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77059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1177061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177063_2142443653">
            <w:r>
              <w:rPr>
                <w:webHidden/>
                <w:rStyle w:val="IndexLink"/>
                <w:rtl w:val="true"/>
              </w:rPr>
              <w:t xml:space="preserve">الرسالة الثانية عشرة </w:t>
            </w:r>
            <w:r>
              <w:rPr>
                <w:rStyle w:val="IndexLink"/>
                <w:rtl w:val="true"/>
              </w:rPr>
              <w:t>(</w:t>
            </w:r>
            <w:r>
              <w:rPr>
                <w:rStyle w:val="IndexLink"/>
              </w:rPr>
              <w:t>12</w:t>
            </w:r>
            <w:r>
              <w:rPr>
                <w:rStyle w:val="IndexLink"/>
                <w:rtl w:val="true"/>
              </w:rPr>
              <w:t>)</w:t>
              <w:tab/>
            </w:r>
            <w:r>
              <w:rPr>
                <w:rStyle w:val="IndexLink"/>
              </w:rPr>
              <w:t>12</w:t>
            </w:r>
          </w:hyperlink>
        </w:p>
        <w:p>
          <w:pPr>
            <w:pStyle w:val="Contents3"/>
            <w:tabs>
              <w:tab w:val="clear" w:pos="8459"/>
              <w:tab w:val="right" w:pos="9026" w:leader="dot"/>
            </w:tabs>
            <w:rPr/>
          </w:pPr>
          <w:hyperlink w:anchor="__RefHeading___Toc11177065_2142443653">
            <w:r>
              <w:rPr>
                <w:webHidden/>
                <w:rStyle w:val="IndexLink"/>
                <w:rtl w:val="true"/>
              </w:rPr>
              <w:t>ابن عبّاس رضي الله عنه مؤسّس علوم العربية</w:t>
            </w:r>
            <w:r>
              <w:rPr>
                <w:rStyle w:val="IndexLink"/>
                <w:rtl w:val="true"/>
              </w:rPr>
              <w:tab/>
            </w:r>
            <w:r>
              <w:rPr>
                <w:rStyle w:val="IndexLink"/>
              </w:rPr>
              <w:t>12</w:t>
            </w:r>
          </w:hyperlink>
        </w:p>
        <w:p>
          <w:pPr>
            <w:pStyle w:val="Contents3"/>
            <w:tabs>
              <w:tab w:val="clear" w:pos="8459"/>
              <w:tab w:val="right" w:pos="9026" w:leader="dot"/>
            </w:tabs>
            <w:rPr/>
          </w:pPr>
          <w:hyperlink w:anchor="__RefHeading___Toc11177067_2142443653">
            <w:r>
              <w:rPr>
                <w:webHidden/>
                <w:rStyle w:val="IndexLink"/>
                <w:rtl w:val="true"/>
              </w:rPr>
              <w:t>مقدمة السيّد الخرسان</w:t>
            </w:r>
            <w:r>
              <w:rPr>
                <w:rStyle w:val="IndexLink"/>
                <w:rtl w:val="true"/>
              </w:rPr>
              <w:tab/>
            </w:r>
            <w:r>
              <w:rPr>
                <w:rStyle w:val="IndexLink"/>
              </w:rPr>
              <w:t>14</w:t>
            </w:r>
          </w:hyperlink>
        </w:p>
        <w:p>
          <w:pPr>
            <w:pStyle w:val="Contents3"/>
            <w:tabs>
              <w:tab w:val="clear" w:pos="8459"/>
              <w:tab w:val="right" w:pos="9026" w:leader="dot"/>
            </w:tabs>
            <w:rPr/>
          </w:pPr>
          <w:hyperlink w:anchor="__RefHeading___Toc11177069_2142443653">
            <w:r>
              <w:rPr>
                <w:webHidden/>
                <w:rStyle w:val="IndexLink"/>
                <w:rtl w:val="true"/>
              </w:rPr>
              <w:t>مقدمة المؤلف</w:t>
            </w:r>
            <w:r>
              <w:rPr>
                <w:rStyle w:val="IndexLink"/>
                <w:rtl w:val="true"/>
              </w:rPr>
              <w:tab/>
            </w:r>
            <w:r>
              <w:rPr>
                <w:rStyle w:val="IndexLink"/>
              </w:rPr>
              <w:t>16</w:t>
            </w:r>
          </w:hyperlink>
        </w:p>
        <w:p>
          <w:pPr>
            <w:pStyle w:val="Contents3"/>
            <w:tabs>
              <w:tab w:val="clear" w:pos="8459"/>
              <w:tab w:val="right" w:pos="9026" w:leader="dot"/>
            </w:tabs>
            <w:rPr/>
          </w:pPr>
          <w:hyperlink w:anchor="__RefHeading___Toc11177071_2142443653">
            <w:r>
              <w:rPr>
                <w:webHidden/>
                <w:rStyle w:val="IndexLink"/>
                <w:rtl w:val="true"/>
              </w:rPr>
              <w:t>حياة ابن عبّاس</w:t>
            </w:r>
            <w:r>
              <w:rPr>
                <w:rStyle w:val="IndexLink"/>
                <w:rtl w:val="true"/>
              </w:rPr>
              <w:tab/>
            </w:r>
            <w:r>
              <w:rPr>
                <w:rStyle w:val="IndexLink"/>
              </w:rPr>
              <w:t>18</w:t>
            </w:r>
          </w:hyperlink>
        </w:p>
        <w:p>
          <w:pPr>
            <w:pStyle w:val="Contents3"/>
            <w:tabs>
              <w:tab w:val="clear" w:pos="8459"/>
              <w:tab w:val="right" w:pos="9026" w:leader="dot"/>
            </w:tabs>
            <w:rPr/>
          </w:pPr>
          <w:hyperlink w:anchor="__RefHeading___Toc11177073_2142443653">
            <w:r>
              <w:rPr>
                <w:webHidden/>
                <w:rStyle w:val="IndexLink"/>
                <w:rtl w:val="true"/>
              </w:rPr>
              <w:t>اسمه ونسبه</w:t>
            </w:r>
            <w:r>
              <w:rPr>
                <w:rStyle w:val="IndexLink"/>
                <w:rtl w:val="true"/>
              </w:rPr>
              <w:t>:</w:t>
              <w:tab/>
            </w:r>
            <w:r>
              <w:rPr>
                <w:rStyle w:val="IndexLink"/>
              </w:rPr>
              <w:t>18</w:t>
            </w:r>
          </w:hyperlink>
        </w:p>
        <w:p>
          <w:pPr>
            <w:pStyle w:val="Contents3"/>
            <w:tabs>
              <w:tab w:val="clear" w:pos="8459"/>
              <w:tab w:val="right" w:pos="9026" w:leader="dot"/>
            </w:tabs>
            <w:rPr/>
          </w:pPr>
          <w:hyperlink w:anchor="__RefHeading___Toc11177075_2142443653">
            <w:r>
              <w:rPr>
                <w:webHidden/>
                <w:rStyle w:val="IndexLink"/>
                <w:rtl w:val="true"/>
              </w:rPr>
              <w:t>ولادته</w:t>
            </w:r>
            <w:r>
              <w:rPr>
                <w:rStyle w:val="IndexLink"/>
                <w:rtl w:val="true"/>
              </w:rPr>
              <w:t>:</w:t>
              <w:tab/>
            </w:r>
            <w:r>
              <w:rPr>
                <w:rStyle w:val="IndexLink"/>
              </w:rPr>
              <w:t>20</w:t>
            </w:r>
          </w:hyperlink>
        </w:p>
        <w:p>
          <w:pPr>
            <w:pStyle w:val="Contents3"/>
            <w:tabs>
              <w:tab w:val="clear" w:pos="8459"/>
              <w:tab w:val="right" w:pos="9026" w:leader="dot"/>
            </w:tabs>
            <w:rPr/>
          </w:pPr>
          <w:hyperlink w:anchor="__RefHeading___Toc11177077_2142443653">
            <w:r>
              <w:rPr>
                <w:webHidden/>
                <w:rStyle w:val="IndexLink"/>
                <w:rtl w:val="true"/>
              </w:rPr>
              <w:t>نشأته</w:t>
            </w:r>
            <w:r>
              <w:rPr>
                <w:rStyle w:val="IndexLink"/>
                <w:rtl w:val="true"/>
              </w:rPr>
              <w:t>:</w:t>
              <w:tab/>
            </w:r>
            <w:r>
              <w:rPr>
                <w:rStyle w:val="IndexLink"/>
              </w:rPr>
              <w:t>20</w:t>
            </w:r>
          </w:hyperlink>
        </w:p>
        <w:p>
          <w:pPr>
            <w:pStyle w:val="Contents3"/>
            <w:tabs>
              <w:tab w:val="clear" w:pos="8459"/>
              <w:tab w:val="right" w:pos="9026" w:leader="dot"/>
            </w:tabs>
            <w:rPr/>
          </w:pPr>
          <w:hyperlink w:anchor="__RefHeading___Toc11177079_2142443653">
            <w:r>
              <w:rPr>
                <w:webHidden/>
                <w:rStyle w:val="IndexLink"/>
                <w:rtl w:val="true"/>
              </w:rPr>
              <w:t>الرجل المبارك</w:t>
            </w:r>
            <w:r>
              <w:rPr>
                <w:rStyle w:val="IndexLink"/>
                <w:rtl w:val="true"/>
              </w:rPr>
              <w:t>:</w:t>
              <w:tab/>
            </w:r>
            <w:r>
              <w:rPr>
                <w:rStyle w:val="IndexLink"/>
              </w:rPr>
              <w:t>21</w:t>
            </w:r>
          </w:hyperlink>
        </w:p>
        <w:p>
          <w:pPr>
            <w:pStyle w:val="Contents3"/>
            <w:tabs>
              <w:tab w:val="clear" w:pos="8459"/>
              <w:tab w:val="right" w:pos="9026" w:leader="dot"/>
            </w:tabs>
            <w:rPr/>
          </w:pPr>
          <w:hyperlink w:anchor="__RefHeading___Toc11177081_2142443653">
            <w:r>
              <w:rPr>
                <w:webHidden/>
                <w:rStyle w:val="IndexLink"/>
                <w:rtl w:val="true"/>
              </w:rPr>
              <w:t>أولاده</w:t>
            </w:r>
            <w:r>
              <w:rPr>
                <w:rStyle w:val="IndexLink"/>
                <w:rtl w:val="true"/>
              </w:rPr>
              <w:t>:</w:t>
              <w:tab/>
            </w:r>
            <w:r>
              <w:rPr>
                <w:rStyle w:val="IndexLink"/>
              </w:rPr>
              <w:t>22</w:t>
            </w:r>
          </w:hyperlink>
        </w:p>
        <w:p>
          <w:pPr>
            <w:pStyle w:val="Contents3"/>
            <w:tabs>
              <w:tab w:val="clear" w:pos="8459"/>
              <w:tab w:val="right" w:pos="9026" w:leader="dot"/>
            </w:tabs>
            <w:rPr/>
          </w:pPr>
          <w:hyperlink w:anchor="__RefHeading___Toc11177083_2142443653">
            <w:r>
              <w:rPr>
                <w:webHidden/>
                <w:rStyle w:val="IndexLink"/>
                <w:rtl w:val="true"/>
              </w:rPr>
              <w:t>خصائصه النفسية والعقلية</w:t>
            </w:r>
            <w:r>
              <w:rPr>
                <w:rStyle w:val="IndexLink"/>
                <w:rtl w:val="true"/>
              </w:rPr>
              <w:t>:</w:t>
              <w:tab/>
            </w:r>
            <w:r>
              <w:rPr>
                <w:rStyle w:val="IndexLink"/>
              </w:rPr>
              <w:t>23</w:t>
            </w:r>
          </w:hyperlink>
        </w:p>
        <w:p>
          <w:pPr>
            <w:pStyle w:val="Contents3"/>
            <w:tabs>
              <w:tab w:val="clear" w:pos="8459"/>
              <w:tab w:val="right" w:pos="9026" w:leader="dot"/>
            </w:tabs>
            <w:rPr/>
          </w:pPr>
          <w:hyperlink w:anchor="__RefHeading___Toc11177085_2142443653">
            <w:r>
              <w:rPr>
                <w:webHidden/>
                <w:rStyle w:val="IndexLink"/>
                <w:rtl w:val="true"/>
              </w:rPr>
              <w:t>أدبه الجمّ</w:t>
            </w:r>
            <w:r>
              <w:rPr>
                <w:rStyle w:val="IndexLink"/>
                <w:rtl w:val="true"/>
              </w:rPr>
              <w:t>:</w:t>
              <w:tab/>
            </w:r>
            <w:r>
              <w:rPr>
                <w:rStyle w:val="IndexLink"/>
              </w:rPr>
              <w:t>23</w:t>
            </w:r>
          </w:hyperlink>
        </w:p>
        <w:p>
          <w:pPr>
            <w:pStyle w:val="Contents3"/>
            <w:tabs>
              <w:tab w:val="clear" w:pos="8459"/>
              <w:tab w:val="right" w:pos="9026" w:leader="dot"/>
            </w:tabs>
            <w:rPr/>
          </w:pPr>
          <w:hyperlink w:anchor="__RefHeading___Toc11177087_2142443653">
            <w:r>
              <w:rPr>
                <w:webHidden/>
                <w:rStyle w:val="IndexLink"/>
                <w:rtl w:val="true"/>
              </w:rPr>
              <w:t>جوده وكرمه</w:t>
            </w:r>
            <w:r>
              <w:rPr>
                <w:rStyle w:val="IndexLink"/>
                <w:rtl w:val="true"/>
              </w:rPr>
              <w:t>:</w:t>
              <w:tab/>
            </w:r>
            <w:r>
              <w:rPr>
                <w:rStyle w:val="IndexLink"/>
              </w:rPr>
              <w:t>24</w:t>
            </w:r>
          </w:hyperlink>
        </w:p>
        <w:p>
          <w:pPr>
            <w:pStyle w:val="Contents3"/>
            <w:tabs>
              <w:tab w:val="clear" w:pos="8459"/>
              <w:tab w:val="right" w:pos="9026" w:leader="dot"/>
            </w:tabs>
            <w:rPr/>
          </w:pPr>
          <w:hyperlink w:anchor="__RefHeading___Toc11177089_2142443653">
            <w:r>
              <w:rPr>
                <w:webHidden/>
                <w:rStyle w:val="IndexLink"/>
                <w:rtl w:val="true"/>
              </w:rPr>
              <w:t>عبادته</w:t>
            </w:r>
            <w:r>
              <w:rPr>
                <w:rStyle w:val="IndexLink"/>
                <w:rtl w:val="true"/>
              </w:rPr>
              <w:t>:</w:t>
              <w:tab/>
            </w:r>
            <w:r>
              <w:rPr>
                <w:rStyle w:val="IndexLink"/>
              </w:rPr>
              <w:t>25</w:t>
            </w:r>
          </w:hyperlink>
        </w:p>
        <w:p>
          <w:pPr>
            <w:pStyle w:val="Contents3"/>
            <w:tabs>
              <w:tab w:val="clear" w:pos="8459"/>
              <w:tab w:val="right" w:pos="9026" w:leader="dot"/>
            </w:tabs>
            <w:rPr/>
          </w:pPr>
          <w:hyperlink w:anchor="__RefHeading___Toc11177091_2142443653">
            <w:r>
              <w:rPr>
                <w:webHidden/>
                <w:rStyle w:val="IndexLink"/>
                <w:rtl w:val="true"/>
              </w:rPr>
              <w:t>حبّه الخير للناس</w:t>
            </w:r>
            <w:r>
              <w:rPr>
                <w:rStyle w:val="IndexLink"/>
                <w:rtl w:val="true"/>
              </w:rPr>
              <w:t>:</w:t>
              <w:tab/>
            </w:r>
            <w:r>
              <w:rPr>
                <w:rStyle w:val="IndexLink"/>
              </w:rPr>
              <w:t>26</w:t>
            </w:r>
          </w:hyperlink>
        </w:p>
        <w:p>
          <w:pPr>
            <w:pStyle w:val="Contents3"/>
            <w:tabs>
              <w:tab w:val="clear" w:pos="8459"/>
              <w:tab w:val="right" w:pos="9026" w:leader="dot"/>
            </w:tabs>
            <w:rPr/>
          </w:pPr>
          <w:hyperlink w:anchor="__RefHeading___Toc11177093_2142443653">
            <w:r>
              <w:rPr>
                <w:webHidden/>
                <w:rStyle w:val="IndexLink"/>
                <w:rtl w:val="true"/>
              </w:rPr>
              <w:t>حكمته ورأيه الجزل</w:t>
            </w:r>
            <w:r>
              <w:rPr>
                <w:rStyle w:val="IndexLink"/>
                <w:rtl w:val="true"/>
              </w:rPr>
              <w:t>:</w:t>
              <w:tab/>
            </w:r>
            <w:r>
              <w:rPr>
                <w:rStyle w:val="IndexLink"/>
              </w:rPr>
              <w:t>27</w:t>
            </w:r>
          </w:hyperlink>
        </w:p>
        <w:p>
          <w:pPr>
            <w:pStyle w:val="Contents3"/>
            <w:tabs>
              <w:tab w:val="clear" w:pos="8459"/>
              <w:tab w:val="right" w:pos="9026" w:leader="dot"/>
            </w:tabs>
            <w:rPr/>
          </w:pPr>
          <w:hyperlink w:anchor="__RefHeading___Toc11177095_2142443653">
            <w:r>
              <w:rPr>
                <w:webHidden/>
                <w:rStyle w:val="IndexLink"/>
                <w:rtl w:val="true"/>
              </w:rPr>
              <w:t>فصاحة لسانه</w:t>
            </w:r>
            <w:r>
              <w:rPr>
                <w:rStyle w:val="IndexLink"/>
                <w:rtl w:val="true"/>
              </w:rPr>
              <w:t>:</w:t>
              <w:tab/>
            </w:r>
            <w:r>
              <w:rPr>
                <w:rStyle w:val="IndexLink"/>
              </w:rPr>
              <w:t>33</w:t>
            </w:r>
          </w:hyperlink>
        </w:p>
        <w:p>
          <w:pPr>
            <w:pStyle w:val="Contents3"/>
            <w:tabs>
              <w:tab w:val="clear" w:pos="8459"/>
              <w:tab w:val="right" w:pos="9026" w:leader="dot"/>
            </w:tabs>
            <w:rPr/>
          </w:pPr>
          <w:hyperlink w:anchor="__RefHeading___Toc11177097_2142443653">
            <w:r>
              <w:rPr>
                <w:webHidden/>
                <w:rStyle w:val="IndexLink"/>
                <w:rtl w:val="true"/>
              </w:rPr>
              <w:t>نظره البعيد</w:t>
            </w:r>
            <w:r>
              <w:rPr>
                <w:rStyle w:val="IndexLink"/>
                <w:rtl w:val="true"/>
              </w:rPr>
              <w:t>:</w:t>
              <w:tab/>
            </w:r>
            <w:r>
              <w:rPr>
                <w:rStyle w:val="IndexLink"/>
              </w:rPr>
              <w:t>35</w:t>
            </w:r>
          </w:hyperlink>
        </w:p>
        <w:p>
          <w:pPr>
            <w:pStyle w:val="Contents3"/>
            <w:tabs>
              <w:tab w:val="clear" w:pos="8459"/>
              <w:tab w:val="right" w:pos="9026" w:leader="dot"/>
            </w:tabs>
            <w:rPr/>
          </w:pPr>
          <w:hyperlink w:anchor="__RefHeading___Toc11177099_2142443653">
            <w:r>
              <w:rPr>
                <w:webHidden/>
                <w:rStyle w:val="IndexLink"/>
                <w:rtl w:val="true"/>
              </w:rPr>
              <w:t>الثناء على علمه</w:t>
            </w:r>
            <w:r>
              <w:rPr>
                <w:rStyle w:val="IndexLink"/>
                <w:rtl w:val="true"/>
              </w:rPr>
              <w:t>:</w:t>
              <w:tab/>
            </w:r>
            <w:r>
              <w:rPr>
                <w:rStyle w:val="IndexLink"/>
              </w:rPr>
              <w:t>36</w:t>
            </w:r>
          </w:hyperlink>
        </w:p>
        <w:p>
          <w:pPr>
            <w:pStyle w:val="Contents3"/>
            <w:tabs>
              <w:tab w:val="clear" w:pos="8459"/>
              <w:tab w:val="right" w:pos="9026" w:leader="dot"/>
            </w:tabs>
            <w:rPr/>
          </w:pPr>
          <w:hyperlink w:anchor="__RefHeading___Toc11177101_2142443653">
            <w:r>
              <w:rPr>
                <w:webHidden/>
                <w:rStyle w:val="IndexLink"/>
                <w:rtl w:val="true"/>
              </w:rPr>
              <w:t>صفته الجسمية</w:t>
            </w:r>
            <w:r>
              <w:rPr>
                <w:rStyle w:val="IndexLink"/>
                <w:rtl w:val="true"/>
              </w:rPr>
              <w:t>:</w:t>
              <w:tab/>
            </w:r>
            <w:r>
              <w:rPr>
                <w:rStyle w:val="IndexLink"/>
              </w:rPr>
              <w:t>40</w:t>
            </w:r>
          </w:hyperlink>
        </w:p>
        <w:p>
          <w:pPr>
            <w:pStyle w:val="Contents3"/>
            <w:tabs>
              <w:tab w:val="clear" w:pos="8459"/>
              <w:tab w:val="right" w:pos="9026" w:leader="dot"/>
            </w:tabs>
            <w:rPr/>
          </w:pPr>
          <w:hyperlink w:anchor="__RefHeading___Toc11177103_2142443653">
            <w:r>
              <w:rPr>
                <w:webHidden/>
                <w:rStyle w:val="IndexLink"/>
                <w:rtl w:val="true"/>
              </w:rPr>
              <w:t>وفاته</w:t>
            </w:r>
            <w:r>
              <w:rPr>
                <w:rStyle w:val="IndexLink"/>
                <w:rtl w:val="true"/>
              </w:rPr>
              <w:t>:</w:t>
              <w:tab/>
            </w:r>
            <w:r>
              <w:rPr>
                <w:rStyle w:val="IndexLink"/>
              </w:rPr>
              <w:t>40</w:t>
            </w:r>
          </w:hyperlink>
        </w:p>
        <w:p>
          <w:pPr>
            <w:pStyle w:val="Contents3"/>
            <w:tabs>
              <w:tab w:val="clear" w:pos="8459"/>
              <w:tab w:val="right" w:pos="9026" w:leader="dot"/>
            </w:tabs>
            <w:rPr/>
          </w:pPr>
          <w:hyperlink w:anchor="__RefHeading___Toc11177105_2142443653">
            <w:r>
              <w:rPr>
                <w:webHidden/>
                <w:rStyle w:val="IndexLink"/>
                <w:rtl w:val="true"/>
              </w:rPr>
              <w:t>الرواية عن ابن عبّاس</w:t>
            </w:r>
            <w:r>
              <w:rPr>
                <w:rStyle w:val="IndexLink"/>
                <w:rtl w:val="true"/>
              </w:rPr>
              <w:tab/>
            </w:r>
            <w:r>
              <w:rPr>
                <w:rStyle w:val="IndexLink"/>
              </w:rPr>
              <w:t>42</w:t>
            </w:r>
          </w:hyperlink>
        </w:p>
        <w:p>
          <w:pPr>
            <w:pStyle w:val="Contents3"/>
            <w:tabs>
              <w:tab w:val="clear" w:pos="8459"/>
              <w:tab w:val="right" w:pos="9026" w:leader="dot"/>
            </w:tabs>
            <w:rPr/>
          </w:pPr>
          <w:hyperlink w:anchor="__RefHeading___Toc11177107_2142443653">
            <w:r>
              <w:rPr>
                <w:webHidden/>
                <w:rStyle w:val="IndexLink"/>
                <w:rtl w:val="true"/>
              </w:rPr>
              <w:t>ابن عبّاس والملاحظات اللغوية الأولى</w:t>
            </w:r>
            <w:r>
              <w:rPr>
                <w:rStyle w:val="IndexLink"/>
                <w:rtl w:val="true"/>
              </w:rPr>
              <w:tab/>
            </w:r>
            <w:r>
              <w:rPr>
                <w:rStyle w:val="IndexLink"/>
              </w:rPr>
              <w:t>46</w:t>
            </w:r>
          </w:hyperlink>
        </w:p>
        <w:p>
          <w:pPr>
            <w:pStyle w:val="Contents3"/>
            <w:tabs>
              <w:tab w:val="clear" w:pos="8459"/>
              <w:tab w:val="right" w:pos="9026" w:leader="dot"/>
            </w:tabs>
            <w:rPr/>
          </w:pPr>
          <w:hyperlink w:anchor="__RefHeading___Toc11177109_2142443653">
            <w:r>
              <w:rPr>
                <w:webHidden/>
                <w:rStyle w:val="IndexLink"/>
                <w:rtl w:val="true"/>
              </w:rPr>
              <w:t>وضع العربية في صدر الإسلام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1177111_2142443653">
            <w:r>
              <w:rPr>
                <w:webHidden/>
                <w:rStyle w:val="IndexLink"/>
                <w:rtl w:val="true"/>
              </w:rPr>
              <w:t>من هو واضع علم النحو الأوّل؟</w:t>
            </w:r>
            <w:r>
              <w:rPr>
                <w:rStyle w:val="IndexLink"/>
                <w:rtl w:val="true"/>
              </w:rPr>
              <w:tab/>
            </w:r>
            <w:r>
              <w:rPr>
                <w:rStyle w:val="IndexLink"/>
              </w:rPr>
              <w:t>49</w:t>
            </w:r>
          </w:hyperlink>
        </w:p>
        <w:p>
          <w:pPr>
            <w:pStyle w:val="Contents3"/>
            <w:tabs>
              <w:tab w:val="clear" w:pos="8459"/>
              <w:tab w:val="right" w:pos="9026" w:leader="dot"/>
            </w:tabs>
            <w:rPr/>
          </w:pPr>
          <w:hyperlink w:anchor="__RefHeading___Toc11177113_2142443653">
            <w:r>
              <w:rPr>
                <w:webHidden/>
                <w:rStyle w:val="IndexLink"/>
                <w:rtl w:val="true"/>
              </w:rPr>
              <w:t>موقف الباحثين المعاصرين</w:t>
            </w:r>
            <w:r>
              <w:rPr>
                <w:rStyle w:val="IndexLink"/>
                <w:rtl w:val="true"/>
              </w:rPr>
              <w:t>:</w:t>
              <w:tab/>
            </w:r>
            <w:r>
              <w:rPr>
                <w:rStyle w:val="IndexLink"/>
              </w:rPr>
              <w:t>51</w:t>
            </w:r>
          </w:hyperlink>
        </w:p>
        <w:p>
          <w:pPr>
            <w:pStyle w:val="Contents3"/>
            <w:tabs>
              <w:tab w:val="clear" w:pos="8459"/>
              <w:tab w:val="right" w:pos="9026" w:leader="dot"/>
            </w:tabs>
            <w:rPr/>
          </w:pPr>
          <w:hyperlink w:anchor="__RefHeading___Toc11177115_2142443653">
            <w:r>
              <w:rPr>
                <w:webHidden/>
                <w:rStyle w:val="IndexLink"/>
                <w:rtl w:val="true"/>
              </w:rPr>
              <w:t>صلة أبي الأسود بابن عبّاس</w:t>
            </w:r>
            <w:r>
              <w:rPr>
                <w:rStyle w:val="IndexLink"/>
                <w:rtl w:val="true"/>
              </w:rPr>
              <w:t>:</w:t>
              <w:tab/>
            </w:r>
            <w:r>
              <w:rPr>
                <w:rStyle w:val="IndexLink"/>
              </w:rPr>
              <w:t>54</w:t>
            </w:r>
          </w:hyperlink>
        </w:p>
        <w:p>
          <w:pPr>
            <w:pStyle w:val="Contents3"/>
            <w:tabs>
              <w:tab w:val="clear" w:pos="8459"/>
              <w:tab w:val="right" w:pos="9026" w:leader="dot"/>
            </w:tabs>
            <w:rPr/>
          </w:pPr>
          <w:hyperlink w:anchor="__RefHeading___Toc11177117_2142443653">
            <w:r>
              <w:rPr>
                <w:webHidden/>
                <w:rStyle w:val="IndexLink"/>
                <w:rtl w:val="true"/>
              </w:rPr>
              <w:t>ما قبل ابن عبّاس</w:t>
            </w:r>
            <w:r>
              <w:rPr>
                <w:rStyle w:val="IndexLink"/>
                <w:rtl w:val="true"/>
              </w:rPr>
              <w:tab/>
            </w:r>
            <w:r>
              <w:rPr>
                <w:rStyle w:val="IndexLink"/>
              </w:rPr>
              <w:t>55</w:t>
            </w:r>
          </w:hyperlink>
        </w:p>
        <w:p>
          <w:pPr>
            <w:pStyle w:val="Contents3"/>
            <w:tabs>
              <w:tab w:val="clear" w:pos="8459"/>
              <w:tab w:val="right" w:pos="9026" w:leader="dot"/>
            </w:tabs>
            <w:rPr/>
          </w:pPr>
          <w:hyperlink w:anchor="__RefHeading___Toc11177119_2142443653">
            <w:r>
              <w:rPr>
                <w:webHidden/>
                <w:rStyle w:val="IndexLink"/>
                <w:rtl w:val="true"/>
              </w:rPr>
              <w:t>آراء ابن عبّاس النحوية</w:t>
            </w:r>
            <w:r>
              <w:rPr>
                <w:rStyle w:val="IndexLink"/>
                <w:rtl w:val="true"/>
              </w:rPr>
              <w:tab/>
            </w:r>
            <w:r>
              <w:rPr>
                <w:rStyle w:val="IndexLink"/>
              </w:rPr>
              <w:t>63</w:t>
            </w:r>
          </w:hyperlink>
        </w:p>
        <w:p>
          <w:pPr>
            <w:pStyle w:val="Contents4"/>
            <w:tabs>
              <w:tab w:val="clear" w:pos="8176"/>
              <w:tab w:val="right" w:pos="9026" w:leader="dot"/>
            </w:tabs>
            <w:rPr/>
          </w:pPr>
          <w:hyperlink w:anchor="__RefHeading___Toc11177121_2142443653">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177123_2142443653">
            <w:r>
              <w:rPr>
                <w:webHidden/>
                <w:rStyle w:val="IndexLink"/>
              </w:rPr>
              <w:t>1</w:t>
            </w:r>
            <w:r>
              <w:rPr>
                <w:rStyle w:val="IndexLink"/>
                <w:rtl w:val="true"/>
              </w:rPr>
              <w:t xml:space="preserve">- </w:t>
            </w:r>
            <w:r>
              <w:rPr>
                <w:rStyle w:val="IndexLink"/>
                <w:rtl w:val="true"/>
              </w:rPr>
              <w:t>الأدوات</w:t>
            </w:r>
            <w:r>
              <w:rPr>
                <w:rStyle w:val="IndexLink"/>
                <w:rtl w:val="true"/>
              </w:rPr>
              <w:t>:</w:t>
              <w:tab/>
            </w:r>
            <w:r>
              <w:rPr>
                <w:rStyle w:val="IndexLink"/>
              </w:rPr>
              <w:t>63</w:t>
            </w:r>
          </w:hyperlink>
        </w:p>
        <w:p>
          <w:pPr>
            <w:pStyle w:val="Contents4"/>
            <w:tabs>
              <w:tab w:val="clear" w:pos="8176"/>
              <w:tab w:val="right" w:pos="9026" w:leader="dot"/>
            </w:tabs>
            <w:rPr/>
          </w:pPr>
          <w:hyperlink w:anchor="__RefHeading___Toc11177125_2142443653">
            <w:r>
              <w:rPr>
                <w:webHidden/>
                <w:rStyle w:val="IndexLink"/>
              </w:rPr>
              <w:t>2</w:t>
            </w:r>
            <w:r>
              <w:rPr>
                <w:rStyle w:val="IndexLink"/>
                <w:rtl w:val="true"/>
              </w:rPr>
              <w:t xml:space="preserve">- </w:t>
            </w:r>
            <w:r>
              <w:rPr>
                <w:rStyle w:val="IndexLink"/>
                <w:rtl w:val="true"/>
              </w:rPr>
              <w:t>ضروب مختلفة من الملاحظات النحوية</w:t>
            </w:r>
            <w:r>
              <w:rPr>
                <w:rStyle w:val="IndexLink"/>
                <w:rtl w:val="true"/>
              </w:rPr>
              <w:t>:</w:t>
              <w:tab/>
            </w:r>
            <w:r>
              <w:rPr>
                <w:rStyle w:val="IndexLink"/>
              </w:rPr>
              <w:t>69</w:t>
            </w:r>
          </w:hyperlink>
        </w:p>
        <w:p>
          <w:pPr>
            <w:pStyle w:val="Contents3"/>
            <w:tabs>
              <w:tab w:val="clear" w:pos="8459"/>
              <w:tab w:val="right" w:pos="9026" w:leader="dot"/>
            </w:tabs>
            <w:rPr/>
          </w:pPr>
          <w:hyperlink w:anchor="__RefHeading___Toc11177127_2142443653">
            <w:r>
              <w:rPr>
                <w:webHidden/>
                <w:rStyle w:val="IndexLink"/>
                <w:rtl w:val="true"/>
              </w:rPr>
              <w:t>ابن عبّاس وتأسيس علم الدلالة</w:t>
            </w:r>
            <w:r>
              <w:rPr>
                <w:rStyle w:val="IndexLink"/>
                <w:rtl w:val="true"/>
              </w:rPr>
              <w:tab/>
            </w:r>
            <w:r>
              <w:rPr>
                <w:rStyle w:val="IndexLink"/>
              </w:rPr>
              <w:t>76</w:t>
            </w:r>
          </w:hyperlink>
        </w:p>
        <w:p>
          <w:pPr>
            <w:pStyle w:val="Contents4"/>
            <w:tabs>
              <w:tab w:val="clear" w:pos="8176"/>
              <w:tab w:val="right" w:pos="9026" w:leader="dot"/>
            </w:tabs>
            <w:rPr/>
          </w:pPr>
          <w:hyperlink w:anchor="__RefHeading___Toc11177129_2142443653">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177131_2142443653">
            <w:r>
              <w:rPr>
                <w:webHidden/>
                <w:rStyle w:val="IndexLink"/>
              </w:rPr>
              <w:t>1</w:t>
            </w:r>
            <w:r>
              <w:rPr>
                <w:rStyle w:val="IndexLink"/>
                <w:rtl w:val="true"/>
              </w:rPr>
              <w:t xml:space="preserve">- </w:t>
            </w:r>
            <w:r>
              <w:rPr>
                <w:rStyle w:val="IndexLink"/>
                <w:rtl w:val="true"/>
              </w:rPr>
              <w:t>التفسير المعجمي المحدّد</w:t>
            </w:r>
            <w:r>
              <w:rPr>
                <w:rStyle w:val="IndexLink"/>
                <w:rtl w:val="true"/>
              </w:rPr>
              <w:t>:</w:t>
              <w:tab/>
            </w:r>
            <w:r>
              <w:rPr>
                <w:rStyle w:val="IndexLink"/>
              </w:rPr>
              <w:t>81</w:t>
            </w:r>
          </w:hyperlink>
        </w:p>
        <w:p>
          <w:pPr>
            <w:pStyle w:val="Contents4"/>
            <w:tabs>
              <w:tab w:val="clear" w:pos="8176"/>
              <w:tab w:val="right" w:pos="9026" w:leader="dot"/>
            </w:tabs>
            <w:rPr/>
          </w:pPr>
          <w:hyperlink w:anchor="__RefHeading___Toc11177133_2142443653">
            <w:r>
              <w:rPr>
                <w:webHidden/>
                <w:rStyle w:val="IndexLink"/>
              </w:rPr>
              <w:t>2</w:t>
            </w:r>
            <w:r>
              <w:rPr>
                <w:rStyle w:val="IndexLink"/>
                <w:rtl w:val="true"/>
              </w:rPr>
              <w:t>ـ التفسير السياقي</w:t>
            </w:r>
            <w:r>
              <w:rPr>
                <w:rStyle w:val="IndexLink"/>
                <w:rtl w:val="true"/>
              </w:rPr>
              <w:t>:</w:t>
              <w:tab/>
            </w:r>
            <w:r>
              <w:rPr>
                <w:rStyle w:val="IndexLink"/>
              </w:rPr>
              <w:t>87</w:t>
            </w:r>
          </w:hyperlink>
        </w:p>
        <w:p>
          <w:pPr>
            <w:pStyle w:val="Contents4"/>
            <w:tabs>
              <w:tab w:val="clear" w:pos="8176"/>
              <w:tab w:val="right" w:pos="9026" w:leader="dot"/>
            </w:tabs>
            <w:rPr/>
          </w:pPr>
          <w:hyperlink w:anchor="__RefHeading___Toc11177135_2142443653">
            <w:r>
              <w:rPr>
                <w:webHidden/>
                <w:rStyle w:val="IndexLink"/>
              </w:rPr>
              <w:t>3</w:t>
            </w:r>
            <w:r>
              <w:rPr>
                <w:rStyle w:val="IndexLink"/>
                <w:rtl w:val="true"/>
              </w:rPr>
              <w:t>ـ شرحه لبعض العبارات</w:t>
            </w:r>
            <w:r>
              <w:rPr>
                <w:rStyle w:val="IndexLink"/>
                <w:rtl w:val="true"/>
              </w:rPr>
              <w:t>:</w:t>
              <w:tab/>
            </w:r>
            <w:r>
              <w:rPr>
                <w:rStyle w:val="IndexLink"/>
              </w:rPr>
              <w:t>93</w:t>
            </w:r>
          </w:hyperlink>
        </w:p>
        <w:p>
          <w:pPr>
            <w:pStyle w:val="Contents4"/>
            <w:tabs>
              <w:tab w:val="clear" w:pos="8176"/>
              <w:tab w:val="right" w:pos="9026" w:leader="dot"/>
            </w:tabs>
            <w:rPr/>
          </w:pPr>
          <w:hyperlink w:anchor="__RefHeading___Toc11177137_2142443653">
            <w:r>
              <w:rPr>
                <w:webHidden/>
                <w:rStyle w:val="IndexLink"/>
              </w:rPr>
              <w:t>4</w:t>
            </w:r>
            <w:r>
              <w:rPr>
                <w:rStyle w:val="IndexLink"/>
                <w:rtl w:val="true"/>
              </w:rPr>
              <w:t>ـ رأيه في بعض المشكلات والمسائل الموهمة</w:t>
            </w:r>
            <w:r>
              <w:rPr>
                <w:rStyle w:val="IndexLink"/>
                <w:rtl w:val="true"/>
              </w:rPr>
              <w:t>:</w:t>
              <w:tab/>
            </w:r>
            <w:r>
              <w:rPr>
                <w:rStyle w:val="IndexLink"/>
              </w:rPr>
              <w:t>95</w:t>
            </w:r>
          </w:hyperlink>
        </w:p>
        <w:p>
          <w:pPr>
            <w:pStyle w:val="Contents3"/>
            <w:tabs>
              <w:tab w:val="clear" w:pos="8459"/>
              <w:tab w:val="right" w:pos="9026" w:leader="dot"/>
            </w:tabs>
            <w:rPr/>
          </w:pPr>
          <w:hyperlink w:anchor="__RefHeading___Toc11177139_2142443653">
            <w:r>
              <w:rPr>
                <w:webHidden/>
                <w:rStyle w:val="IndexLink"/>
                <w:rtl w:val="true"/>
              </w:rPr>
              <w:t>ابن عبّاس واللهجات العربية</w:t>
            </w:r>
            <w:r>
              <w:rPr>
                <w:rStyle w:val="IndexLink"/>
                <w:rtl w:val="true"/>
              </w:rPr>
              <w:tab/>
            </w:r>
            <w:r>
              <w:rPr>
                <w:rStyle w:val="IndexLink"/>
              </w:rPr>
              <w:t>101</w:t>
            </w:r>
          </w:hyperlink>
        </w:p>
        <w:p>
          <w:pPr>
            <w:pStyle w:val="Contents3"/>
            <w:tabs>
              <w:tab w:val="clear" w:pos="8459"/>
              <w:tab w:val="right" w:pos="9026" w:leader="dot"/>
            </w:tabs>
            <w:rPr/>
          </w:pPr>
          <w:hyperlink w:anchor="__RefHeading___Toc11177141_2142443653">
            <w:r>
              <w:rPr>
                <w:webHidden/>
                <w:rStyle w:val="IndexLink"/>
                <w:rtl w:val="true"/>
              </w:rPr>
              <w:t>الرواية عن ابن عبّاس في اللهجات الواردة في القرآن الكريم</w:t>
            </w:r>
            <w:r>
              <w:rPr>
                <w:rStyle w:val="IndexLink"/>
                <w:rtl w:val="true"/>
              </w:rPr>
              <w:t>:</w:t>
              <w:tab/>
            </w:r>
            <w:r>
              <w:rPr>
                <w:rStyle w:val="IndexLink"/>
              </w:rPr>
              <w:t>102</w:t>
            </w:r>
          </w:hyperlink>
        </w:p>
        <w:p>
          <w:pPr>
            <w:pStyle w:val="Contents3"/>
            <w:tabs>
              <w:tab w:val="clear" w:pos="8459"/>
              <w:tab w:val="right" w:pos="9026" w:leader="dot"/>
            </w:tabs>
            <w:rPr/>
          </w:pPr>
          <w:hyperlink w:anchor="__RefHeading___Toc11177143_2142443653">
            <w:r>
              <w:rPr>
                <w:webHidden/>
                <w:rStyle w:val="IndexLink"/>
                <w:rtl w:val="true"/>
              </w:rPr>
              <w:t>الفوارق بين النصوص الثلاثة</w:t>
            </w:r>
            <w:r>
              <w:rPr>
                <w:rStyle w:val="IndexLink"/>
                <w:rtl w:val="true"/>
              </w:rPr>
              <w:t>:</w:t>
              <w:tab/>
            </w:r>
            <w:r>
              <w:rPr>
                <w:rStyle w:val="IndexLink"/>
              </w:rPr>
              <w:t>104</w:t>
            </w:r>
          </w:hyperlink>
        </w:p>
        <w:p>
          <w:pPr>
            <w:pStyle w:val="Contents3"/>
            <w:tabs>
              <w:tab w:val="clear" w:pos="8459"/>
              <w:tab w:val="right" w:pos="9026" w:leader="dot"/>
            </w:tabs>
            <w:rPr/>
          </w:pPr>
          <w:hyperlink w:anchor="__RefHeading___Toc11177145_2142443653">
            <w:r>
              <w:rPr>
                <w:webHidden/>
                <w:rStyle w:val="IndexLink"/>
                <w:rtl w:val="true"/>
              </w:rPr>
              <w:t>روايات منهجية متناثرة عن ابن عبّاس</w:t>
            </w:r>
            <w:r>
              <w:rPr>
                <w:rStyle w:val="IndexLink"/>
                <w:rtl w:val="true"/>
              </w:rPr>
              <w:t>:</w:t>
              <w:tab/>
            </w:r>
            <w:r>
              <w:rPr>
                <w:rStyle w:val="IndexLink"/>
              </w:rPr>
              <w:t>115</w:t>
            </w:r>
          </w:hyperlink>
        </w:p>
        <w:p>
          <w:pPr>
            <w:pStyle w:val="Contents3"/>
            <w:tabs>
              <w:tab w:val="clear" w:pos="8459"/>
              <w:tab w:val="right" w:pos="9026" w:leader="dot"/>
            </w:tabs>
            <w:rPr/>
          </w:pPr>
          <w:hyperlink w:anchor="__RefHeading___Toc11177147_2142443653">
            <w:r>
              <w:rPr>
                <w:webHidden/>
                <w:rStyle w:val="IndexLink"/>
                <w:rtl w:val="true"/>
              </w:rPr>
              <w:t>ابن عبّاس وتوجيه القراءات القرآنية</w:t>
            </w:r>
            <w:r>
              <w:rPr>
                <w:rStyle w:val="IndexLink"/>
                <w:rtl w:val="true"/>
              </w:rPr>
              <w:tab/>
            </w:r>
            <w:r>
              <w:rPr>
                <w:rStyle w:val="IndexLink"/>
              </w:rPr>
              <w:t>120</w:t>
            </w:r>
          </w:hyperlink>
        </w:p>
        <w:p>
          <w:pPr>
            <w:pStyle w:val="Contents3"/>
            <w:tabs>
              <w:tab w:val="clear" w:pos="8459"/>
              <w:tab w:val="right" w:pos="9026" w:leader="dot"/>
            </w:tabs>
            <w:rPr/>
          </w:pPr>
          <w:hyperlink w:anchor="__RefHeading___Toc11177149_2142443653">
            <w:r>
              <w:rPr>
                <w:webHidden/>
                <w:rStyle w:val="IndexLink"/>
                <w:rtl w:val="true"/>
              </w:rPr>
              <w:t>نشأة توجيه القراءات</w:t>
            </w:r>
            <w:r>
              <w:rPr>
                <w:rStyle w:val="IndexLink"/>
                <w:rtl w:val="true"/>
              </w:rPr>
              <w:t>:</w:t>
              <w:tab/>
            </w:r>
            <w:r>
              <w:rPr>
                <w:rStyle w:val="IndexLink"/>
              </w:rPr>
              <w:t>121</w:t>
            </w:r>
          </w:hyperlink>
        </w:p>
        <w:p>
          <w:pPr>
            <w:pStyle w:val="Contents4"/>
            <w:tabs>
              <w:tab w:val="clear" w:pos="8176"/>
              <w:tab w:val="right" w:pos="9026" w:leader="dot"/>
            </w:tabs>
            <w:rPr/>
          </w:pPr>
          <w:hyperlink w:anchor="__RefHeading___Toc11177151_2142443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177153_2142443653">
            <w:r>
              <w:rPr>
                <w:webHidden/>
                <w:rStyle w:val="IndexLink"/>
              </w:rPr>
              <w:t>1</w:t>
            </w:r>
            <w:r>
              <w:rPr>
                <w:rStyle w:val="IndexLink"/>
                <w:rtl w:val="true"/>
              </w:rPr>
              <w:t xml:space="preserve">) </w:t>
            </w:r>
            <w:r>
              <w:rPr>
                <w:rStyle w:val="IndexLink"/>
                <w:rtl w:val="true"/>
              </w:rPr>
              <w:t>توجيهه المباشر لبعض القراءات</w:t>
            </w:r>
            <w:r>
              <w:rPr>
                <w:rStyle w:val="IndexLink"/>
                <w:rtl w:val="true"/>
              </w:rPr>
              <w:t>:</w:t>
              <w:tab/>
            </w:r>
            <w:r>
              <w:rPr>
                <w:rStyle w:val="IndexLink"/>
              </w:rPr>
              <w:t>122</w:t>
            </w:r>
          </w:hyperlink>
        </w:p>
        <w:p>
          <w:pPr>
            <w:pStyle w:val="Contents4"/>
            <w:tabs>
              <w:tab w:val="clear" w:pos="8176"/>
              <w:tab w:val="right" w:pos="9026" w:leader="dot"/>
            </w:tabs>
            <w:rPr/>
          </w:pPr>
          <w:hyperlink w:anchor="__RefHeading___Toc11177155_2142443653">
            <w:r>
              <w:rPr>
                <w:webHidden/>
                <w:rStyle w:val="IndexLink"/>
              </w:rPr>
              <w:t>2</w:t>
            </w:r>
            <w:r>
              <w:rPr>
                <w:rStyle w:val="IndexLink"/>
                <w:rtl w:val="true"/>
              </w:rPr>
              <w:t xml:space="preserve">) </w:t>
            </w:r>
            <w:r>
              <w:rPr>
                <w:rStyle w:val="IndexLink"/>
                <w:rtl w:val="true"/>
              </w:rPr>
              <w:t>نماذج ذات دلالة خاصّة من قراءته</w:t>
            </w:r>
            <w:r>
              <w:rPr>
                <w:rStyle w:val="IndexLink"/>
                <w:rtl w:val="true"/>
              </w:rPr>
              <w:t>:</w:t>
              <w:tab/>
            </w:r>
            <w:r>
              <w:rPr>
                <w:rStyle w:val="IndexLink"/>
              </w:rPr>
              <w:t>130</w:t>
            </w:r>
          </w:hyperlink>
        </w:p>
        <w:p>
          <w:pPr>
            <w:pStyle w:val="Contents4"/>
            <w:tabs>
              <w:tab w:val="clear" w:pos="8176"/>
              <w:tab w:val="right" w:pos="9026" w:leader="dot"/>
            </w:tabs>
            <w:rPr/>
          </w:pPr>
          <w:hyperlink w:anchor="__RefHeading___Toc11177157_2142443653">
            <w:r>
              <w:rPr>
                <w:webHidden/>
                <w:rStyle w:val="IndexLink"/>
              </w:rPr>
              <w:t>3</w:t>
            </w:r>
            <w:r>
              <w:rPr>
                <w:rStyle w:val="IndexLink"/>
                <w:rtl w:val="true"/>
              </w:rPr>
              <w:t xml:space="preserve">) </w:t>
            </w:r>
            <w:r>
              <w:rPr>
                <w:rStyle w:val="IndexLink"/>
                <w:rtl w:val="true"/>
              </w:rPr>
              <w:t>الاتكاء على أقواله في توجيه القراءات</w:t>
            </w:r>
            <w:r>
              <w:rPr>
                <w:rStyle w:val="IndexLink"/>
                <w:rtl w:val="true"/>
              </w:rPr>
              <w:t>:</w:t>
              <w:tab/>
            </w:r>
            <w:r>
              <w:rPr>
                <w:rStyle w:val="IndexLink"/>
              </w:rPr>
              <w:t>134</w:t>
            </w:r>
          </w:hyperlink>
        </w:p>
        <w:p>
          <w:pPr>
            <w:pStyle w:val="Contents3"/>
            <w:tabs>
              <w:tab w:val="clear" w:pos="8459"/>
              <w:tab w:val="right" w:pos="9026" w:leader="dot"/>
            </w:tabs>
            <w:rPr/>
          </w:pPr>
          <w:hyperlink w:anchor="__RefHeading___Toc11177159_2142443653">
            <w:r>
              <w:rPr>
                <w:webHidden/>
                <w:rStyle w:val="IndexLink"/>
                <w:rtl w:val="true"/>
              </w:rPr>
              <w:t>قضايا لغوية متناثرة</w:t>
            </w:r>
            <w:r>
              <w:rPr>
                <w:rStyle w:val="IndexLink"/>
                <w:rtl w:val="true"/>
              </w:rPr>
              <w:tab/>
            </w:r>
            <w:r>
              <w:rPr>
                <w:rStyle w:val="IndexLink"/>
              </w:rPr>
              <w:t>137</w:t>
            </w:r>
          </w:hyperlink>
        </w:p>
        <w:p>
          <w:pPr>
            <w:pStyle w:val="Contents4"/>
            <w:tabs>
              <w:tab w:val="clear" w:pos="8176"/>
              <w:tab w:val="right" w:pos="9026" w:leader="dot"/>
            </w:tabs>
            <w:rPr/>
          </w:pPr>
          <w:hyperlink w:anchor="__RefHeading___Toc11177161_214244365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177163_2142443653">
            <w:r>
              <w:rPr>
                <w:webHidden/>
                <w:rStyle w:val="IndexLink"/>
              </w:rPr>
              <w:t>1</w:t>
            </w:r>
            <w:r>
              <w:rPr>
                <w:rStyle w:val="IndexLink"/>
                <w:rtl w:val="true"/>
              </w:rPr>
              <w:t xml:space="preserve">) </w:t>
            </w:r>
            <w:r>
              <w:rPr>
                <w:rStyle w:val="IndexLink"/>
                <w:rtl w:val="true"/>
              </w:rPr>
              <w:t>نشأة اللغة الإنسانية الأولى</w:t>
            </w:r>
            <w:r>
              <w:rPr>
                <w:rStyle w:val="IndexLink"/>
                <w:rtl w:val="true"/>
              </w:rPr>
              <w:t>:</w:t>
              <w:tab/>
            </w:r>
            <w:r>
              <w:rPr>
                <w:rStyle w:val="IndexLink"/>
              </w:rPr>
              <w:t>137</w:t>
            </w:r>
          </w:hyperlink>
        </w:p>
        <w:p>
          <w:pPr>
            <w:pStyle w:val="Contents4"/>
            <w:tabs>
              <w:tab w:val="clear" w:pos="8176"/>
              <w:tab w:val="right" w:pos="9026" w:leader="dot"/>
            </w:tabs>
            <w:rPr/>
          </w:pPr>
          <w:hyperlink w:anchor="__RefHeading___Toc11177165_2142443653">
            <w:r>
              <w:rPr>
                <w:webHidden/>
                <w:rStyle w:val="IndexLink"/>
              </w:rPr>
              <w:t>2</w:t>
            </w:r>
            <w:r>
              <w:rPr>
                <w:rStyle w:val="IndexLink"/>
                <w:rtl w:val="true"/>
              </w:rPr>
              <w:t xml:space="preserve">) </w:t>
            </w:r>
            <w:r>
              <w:rPr>
                <w:rStyle w:val="IndexLink"/>
                <w:rtl w:val="true"/>
              </w:rPr>
              <w:t>أوّل من تكلّم بالعربية</w:t>
            </w:r>
            <w:r>
              <w:rPr>
                <w:rStyle w:val="IndexLink"/>
                <w:rtl w:val="true"/>
              </w:rPr>
              <w:t>:</w:t>
              <w:tab/>
            </w:r>
            <w:r>
              <w:rPr>
                <w:rStyle w:val="IndexLink"/>
              </w:rPr>
              <w:t>139</w:t>
            </w:r>
          </w:hyperlink>
        </w:p>
        <w:p>
          <w:pPr>
            <w:pStyle w:val="Contents4"/>
            <w:tabs>
              <w:tab w:val="clear" w:pos="8176"/>
              <w:tab w:val="right" w:pos="9026" w:leader="dot"/>
            </w:tabs>
            <w:rPr/>
          </w:pPr>
          <w:hyperlink w:anchor="__RefHeading___Toc11177167_2142443653">
            <w:r>
              <w:rPr>
                <w:webHidden/>
                <w:rStyle w:val="IndexLink"/>
              </w:rPr>
              <w:t>3</w:t>
            </w:r>
            <w:r>
              <w:rPr>
                <w:rStyle w:val="IndexLink"/>
                <w:rtl w:val="true"/>
              </w:rPr>
              <w:t xml:space="preserve">) </w:t>
            </w:r>
            <w:r>
              <w:rPr>
                <w:rStyle w:val="IndexLink"/>
                <w:rtl w:val="true"/>
              </w:rPr>
              <w:t>أوّل من كتب بالخط العربي</w:t>
            </w:r>
            <w:r>
              <w:rPr>
                <w:rStyle w:val="IndexLink"/>
                <w:rtl w:val="true"/>
              </w:rPr>
              <w:t>:</w:t>
              <w:tab/>
            </w:r>
            <w:r>
              <w:rPr>
                <w:rStyle w:val="IndexLink"/>
              </w:rPr>
              <w:t>141</w:t>
            </w:r>
          </w:hyperlink>
        </w:p>
        <w:p>
          <w:pPr>
            <w:pStyle w:val="Contents4"/>
            <w:tabs>
              <w:tab w:val="clear" w:pos="8176"/>
              <w:tab w:val="right" w:pos="9026" w:leader="dot"/>
            </w:tabs>
            <w:rPr/>
          </w:pPr>
          <w:hyperlink w:anchor="__RefHeading___Toc11177169_2142443653">
            <w:r>
              <w:rPr>
                <w:webHidden/>
                <w:rStyle w:val="IndexLink"/>
              </w:rPr>
              <w:t>4</w:t>
            </w:r>
            <w:r>
              <w:rPr>
                <w:rStyle w:val="IndexLink"/>
                <w:rtl w:val="true"/>
              </w:rPr>
              <w:t xml:space="preserve">) </w:t>
            </w:r>
            <w:r>
              <w:rPr>
                <w:rStyle w:val="IndexLink"/>
                <w:rtl w:val="true"/>
              </w:rPr>
              <w:t>الاشتقاق</w:t>
            </w:r>
            <w:r>
              <w:rPr>
                <w:rStyle w:val="IndexLink"/>
                <w:rtl w:val="true"/>
              </w:rPr>
              <w:t>:</w:t>
              <w:tab/>
            </w:r>
            <w:r>
              <w:rPr>
                <w:rStyle w:val="IndexLink"/>
              </w:rPr>
              <w:t>143</w:t>
            </w:r>
          </w:hyperlink>
        </w:p>
        <w:p>
          <w:pPr>
            <w:pStyle w:val="Contents4"/>
            <w:tabs>
              <w:tab w:val="clear" w:pos="8176"/>
              <w:tab w:val="right" w:pos="9026" w:leader="dot"/>
            </w:tabs>
            <w:rPr/>
          </w:pPr>
          <w:hyperlink w:anchor="__RefHeading___Toc11177171_2142443653">
            <w:r>
              <w:rPr>
                <w:webHidden/>
                <w:rStyle w:val="IndexLink"/>
              </w:rPr>
              <w:t>5</w:t>
            </w:r>
            <w:r>
              <w:rPr>
                <w:rStyle w:val="IndexLink"/>
                <w:rtl w:val="true"/>
              </w:rPr>
              <w:t xml:space="preserve">) </w:t>
            </w:r>
            <w:r>
              <w:rPr>
                <w:rStyle w:val="IndexLink"/>
                <w:rtl w:val="true"/>
              </w:rPr>
              <w:t>اهتمامه برواية الشعر وروايته له</w:t>
            </w:r>
            <w:r>
              <w:rPr>
                <w:rStyle w:val="IndexLink"/>
                <w:rtl w:val="true"/>
              </w:rPr>
              <w:t>:</w:t>
              <w:tab/>
            </w:r>
            <w:r>
              <w:rPr>
                <w:rStyle w:val="IndexLink"/>
              </w:rPr>
              <w:t>146</w:t>
            </w:r>
          </w:hyperlink>
        </w:p>
        <w:p>
          <w:pPr>
            <w:pStyle w:val="Contents3"/>
            <w:tabs>
              <w:tab w:val="clear" w:pos="8459"/>
              <w:tab w:val="right" w:pos="9026" w:leader="dot"/>
            </w:tabs>
            <w:rPr/>
          </w:pPr>
          <w:hyperlink w:anchor="__RefHeading___Toc11177173_2142443653">
            <w:r>
              <w:rPr>
                <w:webHidden/>
                <w:rStyle w:val="IndexLink"/>
                <w:rtl w:val="true"/>
              </w:rPr>
              <w:t>ثلاثة ملاحق لمصنّف الموسوعة السيّد محمّد مهدي الخرسان</w:t>
            </w:r>
            <w:r>
              <w:rPr>
                <w:rStyle w:val="IndexLink"/>
                <w:rtl w:val="true"/>
              </w:rPr>
              <w:tab/>
            </w:r>
            <w:r>
              <w:rPr>
                <w:rStyle w:val="IndexLink"/>
              </w:rPr>
              <w:t>153</w:t>
            </w:r>
          </w:hyperlink>
        </w:p>
        <w:p>
          <w:pPr>
            <w:pStyle w:val="Contents4"/>
            <w:tabs>
              <w:tab w:val="clear" w:pos="8176"/>
              <w:tab w:val="right" w:pos="9026" w:leader="dot"/>
            </w:tabs>
            <w:rPr/>
          </w:pPr>
          <w:hyperlink w:anchor="__RefHeading___Toc11177175_2142443653">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177177_2142443653">
            <w:r>
              <w:rPr>
                <w:webHidden/>
                <w:rStyle w:val="IndexLink"/>
                <w:rtl w:val="true"/>
              </w:rPr>
              <w:t>الملحق الأوّل</w:t>
            </w:r>
            <w:r>
              <w:rPr>
                <w:rStyle w:val="IndexLink"/>
                <w:rtl w:val="true"/>
              </w:rPr>
              <w:tab/>
            </w:r>
            <w:r>
              <w:rPr>
                <w:rStyle w:val="IndexLink"/>
              </w:rPr>
              <w:t>155</w:t>
            </w:r>
          </w:hyperlink>
        </w:p>
        <w:p>
          <w:pPr>
            <w:pStyle w:val="Contents4"/>
            <w:tabs>
              <w:tab w:val="clear" w:pos="8176"/>
              <w:tab w:val="right" w:pos="9026" w:leader="dot"/>
            </w:tabs>
            <w:rPr/>
          </w:pPr>
          <w:hyperlink w:anchor="__RefHeading___Toc11177179_2142443653">
            <w:r>
              <w:rPr>
                <w:webHidden/>
                <w:rStyle w:val="IndexLink"/>
                <w:rtl w:val="true"/>
              </w:rPr>
              <w:t>الملحق الثاني</w:t>
            </w:r>
            <w:r>
              <w:rPr>
                <w:rStyle w:val="IndexLink"/>
                <w:rtl w:val="true"/>
              </w:rPr>
              <w:tab/>
            </w:r>
            <w:r>
              <w:rPr>
                <w:rStyle w:val="IndexLink"/>
              </w:rPr>
              <w:t>207</w:t>
            </w:r>
          </w:hyperlink>
        </w:p>
        <w:p>
          <w:pPr>
            <w:pStyle w:val="Contents4"/>
            <w:tabs>
              <w:tab w:val="clear" w:pos="8176"/>
              <w:tab w:val="right" w:pos="9026" w:leader="dot"/>
            </w:tabs>
            <w:rPr/>
          </w:pPr>
          <w:hyperlink w:anchor="__RefHeading___Toc11177181_2142443653">
            <w:r>
              <w:rPr>
                <w:webHidden/>
                <w:rStyle w:val="IndexLink"/>
                <w:rtl w:val="true"/>
              </w:rPr>
              <w:t>الملحق الثالث</w:t>
            </w:r>
            <w:r>
              <w:rPr>
                <w:rStyle w:val="IndexLink"/>
                <w:rtl w:val="true"/>
              </w:rPr>
              <w:tab/>
            </w:r>
            <w:r>
              <w:rPr>
                <w:rStyle w:val="IndexLink"/>
              </w:rPr>
              <w:t>231</w:t>
            </w:r>
          </w:hyperlink>
        </w:p>
        <w:p>
          <w:pPr>
            <w:pStyle w:val="Contents2"/>
            <w:tabs>
              <w:tab w:val="clear" w:pos="8743"/>
              <w:tab w:val="right" w:pos="9026" w:leader="dot"/>
            </w:tabs>
            <w:rPr/>
          </w:pPr>
          <w:hyperlink w:anchor="__RefHeading___Toc11177183_2142443653">
            <w:r>
              <w:rPr>
                <w:webHidden/>
                <w:rStyle w:val="IndexLink"/>
                <w:rtl w:val="true"/>
              </w:rPr>
              <w:t xml:space="preserve">الرسالة الثالثة عشرة </w:t>
            </w:r>
            <w:r>
              <w:rPr>
                <w:rStyle w:val="IndexLink"/>
                <w:rtl w:val="true"/>
              </w:rPr>
              <w:t>(</w:t>
            </w:r>
            <w:r>
              <w:rPr>
                <w:rStyle w:val="IndexLink"/>
              </w:rPr>
              <w:t>13</w:t>
            </w:r>
            <w:r>
              <w:rPr>
                <w:rStyle w:val="IndexLink"/>
                <w:rtl w:val="true"/>
              </w:rPr>
              <w:t>)</w:t>
              <w:tab/>
            </w:r>
            <w:r>
              <w:rPr>
                <w:rStyle w:val="IndexLink"/>
              </w:rPr>
              <w:t>237</w:t>
            </w:r>
          </w:hyperlink>
        </w:p>
        <w:p>
          <w:pPr>
            <w:pStyle w:val="Contents3"/>
            <w:tabs>
              <w:tab w:val="clear" w:pos="8459"/>
              <w:tab w:val="right" w:pos="9026" w:leader="dot"/>
            </w:tabs>
            <w:rPr/>
          </w:pPr>
          <w:hyperlink w:anchor="__RefHeading___Toc11177185_2142443653">
            <w:r>
              <w:rPr>
                <w:webHidden/>
                <w:rStyle w:val="IndexLink"/>
                <w:rtl w:val="true"/>
              </w:rPr>
              <w:t>كشف الإلباس عمّا رواه ابن عبّاس رضي الله عنه</w:t>
            </w:r>
            <w:r>
              <w:rPr>
                <w:rStyle w:val="IndexLink"/>
                <w:rtl w:val="true"/>
              </w:rPr>
              <w:tab/>
            </w:r>
            <w:r>
              <w:rPr>
                <w:rStyle w:val="IndexLink"/>
              </w:rPr>
              <w:t>237</w:t>
            </w:r>
          </w:hyperlink>
        </w:p>
        <w:p>
          <w:pPr>
            <w:pStyle w:val="Contents3"/>
            <w:tabs>
              <w:tab w:val="clear" w:pos="8459"/>
              <w:tab w:val="right" w:pos="9026" w:leader="dot"/>
            </w:tabs>
            <w:rPr/>
          </w:pPr>
          <w:hyperlink w:anchor="__RefHeading___Toc11177187_2142443653">
            <w:r>
              <w:rPr>
                <w:webHidden/>
                <w:rStyle w:val="IndexLink"/>
                <w:rtl w:val="true"/>
              </w:rPr>
              <w:t>بين يدي الرسالة</w:t>
            </w:r>
            <w:r>
              <w:rPr>
                <w:rStyle w:val="IndexLink"/>
                <w:rtl w:val="true"/>
              </w:rPr>
              <w:tab/>
            </w:r>
            <w:r>
              <w:rPr>
                <w:rStyle w:val="IndexLink"/>
              </w:rPr>
              <w:t>239</w:t>
            </w:r>
          </w:hyperlink>
        </w:p>
        <w:p>
          <w:pPr>
            <w:pStyle w:val="Contents3"/>
            <w:tabs>
              <w:tab w:val="clear" w:pos="8459"/>
              <w:tab w:val="right" w:pos="9026" w:leader="dot"/>
            </w:tabs>
            <w:rPr/>
          </w:pPr>
          <w:hyperlink w:anchor="__RefHeading___Toc11177189_2142443653">
            <w:r>
              <w:rPr>
                <w:webHidden/>
                <w:rStyle w:val="IndexLink"/>
                <w:rtl w:val="true"/>
              </w:rPr>
              <w:t>صورة الرسالة</w:t>
            </w:r>
            <w:r>
              <w:rPr>
                <w:rStyle w:val="IndexLink"/>
                <w:rtl w:val="true"/>
              </w:rPr>
              <w:tab/>
            </w:r>
            <w:r>
              <w:rPr>
                <w:rStyle w:val="IndexLink"/>
              </w:rPr>
              <w:t>241</w:t>
            </w:r>
          </w:hyperlink>
        </w:p>
        <w:p>
          <w:pPr>
            <w:pStyle w:val="Contents3"/>
            <w:tabs>
              <w:tab w:val="clear" w:pos="8459"/>
              <w:tab w:val="right" w:pos="9026" w:leader="dot"/>
            </w:tabs>
            <w:rPr/>
          </w:pPr>
          <w:hyperlink w:anchor="__RefHeading___Toc11177191_2142443653">
            <w:r>
              <w:rPr>
                <w:webHidden/>
                <w:rStyle w:val="IndexLink"/>
                <w:rtl w:val="true"/>
              </w:rPr>
              <w:t>مقدمة المؤلف</w:t>
            </w:r>
            <w:r>
              <w:rPr>
                <w:rStyle w:val="IndexLink"/>
                <w:rtl w:val="true"/>
              </w:rPr>
              <w:tab/>
            </w:r>
            <w:r>
              <w:rPr>
                <w:rStyle w:val="IndexLink"/>
              </w:rPr>
              <w:t>247</w:t>
            </w:r>
          </w:hyperlink>
        </w:p>
        <w:p>
          <w:pPr>
            <w:pStyle w:val="Contents3"/>
            <w:tabs>
              <w:tab w:val="clear" w:pos="8459"/>
              <w:tab w:val="right" w:pos="9026" w:leader="dot"/>
            </w:tabs>
            <w:rPr/>
          </w:pPr>
          <w:hyperlink w:anchor="__RefHeading___Toc11177193_2142443653">
            <w:r>
              <w:rPr>
                <w:webHidden/>
                <w:rStyle w:val="IndexLink"/>
                <w:rtl w:val="true"/>
              </w:rPr>
              <w:t>نصوص الأحاديث التي جمعها المؤلّف عن ابن عبّاس</w:t>
            </w:r>
            <w:r>
              <w:rPr>
                <w:rStyle w:val="IndexLink"/>
                <w:rtl w:val="true"/>
              </w:rPr>
              <w:tab/>
            </w:r>
            <w:r>
              <w:rPr>
                <w:rStyle w:val="IndexLink"/>
              </w:rPr>
              <w:t>249</w:t>
            </w:r>
          </w:hyperlink>
        </w:p>
        <w:p>
          <w:pPr>
            <w:pStyle w:val="Contents3"/>
            <w:tabs>
              <w:tab w:val="clear" w:pos="8459"/>
              <w:tab w:val="right" w:pos="9026" w:leader="dot"/>
            </w:tabs>
            <w:rPr/>
          </w:pPr>
          <w:hyperlink w:anchor="__RefHeading___Toc11177195_2142443653">
            <w:r>
              <w:rPr>
                <w:webHidden/>
                <w:rStyle w:val="IndexLink"/>
                <w:rtl w:val="true"/>
              </w:rPr>
              <w:t>ملاحظات عابرة</w:t>
            </w:r>
            <w:r>
              <w:rPr>
                <w:rStyle w:val="IndexLink"/>
                <w:rtl w:val="true"/>
              </w:rPr>
              <w:tab/>
            </w:r>
            <w:r>
              <w:rPr>
                <w:rStyle w:val="IndexLink"/>
              </w:rPr>
              <w:t>277</w:t>
            </w:r>
          </w:hyperlink>
        </w:p>
        <w:p>
          <w:pPr>
            <w:pStyle w:val="Contents2"/>
            <w:tabs>
              <w:tab w:val="clear" w:pos="8743"/>
              <w:tab w:val="right" w:pos="9026" w:leader="dot"/>
            </w:tabs>
            <w:rPr/>
          </w:pPr>
          <w:hyperlink w:anchor="__RefHeading___Toc11177197_2142443653">
            <w:r>
              <w:rPr>
                <w:webHidden/>
                <w:rStyle w:val="IndexLink"/>
                <w:rtl w:val="true"/>
              </w:rPr>
              <w:t xml:space="preserve">الرسالة الرابعة عشرة </w:t>
            </w:r>
            <w:r>
              <w:rPr>
                <w:rStyle w:val="IndexLink"/>
                <w:rtl w:val="true"/>
              </w:rPr>
              <w:t>(</w:t>
            </w:r>
            <w:r>
              <w:rPr>
                <w:rStyle w:val="IndexLink"/>
              </w:rPr>
              <w:t>14</w:t>
            </w:r>
            <w:r>
              <w:rPr>
                <w:rStyle w:val="IndexLink"/>
                <w:rtl w:val="true"/>
              </w:rPr>
              <w:t>)</w:t>
              <w:tab/>
            </w:r>
            <w:r>
              <w:rPr>
                <w:rStyle w:val="IndexLink"/>
              </w:rPr>
              <w:t>282</w:t>
            </w:r>
          </w:hyperlink>
        </w:p>
        <w:p>
          <w:pPr>
            <w:pStyle w:val="Contents3"/>
            <w:tabs>
              <w:tab w:val="clear" w:pos="8459"/>
              <w:tab w:val="right" w:pos="9026" w:leader="dot"/>
            </w:tabs>
            <w:rPr/>
          </w:pPr>
          <w:hyperlink w:anchor="__RefHeading___Toc11177199_2142443653">
            <w:r>
              <w:rPr>
                <w:webHidden/>
                <w:rStyle w:val="IndexLink"/>
                <w:rtl w:val="true"/>
              </w:rPr>
              <w:t>نور الاقتباس في مشكاة وصية النبي صلى الله عليه وآله وسلم لابن عبّاس</w:t>
            </w:r>
            <w:r>
              <w:rPr>
                <w:rStyle w:val="IndexLink"/>
                <w:rtl w:val="true"/>
              </w:rPr>
              <w:tab/>
            </w:r>
            <w:r>
              <w:rPr>
                <w:rStyle w:val="IndexLink"/>
              </w:rPr>
              <w:t>282</w:t>
            </w:r>
          </w:hyperlink>
        </w:p>
        <w:p>
          <w:pPr>
            <w:pStyle w:val="Contents3"/>
            <w:tabs>
              <w:tab w:val="clear" w:pos="8459"/>
              <w:tab w:val="right" w:pos="9026" w:leader="dot"/>
            </w:tabs>
            <w:rPr/>
          </w:pPr>
          <w:hyperlink w:anchor="__RefHeading___Toc11177201_2142443653">
            <w:r>
              <w:rPr>
                <w:webHidden/>
                <w:rStyle w:val="IndexLink"/>
                <w:rtl w:val="true"/>
              </w:rPr>
              <w:t>بين يدي الرسالة</w:t>
            </w:r>
            <w:r>
              <w:rPr>
                <w:rStyle w:val="IndexLink"/>
                <w:rtl w:val="true"/>
              </w:rPr>
              <w:tab/>
            </w:r>
            <w:r>
              <w:rPr>
                <w:rStyle w:val="IndexLink"/>
              </w:rPr>
              <w:t>284</w:t>
            </w:r>
          </w:hyperlink>
        </w:p>
        <w:p>
          <w:pPr>
            <w:pStyle w:val="Contents3"/>
            <w:tabs>
              <w:tab w:val="clear" w:pos="8459"/>
              <w:tab w:val="right" w:pos="9026" w:leader="dot"/>
            </w:tabs>
            <w:rPr/>
          </w:pPr>
          <w:hyperlink w:anchor="__RefHeading___Toc11177203_2142443653">
            <w:r>
              <w:rPr>
                <w:webHidden/>
                <w:rStyle w:val="IndexLink"/>
                <w:rtl w:val="true"/>
              </w:rPr>
              <w:t>مقدّمة الطبعة الأولى</w:t>
            </w:r>
            <w:r>
              <w:rPr>
                <w:rStyle w:val="IndexLink"/>
                <w:rtl w:val="true"/>
              </w:rPr>
              <w:tab/>
            </w:r>
            <w:r>
              <w:rPr>
                <w:rStyle w:val="IndexLink"/>
              </w:rPr>
              <w:t>285</w:t>
            </w:r>
          </w:hyperlink>
        </w:p>
        <w:p>
          <w:pPr>
            <w:pStyle w:val="Contents3"/>
            <w:tabs>
              <w:tab w:val="clear" w:pos="8459"/>
              <w:tab w:val="right" w:pos="9026" w:leader="dot"/>
            </w:tabs>
            <w:rPr/>
          </w:pPr>
          <w:hyperlink w:anchor="__RefHeading___Toc11177205_2142443653">
            <w:r>
              <w:rPr>
                <w:webHidden/>
                <w:rStyle w:val="IndexLink"/>
                <w:rtl w:val="true"/>
              </w:rPr>
              <w:t>أُصول الكتاب</w:t>
            </w:r>
            <w:r>
              <w:rPr>
                <w:rStyle w:val="IndexLink"/>
                <w:rtl w:val="true"/>
              </w:rPr>
              <w:tab/>
            </w:r>
            <w:r>
              <w:rPr>
                <w:rStyle w:val="IndexLink"/>
              </w:rPr>
              <w:t>288</w:t>
            </w:r>
          </w:hyperlink>
        </w:p>
        <w:p>
          <w:pPr>
            <w:pStyle w:val="Contents3"/>
            <w:tabs>
              <w:tab w:val="clear" w:pos="8459"/>
              <w:tab w:val="right" w:pos="9026" w:leader="dot"/>
            </w:tabs>
            <w:rPr/>
          </w:pPr>
          <w:hyperlink w:anchor="__RefHeading___Toc11177207_2142443653">
            <w:r>
              <w:rPr>
                <w:webHidden/>
                <w:rStyle w:val="IndexLink"/>
                <w:rtl w:val="true"/>
              </w:rPr>
              <w:t>عملي في الكتاب</w:t>
            </w:r>
            <w:r>
              <w:rPr>
                <w:rStyle w:val="IndexLink"/>
                <w:rtl w:val="true"/>
              </w:rPr>
              <w:tab/>
            </w:r>
            <w:r>
              <w:rPr>
                <w:rStyle w:val="IndexLink"/>
              </w:rPr>
              <w:t>290</w:t>
            </w:r>
          </w:hyperlink>
        </w:p>
        <w:p>
          <w:pPr>
            <w:pStyle w:val="Contents3"/>
            <w:tabs>
              <w:tab w:val="clear" w:pos="8459"/>
              <w:tab w:val="right" w:pos="9026" w:leader="dot"/>
            </w:tabs>
            <w:rPr/>
          </w:pPr>
          <w:hyperlink w:anchor="__RefHeading___Toc11177209_2142443653">
            <w:r>
              <w:rPr>
                <w:webHidden/>
                <w:rStyle w:val="IndexLink"/>
                <w:rtl w:val="true"/>
              </w:rPr>
              <w:t xml:space="preserve">ترجمة المؤلّف </w:t>
            </w:r>
            <w:r>
              <w:rPr>
                <w:rStyle w:val="IndexLink"/>
                <w:rtl w:val="true"/>
              </w:rPr>
              <w:t>(</w:t>
            </w:r>
            <w:r>
              <w:rPr>
                <w:rStyle w:val="IndexLink"/>
                <w:rtl w:val="true"/>
              </w:rPr>
              <w:t>نبذة مختصرة</w:t>
            </w:r>
            <w:r>
              <w:rPr>
                <w:rStyle w:val="IndexLink"/>
                <w:rtl w:val="true"/>
              </w:rPr>
              <w:t>)</w:t>
              <w:tab/>
            </w:r>
            <w:r>
              <w:rPr>
                <w:rStyle w:val="IndexLink"/>
              </w:rPr>
              <w:t>291</w:t>
            </w:r>
          </w:hyperlink>
        </w:p>
        <w:p>
          <w:pPr>
            <w:pStyle w:val="Contents3"/>
            <w:tabs>
              <w:tab w:val="clear" w:pos="8459"/>
              <w:tab w:val="right" w:pos="9026" w:leader="dot"/>
            </w:tabs>
            <w:rPr/>
          </w:pPr>
          <w:hyperlink w:anchor="__RefHeading___Toc11177211_2142443653">
            <w:r>
              <w:rPr>
                <w:webHidden/>
                <w:rStyle w:val="IndexLink"/>
                <w:rtl w:val="true"/>
              </w:rPr>
              <w:t>صورة المخطوطات</w:t>
            </w:r>
            <w:r>
              <w:rPr>
                <w:rStyle w:val="IndexLink"/>
                <w:rtl w:val="true"/>
              </w:rPr>
              <w:tab/>
            </w:r>
            <w:r>
              <w:rPr>
                <w:rStyle w:val="IndexLink"/>
              </w:rPr>
              <w:t>302</w:t>
            </w:r>
          </w:hyperlink>
        </w:p>
        <w:p>
          <w:pPr>
            <w:pStyle w:val="Contents3"/>
            <w:tabs>
              <w:tab w:val="clear" w:pos="8459"/>
              <w:tab w:val="right" w:pos="9026" w:leader="dot"/>
            </w:tabs>
            <w:rPr/>
          </w:pPr>
          <w:hyperlink w:anchor="__RefHeading___Toc11177213_2142443653">
            <w:r>
              <w:rPr>
                <w:webHidden/>
                <w:rStyle w:val="IndexLink"/>
                <w:rtl w:val="true"/>
              </w:rPr>
              <w:t>متن الرسالة</w:t>
            </w:r>
            <w:r>
              <w:rPr>
                <w:rStyle w:val="IndexLink"/>
                <w:rtl w:val="true"/>
              </w:rPr>
              <w:tab/>
            </w:r>
            <w:r>
              <w:rPr>
                <w:rStyle w:val="IndexLink"/>
              </w:rPr>
              <w:t>312</w:t>
            </w:r>
          </w:hyperlink>
        </w:p>
        <w:p>
          <w:pPr>
            <w:pStyle w:val="Contents3"/>
            <w:tabs>
              <w:tab w:val="clear" w:pos="8459"/>
              <w:tab w:val="right" w:pos="9026" w:leader="dot"/>
            </w:tabs>
            <w:rPr/>
          </w:pPr>
          <w:hyperlink w:anchor="__RefHeading___Toc11177215_2142443653">
            <w:r>
              <w:rPr>
                <w:webHidden/>
                <w:rStyle w:val="IndexLink"/>
                <w:rtl w:val="true"/>
              </w:rPr>
              <w:t>فقوله صلى الله عليه وآله وسلم</w:t>
            </w:r>
            <w:r>
              <w:rPr>
                <w:rStyle w:val="IndexLink"/>
                <w:rtl w:val="true"/>
              </w:rPr>
              <w:t>: (</w:t>
            </w:r>
            <w:r>
              <w:rPr>
                <w:rStyle w:val="IndexLink"/>
                <w:rtl w:val="true"/>
              </w:rPr>
              <w:t>احفظ الله يحفظك</w:t>
            </w:r>
            <w:r>
              <w:rPr>
                <w:rStyle w:val="IndexLink"/>
                <w:rtl w:val="true"/>
              </w:rPr>
              <w:t>)</w:t>
              <w:tab/>
            </w:r>
            <w:r>
              <w:rPr>
                <w:rStyle w:val="IndexLink"/>
              </w:rPr>
              <w:t>322</w:t>
            </w:r>
          </w:hyperlink>
        </w:p>
        <w:p>
          <w:pPr>
            <w:pStyle w:val="Contents3"/>
            <w:tabs>
              <w:tab w:val="clear" w:pos="8459"/>
              <w:tab w:val="right" w:pos="9026" w:leader="dot"/>
            </w:tabs>
            <w:rPr/>
          </w:pPr>
          <w:hyperlink w:anchor="__RefHeading___Toc11177217_2142443653">
            <w:r>
              <w:rPr>
                <w:webHidden/>
                <w:rStyle w:val="IndexLink"/>
                <w:rtl w:val="true"/>
              </w:rPr>
              <w:t>وقوله صلى الله عليه وآله وسلم</w:t>
            </w:r>
            <w:r>
              <w:rPr>
                <w:rStyle w:val="IndexLink"/>
                <w:rtl w:val="true"/>
              </w:rPr>
              <w:t>: (</w:t>
            </w:r>
            <w:r>
              <w:rPr>
                <w:rStyle w:val="IndexLink"/>
                <w:rtl w:val="true"/>
              </w:rPr>
              <w:t>يحفظك</w:t>
            </w:r>
            <w:r>
              <w:rPr>
                <w:rStyle w:val="IndexLink"/>
                <w:rtl w:val="true"/>
              </w:rPr>
              <w:t>)</w:t>
              <w:tab/>
            </w:r>
            <w:r>
              <w:rPr>
                <w:rStyle w:val="IndexLink"/>
              </w:rPr>
              <w:t>329</w:t>
            </w:r>
          </w:hyperlink>
        </w:p>
        <w:p>
          <w:pPr>
            <w:pStyle w:val="Contents3"/>
            <w:tabs>
              <w:tab w:val="clear" w:pos="8459"/>
              <w:tab w:val="right" w:pos="9026" w:leader="dot"/>
            </w:tabs>
            <w:rPr/>
          </w:pPr>
          <w:hyperlink w:anchor="__RefHeading___Toc11177219_2142443653">
            <w:r>
              <w:rPr>
                <w:webHidden/>
                <w:rStyle w:val="IndexLink"/>
                <w:rtl w:val="true"/>
              </w:rPr>
              <w:t>وقوله صلى الله عليه وآله وسلم</w:t>
            </w:r>
            <w:r>
              <w:rPr>
                <w:rStyle w:val="IndexLink"/>
                <w:rtl w:val="true"/>
              </w:rPr>
              <w:t>: (</w:t>
            </w:r>
            <w:r>
              <w:rPr>
                <w:rStyle w:val="IndexLink"/>
                <w:rtl w:val="true"/>
              </w:rPr>
              <w:t>احفظ الله تجده أمامك</w:t>
            </w:r>
            <w:r>
              <w:rPr>
                <w:rStyle w:val="IndexLink"/>
                <w:rtl w:val="true"/>
              </w:rPr>
              <w:t>)</w:t>
              <w:tab/>
            </w:r>
            <w:r>
              <w:rPr>
                <w:rStyle w:val="IndexLink"/>
              </w:rPr>
              <w:t>345</w:t>
            </w:r>
          </w:hyperlink>
        </w:p>
        <w:p>
          <w:pPr>
            <w:pStyle w:val="Contents3"/>
            <w:tabs>
              <w:tab w:val="clear" w:pos="8459"/>
              <w:tab w:val="right" w:pos="9026" w:leader="dot"/>
            </w:tabs>
            <w:rPr/>
          </w:pPr>
          <w:hyperlink w:anchor="__RefHeading___Toc11177221_2142443653">
            <w:r>
              <w:rPr>
                <w:webHidden/>
                <w:rStyle w:val="IndexLink"/>
                <w:rtl w:val="true"/>
              </w:rPr>
              <w:t>قوله صلى الله عليه وآله وسلم</w:t>
            </w:r>
            <w:r>
              <w:rPr>
                <w:rStyle w:val="IndexLink"/>
                <w:rtl w:val="true"/>
              </w:rPr>
              <w:t>: (</w:t>
            </w:r>
            <w:r>
              <w:rPr>
                <w:rStyle w:val="IndexLink"/>
                <w:rtl w:val="true"/>
              </w:rPr>
              <w:t>تعرّف إلى الله في الرخاء يعرفك في الشدّة</w:t>
            </w:r>
            <w:r>
              <w:rPr>
                <w:rStyle w:val="IndexLink"/>
                <w:rtl w:val="true"/>
              </w:rPr>
              <w:t>)</w:t>
              <w:tab/>
            </w:r>
            <w:r>
              <w:rPr>
                <w:rStyle w:val="IndexLink"/>
              </w:rPr>
              <w:t>348</w:t>
            </w:r>
          </w:hyperlink>
        </w:p>
        <w:p>
          <w:pPr>
            <w:pStyle w:val="Contents3"/>
            <w:tabs>
              <w:tab w:val="clear" w:pos="8459"/>
              <w:tab w:val="right" w:pos="9026" w:leader="dot"/>
            </w:tabs>
            <w:rPr/>
          </w:pPr>
          <w:hyperlink w:anchor="__RefHeading___Toc11177223_2142443653">
            <w:r>
              <w:rPr>
                <w:webHidden/>
                <w:rStyle w:val="IndexLink"/>
                <w:rtl w:val="true"/>
              </w:rPr>
              <w:t>وقوله صلى الله عليه وآله وسلم</w:t>
            </w:r>
            <w:r>
              <w:rPr>
                <w:rStyle w:val="IndexLink"/>
                <w:rtl w:val="true"/>
              </w:rPr>
              <w:t>: (</w:t>
            </w:r>
            <w:r>
              <w:rPr>
                <w:rStyle w:val="IndexLink"/>
                <w:rtl w:val="true"/>
              </w:rPr>
              <w:t>إذا سألت، فاسأل الله</w:t>
            </w:r>
            <w:r>
              <w:rPr>
                <w:rStyle w:val="IndexLink"/>
                <w:rtl w:val="true"/>
              </w:rPr>
              <w:t>)</w:t>
              <w:tab/>
            </w:r>
            <w:r>
              <w:rPr>
                <w:rStyle w:val="IndexLink"/>
              </w:rPr>
              <w:t>356</w:t>
            </w:r>
          </w:hyperlink>
        </w:p>
        <w:p>
          <w:pPr>
            <w:pStyle w:val="Contents3"/>
            <w:tabs>
              <w:tab w:val="clear" w:pos="8459"/>
              <w:tab w:val="right" w:pos="9026" w:leader="dot"/>
            </w:tabs>
            <w:rPr/>
          </w:pPr>
          <w:hyperlink w:anchor="__RefHeading___Toc11177225_2142443653">
            <w:r>
              <w:rPr>
                <w:webHidden/>
                <w:rStyle w:val="IndexLink"/>
                <w:rtl w:val="true"/>
              </w:rPr>
              <w:t>وقوله صلى الله عليه وآله وسلم</w:t>
            </w:r>
            <w:r>
              <w:rPr>
                <w:rStyle w:val="IndexLink"/>
                <w:rtl w:val="true"/>
              </w:rPr>
              <w:t>: (</w:t>
            </w:r>
            <w:r>
              <w:rPr>
                <w:rStyle w:val="IndexLink"/>
                <w:rtl w:val="true"/>
              </w:rPr>
              <w:t>وإذَا اسْتَعَنْتَ فاستَعِنْ باللهِ</w:t>
            </w:r>
            <w:r>
              <w:rPr>
                <w:rStyle w:val="IndexLink"/>
                <w:rtl w:val="true"/>
              </w:rPr>
              <w:t>)</w:t>
              <w:tab/>
            </w:r>
            <w:r>
              <w:rPr>
                <w:rStyle w:val="IndexLink"/>
              </w:rPr>
              <w:t>370</w:t>
            </w:r>
          </w:hyperlink>
        </w:p>
        <w:p>
          <w:pPr>
            <w:pStyle w:val="Contents3"/>
            <w:tabs>
              <w:tab w:val="clear" w:pos="8459"/>
              <w:tab w:val="right" w:pos="9026" w:leader="dot"/>
            </w:tabs>
            <w:rPr/>
          </w:pPr>
          <w:hyperlink w:anchor="__RefHeading___Toc11177227_2142443653">
            <w:r>
              <w:rPr>
                <w:webHidden/>
                <w:rStyle w:val="IndexLink"/>
                <w:rtl w:val="true"/>
              </w:rPr>
              <w:t xml:space="preserve">وقوله صلى الله عليه وآله وسلم </w:t>
            </w:r>
            <w:r>
              <w:rPr>
                <w:rStyle w:val="IndexLink"/>
                <w:rtl w:val="true"/>
              </w:rPr>
              <w:t>: (</w:t>
            </w:r>
            <w:r>
              <w:rPr>
                <w:rStyle w:val="IndexLink"/>
                <w:rtl w:val="true"/>
              </w:rPr>
              <w:t>جّفَّ القَلَمُ بما هو كائنٌ</w:t>
            </w:r>
            <w:r>
              <w:rPr>
                <w:rStyle w:val="IndexLink"/>
                <w:rtl w:val="true"/>
              </w:rPr>
              <w:t>)</w:t>
              <w:tab/>
            </w:r>
            <w:r>
              <w:rPr>
                <w:rStyle w:val="IndexLink"/>
              </w:rPr>
              <w:t>375</w:t>
            </w:r>
          </w:hyperlink>
        </w:p>
        <w:p>
          <w:pPr>
            <w:pStyle w:val="Contents3"/>
            <w:tabs>
              <w:tab w:val="clear" w:pos="8459"/>
              <w:tab w:val="right" w:pos="9026" w:leader="dot"/>
            </w:tabs>
            <w:rPr/>
          </w:pPr>
          <w:hyperlink w:anchor="__RefHeading___Toc11177229_2142443653">
            <w:r>
              <w:rPr>
                <w:webHidden/>
                <w:rStyle w:val="IndexLink"/>
                <w:rtl w:val="true"/>
              </w:rPr>
              <w:t>وقوله صلى الله عليه وآله وسلم بعد هذا</w:t>
            </w:r>
            <w:r>
              <w:rPr>
                <w:rStyle w:val="IndexLink"/>
                <w:rtl w:val="true"/>
              </w:rPr>
              <w:t>: (</w:t>
            </w:r>
            <w:r>
              <w:rPr>
                <w:rStyle w:val="IndexLink"/>
                <w:rtl w:val="true"/>
              </w:rPr>
              <w:t>فلو أن الخلق جميعاً أرادوا أن ينفعوك بشيء لم يقضه الله لم يقدروا عليه، وإن أرادوا أن يضرّوك بشيء لم يكتبه الله عليك لم يقدروا عليه</w:t>
            </w:r>
            <w:r>
              <w:rPr>
                <w:rStyle w:val="IndexLink"/>
                <w:rtl w:val="true"/>
              </w:rPr>
              <w:t>)</w:t>
              <w:tab/>
            </w:r>
            <w:r>
              <w:rPr>
                <w:rStyle w:val="IndexLink"/>
              </w:rPr>
              <w:t>380</w:t>
            </w:r>
          </w:hyperlink>
        </w:p>
        <w:p>
          <w:pPr>
            <w:pStyle w:val="Contents3"/>
            <w:tabs>
              <w:tab w:val="clear" w:pos="8459"/>
              <w:tab w:val="right" w:pos="9026" w:leader="dot"/>
            </w:tabs>
            <w:rPr/>
          </w:pPr>
          <w:hyperlink w:anchor="__RefHeading___Toc11177231_2142443653">
            <w:r>
              <w:rPr>
                <w:webHidden/>
                <w:rStyle w:val="IndexLink"/>
                <w:rtl w:val="true"/>
              </w:rPr>
              <w:t>وقوله صلى الله عليه وآله وسلم</w:t>
            </w:r>
            <w:r>
              <w:rPr>
                <w:rStyle w:val="IndexLink"/>
                <w:rtl w:val="true"/>
              </w:rPr>
              <w:t>: (</w:t>
            </w:r>
            <w:r>
              <w:rPr>
                <w:rStyle w:val="IndexLink"/>
                <w:rtl w:val="true"/>
              </w:rPr>
              <w:t>واعلم أنّ في الصبر على ما تكره خيراً كثيراً</w:t>
            </w:r>
            <w:r>
              <w:rPr>
                <w:rStyle w:val="IndexLink"/>
                <w:rtl w:val="true"/>
              </w:rPr>
              <w:t>)</w:t>
              <w:tab/>
            </w:r>
            <w:r>
              <w:rPr>
                <w:rStyle w:val="IndexLink"/>
              </w:rPr>
              <w:t>386</w:t>
            </w:r>
          </w:hyperlink>
        </w:p>
        <w:p>
          <w:pPr>
            <w:pStyle w:val="Contents3"/>
            <w:tabs>
              <w:tab w:val="clear" w:pos="8459"/>
              <w:tab w:val="right" w:pos="9026" w:leader="dot"/>
            </w:tabs>
            <w:rPr/>
          </w:pPr>
          <w:hyperlink w:anchor="__RefHeading___Toc11177233_2142443653">
            <w:r>
              <w:rPr>
                <w:webHidden/>
                <w:rStyle w:val="IndexLink"/>
                <w:rtl w:val="true"/>
              </w:rPr>
              <w:t>وقوله صلى الله عليه وآله وسلم</w:t>
            </w:r>
            <w:r>
              <w:rPr>
                <w:rStyle w:val="IndexLink"/>
                <w:rtl w:val="true"/>
              </w:rPr>
              <w:t>: (</w:t>
            </w:r>
            <w:r>
              <w:rPr>
                <w:rStyle w:val="IndexLink"/>
                <w:rtl w:val="true"/>
              </w:rPr>
              <w:t>واعلم أنّ النصر مع الصبر</w:t>
            </w:r>
            <w:r>
              <w:rPr>
                <w:rStyle w:val="IndexLink"/>
                <w:rtl w:val="true"/>
              </w:rPr>
              <w:t>)</w:t>
              <w:tab/>
            </w:r>
            <w:r>
              <w:rPr>
                <w:rStyle w:val="IndexLink"/>
              </w:rPr>
              <w:t>403</w:t>
            </w:r>
          </w:hyperlink>
        </w:p>
        <w:p>
          <w:pPr>
            <w:pStyle w:val="Contents3"/>
            <w:tabs>
              <w:tab w:val="clear" w:pos="8459"/>
              <w:tab w:val="right" w:pos="9026" w:leader="dot"/>
            </w:tabs>
            <w:rPr/>
          </w:pPr>
          <w:hyperlink w:anchor="__RefHeading___Toc11177235_2142443653">
            <w:r>
              <w:rPr>
                <w:webHidden/>
                <w:rStyle w:val="IndexLink"/>
                <w:rtl w:val="true"/>
              </w:rPr>
              <w:t xml:space="preserve">قوله صلى الله عليه وآله وسلم </w:t>
            </w:r>
            <w:r>
              <w:rPr>
                <w:rStyle w:val="IndexLink"/>
                <w:rtl w:val="true"/>
              </w:rPr>
              <w:t>: (</w:t>
            </w:r>
            <w:r>
              <w:rPr>
                <w:rStyle w:val="IndexLink"/>
                <w:rtl w:val="true"/>
              </w:rPr>
              <w:t>أنّ الفرج مع الكرب</w:t>
            </w:r>
            <w:r>
              <w:rPr>
                <w:rStyle w:val="IndexLink"/>
                <w:rtl w:val="true"/>
              </w:rPr>
              <w:t>)</w:t>
              <w:tab/>
            </w:r>
            <w:r>
              <w:rPr>
                <w:rStyle w:val="IndexLink"/>
              </w:rPr>
              <w:t>408</w:t>
            </w:r>
          </w:hyperlink>
        </w:p>
        <w:p>
          <w:pPr>
            <w:pStyle w:val="Contents3"/>
            <w:tabs>
              <w:tab w:val="clear" w:pos="8459"/>
              <w:tab w:val="right" w:pos="9026" w:leader="dot"/>
            </w:tabs>
            <w:rPr/>
          </w:pPr>
          <w:hyperlink w:anchor="__RefHeading___Toc11177237_2142443653">
            <w:r>
              <w:rPr>
                <w:webHidden/>
                <w:rStyle w:val="IndexLink"/>
                <w:rtl w:val="true"/>
              </w:rPr>
              <w:t>قوله صلى الله عليه وآله وسلم</w:t>
            </w:r>
            <w:r>
              <w:rPr>
                <w:rStyle w:val="IndexLink"/>
                <w:rtl w:val="true"/>
              </w:rPr>
              <w:t>: (</w:t>
            </w:r>
            <w:r>
              <w:rPr>
                <w:rStyle w:val="IndexLink"/>
                <w:rtl w:val="true"/>
              </w:rPr>
              <w:t>أن مع العُسر يسراً</w:t>
            </w:r>
            <w:r>
              <w:rPr>
                <w:rStyle w:val="IndexLink"/>
                <w:rtl w:val="true"/>
              </w:rPr>
              <w:t>)</w:t>
              <w:tab/>
            </w:r>
            <w:r>
              <w:rPr>
                <w:rStyle w:val="IndexLink"/>
              </w:rPr>
              <w:t>418</w:t>
            </w:r>
          </w:hyperlink>
        </w:p>
        <w:p>
          <w:pPr>
            <w:pStyle w:val="Contents3"/>
            <w:tabs>
              <w:tab w:val="clear" w:pos="8459"/>
              <w:tab w:val="right" w:pos="9026" w:leader="dot"/>
            </w:tabs>
            <w:rPr/>
          </w:pPr>
          <w:hyperlink w:anchor="__RefHeading___Toc11177239_2142443653">
            <w:r>
              <w:rPr>
                <w:webHidden/>
                <w:rStyle w:val="IndexLink"/>
                <w:rtl w:val="true"/>
              </w:rPr>
              <w:t>فصل</w:t>
            </w:r>
            <w:r>
              <w:rPr>
                <w:rStyle w:val="IndexLink"/>
                <w:rtl w:val="true"/>
              </w:rPr>
              <w:tab/>
            </w:r>
            <w:r>
              <w:rPr>
                <w:rStyle w:val="IndexLink"/>
              </w:rPr>
              <w:t>425</w:t>
            </w:r>
          </w:hyperlink>
        </w:p>
        <w:p>
          <w:pPr>
            <w:pStyle w:val="Contents2"/>
            <w:tabs>
              <w:tab w:val="clear" w:pos="8743"/>
              <w:tab w:val="right" w:pos="9026" w:leader="dot"/>
            </w:tabs>
            <w:rPr/>
          </w:pPr>
          <w:hyperlink w:anchor="__RefHeading___Toc11177241_2142443653">
            <w:r>
              <w:rPr>
                <w:webHidden/>
                <w:rStyle w:val="IndexLink"/>
                <w:rtl w:val="true"/>
              </w:rPr>
              <w:t xml:space="preserve">الرسالة الخامسة عشرة </w:t>
            </w:r>
            <w:r>
              <w:rPr>
                <w:rStyle w:val="IndexLink"/>
                <w:rtl w:val="true"/>
              </w:rPr>
              <w:t>(</w:t>
            </w:r>
            <w:r>
              <w:rPr>
                <w:rStyle w:val="IndexLink"/>
              </w:rPr>
              <w:t>15</w:t>
            </w:r>
            <w:r>
              <w:rPr>
                <w:rStyle w:val="IndexLink"/>
                <w:rtl w:val="true"/>
              </w:rPr>
              <w:t>)</w:t>
              <w:tab/>
            </w:r>
            <w:r>
              <w:rPr>
                <w:rStyle w:val="IndexLink"/>
              </w:rPr>
              <w:t>431</w:t>
            </w:r>
          </w:hyperlink>
        </w:p>
        <w:p>
          <w:pPr>
            <w:pStyle w:val="Contents3"/>
            <w:tabs>
              <w:tab w:val="clear" w:pos="8459"/>
              <w:tab w:val="right" w:pos="9026" w:leader="dot"/>
            </w:tabs>
            <w:rPr/>
          </w:pPr>
          <w:hyperlink w:anchor="__RefHeading___Toc11177243_2142443653">
            <w:r>
              <w:rPr>
                <w:webHidden/>
                <w:rStyle w:val="IndexLink"/>
                <w:rtl w:val="true"/>
              </w:rPr>
              <w:t>ابن عبّاس ومسائل ابن الأزرق منير عرفة</w:t>
            </w:r>
            <w:r>
              <w:rPr>
                <w:rStyle w:val="IndexLink"/>
                <w:rtl w:val="true"/>
              </w:rPr>
              <w:tab/>
            </w:r>
            <w:r>
              <w:rPr>
                <w:rStyle w:val="IndexLink"/>
              </w:rPr>
              <w:t>431</w:t>
            </w:r>
          </w:hyperlink>
        </w:p>
        <w:p>
          <w:pPr>
            <w:pStyle w:val="Contents3"/>
            <w:tabs>
              <w:tab w:val="clear" w:pos="8459"/>
              <w:tab w:val="right" w:pos="9026" w:leader="dot"/>
            </w:tabs>
            <w:rPr/>
          </w:pPr>
          <w:hyperlink w:anchor="__RefHeading___Toc11177245_2142443653">
            <w:r>
              <w:rPr>
                <w:webHidden/>
                <w:rStyle w:val="IndexLink"/>
                <w:rtl w:val="true"/>
              </w:rPr>
              <w:t>بين يدي الرسالة</w:t>
            </w:r>
            <w:r>
              <w:rPr>
                <w:rStyle w:val="IndexLink"/>
                <w:rtl w:val="true"/>
              </w:rPr>
              <w:tab/>
            </w:r>
            <w:r>
              <w:rPr>
                <w:rStyle w:val="IndexLink"/>
              </w:rPr>
              <w:t>433</w:t>
            </w:r>
          </w:hyperlink>
        </w:p>
        <w:p>
          <w:pPr>
            <w:pStyle w:val="Contents3"/>
            <w:tabs>
              <w:tab w:val="clear" w:pos="8459"/>
              <w:tab w:val="right" w:pos="9026" w:leader="dot"/>
            </w:tabs>
            <w:rPr/>
          </w:pPr>
          <w:hyperlink w:anchor="__RefHeading___Toc11177247_2142443653">
            <w:r>
              <w:rPr>
                <w:webHidden/>
                <w:rStyle w:val="IndexLink"/>
                <w:rtl w:val="true"/>
              </w:rPr>
              <w:t>ابن عبّاس ومسائل ابن الأزرق</w:t>
            </w:r>
            <w:r>
              <w:rPr>
                <w:rStyle w:val="IndexLink"/>
                <w:rtl w:val="true"/>
              </w:rPr>
              <w:tab/>
            </w:r>
            <w:r>
              <w:rPr>
                <w:rStyle w:val="IndexLink"/>
              </w:rPr>
              <w:t>436</w:t>
            </w:r>
          </w:hyperlink>
        </w:p>
        <w:p>
          <w:pPr>
            <w:pStyle w:val="Contents3"/>
            <w:tabs>
              <w:tab w:val="clear" w:pos="8459"/>
              <w:tab w:val="right" w:pos="9026" w:leader="dot"/>
            </w:tabs>
            <w:rPr/>
          </w:pPr>
          <w:hyperlink w:anchor="__RefHeading___Toc11177249_2142443653">
            <w:r>
              <w:rPr>
                <w:webHidden/>
                <w:rStyle w:val="IndexLink"/>
                <w:rtl w:val="true"/>
              </w:rPr>
              <w:t>سرّ علو مكانته في العلم</w:t>
            </w:r>
            <w:r>
              <w:rPr>
                <w:rStyle w:val="IndexLink"/>
                <w:rtl w:val="true"/>
              </w:rPr>
              <w:tab/>
            </w:r>
            <w:r>
              <w:rPr>
                <w:rStyle w:val="IndexLink"/>
              </w:rPr>
              <w:t>440</w:t>
            </w:r>
          </w:hyperlink>
        </w:p>
        <w:p>
          <w:pPr>
            <w:pStyle w:val="Contents3"/>
            <w:tabs>
              <w:tab w:val="clear" w:pos="8459"/>
              <w:tab w:val="right" w:pos="9026" w:leader="dot"/>
            </w:tabs>
            <w:rPr/>
          </w:pPr>
          <w:hyperlink w:anchor="__RefHeading___Toc11177251_2142443653">
            <w:r>
              <w:rPr>
                <w:webHidden/>
                <w:rStyle w:val="IndexLink"/>
                <w:rtl w:val="true"/>
              </w:rPr>
              <w:t>أهل الأهواء والبدع ووصفة للنجاة من مواقف أهل الأهواء والبدع</w:t>
            </w:r>
            <w:r>
              <w:rPr>
                <w:rStyle w:val="IndexLink"/>
                <w:rtl w:val="true"/>
              </w:rPr>
              <w:tab/>
            </w:r>
            <w:r>
              <w:rPr>
                <w:rStyle w:val="IndexLink"/>
              </w:rPr>
              <w:t>441</w:t>
            </w:r>
          </w:hyperlink>
        </w:p>
        <w:p>
          <w:pPr>
            <w:pStyle w:val="Contents3"/>
            <w:tabs>
              <w:tab w:val="clear" w:pos="8459"/>
              <w:tab w:val="right" w:pos="9026" w:leader="dot"/>
            </w:tabs>
            <w:rPr/>
          </w:pPr>
          <w:hyperlink w:anchor="__RefHeading___Toc11177253_2142443653">
            <w:r>
              <w:rPr>
                <w:webHidden/>
                <w:rStyle w:val="IndexLink"/>
                <w:rtl w:val="true"/>
              </w:rPr>
              <w:t>وصفة لمن أراد النجاة من الأهواء والجَرَب، وندع النصوص هي التي تتكلّم</w:t>
            </w:r>
            <w:r>
              <w:rPr>
                <w:rStyle w:val="IndexLink"/>
                <w:rtl w:val="true"/>
              </w:rPr>
              <w:tab/>
            </w:r>
            <w:r>
              <w:rPr>
                <w:rStyle w:val="IndexLink"/>
              </w:rPr>
              <w:t>446</w:t>
            </w:r>
          </w:hyperlink>
        </w:p>
        <w:p>
          <w:pPr>
            <w:pStyle w:val="Contents3"/>
            <w:tabs>
              <w:tab w:val="clear" w:pos="8459"/>
              <w:tab w:val="right" w:pos="9026" w:leader="dot"/>
            </w:tabs>
            <w:rPr/>
          </w:pPr>
          <w:hyperlink w:anchor="__RefHeading___Toc11177255_2142443653">
            <w:r>
              <w:rPr>
                <w:webHidden/>
                <w:rStyle w:val="IndexLink"/>
                <w:rtl w:val="true"/>
              </w:rPr>
              <w:t>استثناء واجب</w:t>
            </w:r>
            <w:r>
              <w:rPr>
                <w:rStyle w:val="IndexLink"/>
                <w:rtl w:val="true"/>
              </w:rPr>
              <w:tab/>
            </w:r>
            <w:r>
              <w:rPr>
                <w:rStyle w:val="IndexLink"/>
              </w:rPr>
              <w:t>449</w:t>
            </w:r>
          </w:hyperlink>
        </w:p>
        <w:p>
          <w:pPr>
            <w:pStyle w:val="Contents3"/>
            <w:tabs>
              <w:tab w:val="clear" w:pos="8459"/>
              <w:tab w:val="right" w:pos="9026" w:leader="dot"/>
            </w:tabs>
            <w:rPr/>
          </w:pPr>
          <w:hyperlink w:anchor="__RefHeading___Toc11177257_2142443653">
            <w:r>
              <w:rPr>
                <w:webHidden/>
                <w:rStyle w:val="IndexLink"/>
                <w:rtl w:val="true"/>
              </w:rPr>
              <w:t>ابن عبّاس فارس حلبتها وابن بجدتها</w:t>
            </w:r>
            <w:r>
              <w:rPr>
                <w:rStyle w:val="IndexLink"/>
                <w:rtl w:val="true"/>
              </w:rPr>
              <w:tab/>
            </w:r>
            <w:r>
              <w:rPr>
                <w:rStyle w:val="IndexLink"/>
              </w:rPr>
              <w:t>449</w:t>
            </w:r>
          </w:hyperlink>
        </w:p>
        <w:p>
          <w:pPr>
            <w:pStyle w:val="Contents3"/>
            <w:tabs>
              <w:tab w:val="clear" w:pos="8459"/>
              <w:tab w:val="right" w:pos="9026" w:leader="dot"/>
            </w:tabs>
            <w:rPr/>
          </w:pPr>
          <w:hyperlink w:anchor="__RefHeading___Toc11177259_2142443653">
            <w:r>
              <w:rPr>
                <w:webHidden/>
                <w:rStyle w:val="IndexLink"/>
                <w:rtl w:val="true"/>
              </w:rPr>
              <w:t>مسائل ابن الأزرق وردود ابن عبّاس</w:t>
            </w:r>
            <w:r>
              <w:rPr>
                <w:rStyle w:val="IndexLink"/>
                <w:rtl w:val="true"/>
              </w:rPr>
              <w:tab/>
            </w:r>
            <w:r>
              <w:rPr>
                <w:rStyle w:val="IndexLink"/>
              </w:rPr>
              <w:t>453</w:t>
            </w:r>
          </w:hyperlink>
        </w:p>
        <w:p>
          <w:pPr>
            <w:pStyle w:val="Contents3"/>
            <w:tabs>
              <w:tab w:val="clear" w:pos="8459"/>
              <w:tab w:val="right" w:pos="9026" w:leader="dot"/>
            </w:tabs>
            <w:rPr/>
          </w:pPr>
          <w:hyperlink w:anchor="__RefHeading___Toc11177261_2142443653">
            <w:r>
              <w:rPr>
                <w:webHidden/>
                <w:rStyle w:val="IndexLink"/>
                <w:rtl w:val="true"/>
              </w:rPr>
              <w:t>تنبيهات</w:t>
            </w:r>
            <w:r>
              <w:rPr>
                <w:rStyle w:val="IndexLink"/>
                <w:rtl w:val="true"/>
              </w:rPr>
              <w:t>:</w:t>
              <w:tab/>
            </w:r>
            <w:r>
              <w:rPr>
                <w:rStyle w:val="IndexLink"/>
              </w:rPr>
              <w:t>455</w:t>
            </w:r>
          </w:hyperlink>
        </w:p>
        <w:p>
          <w:pPr>
            <w:pStyle w:val="Contents3"/>
            <w:tabs>
              <w:tab w:val="clear" w:pos="8459"/>
              <w:tab w:val="right" w:pos="9026" w:leader="dot"/>
            </w:tabs>
            <w:rPr/>
          </w:pPr>
          <w:hyperlink w:anchor="__RefHeading___Toc11177263_2142443653">
            <w:r>
              <w:rPr>
                <w:webHidden/>
                <w:rStyle w:val="IndexLink"/>
                <w:rtl w:val="true"/>
              </w:rPr>
              <w:t>تنوير لمنير</w:t>
            </w:r>
            <w:r>
              <w:rPr>
                <w:rStyle w:val="IndexLink"/>
                <w:rtl w:val="true"/>
              </w:rPr>
              <w:tab/>
            </w:r>
            <w:r>
              <w:rPr>
                <w:rStyle w:val="IndexLink"/>
              </w:rPr>
              <w:t>461</w:t>
            </w:r>
          </w:hyperlink>
        </w:p>
        <w:p>
          <w:pPr>
            <w:pStyle w:val="Contents3"/>
            <w:tabs>
              <w:tab w:val="clear" w:pos="8459"/>
              <w:tab w:val="right" w:pos="9026" w:leader="dot"/>
            </w:tabs>
            <w:rPr/>
          </w:pPr>
          <w:hyperlink w:anchor="__RefHeading___Toc11177265_2142443653">
            <w:r>
              <w:rPr>
                <w:webHidden/>
                <w:rStyle w:val="IndexLink"/>
                <w:rtl w:val="true"/>
              </w:rPr>
              <w:t>وقفات التنوير لمنير</w:t>
            </w:r>
            <w:r>
              <w:rPr>
                <w:rStyle w:val="IndexLink"/>
                <w:rtl w:val="true"/>
              </w:rPr>
              <w:tab/>
            </w:r>
            <w:r>
              <w:rPr>
                <w:rStyle w:val="IndexLink"/>
              </w:rPr>
              <w:t>465</w:t>
            </w:r>
          </w:hyperlink>
        </w:p>
        <w:p>
          <w:pPr>
            <w:pStyle w:val="Contents3"/>
            <w:tabs>
              <w:tab w:val="clear" w:pos="8459"/>
              <w:tab w:val="right" w:pos="9026" w:leader="dot"/>
            </w:tabs>
            <w:rPr/>
          </w:pPr>
          <w:hyperlink w:anchor="__RefHeading___Toc11177267_2142443653">
            <w:r>
              <w:rPr>
                <w:webHidden/>
                <w:rStyle w:val="IndexLink"/>
                <w:rtl w:val="true"/>
              </w:rPr>
              <w:t>في اعتراف أبي بكر كشف خطير</w:t>
            </w:r>
            <w:r>
              <w:rPr>
                <w:rStyle w:val="IndexLink"/>
                <w:rtl w:val="true"/>
              </w:rPr>
              <w:t>:</w:t>
              <w:tab/>
            </w:r>
            <w:r>
              <w:rPr>
                <w:rStyle w:val="IndexLink"/>
              </w:rPr>
              <w:t>487</w:t>
            </w:r>
          </w:hyperlink>
        </w:p>
        <w:p>
          <w:pPr>
            <w:pStyle w:val="Contents3"/>
            <w:tabs>
              <w:tab w:val="clear" w:pos="8459"/>
              <w:tab w:val="right" w:pos="9026" w:leader="dot"/>
            </w:tabs>
            <w:rPr/>
          </w:pPr>
          <w:hyperlink w:anchor="__RefHeading___Toc11177269_2142443653">
            <w:r>
              <w:rPr>
                <w:webHidden/>
                <w:rStyle w:val="IndexLink"/>
                <w:rtl w:val="true"/>
              </w:rPr>
              <w:t>اعتراف عمر بأنّ الخلافة لعليّ</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66_358042"/>
      <w:bookmarkStart w:id="1" w:name="pg15666_358042"/>
      <w:bookmarkEnd w:id="1"/>
    </w:p>
    <w:p>
      <w:pPr>
        <w:pStyle w:val="Heading2"/>
        <w:numPr>
          <w:ilvl w:val="1"/>
          <w:numId w:val="1"/>
        </w:numPr>
        <w:rPr/>
      </w:pPr>
      <w:bookmarkStart w:id="2" w:name="pg15666_358042"/>
      <w:bookmarkStart w:id="3" w:name="__RefHeading___Toc11177059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﻿مركز الأبحاث العقائدية ـ سلسلة ردّ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عطاء غير مجذوذ من المقبول والمنبوذ</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العراق ــ النجف الأشرف ــ شارع الرسول صلى الله عليه وآله وسلم</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ــ ب </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ــ قم المقدّسة ــ صفائية ــ ممتاز ــ 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 عنه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7706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العراق ــ النجف الأشرف ــ شارع الرسول صلى الله عليه وآله وسلم</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ــ ب </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ــ قم المقدّسة ــ صفائية ــ ممتاز ــ 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66_358048"/>
      <w:bookmarkStart w:id="8" w:name="pg15666_358048"/>
      <w:bookmarkEnd w:id="8"/>
    </w:p>
    <w:p>
      <w:pPr>
        <w:pStyle w:val="Heading2"/>
        <w:numPr>
          <w:ilvl w:val="1"/>
          <w:numId w:val="1"/>
        </w:numPr>
        <w:rPr/>
      </w:pPr>
      <w:bookmarkStart w:id="9" w:name="pg15666_358048"/>
      <w:bookmarkStart w:id="10" w:name="__RefHeading___Toc11177063_2142443653"/>
      <w:bookmarkStart w:id="11" w:name="_Toc3"/>
      <w:bookmarkEnd w:id="9"/>
      <w:bookmarkEnd w:id="10"/>
      <w:r>
        <w:rPr>
          <w:rtl w:val="true"/>
        </w:rPr>
        <w:t xml:space="preserve">الرسالة الثانية عشرة </w:t>
      </w:r>
      <w:r>
        <w:rPr>
          <w:rtl w:val="true"/>
        </w:rPr>
        <w:t>(</w:t>
      </w:r>
      <w:r>
        <w:rPr/>
        <w:t>12</w:t>
      </w:r>
      <w:r>
        <w:rPr>
          <w:rtl w:val="true"/>
        </w:rPr>
        <w:t>)</w:t>
      </w:r>
      <w:bookmarkEnd w:id="11"/>
    </w:p>
    <w:p>
      <w:pPr>
        <w:pStyle w:val="Heading3"/>
        <w:numPr>
          <w:ilvl w:val="2"/>
          <w:numId w:val="1"/>
        </w:numPr>
        <w:rPr/>
      </w:pPr>
      <w:bookmarkStart w:id="12" w:name="__RefHeading___Toc11177065_2142443653"/>
      <w:bookmarkStart w:id="13" w:name="_Toc4"/>
      <w:bookmarkEnd w:id="12"/>
      <w:r>
        <w:rPr>
          <w:rtl w:val="true"/>
        </w:rPr>
        <w:t>ابن عبّاس رضي الله عنه مؤسّس علوم العربية</w:t>
      </w:r>
      <w:bookmarkEnd w:id="13"/>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بكار</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الإعلام عمّان، الأردن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ــ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نقد وتعليق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مهدي السيّد حسن الموسوي الخرسان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666_358050"/>
      <w:bookmarkStart w:id="15" w:name="pg15666_358050"/>
      <w:bookmarkEnd w:id="15"/>
    </w:p>
    <w:p>
      <w:pPr>
        <w:pStyle w:val="Heading3"/>
        <w:numPr>
          <w:ilvl w:val="2"/>
          <w:numId w:val="1"/>
        </w:numPr>
        <w:rPr/>
      </w:pPr>
      <w:bookmarkStart w:id="16" w:name="pg15666_358050"/>
      <w:bookmarkStart w:id="17" w:name="__RefHeading___Toc11177067_2142443653"/>
      <w:bookmarkStart w:id="18" w:name="_Toc5"/>
      <w:bookmarkEnd w:id="16"/>
      <w:bookmarkEnd w:id="17"/>
      <w:r>
        <w:rPr>
          <w:rtl w:val="true"/>
        </w:rPr>
        <w:t>مقدمة السيّد الخرسان</w:t>
      </w:r>
      <w:bookmarkEnd w:id="18"/>
    </w:p>
    <w:p>
      <w:pPr>
        <w:pStyle w:val="BookText"/>
        <w:rPr/>
      </w:pPr>
      <w:r>
        <w:rPr>
          <w:rFonts w:ascii="Amiri" w:hAnsi="Amiri" w:eastAsia="Amiri" w:cs="Amiri"/>
          <w:color w:val="111111"/>
          <w:sz w:val="28"/>
          <w:sz w:val="28"/>
          <w:szCs w:val="28"/>
          <w:rtl w:val="true"/>
          <w:lang w:bidi="ar-SA"/>
        </w:rPr>
        <w:t>المقدّمة لكاتبها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ورضي الله عن الصحابة المهتدين، والتابعين لهم بإحسان إلى يوم الدين، وبعد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الرسالة الثانية عشرة من مجموع العطاء غير المجذوذ من المقبول والمنبوذ، ممّا يتعلّق بحبر الأُمّة عبد الله بن عبّاس عليه السلام، وهي في عنوانها الذي اختاره مؤلّفها يغري الباحث عن ابن عبّاس أيّما إغراء، ولكن سرعان ما كشفت صفحات الكتاب عن قليل عطاء، فقد بذل جهداً بالغاً يشكر عليه، ولئن خالفه التوفيق فلم يحالفه في إبراز معالم الاهتداء، وسأشير إلى بعض المؤاخذات في الهوامش قد لا تخلو من إفادة القرّاء، نسأل المولى تعالى شأنه أن يتجاوز عنه وعنّا عن سيئات أعمالنا وما فيها من الأخطاء من هفوات الجنان وفلتات اللسان إنّه الحنان المنان</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666_358052"/>
      <w:bookmarkStart w:id="20" w:name="pg15666_358052"/>
      <w:bookmarkEnd w:id="20"/>
    </w:p>
    <w:p>
      <w:pPr>
        <w:pStyle w:val="Heading3"/>
        <w:numPr>
          <w:ilvl w:val="2"/>
          <w:numId w:val="1"/>
        </w:numPr>
        <w:rPr/>
      </w:pPr>
      <w:bookmarkStart w:id="21" w:name="pg15666_358052"/>
      <w:bookmarkStart w:id="22" w:name="__RefHeading___Toc11177069_2142443653"/>
      <w:bookmarkStart w:id="23" w:name="_Toc6"/>
      <w:bookmarkEnd w:id="21"/>
      <w:bookmarkEnd w:id="22"/>
      <w:r>
        <w:rPr>
          <w:rtl w:val="true"/>
        </w:rPr>
        <w:t>مقدمة المؤلف</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أهل الحمد كلّه، والصلاة والسلام على سيّد ولد آدم، إمام الهدى، ونبيّ الرحمة، نبيّنا محمّد، وعلى آله وأصحابه، ومن سار على هديهم إلى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محاولة الوقوف على بدايات العلوم أمر مهم لإدراك مراحل تطورها، حيث إنّ التشكيل الأوّل لكلّ فنّ من الفنون يتحكّم في كثير من الأحيان في ماهية أطواره التالية، وهذا ما لمسناه بصورة واضحة في كثير من الأحيان في ماهية أطواره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لمسناه بصورة واضحة بعد استعراضنا لما أثر عن ابن عبّاسرضي الله عنهما في فنون العربية، حيث صار كثير من أقواله يشكّل مساراً أو اتجاهاً لكثير ممّن جاء بعده، ولعلّ ممّا يهدي في هذا الأمر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لكون الكتاب العزيز المحور الذي قامت حوله الدراسات الإسلامية واللغوية، فإنّ التعرّف على الدراسات التفسيرية الأولى أمر جوهري في طريق معرفة نشأة الدراسات اللغوية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عبّاس رضي الله عنهما أجدر الصحب الكرام بلقب مفسّر</w:t>
      </w:r>
      <w:r>
        <w:rPr>
          <w:rStyle w:val="FootnoteAnchor"/>
          <w:rtl w:val="true"/>
        </w:rPr>
        <w:footnoteReference w:id="3"/>
      </w:r>
      <w:r>
        <w:rPr>
          <w:rFonts w:ascii="Amiri" w:hAnsi="Amiri" w:eastAsia="Amiri" w:cs="Amiri"/>
          <w:color w:val="111111"/>
          <w:sz w:val="28"/>
          <w:sz w:val="28"/>
          <w:szCs w:val="28"/>
          <w:rtl w:val="true"/>
          <w:lang w:bidi="ar-SA"/>
        </w:rPr>
        <w:t>، ومن ثمَّ فإنّ التعرّف على ما أُثر عنه في هذا الباب مهم وضروري للباحث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أجد في المكتبة العربية من المصنّفات ما يركز على هذا الجانب</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ــ إن شاء الله ــ ما يتعلّق بهذين الكتابين وما فيهما من شطط في القول وخطل في الرأي في الحلقة الرابعة من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ثقافة حبر الأُمّة، ممّا دفعني إلى محاولة سدّ هذه الثغرة وفاءً لترجمان القرآن، وخطوة في طريق معرفة نشأة العلوم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عقبة تواجه الباحث في تراث ابن عبّاس الروايات الكثيرة الواردة عنه في المسألة الواحدة، ممّا يجعل الباحث في حيرة من أمره حين يحاول الاعتداد برواية من الروايات على أنّها الممثل لرأي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حاولت أن أسدّد وأقارب وأختار من الروايات ما أشم منه القرب من منهج ابن عبّاس العام، وما أحسبه أكثر انسجاماً مع المعارف والأحوال الثقافية التي كانت سائدة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جدير بالذكر، أنّني لم أعقد هذا الكتاب لاستقصاء ما ورد عن ابن عبّاس في الفنون اللغوية، وإنّما أحببت أن أوضح أثره الجمَّ في نشأة تلك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يجعل هذا العمل سهماً في خدمة لغة الذكر الحكيم، إنّه أهل التقوى وأهل المغفرة،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بكار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أبها في التاسع عشر من رمضان المبارك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bookmarkStart w:id="24" w:name="pg15666_358054"/>
    </w:p>
    <w:p>
      <w:pPr>
        <w:pStyle w:val="Heading3"/>
        <w:numPr>
          <w:ilvl w:val="2"/>
          <w:numId w:val="1"/>
        </w:numPr>
        <w:rPr/>
      </w:pPr>
      <w:bookmarkStart w:id="25" w:name="__RefHeading___Toc11177071_2142443653"/>
      <w:bookmarkStart w:id="26" w:name="_Toc7"/>
      <w:bookmarkEnd w:id="24"/>
      <w:bookmarkEnd w:id="25"/>
      <w:r>
        <w:rPr>
          <w:rtl w:val="true"/>
        </w:rPr>
        <w:t>حياة ابن عبّاس</w:t>
      </w:r>
      <w:bookmarkEnd w:id="26"/>
    </w:p>
    <w:p>
      <w:pPr>
        <w:pStyle w:val="Heading3"/>
        <w:numPr>
          <w:ilvl w:val="2"/>
          <w:numId w:val="1"/>
        </w:numPr>
        <w:rPr/>
      </w:pPr>
      <w:bookmarkStart w:id="27" w:name="__RefHeading___Toc11177073_2142443653"/>
      <w:bookmarkStart w:id="28" w:name="_Toc8"/>
      <w:bookmarkEnd w:id="27"/>
      <w:r>
        <w:rPr>
          <w:rtl w:val="true"/>
        </w:rPr>
        <w:t>اسمه ونسبه</w:t>
      </w:r>
      <w:r>
        <w:rPr>
          <w:rtl w:val="true"/>
        </w:rPr>
        <w:t>:</w:t>
      </w:r>
      <w:bookmarkEnd w:id="28"/>
    </w:p>
    <w:p>
      <w:pPr>
        <w:pStyle w:val="BookText"/>
        <w:rPr/>
      </w:pPr>
      <w:r>
        <w:rPr>
          <w:rFonts w:ascii="Amiri" w:hAnsi="Amiri" w:eastAsia="Amiri" w:cs="Amiri"/>
          <w:color w:val="111111"/>
          <w:sz w:val="28"/>
          <w:sz w:val="28"/>
          <w:szCs w:val="28"/>
          <w:rtl w:val="true"/>
          <w:lang w:bidi="ar-SA"/>
        </w:rPr>
        <w:t>هو عبد الله بن عبّاس بن عبد المطَّلب بن هاشم بن عبد مناف، ابن عمّ النبي صلى الله عليه وآله وسلم، فنسبه ينتهي إلى ما انتهى إليه نسب النبي صلى الله عليه وآله وسلم، وهو إسماعيل بن إبراهيم عليهما السلام، فهو سليل أبي الأنبياء، وأثير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أبو الفضل الصحابي الجليل، ولد قبل رسول الله صلى الله عليه وآله وسلم بسنتين، وكان سيّداً في قومه، وكانت إليه في الجاهلية السقاية والعمارة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ألاّ يدع أحداً يسبُّ أحداً في المسجد، ولا يقول فيه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الرجال القلائل الذين ثبتوا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 بصره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موضع إجلال وتقدير، فقد استسقى به عمر في خلافته يوم أصابهم القحط، وكان يترجَّل عمر إذا رآه، وكذلك عثمان رضي الله عنهم جميعاً، وقد بارك الله في ذريَّته فكان عدد أولاده عام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هـ ثلاثة وثلاثين ألفاً</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ومن ولد الحسين عليه السلام أربعمائة وأربعين رجلاً ــ من الذكور ــ ومن الإناث أربعمائة وثلاثين امرأة، ومن ولد محمّد بن الحنفية رضي الله عنه من الذكور خمسة وأربعين رجلاً، ومن الإناث خمساً وثلاثين امرأة، ومن ولد العبّاس بن علي مائة وأربعين رجلاً ومن الإناث مائة وثلاثين امرأة، ومن ولد عمر بن عليّ الأطرف تسعين رجلاً، ومن الأناث مائة وستّ عشرة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ولد جعفر الطيار مائتين وثلاثين ــ وثمانين ــ رجلاً ومائتين وأربعين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عدّة ولد العبّاس بن عبد المطّلب في ذلك الوقت ثلاثة وثلاثين ألف نسمة من رجل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أعجب الخبر، وما أكثر العبر فيه، وإنّما أوردته تصديقاً 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محمّد بن الحنفية أقلّ الطالبية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أبو نصر من تفصيل الذراري الطالبية لا يتّفق مع ما ذكره مجملاً في أوّل قوله؛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الصواب، فالغرض بيان أنّ البركة التي أشار إليها الأستاذ البكّار كيف انحسرت، ولينظر اليوم أين حلّت مع كثرة ما أصابها الظالمون من قتل وتشريد في أقطار الأرض، وتكاد لا تسمع لبني العبّاس من ثاغية ولا راغية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يقول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فيك مشابهة في أبيك في رأيه</w:t>
      </w:r>
    </w:p>
    <w:p>
      <w:pPr>
        <w:pStyle w:val="BookText"/>
        <w:rPr/>
      </w:pPr>
      <w:r>
        <w:rPr>
          <w:rFonts w:ascii="Amiri" w:hAnsi="Amiri" w:eastAsia="Amiri" w:cs="Amiri"/>
          <w:color w:val="111111"/>
          <w:sz w:val="28"/>
          <w:sz w:val="28"/>
          <w:szCs w:val="28"/>
          <w:rtl w:val="true"/>
          <w:lang w:bidi="ar-SA"/>
        </w:rPr>
        <w:t>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الكلبي أنّ قريشاً تعدُّ أهل الجزالة في الرأي العبّاس بن عبد المطّلب وأبا سفيان بن حرب وابنيهما وأميّة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ــ رضي الله عنه ــ سنة اثنين وثلاثين في المدينة عن ثمان وثمانين سنة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 هي أُمّ الفضل لُبابة بنت الحارث بن حزن بن بجير الهلالية، من هلال بن عامر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9" w:name="pg15666_358056"/>
    </w:p>
    <w:p>
      <w:pPr>
        <w:pStyle w:val="Heading3"/>
        <w:numPr>
          <w:ilvl w:val="2"/>
          <w:numId w:val="1"/>
        </w:numPr>
        <w:rPr/>
      </w:pPr>
      <w:bookmarkStart w:id="30" w:name="__RefHeading___Toc11177075_2142443653"/>
      <w:bookmarkStart w:id="31" w:name="_Toc9"/>
      <w:bookmarkEnd w:id="29"/>
      <w:bookmarkEnd w:id="30"/>
      <w:r>
        <w:rPr>
          <w:rtl w:val="true"/>
        </w:rPr>
        <w:t>ولادته</w:t>
      </w:r>
      <w:r>
        <w:rPr>
          <w:rtl w:val="true"/>
        </w:rPr>
        <w:t>:</w:t>
      </w:r>
      <w:bookmarkEnd w:id="31"/>
    </w:p>
    <w:p>
      <w:pPr>
        <w:pStyle w:val="BookText"/>
        <w:rPr/>
      </w:pPr>
      <w:r>
        <w:rPr>
          <w:rFonts w:ascii="Amiri" w:hAnsi="Amiri" w:eastAsia="Amiri" w:cs="Amiri"/>
          <w:color w:val="111111"/>
          <w:sz w:val="28"/>
          <w:sz w:val="28"/>
          <w:szCs w:val="28"/>
          <w:rtl w:val="true"/>
          <w:lang w:bidi="ar-SA"/>
        </w:rPr>
        <w:t xml:space="preserve">جرى خلاف قريب في ولادته،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صلى الله عليه وآله وسلم وأنا ابن عشر سنين</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البسوي نحواً من ذلك</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تدلاّن على أنّه ولد عام الهجرة، وتذكر بعض الروايات أنّ ابن عبّاس كان له من العمر عند وفاة رسول الله صلى الله عليه وآله وسلم خمس عشرة سنة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أكثر الرواة على أنّه ولد قبل الهجرة بثلاث سنين وبنو هاشم محصورون في الشِّعب قبل خروجهم منه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 الواقدي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ولادته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رجّحه ابن حجر، ولم يذكر الخطيب البغدادي غيره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1177077_2142443653"/>
      <w:bookmarkStart w:id="33" w:name="_Toc10"/>
      <w:bookmarkEnd w:id="32"/>
      <w:r>
        <w:rPr>
          <w:rtl w:val="true"/>
        </w:rPr>
        <w:t>نشأته</w:t>
      </w:r>
      <w:r>
        <w:rPr>
          <w:rtl w:val="true"/>
        </w:rPr>
        <w:t>:</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للمحيط الذي ينشأ فيه المرء الأثر الأعظم في تشكيل عقله ونفسه وسلوكه على نحو معين، وقد نشأ ابن عبّاس بين أبوين كريمين، وقد كان أبوه ممّن أسلم سرّاً في وقت مبكر، ولكنّه كان مُخفياً إسلامه لمصلحة تعود </w:t>
      </w:r>
      <w:bookmarkStart w:id="34" w:name="pg15666_358057"/>
    </w:p>
    <w:p>
      <w:pPr>
        <w:pStyle w:val="BookText"/>
        <w:rPr/>
      </w:pPr>
      <w:bookmarkEnd w:id="34"/>
      <w:r>
        <w:rPr>
          <w:rFonts w:ascii="Amiri" w:hAnsi="Amiri" w:eastAsia="Amiri" w:cs="Amiri"/>
          <w:color w:val="111111"/>
          <w:sz w:val="28"/>
          <w:sz w:val="28"/>
          <w:szCs w:val="28"/>
          <w:rtl w:val="true"/>
          <w:lang w:bidi="ar-SA"/>
        </w:rPr>
        <w:t>على المسلمين، وكان إسلام عبد الله مبكراً ــ على تجوّز في التعبير ــ إذ لا يبعد أنّه أسلم وهو في السابعة من عمره عند بداية التمييز، فقد صحّ عنه أنّه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w:t>
      </w:r>
      <w:r>
        <w:rPr>
          <w:rStyle w:val="FootnoteAnchor"/>
          <w:rtl w:val="true"/>
        </w:rPr>
        <w:footnoteReference w:id="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وأُمّي من المستضعفين في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وأُمّي ممّن عذر الله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هاجر ابن عبّاس مع أبيه رضي الله عنهما ، وصادفا رسول الله صلى الله عليه وآله وسلم في الجحفة في مسيره إلى مكّة ليفتحها سنة ثمان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اليوم صار ابن عبّاس يعيش مع الجيل الأكرم الأوّل في المهاجر الكريم، مغموراً بعطف النبي صلى الله عليه وآله وسلم، حيث كان يدخل عليه دون استئذان لكونه صلي الله عليه وآله وسلم زوج خالته ميمونة بنت الحارث الهلالية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1177079_2142443653"/>
      <w:bookmarkStart w:id="36" w:name="_Toc11"/>
      <w:bookmarkEnd w:id="35"/>
      <w:r>
        <w:rPr>
          <w:rtl w:val="true"/>
        </w:rPr>
        <w:t>الرجل المبارك</w:t>
      </w:r>
      <w:r>
        <w:rPr>
          <w:rtl w:val="true"/>
        </w:rPr>
        <w:t>:</w:t>
      </w:r>
      <w:bookmarkEnd w:id="36"/>
    </w:p>
    <w:p>
      <w:pPr>
        <w:pStyle w:val="BookText"/>
        <w:rPr/>
      </w:pPr>
      <w:r>
        <w:rPr>
          <w:rFonts w:ascii="Amiri" w:hAnsi="Amiri" w:eastAsia="Amiri" w:cs="Amiri"/>
          <w:color w:val="111111"/>
          <w:sz w:val="28"/>
          <w:sz w:val="28"/>
          <w:szCs w:val="28"/>
          <w:rtl w:val="true"/>
          <w:lang w:bidi="ar-SA"/>
        </w:rPr>
        <w:t>نال ابن عبّاس من الفضل والكرامة ما لم ينله غيره، فقد ذكر ابن كثير وغيره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الرسول صلي الله عليه وآله وسلم في الشِّعب جاء أبي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أُمّ الفضل قد اشتملت على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أن يقر أعينكم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ولدتني أتى بي رسول الله صلى الله عليه وآله وسلم وأنا في خرقة، فحنَّكني بريقه</w:t>
      </w:r>
      <w:r>
        <w:rPr>
          <w:rFonts w:eastAsia="Amiri" w:cs="Amiri" w:ascii="Amiri" w:hAnsi="Amiri"/>
          <w:color w:val="111111"/>
          <w:sz w:val="28"/>
          <w:szCs w:val="28"/>
          <w:rtl w:val="true"/>
          <w:lang w:bidi="ar-SA"/>
        </w:rPr>
        <w:t xml:space="preserve">. </w:t>
      </w:r>
      <w:bookmarkStart w:id="37" w:name="pg15666_358058"/>
    </w:p>
    <w:p>
      <w:pPr>
        <w:pStyle w:val="BookText"/>
        <w:rPr/>
      </w:pPr>
      <w:bookmarkEnd w:id="37"/>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أحداً حنَّكه رسول الله صلى الله عليه وآله وسلم بريقه غيره</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الجزء الأوّل من الموسوعة، أوّل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الشعب، تجد المناقشة في هذا الخبر، وعدم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lang w:bidi="ar-SA"/>
        </w:rPr>
        <w:t>3/337</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lang w:bidi="ar-SA"/>
        </w:rPr>
        <w:t>3/336</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المؤلّف ذكر عبد الرحمن في أولاد ابن عبّاس، وهذا ذكره ابن حزم في الجمهرة، وابن قتيبة في عيون الأخبار، وورد ذكره في تاريخ الخلفاء، ط موسكو، راجع الجزء الخامس من الموسوعة، أوّل 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فاته ذكر سليط الذي نفاه ابن عبّاس ثمّ استلحقه، وهذا أيضاً ذكره ابن حزم وغيره، راجع الجزء الخامس من الموسوعة، أوّل 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دعا له رسول الله صلى الله عليه وآله وسلم في مناسبات عدّة، فعن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دعا ابن عبّاس، فقرّبه،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وآله وسلم دعاك يوماً فمسح رأسك، وتفل في فيك،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رسول الله في موضع آخر أن يزيده علماً وفهماً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استجاب الله دعوة نبيّه صلي الله عليه وآله وسلم ، فكان ابن عبّاس بحر علم، ومشكاة فهم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1177081_2142443653"/>
      <w:bookmarkStart w:id="39" w:name="_Toc12"/>
      <w:bookmarkEnd w:id="38"/>
      <w:r>
        <w:rPr>
          <w:rtl w:val="true"/>
        </w:rPr>
        <w:t>أولاده</w:t>
      </w:r>
      <w:r>
        <w:rPr>
          <w:rtl w:val="true"/>
        </w:rPr>
        <w:t>:</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عبّاس عدد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وهو أكبرهم، وبه يكنّى، وعلي وهو أصغرهم، وهو أبو الخلفاء العبّاسيين، والفضل، ومحمّد، وعبيد الله، ولبابة، وأسماء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0" w:name="pg15666_358059"/>
    </w:p>
    <w:p>
      <w:pPr>
        <w:pStyle w:val="Heading3"/>
        <w:numPr>
          <w:ilvl w:val="2"/>
          <w:numId w:val="1"/>
        </w:numPr>
        <w:rPr/>
      </w:pPr>
      <w:bookmarkStart w:id="41" w:name="__RefHeading___Toc11177083_2142443653"/>
      <w:bookmarkStart w:id="42" w:name="_Toc13"/>
      <w:bookmarkEnd w:id="40"/>
      <w:bookmarkEnd w:id="41"/>
      <w:r>
        <w:rPr>
          <w:rtl w:val="true"/>
        </w:rPr>
        <w:t>خصائصه النفسية والعقلية</w:t>
      </w:r>
      <w:r>
        <w:rPr>
          <w:rtl w:val="true"/>
        </w:rPr>
        <w:t>:</w:t>
      </w:r>
      <w:bookmarkEnd w:id="42"/>
    </w:p>
    <w:p>
      <w:pPr>
        <w:pStyle w:val="BookText"/>
        <w:rPr/>
      </w:pPr>
      <w:r>
        <w:rPr>
          <w:rFonts w:ascii="Amiri" w:hAnsi="Amiri" w:eastAsia="Amiri" w:cs="Amiri"/>
          <w:color w:val="111111"/>
          <w:sz w:val="28"/>
          <w:sz w:val="28"/>
          <w:szCs w:val="28"/>
          <w:rtl w:val="true"/>
          <w:lang w:bidi="ar-SA"/>
        </w:rPr>
        <w:t>لقد قسم الله مننه على الناس، فأعطى بعضهم ما حجبه عن آخرين، فإذا اجتمع في الرجل ما تفرَّق في غيره انتزع الإعجاب والثناء، وهذا ما كان عليه ابن عبّاس، فقد أكرمه الله ــ تعالى ــ بعلوّ النسب وكرم الأرُومة، ونشأه في بيت مبارك رفيع العماد كثير الخير، وأتاح له بقرابته من رسول الله صلى الله عليه وآله وسلم وخالته ميمونة من مخالطة النبيّ ما لم يتح لغيره، ممّا جعل هذه النبتة الكريمة تشرب من ماء لا يقل طيباً عن منبتها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177085_2142443653"/>
      <w:bookmarkStart w:id="44" w:name="_Toc14"/>
      <w:bookmarkEnd w:id="43"/>
      <w:r>
        <w:rPr>
          <w:rtl w:val="true"/>
        </w:rPr>
        <w:t>أدبه الجمّ</w:t>
      </w:r>
      <w:r>
        <w:rPr>
          <w:rtl w:val="true"/>
        </w:rPr>
        <w:t>:</w:t>
      </w:r>
      <w:bookmarkEnd w:id="44"/>
    </w:p>
    <w:p>
      <w:pPr>
        <w:pStyle w:val="BookText"/>
        <w:rPr/>
      </w:pPr>
      <w:r>
        <w:rPr>
          <w:rFonts w:ascii="Amiri" w:hAnsi="Amiri" w:eastAsia="Amiri" w:cs="Amiri"/>
          <w:color w:val="111111"/>
          <w:sz w:val="28"/>
          <w:sz w:val="28"/>
          <w:szCs w:val="28"/>
          <w:rtl w:val="true"/>
          <w:lang w:bidi="ar-SA"/>
        </w:rPr>
        <w:t>كان ابن عبّاس صاحب أدب جمّ رفيع، يجعله يعرف قدر من يخالط، ويحفظ لكلّ ذي حرمة حرمته، ومن ذلك ما ذكره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رسول الله صلى الله عليه وآله وسلم من آخر الليل، فجعلني حذاءه، فلمّا انصرفت،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لأحد أنّ يصلّي حذاءك وأنت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أن يزيدني فهماً وعلماً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الإحساس المرهف، والخلق الرفيع، لم يكن مع النبي صلى الله عليه وآله وسلم وحده، وإنّما هو سجية لا تفارقه، لاسيما مع علماء الأُمّة وسادتها، فقد ذكر ابن سعد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ليبلغني الحديث عن الرجل فآتي بابه وهو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القيلولة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فأتوسّد ردائي على بابه، تسفي الريح عليَّ التراب، فيخرج فيراني،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ألا </w:t>
      </w:r>
      <w:bookmarkStart w:id="45" w:name="pg15666_358060"/>
    </w:p>
    <w:p>
      <w:pPr>
        <w:pStyle w:val="BookText"/>
        <w:rPr/>
      </w:pPr>
      <w:bookmarkEnd w:id="45"/>
      <w:r>
        <w:rPr>
          <w:rFonts w:ascii="Amiri" w:hAnsi="Amiri" w:eastAsia="Amiri" w:cs="Amiri"/>
          <w:color w:val="111111"/>
          <w:sz w:val="28"/>
          <w:sz w:val="28"/>
          <w:szCs w:val="28"/>
          <w:rtl w:val="true"/>
          <w:lang w:bidi="ar-SA"/>
        </w:rPr>
        <w:t>أرسلت إليَّ فآتيك؟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أحقّ أن آتيك، فأسأله عن الحديث</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التقدير الصحيح للعلم وأهله، وقد يكون ابن عبّاس أعلم من كثير ممّن يسألهم من أصحاب رسول الله صلى الله عليه وآله وسلم، ولكنّه الإحساس العميق بفضل العلم وحرمة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عبّاس في خلوته آداب لا يعرفها كثير من الناس، فقد كان رضوان الله عليه لا يدخل الحمام إلاّ وحده وعليه ثوب صفيق،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أستحيي من الله أن يراني في الحمام متجرّداً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1177087_2142443653"/>
      <w:bookmarkStart w:id="47" w:name="_Toc15"/>
      <w:bookmarkEnd w:id="46"/>
      <w:r>
        <w:rPr>
          <w:rtl w:val="true"/>
        </w:rPr>
        <w:t>جوده وكرمه</w:t>
      </w:r>
      <w:r>
        <w:rPr>
          <w:rtl w:val="true"/>
        </w:rPr>
        <w:t>:</w:t>
      </w:r>
      <w:bookmarkEnd w:id="47"/>
    </w:p>
    <w:p>
      <w:pPr>
        <w:pStyle w:val="BookText"/>
        <w:rPr/>
      </w:pPr>
      <w:r>
        <w:rPr>
          <w:rFonts w:ascii="Amiri" w:hAnsi="Amiri" w:eastAsia="Amiri" w:cs="Amiri"/>
          <w:color w:val="111111"/>
          <w:sz w:val="28"/>
          <w:sz w:val="28"/>
          <w:szCs w:val="28"/>
          <w:rtl w:val="true"/>
          <w:lang w:bidi="ar-SA"/>
        </w:rPr>
        <w:t>كان العبّاس يتولّى سقاية الحاج، وعمارة البيت في الجاهلية، وكان من أثرياء قريش، وقد هيأ هذا لابن عبّاس أن ينشأ في بيت نعمة، فعاش عمره جواداً باذلاً ليس في ذاكرته شيء من أيام قلّة أو عوز، وقد قال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أمدَّهم قامة، وأعظمهم جفنة</w:t>
      </w:r>
      <w:r>
        <w:rPr>
          <w:rStyle w:val="FootnoteAnchor"/>
          <w:rtl w:val="true"/>
        </w:rPr>
        <w:footnoteReference w:id="19"/>
      </w:r>
      <w:r>
        <w:rPr>
          <w:rFonts w:ascii="IRNazanin" w:hAnsi="IRNazanin" w:eastAsia="IRNazanin"/>
          <w:color w:val="111111"/>
          <w:sz w:val="28"/>
          <w:sz w:val="28"/>
          <w:szCs w:val="28"/>
          <w:rtl w:val="true"/>
          <w:lang w:bidi="fa-IR"/>
        </w:rPr>
        <w:t>، وأوسعهم علماً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عمرو بن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مجلساً أجمع لكلّ خير من مجلس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 وتفسير القرآن، والعربية والشعر، والطعام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8" w:name="pg15666_358061"/>
    </w:p>
    <w:p>
      <w:pPr>
        <w:pStyle w:val="BookText"/>
        <w:rPr/>
      </w:pPr>
      <w:bookmarkEnd w:id="48"/>
      <w:r>
        <w:rPr>
          <w:rFonts w:ascii="Amiri" w:hAnsi="Amiri" w:eastAsia="Amiri" w:cs="Amiri"/>
          <w:color w:val="111111"/>
          <w:sz w:val="28"/>
          <w:sz w:val="28"/>
          <w:szCs w:val="28"/>
          <w:rtl w:val="true"/>
          <w:lang w:bidi="ar-SA"/>
        </w:rPr>
        <w:t>وذكر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جاء ابن عبّاس فسأله،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مسلماً تصلّي وتصوم؟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مواساتك لواجبة، ونزع ثوبه فألقاه عليه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الأنصاري أتى معاوية، فشكا ديناً، فلم يرَ منه ما يحبّ، فقدم البصرة، فنزل على ابن عبّاس، ففرَّغ له بيتاً،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بك كما صنعتَ برسول الله صلى الله عليه وآله وسلم ــ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نزوله في المدينة مهاجراً ــ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أربعين ألفاً وعشرين مملوكاً وكلّ ما في البيت</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وهذا غاية الكرم الممزوج بغاية الوفاء، حيث قابل صنيع أبي أيوب برسول الله صلى الله عليه وآله وسلم بمثله، حيث بذل أقصى جهده في إكرامه، كما بذل أبو أيوب أقصى جهده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1177089_2142443653"/>
      <w:bookmarkStart w:id="50" w:name="_Toc16"/>
      <w:bookmarkEnd w:id="49"/>
      <w:r>
        <w:rPr>
          <w:rtl w:val="true"/>
        </w:rPr>
        <w:t>عبادته</w:t>
      </w:r>
      <w:r>
        <w:rPr>
          <w:rtl w:val="true"/>
        </w:rPr>
        <w:t>:</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عبّاس من أولى الناس بكثرة العبادة، والإعراض عن الدنيا، فتربيته الأولى بصحبة النبي صلى الله عليه وآله وسلم وعلمه الغزير وعقله الراجح، كلّ أولئك يقضي بأن يكون ابن عبّاس على الحالة التي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عبّاس من المدينة إلى مكّة، وكان يصلّي ركعتين، فإذا نزل قام شطر الليل، ويرتل القرآن حرفاً حرفاً، ويكثر في ذلك من النشيج والنحيب، ويقرأ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سَكْرَةُ الْمَوْتِ بِالْحَقِّ ذَلِكَ مَا كُنتَ مِنْهُ تَحِيدُ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1" w:name="pg15666_358062"/>
    </w:p>
    <w:p>
      <w:pPr>
        <w:pStyle w:val="BookText"/>
        <w:rPr/>
      </w:pPr>
      <w:bookmarkEnd w:id="51"/>
      <w:r>
        <w:rPr>
          <w:rFonts w:ascii="Amiri" w:hAnsi="Amiri" w:eastAsia="Amiri" w:cs="Amiri"/>
          <w:color w:val="111111"/>
          <w:sz w:val="28"/>
          <w:sz w:val="28"/>
          <w:szCs w:val="28"/>
          <w:rtl w:val="true"/>
          <w:lang w:bidi="ar-SA"/>
        </w:rPr>
        <w:t>وقال شعيب بن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مجرى الدموع من خدي ابن عبّاس مثل الشراك البالي من كثرة البكاء</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سعيد بن أبي سعيد أنّه كان عند ابن عبّاس،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الاثنين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الأعمال ترفع فيهما، فأحبّ أن يرفع عملي وأنا صائم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تعظيماً لحرمات الله من ابن عبّاس، والله لو أشاء إذا ذكرته أن أبكي لبكيت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مع هذا عن ابن عبّاس ميله إلى الترخص في الفتوى </w:t>
      </w:r>
      <w:r>
        <w:rPr>
          <w:rStyle w:val="FootnoteAnchor"/>
          <w:rtl w:val="true"/>
        </w:rPr>
        <w:footnoteReference w:id="28"/>
      </w:r>
      <w:r>
        <w:rPr>
          <w:rFonts w:ascii="Amiri" w:hAnsi="Amiri" w:eastAsia="Amiri" w:cs="Amiri"/>
          <w:color w:val="111111"/>
          <w:sz w:val="28"/>
          <w:sz w:val="28"/>
          <w:szCs w:val="28"/>
          <w:rtl w:val="true"/>
          <w:lang w:bidi="ar-SA"/>
        </w:rPr>
        <w:t>، وهذا من فقهه ــ رضي الله عنه ــ فإنّ العالم يأخذ بالعزائم لذات نفسه، ويسهل على المسلمين في الفتوى دفعاً للحرج عنهم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177091_2142443653"/>
      <w:bookmarkStart w:id="53" w:name="_Toc17"/>
      <w:bookmarkEnd w:id="52"/>
      <w:r>
        <w:rPr>
          <w:rtl w:val="true"/>
        </w:rPr>
        <w:t>حبّه الخير للناس</w:t>
      </w:r>
      <w:r>
        <w:rPr>
          <w:rtl w:val="true"/>
        </w:rPr>
        <w:t>:</w:t>
      </w:r>
      <w:bookmarkEnd w:id="53"/>
    </w:p>
    <w:p>
      <w:pPr>
        <w:pStyle w:val="BookText"/>
        <w:rPr/>
      </w:pPr>
      <w:r>
        <w:rPr>
          <w:rFonts w:ascii="Amiri" w:hAnsi="Amiri" w:eastAsia="Amiri" w:cs="Amiri"/>
          <w:color w:val="111111"/>
          <w:sz w:val="28"/>
          <w:sz w:val="28"/>
          <w:szCs w:val="28"/>
          <w:rtl w:val="true"/>
          <w:lang w:bidi="ar-SA"/>
        </w:rPr>
        <w:t>لا تضيق الدنيا ولا تضيق أرزاقها، ولكن نفوس الناس هي التي تضيق، وقد أخبر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إيمان المرء لا يكمل إلاّ إذا أحبّ لأخيه ما يحبّ لنفسه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فقد قال 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شتم عبد الله بن عبّاس </w:t>
      </w:r>
      <w:bookmarkStart w:id="54" w:name="pg15666_358063"/>
    </w:p>
    <w:p>
      <w:pPr>
        <w:pStyle w:val="BookText"/>
        <w:rPr/>
      </w:pPr>
      <w:bookmarkEnd w:id="5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لتشتمني وفيَّ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بالحاكم من حكام المسلمين يعدل في حكمه، فأحبّه، ولعلّي لا أقاضي إليه أبداً، وإنّي لأسمع بالغيث يصيب البلاد من بلاد المسلمين، فأفرح به، وما لي بها من سائمة ولا راعية، وإنّي لآتي على آية من كتاب الله، فوددت أنّ المسلمين كلّهم يعلمون منها مثل ما أعلم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أحوج الناس إلى هذا الخلق الكريم في أيامنا هذا، حيث طغت الفردية، وتراجع الحسُّ الجماعي</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177093_2142443653"/>
      <w:bookmarkStart w:id="56" w:name="_Toc18"/>
      <w:bookmarkEnd w:id="55"/>
      <w:r>
        <w:rPr>
          <w:rtl w:val="true"/>
        </w:rPr>
        <w:t>حكمته ورأيه الجزل</w:t>
      </w:r>
      <w:r>
        <w:rPr>
          <w:rtl w:val="true"/>
        </w:rPr>
        <w:t>:</w:t>
      </w:r>
      <w:bookmarkEnd w:id="56"/>
    </w:p>
    <w:p>
      <w:pPr>
        <w:pStyle w:val="BookText"/>
        <w:rPr/>
      </w:pPr>
      <w:r>
        <w:rPr>
          <w:rFonts w:ascii="Amiri" w:hAnsi="Amiri" w:eastAsia="Amiri" w:cs="Amiri"/>
          <w:color w:val="111111"/>
          <w:sz w:val="28"/>
          <w:sz w:val="28"/>
          <w:szCs w:val="28"/>
          <w:rtl w:val="true"/>
          <w:lang w:bidi="ar-SA"/>
        </w:rPr>
        <w:t>أسلفنا أنّ قريشاً كانت تعدُّ العبّاس بن عبد المطّلب من أهل الرأي السديد فيها، وقد ورث ابن عبّاس عن أبيه الرأي الجزل، الذي ينمُّ عن استعداد عالٍ، وخبرة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أبدى ابن عبّاس رأيه في عدد من الملمَّات المدلهمة، والقضايا الشائكة، وقد أثبتت الأيام صحّة رأيه ونفاذ نظره، وكأنّه ينظر إلى الغيب من ستر رقيق ــ كما نعته بذلك عليّ ــ ولا عجب في هذا، فإنّ الفتنة إذا أدبرت عرفها العالم والجاهل، ولكن إذا أقبلت لم يعرفها إلاّ العالم، فإذا انضم إلى ذلك بركة دعاء النبي صلى الله عليه وآله وسلم له بأن يعلّمه الله الحكمة</w:t>
      </w:r>
      <w:r>
        <w:rPr>
          <w:rStyle w:val="FootnoteAnchor"/>
          <w:rtl w:val="true"/>
        </w:rPr>
        <w:footnoteReference w:id="30"/>
      </w:r>
      <w:r>
        <w:rPr>
          <w:rFonts w:ascii="Amiri" w:hAnsi="Amiri" w:eastAsia="Amiri" w:cs="Amiri"/>
          <w:color w:val="111111"/>
          <w:sz w:val="28"/>
          <w:sz w:val="28"/>
          <w:szCs w:val="28"/>
          <w:rtl w:val="true"/>
          <w:lang w:bidi="ar-SA"/>
        </w:rPr>
        <w:t>، فأجدر به أن يكون مشكاة فهم وتبصر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للعبّاس أثر بالغ في إرشاد ولده إلى مقاطع الرشد وتكوين </w:t>
      </w:r>
    </w:p>
    <w:p>
      <w:pPr>
        <w:pStyle w:val="BookText"/>
        <w:rPr/>
      </w:pPr>
      <w:r>
        <w:rPr>
          <w:rFonts w:ascii="Amiri" w:hAnsi="Amiri" w:eastAsia="Amiri" w:cs="Amiri"/>
          <w:color w:val="111111"/>
          <w:sz w:val="28"/>
          <w:sz w:val="28"/>
          <w:szCs w:val="28"/>
          <w:rtl w:val="true"/>
          <w:lang w:bidi="ar-SA"/>
        </w:rPr>
        <w:t>العقلية الفذّة، فقد ذكر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أمير المؤمنين ــ أي عمر ــ يدعوك ويقرّبك، ويستشيرك مع أصحاب رسول الله صلى الله عليه وآله وسلم، فاحفظ عنّي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لا يجربنَّ عليك كذبة، ولا تفش له سرّاً، ولا تغتابنَّ عنده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خير من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خير من عشرة آلاف</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عهد عمر رضي الله عنه اتسعت رقعة الدولة الإسلامية، واحتاج الخليفة الفاروق إلى الكثير من الاجتهاد والرأي والشورى التي تغطي المتغيّرات والمستجدات، وتوجد حلولاً للمشكلات، وقد وجد عمر في ابن عبّاس خير معين على بلوغ ما يريد، فكان إذا أعضلت عليه قضية دعا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ولأمثالها، ثمّ يأخذ بقوله ولا يدعو لذلك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يعلى بن أمية من اليمن إلى عمر يسأله عن مسألة، فأجابه عليها ابن عبّاس، فامتلأت نفس عمر إعجاباً ممّا سمع،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تنطق من بيت نبوَّة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ويبدو أنّ عمر اعتمد عليه اعتماداً كبيراً في هذا الشأن، فقد مرض ابن عبّاس ذات يوم، فدخل عليه عمر يعوده،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أخلَّ بنا مرضك، والله المستعان</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المواطن التي يظهر فيها سداد الرأي وقوّة الملاحظة تقويم </w:t>
      </w:r>
    </w:p>
    <w:p>
      <w:pPr>
        <w:pStyle w:val="BookText"/>
        <w:rPr/>
      </w:pPr>
      <w:r>
        <w:rPr>
          <w:rFonts w:ascii="Amiri" w:hAnsi="Amiri" w:eastAsia="Amiri" w:cs="Amiri"/>
          <w:color w:val="111111"/>
          <w:sz w:val="28"/>
          <w:sz w:val="28"/>
          <w:szCs w:val="28"/>
          <w:rtl w:val="true"/>
          <w:lang w:bidi="ar-SA"/>
        </w:rPr>
        <w:t>الرجال وإبراز خصائصهم، وقد سأل عيسى بن طلحة ابن عبّاس عن الخلفاء الراشدين الأربعة رضوان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كلّه على الحدّة وشدّة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كالطائر الحذر، قد علم أنّه قد نصب له في كلّ وجه حبالة، وكان يعمل لكلّ يوم بما فيه على عنف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صواماً قواماً لم يخدعه نومه عن يقظته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فصاحبكم ــ يعني عليّاً ــ؟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مملوء علماً وحلماً، غرَّته سابقته وقرابته، وكان يرى أنّه لا يطلب شيئاً إلاّ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أكنتم ترونه مجدوداً؟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ذاك</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المجدود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المحظوظ الذي لا ينفعه حظه في بلوغ مرامه، كما في الدعاء اللّهمّ لا مانع لما أعطيت، ولا معطي لما منعت، ولا ينفع ذا الجدّ منك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الفائق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الأستاذ البكّار تعلّم من ابن عبّاس بعض خبرته بالرجال، فميّز بين من قال فيه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عليّ مع الحقّ والحقّ مع عليّ، عليّ إمام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الأحاديث التي رواها ابن عبّاس وغيره، وهي في صحاح أصحابه، وبين من لعنه رسول الله صلي الله عليه وآله وسلم، ولعن أباه وأخاه،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القائد والراكب والسائق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تاريخ الطبري </w:t>
      </w:r>
      <w:r>
        <w:rPr>
          <w:rFonts w:eastAsia="Amiri" w:cs="Amiri" w:ascii="Amiri" w:hAnsi="Amiri"/>
          <w:color w:val="111111"/>
          <w:sz w:val="28"/>
          <w:szCs w:val="28"/>
          <w:lang w:bidi="ar-SA"/>
        </w:rPr>
        <w:t>11/357</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خبرته بالرجال أنّه حين دبّ الخلاف بين عليّ ومعاوية رضي الله عنهما ، ورأى عليّ عزل معاوية عن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عليّاً بأن يبقي معاوية على الشام والياً، ولا يعزله عنها في بادئ الأمر، حتّى 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عزله فولّه شهراً، واعزله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ــ رضي الله عنه ــ إلاّ عزله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 تراضى عليّ ومعاوية على التحكيم بينهما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تجبهم انصرفت عنك، ومالت اليمانية مع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لتجيبنهم إلى ما دعوا إليه أو لندفعنك إليهم برمتك، فتنازع الأشتر والأشعث في هذا كلاما عظيما حتّى كاد أن يكون الحرب بينهم، وحتى خاف علي عليه السلام ان يفترق عنه أصحابه، فلمّا رأى ما هو فيه أجابهم إلى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ط الغري ألم يروِ البلاذري عن المدائني بسنده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أتقاضي معاوية على أن يحكم حكمان؟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فأنا مضطهد؟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من رأي ابن عبّاس، بل هو رأي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الأشعث ومن كان معهم من قرآء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نحن بأبي موسى، فقال لهم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أثق برأي أبي موسى ولا بحزمه، ولكن اجعل ذلك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والله ما نفرّق بينك وبين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للدينوري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في تاريخ أعثم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الغريب أن ينصاع أكاديميوا الدراسات العالية إلى الموروث الموبوء، فيترضون عن معاوية وعمرو بن العاص وأضرابهما من المنافقين والفاسقين، مع وفرة المصادر في تراثهم المعتمدة عندهم يجدون لعن النبيّ صلي الله عليه وآله وسلم لهم بالعموم وبالخصوص، وممن لعنهم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العاص حين سمعهما يتغنّيان، والخبر عن ابن عبّاس، وقد أخرجه أحمد في المسند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ط مصر الأولى، وأبو يعلى في مسنده ، ونصر بن مزاحم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ط مصر من طريق أبي برزة الأسلمي، والطبراني في معجمه الكبير،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وآله وسلم في سفر فسمع رجلين يتغنّيان، وأحدهما يجيب الآخر،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أن يجنّ فيقبرا</w:t>
      </w:r>
    </w:p>
    <w:p>
      <w:pPr>
        <w:pStyle w:val="BookText"/>
        <w:rPr/>
      </w:pPr>
      <w:r>
        <w:rPr>
          <w:rFonts w:ascii="Amiri" w:hAnsi="Amiri" w:eastAsia="Amiri" w:cs="Amiri"/>
          <w:color w:val="111111"/>
          <w:sz w:val="28"/>
          <w:sz w:val="28"/>
          <w:szCs w:val="28"/>
          <w:rtl w:val="true"/>
          <w:lang w:bidi="ar-SA"/>
        </w:rPr>
        <w:t>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معاوية وعمرو بن العاص، فرفع رسول الله صلي الله عليه وآله وسلم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 في الفتنة ركساً، ودعّهما إلى النار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lang w:bidi="ar-SA"/>
        </w:rPr>
        <w:t>11/357</w:t>
      </w:r>
      <w:r>
        <w:rPr>
          <w:rFonts w:ascii="Amiri" w:hAnsi="Amiri" w:eastAsia="Amiri" w:cs="Amiri"/>
          <w:color w:val="111111"/>
          <w:sz w:val="28"/>
          <w:sz w:val="28"/>
          <w:szCs w:val="28"/>
          <w:rtl w:val="true"/>
          <w:lang w:bidi="ar-SA"/>
        </w:rPr>
        <w:t>، ط مصر، قد رأى رسول الله صلي الله عليه وآله وسلم أبا سفيان مقبلاً على حمار ومعاوية يقود به ويزيد ابنه يسوق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القائد والراكب والسائق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هذا من روايات اللعن، فكيف يستسيغ مسلم صادق في إيمانه أن يترضّى عمّن لعنه رسول الله صلي الله عليه وآله وسلم كما مرّ، وهو ممّن مات على غير ملّة الإسلام، كما في حديث ابن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من هذا الفج رجل يموت على غير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أبي يلبس ثيابه فخشيت أن يطلع، فطلع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كما في البلاذري في أنسابه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إحسان عبّاس برقم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ولقد ذكرت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أقوال لأساطين البحث والعلم من قدماء ومحدثين تكشف عن الصفحات السوداء لمعاوية وبني أُميّة، منها ما قاله الدكتور علي سامي النشار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الفكر الفلسفي الإسلامي ج</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قيل في معاوية، ومهما حاول علماء المذهب السلفي المتأخّر وبعض أهل السُنّة من وضعه في نسق صحابة رسول الله، فإنّ الرجل لم يؤمن أبداً بالإسلام ولقد كان يطلق نفثاته على الإسلام كثيراً، ولكنّه لم يستطع أكثر من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رأي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الحكم من جهة عليّ، ليكون مكافئاً لعمرو بن العاص الذي كان من جهة معاوية ــ رضي الله عنهم جميعاً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ولكن أهل</w:t>
      </w:r>
    </w:p>
    <w:p>
      <w:pPr>
        <w:pStyle w:val="BookText"/>
        <w:rPr/>
      </w:pPr>
      <w:r>
        <w:rPr>
          <w:rFonts w:ascii="Amiri" w:hAnsi="Amiri" w:eastAsia="Amiri" w:cs="Amiri"/>
          <w:color w:val="111111"/>
          <w:sz w:val="28"/>
          <w:sz w:val="28"/>
          <w:szCs w:val="28"/>
          <w:rtl w:val="true"/>
          <w:lang w:bidi="ar-SA"/>
        </w:rPr>
        <w:t>اليمن ومذحجاً أبوا إلاّ أن يكون الحكم أبا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أمر الحكمين ما كان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أراد الحسين ــ رضي الله عنه ــ المسير إلى الكوفة نصحه ابن عبّاس بعدم الذهاب، فلمّا رأى إصراره على ذلك عانقه ابن عبّاس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مقتول</w:t>
      </w:r>
      <w:r>
        <w:rPr>
          <w:rFonts w:eastAsia="Amiri" w:cs="Amiri" w:ascii="Amiri" w:hAnsi="Amiri"/>
          <w:color w:val="111111"/>
          <w:sz w:val="28"/>
          <w:szCs w:val="28"/>
          <w:rtl w:val="true"/>
          <w:lang w:bidi="ar-SA"/>
        </w:rPr>
        <w:t xml:space="preserve">! </w:t>
      </w:r>
      <w:bookmarkStart w:id="57" w:name="pg15666_358068"/>
    </w:p>
    <w:p>
      <w:pPr>
        <w:pStyle w:val="BookText"/>
        <w:rPr/>
      </w:pPr>
      <w:bookmarkEnd w:id="57"/>
      <w:r>
        <w:rPr>
          <w:rFonts w:ascii="Amiri" w:hAnsi="Amiri" w:eastAsia="Amiri" w:cs="Amiri"/>
          <w:color w:val="111111"/>
          <w:sz w:val="28"/>
          <w:sz w:val="28"/>
          <w:szCs w:val="28"/>
          <w:rtl w:val="true"/>
          <w:lang w:bidi="ar-SA"/>
        </w:rPr>
        <w:t>وقد أنقذ الله بحسن رأيه ورجاحة عقله كثيراً من الخوارج الحرورية من الضلالة، فقد ذهب إليهم وناظرهم حتّى ألزمهم الحجّة، فعاد منهم إلى حظيرة الجماعة عشرون ألفاً، وبقي زهاء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طول أخبار ذلك لأثبتناه هنا، لترى عقلية فذّة نادرة تسلحت بعلم الكتاب، ونهلت من ينابيع النبوّة الفياضة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177095_2142443653"/>
      <w:bookmarkStart w:id="59" w:name="_Toc19"/>
      <w:bookmarkEnd w:id="58"/>
      <w:r>
        <w:rPr>
          <w:rtl w:val="true"/>
        </w:rPr>
        <w:t>فصاحة لسانه</w:t>
      </w:r>
      <w:r>
        <w:rPr>
          <w:rtl w:val="true"/>
        </w:rPr>
        <w:t>:</w:t>
      </w:r>
      <w:bookmarkEnd w:id="59"/>
    </w:p>
    <w:p>
      <w:pPr>
        <w:pStyle w:val="BookText"/>
        <w:rPr/>
      </w:pPr>
      <w:r>
        <w:rPr>
          <w:rFonts w:ascii="Amiri" w:hAnsi="Amiri" w:eastAsia="Amiri" w:cs="Amiri"/>
          <w:color w:val="111111"/>
          <w:sz w:val="28"/>
          <w:sz w:val="28"/>
          <w:szCs w:val="28"/>
          <w:rtl w:val="true"/>
          <w:lang w:bidi="ar-SA"/>
        </w:rPr>
        <w:t>حضور البديهة وسداد الرأي وغزارة العلم وسعة التجربة، كلّ أولئك منبتةٌ للسان فصيح يملأ الأسماع ويسبي العقول، ويفحم الخصوم، إلاّ أن يشاء الله تعالى شيئاً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ابن عبّاس ــ رضي الله عنهما ــ خطيباً لا يبارى، ومناظراً لا تنقطع له حجّة، وواعظاً تجيش من درره القلوب، وتدمع العيون، 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الخطباء الذين لا يضاهون ولا يجارون عبد الله 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بمكّة ــ وعثمان رضي الله عنه محاصر ــ خطبة لو شهدتها الترك والديلم لأسلمتا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وائل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خطبة وهو على الموسم ــ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ــ فافتتح سورة النور، فجعل يقرأ، ويفسّر،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وسمعت كلام رجل مثله، ولو سمعته فارس والروم والترك لأسلمت</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ونظر عمر إلى ابن عبّاس وهو يتكلّم،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r>
        <w:rPr>
          <w:rStyle w:val="FootnoteAnchor"/>
          <w:rtl w:val="true"/>
        </w:rPr>
        <w:footnoteReference w:id="39"/>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أوّل من عرَّف</w:t>
      </w:r>
      <w:r>
        <w:rPr>
          <w:rStyle w:val="FootnoteAnchor"/>
          <w:rtl w:val="true"/>
        </w:rPr>
        <w:footnoteReference w:id="41"/>
      </w:r>
      <w:r>
        <w:rPr>
          <w:rFonts w:ascii="Amiri" w:hAnsi="Amiri" w:eastAsia="Amiri" w:cs="Amiri"/>
          <w:color w:val="111111"/>
          <w:sz w:val="28"/>
          <w:sz w:val="28"/>
          <w:szCs w:val="28"/>
          <w:rtl w:val="true"/>
          <w:lang w:bidi="ar-SA"/>
        </w:rPr>
        <w:t>بالبصرة، صعد المنبر، فقرأ البقرة وآل عمران، ففسّرهما حرفاً حرفاً، وكان والله مِثَجّاً يسيل غرْباً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الغروب، وهي الدموع حين تجري،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دمعها ولم ينقطع، فشبّه به غزارة علمه، وأنّه لا ينقطع مدده وجريه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الناس، فإذا نطق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فإذا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حسان بن ثابت ــ رضي الله عنه ــ مثنياً على فصاحة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ابن عبّاس بدا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كلِّ أحواله فضلا</w:t>
      </w:r>
    </w:p>
    <w:p>
      <w:pPr>
        <w:pStyle w:val="BookText"/>
        <w:rPr/>
      </w:pPr>
      <w:r>
        <w:rPr>
          <w:rFonts w:ascii="Amiri" w:hAnsi="Amiri" w:eastAsia="Amiri" w:cs="Amiri"/>
          <w:color w:val="111111"/>
          <w:sz w:val="28"/>
          <w:sz w:val="28"/>
          <w:szCs w:val="28"/>
          <w:rtl w:val="true"/>
          <w:lang w:bidi="ar-SA"/>
        </w:rPr>
        <w:t xml:space="preserve">إذا قام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بمنتظمات لا ترى بينها فصلا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وشفى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إربة في القول جدّاً ولا هزلا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0" w:name="pg15666_358070"/>
    </w:p>
    <w:p>
      <w:pPr>
        <w:pStyle w:val="Heading3"/>
        <w:numPr>
          <w:ilvl w:val="2"/>
          <w:numId w:val="1"/>
        </w:numPr>
        <w:rPr/>
      </w:pPr>
      <w:bookmarkStart w:id="61" w:name="__RefHeading___Toc11177097_2142443653"/>
      <w:bookmarkStart w:id="62" w:name="_Toc20"/>
      <w:bookmarkEnd w:id="60"/>
      <w:bookmarkEnd w:id="61"/>
      <w:r>
        <w:rPr>
          <w:rtl w:val="true"/>
        </w:rPr>
        <w:t>نظره البعيد</w:t>
      </w:r>
      <w:r>
        <w:rPr>
          <w:rtl w:val="true"/>
        </w:rPr>
        <w:t>:</w:t>
      </w:r>
      <w:bookmarkEnd w:id="62"/>
    </w:p>
    <w:p>
      <w:pPr>
        <w:pStyle w:val="BookText"/>
        <w:rPr/>
      </w:pPr>
      <w:r>
        <w:rPr>
          <w:rFonts w:ascii="Amiri" w:hAnsi="Amiri" w:eastAsia="Amiri" w:cs="Amiri"/>
          <w:color w:val="111111"/>
          <w:sz w:val="28"/>
          <w:sz w:val="28"/>
          <w:szCs w:val="28"/>
          <w:rtl w:val="true"/>
          <w:lang w:bidi="ar-SA"/>
        </w:rPr>
        <w:t>كان لابن عبّاس نظره الثاقب ــ كما أسلفنا ــ وكان له إلى جوار ذلك رؤية واضحة للمستقبل، اعتباراً بما مضى من أيام الناس ــ وهو الخبير بها ــ واهتداءً بسنن الله في الكون في تحول الأمور وتداول الأيام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النظر البعيد كان على ما يبدو بارزاً عنده منذ نعومة أظفاره، فقد روى عكرمة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رسول الله صلى الله عليه وآله وسلم قلت 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فلنسأل أصحاب رسول فإنّهم اليوم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الناس يفتقرون إليك وفي الناس من أصحاب رسول الله صلى الله عليه وآله وسلم من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ذلك، وأقبلت أسأل أصحاب رسول الله عن الحديث، فإن كان ليبلغني الحديث عن الرجل، فآتي بابه وهو قائل، فأتوسد ردائي على بابه تسفي الريح عليَّ التراب، فيخرج فيراني،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ألا أرسلت أليَّ فآتيك؟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أحقّ أن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فأسأله عن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ذلك الرجل الأنصاري حتّى رآني وقد اجتمع الناس حولي ليسألوني،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كان أعقل منّي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أدرك ابن عبّاس أنّ الصحابة سيرحل منهم عن المدينة فريق، وسيموت فريق، وأنّه سيأتي على الناس زمان يحتاجون فيه إلى من عنده حديث رسول الله صلى الله عليه وآله وسلم، فبادر وهو في الثالثة عشرة من عمره عقب وفاة النبي صلى الله عليه وآله وسلم إلى طلب الحديث قبل فوات الأوان</w:t>
      </w:r>
      <w:r>
        <w:rPr>
          <w:rFonts w:eastAsia="Amiri" w:cs="Amiri" w:ascii="Amiri" w:hAnsi="Amiri"/>
          <w:color w:val="111111"/>
          <w:sz w:val="28"/>
          <w:szCs w:val="28"/>
          <w:rtl w:val="true"/>
          <w:lang w:bidi="ar-SA"/>
        </w:rPr>
        <w:t xml:space="preserve">. </w:t>
      </w:r>
      <w:bookmarkStart w:id="63" w:name="pg15666_358071"/>
    </w:p>
    <w:p>
      <w:pPr>
        <w:pStyle w:val="BookText"/>
        <w:rPr/>
      </w:pPr>
      <w:bookmarkEnd w:id="63"/>
      <w:r>
        <w:rPr>
          <w:rFonts w:ascii="Amiri" w:hAnsi="Amiri" w:eastAsia="Amiri" w:cs="Amiri"/>
          <w:color w:val="111111"/>
          <w:sz w:val="28"/>
          <w:sz w:val="28"/>
          <w:szCs w:val="28"/>
          <w:rtl w:val="true"/>
          <w:lang w:bidi="ar-SA"/>
        </w:rPr>
        <w:t>ويذكر الشاطبي أنّ عمر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تختلف هذه الأُمّة ونبيّها واحد وقبلتها واحدة؟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 علينا القرآن، فقرأنا وعلمنا فيما نزل، وأنّه سيكون بعدنا أقوام يقرؤون القرآن، ولا يدرون فيم نزل، فيكون لهم فيه رأي، فإذا كان لهم فيه رأي اختلفوا، فإذا اختلفوا اقتتلوا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وإشارة ابن عبّاس هذه ذات قيمة بالغة في علم دلالة الألفاظ، إذ إن آيات الكتاب حمّالة أوجه، وأكثرها ظنّي الدلالة قابل للاجتهاد، ولا يقطع النزاع في فهمها شيء كمعرفة أسباب النزول التي تحدُّ من شيوع دلالة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ما توقعه ابن عبّاس، وجرى بين أهل القبلة الواحدة من النزاع على كافّة الصعد ما هو معلوم، ولطالما استدلّ الفريقان المتنازعان من أهل الملّة بالآية الواحدة، كلّ يأخذ منها ما يناسب رأيه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1177099_2142443653"/>
      <w:bookmarkStart w:id="65" w:name="_Toc21"/>
      <w:bookmarkEnd w:id="64"/>
      <w:r>
        <w:rPr>
          <w:rtl w:val="true"/>
        </w:rPr>
        <w:t>الثناء على علمه</w:t>
      </w:r>
      <w:r>
        <w:rPr>
          <w:rtl w:val="true"/>
        </w:rPr>
        <w:t>:</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صغر السن ميزة لابن عبّاس في طلب العلم، إذ إن صغير السن أقدر على حفظ ما يسمع، كما أنّه لا يجد غضاضة في أخذ العلم من أهله، كما أنّ ذلك أتاح له أن يعاصر أعداداً كبيرة من أصحاب رسول الله صلى الله عليه وآله وسلم نظراً لتأخر وفاته، حيث عاش أكثر من نصف قرن بعد وفاة النبي صلى الله عليه وآله وسلم، كما أتاح له ذلك أن يعاصر نمو العقل العربي وتمرُّس العرب بشيء من مناهج البحث، مع نوع من التركيز المعرفي وتفتق أكمام المعرفة الأولى، وقد انعكس كلّ ذلك على ما خلّفه لنا ابن عبّاس من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ابن عبّاس جاداً في طلب العلم، عارفاً بتكاليف التصدّي له، فعن عبيد الله بن علي عن جدّته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عبّاس معه ألواح يكتب عليها عن أبي رافع شيئاً من فعل رسول الله صلى الله عليه وآله وسلم</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يكتب السُنّة الفعلية التي فاته الكثير منها لحداثة سنه، ولقصر الفترة التي صحب فيها النبي صلى الله عليه وآله وسلم، وحدَّث هو عن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ألزم الأكابر من أصحاب رسول الله صلى الله عليه وآله وسلم من المهاجرين والأنصار فأسألهم عن مغازي رسول الله، وما نزل من القرآن في ذلك، فجعلت أسأل أُبي بن كعب يوماً ــ وكان من الراسخين في العلم ــ عمّا نزل من القرآن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سبع وعشرون سورة وسائرها بمكّة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عبّاس من المتثبتين في أخذ العلم، فلا يطمئن إلى القول إلاّ بعد أناة وتمحيص، فقد روى طاووس عن ابن عبّاس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لأسأل عن الأمر الواحد ثلاثين من أصحاب النبي صلى الله عليه وآله وسلم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أقوال الناس في علمه، فهناك ما يعسر حصره وجمعه، حيث كان ابن عبّاس ملء السمع والبصر، يفتي الناس في علوم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هنا بأن نسوق طرفاً ممّا قيل في علمه لتعرف أيّ رجل في الناس كان ابن عبّاس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علماً ما علمناه</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رضي الله عنه يستشير ابن عبّاس في الأمر يدهمه،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w:t>
      </w:r>
    </w:p>
    <w:p>
      <w:pPr>
        <w:pStyle w:val="BookText"/>
        <w:rPr/>
      </w:pPr>
      <w:r>
        <w:rPr>
          <w:rFonts w:ascii="IRNazanin" w:hAnsi="IRNazanin" w:eastAsia="IRNazanin"/>
          <w:color w:val="111111"/>
          <w:sz w:val="28"/>
          <w:sz w:val="28"/>
          <w:szCs w:val="28"/>
          <w:rtl w:val="true"/>
          <w:lang w:bidi="fa-IR"/>
        </w:rPr>
        <w:t>غواص</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كان يسمع عليٌّ تفسيره وآراءه السديدة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ينظر إلى الغيب من ستر رقيق</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ترجمان القرآن ابن عبّاس، ولو أنّه أدرك أسناننا ما عشره منّا أحد</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عكرمة عن معاوية رضي الله عنه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والله أفقه من مات ومن عاش</w:t>
      </w:r>
      <w:r>
        <w:rPr>
          <w:rStyle w:val="FootnoteAnchor"/>
          <w:rtl w:val="true"/>
        </w:rPr>
        <w:footnoteReference w:id="52"/>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والله أفقه من مات ومن عاش </w:t>
      </w:r>
      <w:r>
        <w:rPr>
          <w:rFonts w:eastAsia="Amiri" w:cs="Amiri" w:ascii="Amiri" w:hAnsi="Amiri"/>
          <w:color w:val="111111"/>
          <w:sz w:val="28"/>
          <w:szCs w:val="28"/>
          <w:lang w:bidi="ar-SA"/>
        </w:rPr>
        <w:t>4/449</w:t>
      </w:r>
      <w:r>
        <w:rPr>
          <w:rFonts w:ascii="Amiri" w:hAnsi="Amiri" w:eastAsia="Amiri" w:cs="Amiri"/>
          <w:color w:val="111111"/>
          <w:sz w:val="28"/>
          <w:sz w:val="28"/>
          <w:szCs w:val="28"/>
          <w:rtl w:val="true"/>
          <w:lang w:bidi="ar-SA"/>
        </w:rPr>
        <w:t>،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هو الذي رواه الواقدي بسنده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أفقه من مات ومن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كثير في البداية والنهاية </w:t>
      </w: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كذب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مات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وابن عبّاس مات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فكيف سمع عكرمة معاوية يقول في ابن عبّاس مات والله أفقه من مات ومن عاش؟ وما أدري كيف خفي على ابن كثير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p>
    <w:p>
      <w:pPr>
        <w:pStyle w:val="BookText"/>
        <w:rPr/>
      </w:pPr>
      <w:r>
        <w:rPr>
          <w:rFonts w:ascii="Amiri" w:hAnsi="Amiri" w:eastAsia="Amiri" w:cs="Amiri"/>
          <w:color w:val="111111"/>
          <w:sz w:val="28"/>
          <w:sz w:val="28"/>
          <w:szCs w:val="28"/>
          <w:rtl w:val="true"/>
          <w:lang w:bidi="ar-SA"/>
        </w:rPr>
        <w:t>والآن نضيف إلى ابن كثير الذهبي، ومن الأساتذة أصحاب الشهادات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lang w:bidi="fa-IR"/>
        </w:rPr>
        <w:t>3/350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مثل ابن عبّاس، لقد مات يوم مات وإنّه لحبر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ليث بن</w:t>
      </w:r>
    </w:p>
    <w:p>
      <w:pPr>
        <w:pStyle w:val="BookText"/>
        <w:rPr/>
      </w:pPr>
      <w:r>
        <w:rPr>
          <w:rFonts w:ascii="Amiri" w:hAnsi="Amiri" w:eastAsia="Amiri" w:cs="Amiri"/>
          <w:color w:val="111111"/>
          <w:sz w:val="28"/>
          <w:sz w:val="28"/>
          <w:szCs w:val="28"/>
          <w:rtl w:val="true"/>
          <w:lang w:bidi="ar-SA"/>
        </w:rPr>
        <w:t>أبي سليم 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لازمت هذا الغلام ــ يعني ابن عبّاس ــ وتركت الأكابر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سبعين من الصحابة إذا تماروا في شيء صاروا إلى قوله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مجال علوم العربية، فحسبك قول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يُحسن الظنّ بابن عبّاس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بلغة القوم من كثير من علمائهم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أتمّ الله على ابن عبّاس النعمة حين وهب له ذاكرة عجيبة زكّاها عمر بن الخطّاب حين قال المهاجرون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تدعو أبناءنا كما تدعو ابن عبّاس؟ ــ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لمجالستك ــ فأجابهم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فتى الكهول، إنّ له لساناً سؤولاً، وقلباً عقولاً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هو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شيئاً قط إلاّ وعيته، وإنّي لأسمع صوت النائحة فأسدّ أذني كراهة أن أحفظ ما تقول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 النفس وثاقة بعلمه، أنّه كان يرى من الواجب على العالم ألاّ يتحرّج من الاعتراف بجهله في بعض المسائل،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العالم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يصرّح في كثير من الأحيان أنّه لا يعلم كلّ شيء، فقد روى النحاس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أدري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6" w:name="pg15666_358075"/>
    </w:p>
    <w:p>
      <w:pPr>
        <w:pStyle w:val="BookText"/>
        <w:rPr/>
      </w:pPr>
      <w:bookmarkEnd w:id="66"/>
      <w:r>
        <w:rPr>
          <w:rFonts w:ascii="Amiri" w:hAnsi="Amiri" w:eastAsia="Amiri" w:cs="Amiri"/>
          <w:color w:val="111111"/>
          <w:sz w:val="28"/>
          <w:sz w:val="28"/>
          <w:szCs w:val="28"/>
          <w:rtl w:val="true"/>
          <w:lang w:bidi="ar-SA"/>
        </w:rPr>
        <w:t>ولا نريد الإطالة في هذا، فهذا الكتاب برمته براهين على رسوخ ابن عبّاس في العلم</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177101_2142443653"/>
      <w:bookmarkStart w:id="68" w:name="_Toc22"/>
      <w:bookmarkEnd w:id="67"/>
      <w:r>
        <w:rPr>
          <w:rtl w:val="true"/>
        </w:rPr>
        <w:t>صفته الجسمية</w:t>
      </w:r>
      <w:r>
        <w:rPr>
          <w:rtl w:val="true"/>
        </w:rPr>
        <w:t>:</w:t>
      </w:r>
      <w:bookmarkEnd w:id="68"/>
    </w:p>
    <w:p>
      <w:pPr>
        <w:pStyle w:val="BookText"/>
        <w:rPr/>
      </w:pPr>
      <w:r>
        <w:rPr>
          <w:rFonts w:ascii="Amiri" w:hAnsi="Amiri" w:eastAsia="Amiri" w:cs="Amiri"/>
          <w:color w:val="111111"/>
          <w:sz w:val="28"/>
          <w:sz w:val="28"/>
          <w:szCs w:val="28"/>
          <w:rtl w:val="true"/>
          <w:lang w:bidi="ar-SA"/>
        </w:rPr>
        <w:t>جمع الله ــ تعالى ــ لابن عبّاس كرم المخبر وجمال المنظر، فقال واصفوه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أبيض طويلاً مديد القامة، وكان أبوه العبّاس أطول منه، وجدّه عبد المطّلب أطول من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يشوب بياضه صفرةٌ، جسيماً وسيماً، وكان يخضب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رضي الله عنه يلبس النفيس من الثياب، ولربّما بلغ ثمن ثوبه ألف درهم، وكان ثوبه إلى نصف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يكثر من الطيب، وإذا مرَّ في الطريق تقول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أو رجل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رشدين بن كريب،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يعتمُّ بعمامة سوداء، فيرخي شبراً بين كتفيه، وبين يديه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1177103_2142443653"/>
      <w:bookmarkStart w:id="70" w:name="_Toc23"/>
      <w:bookmarkEnd w:id="69"/>
      <w:r>
        <w:rPr>
          <w:rtl w:val="true"/>
        </w:rPr>
        <w:t>وفاته</w:t>
      </w:r>
      <w:r>
        <w:rPr>
          <w:rtl w:val="true"/>
        </w:rPr>
        <w:t>:</w:t>
      </w:r>
      <w:bookmarkEnd w:id="70"/>
    </w:p>
    <w:p>
      <w:pPr>
        <w:pStyle w:val="BookText"/>
        <w:rPr/>
      </w:pPr>
      <w:r>
        <w:rPr>
          <w:rFonts w:ascii="Amiri" w:hAnsi="Amiri" w:eastAsia="Amiri" w:cs="Amiri"/>
          <w:color w:val="111111"/>
          <w:sz w:val="28"/>
          <w:sz w:val="28"/>
          <w:szCs w:val="28"/>
          <w:rtl w:val="true"/>
          <w:lang w:bidi="ar-SA"/>
        </w:rPr>
        <w:t>اختلف أهل العلم في تاريخ انطفاء هذا السراج الوهّاج، فذكر بعضهم أنّه توفي سنة ثمان وستين، ورأى آخرون أنّه توفي في سنة سبع وستين، ومنهم من ذهب إلى أنّ وفاته كانت سنة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أرجحها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اختلفوا في سنة وفاته اختلفوا في مكانها، فمنهم من ذكر أنّه توفي بمكّة بعدما جاور فيها سنة، ودفن في مقابر المهاجرين، ومنهم من </w:t>
      </w:r>
    </w:p>
    <w:p>
      <w:pPr>
        <w:pStyle w:val="BookText"/>
        <w:rPr/>
      </w:pPr>
      <w:r>
        <w:rPr>
          <w:rFonts w:ascii="Amiri" w:hAnsi="Amiri" w:eastAsia="Amiri" w:cs="Amiri"/>
          <w:color w:val="111111"/>
          <w:sz w:val="28"/>
          <w:sz w:val="28"/>
          <w:szCs w:val="28"/>
          <w:rtl w:val="true"/>
          <w:lang w:bidi="ar-SA"/>
        </w:rPr>
        <w:t>ذكر أنّه توفي في الطائف، وصلّى عليه محمّد بن الحنفية، وقبره بالطائف مشهور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لم نقصد إلى الإحاطة بخصائص حبر الأُمّة وبحر التأويل، فذاك أكبر من أن يُختزل في صفحات، ولكن أردنا من هذا أن يكون مدخلاً لما عقدنا سائر هذا الكتاب له، وهو بيان أثره في تأسيس العلوم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إحساناً وتوفيقاً</w:t>
      </w:r>
      <w:r>
        <w:rPr>
          <w:rFonts w:eastAsia="Amiri" w:cs="Amiri" w:ascii="Amiri" w:hAnsi="Amiri"/>
          <w:color w:val="111111"/>
          <w:sz w:val="28"/>
          <w:szCs w:val="28"/>
          <w:rtl w:val="true"/>
          <w:lang w:bidi="ar-SA"/>
        </w:rPr>
        <w:t xml:space="preserve">. </w:t>
      </w:r>
      <w:bookmarkStart w:id="71" w:name="pg15666_358077"/>
    </w:p>
    <w:p>
      <w:pPr>
        <w:pStyle w:val="Heading3"/>
        <w:numPr>
          <w:ilvl w:val="2"/>
          <w:numId w:val="1"/>
        </w:numPr>
        <w:rPr/>
      </w:pPr>
      <w:bookmarkStart w:id="72" w:name="__RefHeading___Toc11177105_2142443653"/>
      <w:bookmarkStart w:id="73" w:name="_Toc24"/>
      <w:bookmarkEnd w:id="71"/>
      <w:bookmarkEnd w:id="72"/>
      <w:r>
        <w:rPr>
          <w:rtl w:val="true"/>
        </w:rPr>
        <w:t>الرواية عن ابن عبّاس</w:t>
      </w:r>
      <w:bookmarkEnd w:id="73"/>
    </w:p>
    <w:p>
      <w:pPr>
        <w:pStyle w:val="BookText"/>
        <w:rPr/>
      </w:pPr>
      <w:r>
        <w:rPr>
          <w:rFonts w:ascii="Amiri" w:hAnsi="Amiri" w:eastAsia="Amiri" w:cs="Amiri"/>
          <w:color w:val="111111"/>
          <w:sz w:val="28"/>
          <w:sz w:val="28"/>
          <w:szCs w:val="28"/>
          <w:rtl w:val="true"/>
          <w:lang w:bidi="ar-SA"/>
        </w:rPr>
        <w:t>من السائد المألوف ميل الناس إلى نسبة كثير من الأقوال والأحوال إلى من شهر بصفة معينة بقطع النظر عن صحّة تلك الأقوال ووثاقة أسانيدها، كما فعلوا ذلك مع حاتم الطائي حيث نسبوا إليه أساطير الكرم، وكما فعلوا ذلك مع عنترة حين نسبوا إليه ضروب البسالة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نحو من ذلك لابن عبّاس ــ رضي الله عنهما ــ حيث إنّ دعاء النبي صلى الله عليه وآله وسلم له بأن يعلّمه الله التأويل، وتصدره له عملياً حين وجد حاجة الناس إلى ما لديه من علم بتفسير الكتاب العزيز ــ جعلا نسبة أي قول إليه في التفسير مقبولة في الأوساط العامّة، حيث لا يستغرب الشيء من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الطين بلَّة اندفاع غلاة الشيعة إلى رفع أقوال وحكايات إلى ابن عبّاس تؤيد مذهبهم</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فما ذنب غلاة الشيعة في ذلك؟ وفي الجزء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في ردّ زعم المؤلّف في المقام؛ فليراجع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وأمر</w:t>
      </w:r>
    </w:p>
    <w:p>
      <w:pPr>
        <w:pStyle w:val="BookText"/>
        <w:rPr/>
      </w:pPr>
      <w:r>
        <w:rPr>
          <w:rFonts w:ascii="Amiri" w:hAnsi="Amiri" w:eastAsia="Amiri" w:cs="Amiri"/>
          <w:color w:val="111111"/>
          <w:sz w:val="28"/>
          <w:sz w:val="28"/>
          <w:szCs w:val="28"/>
          <w:rtl w:val="true"/>
          <w:lang w:bidi="ar-SA"/>
        </w:rPr>
        <w:t>آخر وهو التقرّب إلى الخلفاء العبّاسيين بسوق أخبار ابن عبّاس، وما يدلّ على نبوغه وتفرّده بالعلم، وهذا كلّه دعا الإمام الشافعي ــ رحمه الله ــ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يثبت عن ابن عبّاس في التفسير إلاّ شبيه بمئة حديث</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الوقوف عند دلالة ظاهر هذا النص، إذ لم يكن مراد الإمام سوى الإشارة إلى كثرة المدسوس في هذا الباب، وإلاّ فإنّ الذي روي عن ابن عبّاس في الصحاح الوثيقة أكثر من ذلك بكثير، ودليل كثرة الصحيح عنه أنّ البخاري وابن حجر ذكرا مئات الروايات عن ابن عبّاس في التفسير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أجود الطرق عن ابن عبّاس ما رواه عنه علي بن أبي طلحة الهاشمي،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صحيفة في التفسير رواها ابن أبي طلحة، لو رحل رجلٌ فيها إلى مصر قاصداً ما 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كانت عند أبي صالح كاتب الليث، رواها عن معاوية بن صالح، عن علي بن أبي طلحة، عن ابن عبّاس</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جيد الطرق كذلك عن ابن عبّاس، طريق قيس عن عطاء بن السائب، عن سعيد بن جبير، عن ابن عبّاس، وهذه الطريق صحيحة على شرط الشيخين، وكثيراً ما يخرج منها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الطرق الجيدة الحسنة طريق ابن إسحاق، عن محمّد بن أبي محمّد مولى آل زيد بن ثابت، عن عكرمة، أو سعيد بن جبير عنه ــ بالتردّد بينهما ــ وقد أخرج من هذا الطريق لابن عبّاس كثيراً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أوهى الطرق عن ابن عبّاس طريق الكلبي، عن أبي صالح، عن ابن عبّاس، فإذا انضمّ إليها رواية محمّد بن مروان الملقب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سلسلة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للكلبي أحاديث صالحة، وخاصّة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أوهى الطرق عن ابن عبّاس كذلك طريق مقاتل بن سليمان، إلاّ أنّ الكلبي يفضُله لما عند مقاتل من المذاهب الرديئة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التفسير الذي جمعه الفيروزآبادي،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مناكير كثيرة، وأشياء صحيحة أيضاً كثيرة، ولكنّه لا ينبغي أن يقبل إلاّ بعد تدقيق وتمحيص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ما جرت به العادة عند الأخباريين التساهل في أسانيد روايات المغازي والوقائع وأيام الناس، وكذلك ما يمس جانب اللغة، حيث تكون هناك فراغات علمية لا يمكن سدّها عن طريق الروايات الصحيحة الموثقة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هذا البحث معنيون في المقام الأوّل بالروايات اللغوية، وهي وإن كان في بعضها نوع من التزيد أو الوضع، إلاّ </w:t>
      </w:r>
    </w:p>
    <w:p>
      <w:pPr>
        <w:pStyle w:val="BookText"/>
        <w:rPr/>
      </w:pPr>
      <w:r>
        <w:rPr>
          <w:rFonts w:ascii="Amiri" w:hAnsi="Amiri" w:eastAsia="Amiri" w:cs="Amiri"/>
          <w:color w:val="111111"/>
          <w:sz w:val="28"/>
          <w:sz w:val="28"/>
          <w:szCs w:val="28"/>
          <w:rtl w:val="true"/>
          <w:lang w:bidi="ar-SA"/>
        </w:rPr>
        <w:t>أنّها في أكثر الأمر قائمة على أسانيد حكم عليها علماء الجرح والتعديل، ممّا يمكن الباحث الفاحص من الحكم على تلك الروايات ووضعها في الموضع اللائق بها في الاحتجاج والاستدلال، على حين أنّ أكثر الأقوال اللغوية المروية عن اللغويين تفتقر إلى الأسانيد، وإذا عثر المرء على إسناد لبعضها كان الحكم على رجالاته غير متيسر ــ في أكثر الأمر ــ لعدم عناية السابقين بهم وبحثهم في أحوالهم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من شيء فإنّ الثابت الصحيح عن ابن عبّاس كثير جدّاً، وهو كافٍ لتكوين صور واضحة إن لم تكن تامّة عن ملكاته اللغوية والنظرات الثاقبة التي أرسلها في شتى الفنون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يطمح إلى رسمها بحول الله وطَوْله</w:t>
      </w:r>
      <w:r>
        <w:rPr>
          <w:rFonts w:eastAsia="Amiri" w:cs="Amiri" w:ascii="Amiri" w:hAnsi="Amiri"/>
          <w:color w:val="111111"/>
          <w:sz w:val="28"/>
          <w:szCs w:val="28"/>
          <w:rtl w:val="true"/>
          <w:lang w:bidi="ar-SA"/>
        </w:rPr>
        <w:t xml:space="preserve">. </w:t>
      </w:r>
      <w:bookmarkStart w:id="74" w:name="pg15666_358081"/>
    </w:p>
    <w:p>
      <w:pPr>
        <w:pStyle w:val="Heading3"/>
        <w:numPr>
          <w:ilvl w:val="2"/>
          <w:numId w:val="1"/>
        </w:numPr>
        <w:rPr/>
      </w:pPr>
      <w:bookmarkStart w:id="75" w:name="__RefHeading___Toc11177107_2142443653"/>
      <w:bookmarkStart w:id="76" w:name="_Toc25"/>
      <w:bookmarkEnd w:id="74"/>
      <w:bookmarkEnd w:id="75"/>
      <w:r>
        <w:rPr>
          <w:rtl w:val="true"/>
        </w:rPr>
        <w:t>ابن عبّاس والملاحظات اللغوية الأولى</w:t>
      </w:r>
      <w:bookmarkEnd w:id="76"/>
    </w:p>
    <w:p>
      <w:pPr>
        <w:pStyle w:val="BookText"/>
        <w:rPr/>
      </w:pPr>
      <w:r>
        <w:rPr>
          <w:rFonts w:ascii="Amiri" w:hAnsi="Amiri" w:eastAsia="Amiri" w:cs="Amiri"/>
          <w:color w:val="111111"/>
          <w:sz w:val="28"/>
          <w:sz w:val="28"/>
          <w:szCs w:val="28"/>
          <w:rtl w:val="true"/>
          <w:lang w:bidi="ar-SA"/>
        </w:rPr>
        <w:t>جرت سُنَّة الله في الخلق أن يستغرق البناء الثقافي والاجتماعي وقتاً طويلاً، كما قضت سُنّته أن تتراكم جزئيات معرفية كثيرة على سبيل التدريج، لتشكّل في إطار معين فنّاً من الفنون، أو جانباً متميّزاً من جوانب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ويهب الله لكلّ فنّ بين الفينة والفينة من يقفز بذلك الفنّ قفزات واسعة تبرز قسماته، وتوضح معالمه، وتنقله من طور إلى طور، ومن ثمّ فإنّ أنظار العلماء والباحثين تتفاوت في تقويم بدايات الفنون، والمراحل التي تقلبت فيها، على مقدار إدراك كلّ واحد منهم لتلك البدايات والأطوار، ووفق المعايير والخلفيات الثقافية التي يمتلكونها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نزعم أنّ ابن عبّاس كانت له اليد الطولى في تأسيس العلوم اللغوية، لا نقصد أنّه بدأ من فراغ، واستحوذ على مرحلة التأسيس، وترك لغيره التطوير والتفصيل، وإنّما نريد من وراء هذا أنّه إذا كان لا بدّ من بداية للنشاط اللغوي بفروعه المختلفة، فلتكن البداية عند ابن عبّاس، إذ أنّ أثره في تهيئة المناخ العامّ لاستنبات المعارف اللغوية عند العرب أكبر من أن يُتجاهل أو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جعلنا ننسب إلى ابن عبّاس ما نسبناه إليه في عنوان هذا البحث، هو النصوص الكثيرة التي أسلمتنا إلى الاعتقاد بوجود </w:t>
      </w:r>
      <w:bookmarkStart w:id="77" w:name="pg15666_358082"/>
    </w:p>
    <w:p>
      <w:pPr>
        <w:pStyle w:val="BookText"/>
        <w:rPr/>
      </w:pPr>
      <w:bookmarkEnd w:id="77"/>
      <w:r>
        <w:rPr>
          <w:rFonts w:ascii="Amiri" w:hAnsi="Amiri" w:eastAsia="Amiri" w:cs="Amiri"/>
          <w:color w:val="111111"/>
          <w:sz w:val="28"/>
          <w:sz w:val="28"/>
          <w:szCs w:val="28"/>
          <w:rtl w:val="true"/>
          <w:lang w:bidi="ar-SA"/>
        </w:rPr>
        <w:t>تفكير لغوي منظم استكمل كثيراً من أدواته واتسع الكثير من دوائره، فقد حررّ القرآن الكريم الطاقات الكامنة في العقلية العربية، وأزال عنها الكثير من الغبش الذي كان يحجبها عن الرؤية الصحيحة للكون والحياة والإنسان، وأخذ الناس يتفاعلون مع أُطر الدين الجديد، ويُعيدون تمحور ثقافتهم حول دستوره الخالد، فكان من البديهي أن تتركز الدراسات والمعارف الأولى حوله، لاستجلاء معانيه، والعمل بتوجيهاته، والاعتبار بقصصه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عاش ابن عبّاس ــ رضي الله عنهما ــ ثلاثة أرباع القرن</w:t>
      </w:r>
      <w:r>
        <w:rPr>
          <w:rStyle w:val="FootnoteAnchor"/>
          <w:rtl w:val="true"/>
        </w:rPr>
        <w:footnoteReference w:id="67"/>
      </w:r>
      <w:r>
        <w:rPr>
          <w:rFonts w:ascii="Amiri" w:hAnsi="Amiri" w:eastAsia="Amiri" w:cs="Amiri"/>
          <w:color w:val="111111"/>
          <w:sz w:val="28"/>
          <w:sz w:val="28"/>
          <w:szCs w:val="28"/>
          <w:rtl w:val="true"/>
          <w:lang w:bidi="ar-SA"/>
        </w:rPr>
        <w:t>بعد بعثة النبي صلى الله عليه وآله وسلم، وهي فترة كافية في حكاية المعارف لبلورة الكثير من الأفكار الأساسية، ورسم الكثير من الخطوط العريضة، وهذا ما نجده واضحاً عند ابن عبّاس، كما سنرى في أثناء هذا البحث</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177109_2142443653"/>
      <w:bookmarkStart w:id="79" w:name="_Toc26"/>
      <w:bookmarkEnd w:id="78"/>
      <w:r>
        <w:rPr>
          <w:rtl w:val="true"/>
        </w:rPr>
        <w:t>وضع العربية في صدر الإسلام</w:t>
      </w:r>
      <w:r>
        <w:rPr>
          <w:rtl w:val="true"/>
        </w:rPr>
        <w:t>:</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العرب يتكلّمون بلهجاتهم المحلية على السليقة دون معرفة شيء من القواعد التي تحكم نشاطهم اللغوي، كما هو شأن الناس اليوم حين يتحدّثون بلهجاتهم الدارجة التي تلقفوها منذ الصغر من بيئتهم الاجتماعية، وظلّ الأمر على هذه الحال إلى أن جاء الإسلام، ودخل الناس في دين الله أفواجاً، وكان كثير من أولئك الداخلين فيه من العجم، ونظراً لروح الإخاء </w:t>
      </w:r>
    </w:p>
    <w:p>
      <w:pPr>
        <w:pStyle w:val="BookText"/>
        <w:rPr/>
      </w:pPr>
      <w:r>
        <w:rPr>
          <w:rFonts w:ascii="Amiri" w:hAnsi="Amiri" w:eastAsia="Amiri" w:cs="Amiri"/>
          <w:color w:val="111111"/>
          <w:sz w:val="28"/>
          <w:sz w:val="28"/>
          <w:szCs w:val="28"/>
          <w:rtl w:val="true"/>
          <w:lang w:bidi="ar-SA"/>
        </w:rPr>
        <w:t>والمساواة التي يشيعها هذا الدين بين جميع من يعتنقونه، بقطع النظر عن الفروقات العنصرية واللغوية التي تفرّق بينهم، فإنّ خلاطاً شديداً وقع بين العرب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المعروفة أنّه ما احتكت لغتان إلاّ نشأ عن ذلك الاحتكاك لغة ثالثة تخالف اللغتين جميعاً، ولكنّها تحمل الكثير من خصائصهما،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نفيسٌ لغلام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ويلك أنت حياء كلّهم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أقلّ الناس كلّهم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لقيس بن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الصبي في أيّ شيء أسلموه؟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سند 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النعال السندية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فالألفاظ ــ على ما ترى ــ عربية، ولكن سبكها على مقتضى نظام اللغة الأُمّ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فانتشرت هذا اللغة الثالثة، وأصبح أطفال العرب يسمعون لغة غير صافية، بينها وبين لغة الأجداد الكثير من الفوارق الصوتية والتركيبية والدلالية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تشكّل ظاهرة عامّة في اللغات كلّها، إذ أنّ أصل علم اللغات عند جميع الأُمم هو قيام تضاد بين لغتين، أو مرتبتين في لغة واحدة كاللغة الأدبية المشتركة واللهجات المحلية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وانضم إلى هذا السبب سبب آخر، وهو أنّ الشريعة الغراء تفرض على المسلم أن يتكلّم بالعربية في بعض المواطن، كالصلاة مثلاً؛ وإنّ الكتاب العزيز الذي هو ملاك الثقافة الإسلامية كلّها منزّل بالعربية ومكتوب بها، فمن أراد التفقّه في هذا الدين والتعمّق في ثقافته، فلا مندوحة له عن </w:t>
      </w:r>
      <w:bookmarkStart w:id="80" w:name="pg15666_358084"/>
    </w:p>
    <w:p>
      <w:pPr>
        <w:pStyle w:val="BookText"/>
        <w:rPr/>
      </w:pPr>
      <w:bookmarkEnd w:id="80"/>
      <w:r>
        <w:rPr>
          <w:rFonts w:ascii="Amiri" w:hAnsi="Amiri" w:eastAsia="Amiri" w:cs="Amiri"/>
          <w:color w:val="111111"/>
          <w:sz w:val="28"/>
          <w:sz w:val="28"/>
          <w:szCs w:val="28"/>
          <w:rtl w:val="true"/>
          <w:lang w:bidi="ar-SA"/>
        </w:rPr>
        <w:t>تعلّم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مشكلة طارئة حقّاً، إذ كانت العربية تؤخذ بالتلقي والمشافهة عن طريق السمع من عامّة الناس، أمّا حين يأتي رجل ثَقِفَ لغةً أخرى، ويريد أن يتعلّم العربية المشتركة الراقية التي نزل بها القرآن الكريم ــ وهي لغة لم يكن يسيطر عليها سوى الخاصّة من قادة البيان وفرسان الكلمة ــ فإنّه حينئذٍ لا بدّ من القواعد المختلفة التي يتعلّم بواسطتها المسلمون الجدد من العجم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الكثير من الروايات التي تشير إلى انتشار اللحن في عهد الخلافة الراشدة، بل إنّ من النصوص ما يدلّ على وجود بضع اللحن في عهد النبي صلى الله عليه وآله وسلم</w:t>
      </w:r>
      <w:r>
        <w:rPr>
          <w:rStyle w:val="FootnoteAnchor"/>
          <w:rtl w:val="true"/>
        </w:rPr>
        <w:footnoteReference w:id="71"/>
      </w:r>
      <w:r>
        <w:rPr>
          <w:rFonts w:ascii="Amiri" w:hAnsi="Amiri" w:eastAsia="Amiri" w:cs="Amiri"/>
          <w:color w:val="111111"/>
          <w:sz w:val="28"/>
          <w:sz w:val="28"/>
          <w:szCs w:val="28"/>
          <w:rtl w:val="true"/>
          <w:lang w:bidi="ar-SA"/>
        </w:rPr>
        <w:t>، ويروي أصحاب كتب التراجم حوادث جزئية كثيرة يزعمون أنّها كانت السبب إلى وضع النحو، ولا حاجة بنا إلى استعراضها لشهرتها بين الناس، وإن كنّا نظنّ أنّ تلك الحوادث كانت السبب في تفجير شعور الاستياء من التحريف الذي شاب العربية، وفي حث الجهود لإيجاد وسيلة تقي من ذلك التحريف وتحجزه عند حدٍّ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177111_2142443653"/>
      <w:bookmarkStart w:id="82" w:name="_Toc27"/>
      <w:bookmarkEnd w:id="81"/>
      <w:r>
        <w:rPr>
          <w:rtl w:val="true"/>
        </w:rPr>
        <w:t>من هو واضع علم النحو الأوّل؟</w:t>
      </w:r>
      <w:bookmarkEnd w:id="8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الناس في أوَّليات الأشياء والمذاهب أمر طبيعي، وذلك لأنّ تفاصيل كثيرة تتدخل في هذا الأمر، ولكن أكثر القدماء يذهب إلى أنّ واضعه هو أبو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كثير من النحويين أنّ واضع النحو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ألقى إلى أبي الأسود بعض أبواب النحو ليبني عليها ما تبقى من أُصول العربية، قال 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أمير المؤمنين عليّ ــ رضي الله عنه ــ فرأيته مطرقاً مفكّراً،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تفكّر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ببلدكم لحناً، فأردت أن أضع كتاباً في أُصول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أبقيت فينا هذه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إليَّ صحيفة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وفعل وحرف، فالاسم 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تتبعه، وزد فيه ما وقع لك، واعلم أنّ الأشياء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ليس بظاهر ولا مضمر، وإنّما يتفاضل العلماء في معرفة ما ليس بمضمر ولا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أشياء وعرضتها عليه، فكان من ذلك حروف النصب، فذكرت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منها فزدها فيها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القفطي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بمصر في زمن الطلب بأيدي الوراقين جزءاً فيه أبواب من النحو يُجمعون على أنّها مقدّمة عليّ بن أبي طالب التي أخذها عنه أبو الأسود الدؤلي</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ــ رضي الله عنه ــ هو الذي أمر أبا الأسود الدؤلي بأن يعلم أهل البصرة العربية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3" w:name="pg15666_358086"/>
    </w:p>
    <w:p>
      <w:pPr>
        <w:pStyle w:val="BookText"/>
        <w:rPr/>
      </w:pPr>
      <w:bookmarkEnd w:id="83"/>
      <w:r>
        <w:rPr>
          <w:rFonts w:ascii="Amiri" w:hAnsi="Amiri" w:eastAsia="Amiri" w:cs="Amiri"/>
          <w:color w:val="111111"/>
          <w:sz w:val="28"/>
          <w:sz w:val="28"/>
          <w:szCs w:val="28"/>
          <w:rtl w:val="true"/>
          <w:lang w:bidi="ar-SA"/>
        </w:rPr>
        <w:t>ويذهب بعض القدماء إلى أنّ واضع النحو واحد من تلامذة أبي الأسود، وتضطرب الروايات أيضاً فيه، فمنها ما يذكر أنّه نصر بن عاصم، ومنها ما يذهب إلى أنّه عبد الرحمن بن هرمز</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الروايات على أنّ هذين الرجلين لم يكونا في المرحلة الأولى من وضع العربية، وإنّما أخذاها عن أبي الأسود، أو توسعا فيها، كما توسع فيها غيرهما من تلامذة أبي الأسود، من أمثال يحيى بن يعمر، وعنبسة الفيل، وعطاء بن أبي الأسود، وميمون بن الأقرن</w:t>
      </w:r>
      <w:r>
        <w:rPr>
          <w:rStyle w:val="FootnoteAnchor"/>
          <w:rtl w:val="true"/>
        </w:rPr>
        <w:footnoteReference w:id="76"/>
      </w:r>
      <w:r>
        <w:rPr>
          <w:rFonts w:ascii="IRNazanin" w:hAnsi="IRNazanin" w:eastAsia="IRNazanin"/>
          <w:color w:val="111111"/>
          <w:sz w:val="28"/>
          <w:sz w:val="28"/>
          <w:szCs w:val="28"/>
          <w:rtl w:val="true"/>
          <w:lang w:bidi="fa-IR"/>
        </w:rPr>
        <w:t>، ولعلّ هذا هو الأقرب</w:t>
      </w:r>
      <w:r>
        <w:rPr>
          <w:rFonts w:eastAsia="IRNazanin" w:cs="IRNazanin"/>
          <w:color w:val="111111"/>
          <w:sz w:val="28"/>
          <w:szCs w:val="28"/>
          <w:rtl w:val="true"/>
          <w:lang w:bidi="fa-IR"/>
        </w:rPr>
        <w:t>.</w:t>
      </w:r>
    </w:p>
    <w:p>
      <w:pPr>
        <w:pStyle w:val="Heading3"/>
        <w:numPr>
          <w:ilvl w:val="2"/>
          <w:numId w:val="1"/>
        </w:numPr>
        <w:rPr/>
      </w:pPr>
      <w:bookmarkStart w:id="84" w:name="__RefHeading___Toc11177113_2142443653"/>
      <w:bookmarkStart w:id="85" w:name="_Toc28"/>
      <w:bookmarkEnd w:id="84"/>
      <w:r>
        <w:rPr>
          <w:rtl w:val="true"/>
        </w:rPr>
        <w:t>موقف الباحثين المعاصرين</w:t>
      </w:r>
      <w:r>
        <w:rPr>
          <w:rtl w:val="true"/>
        </w:rPr>
        <w:t>:</w:t>
      </w:r>
      <w:bookmarkEnd w:id="85"/>
    </w:p>
    <w:p>
      <w:pPr>
        <w:pStyle w:val="BookText"/>
        <w:rPr/>
      </w:pPr>
      <w:r>
        <w:rPr>
          <w:rFonts w:ascii="Amiri" w:hAnsi="Amiri" w:eastAsia="Amiri" w:cs="Amiri"/>
          <w:color w:val="111111"/>
          <w:sz w:val="28"/>
          <w:sz w:val="28"/>
          <w:szCs w:val="28"/>
          <w:rtl w:val="true"/>
          <w:lang w:bidi="ar-SA"/>
        </w:rPr>
        <w:t>يرى بعض المستشرقين، وتابعهم بعض الباحثين العرب، أنّ الحكايات المروية حول وضع النحو من قبل عليّ بن أبي طالب، أو أبي الأسود لا تعدو أن تكون أساطير موضوعة، لا أساس لها من الصحّة</w:t>
      </w:r>
      <w:r>
        <w:rPr>
          <w:rStyle w:val="FootnoteAnchor"/>
          <w:rtl w:val="true"/>
        </w:rPr>
        <w:footnoteReference w:id="77"/>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قريباً من هذا الرأي عند الأستاذ أحمد أمين</w:t>
      </w:r>
      <w:r>
        <w:rPr>
          <w:rStyle w:val="FootnoteAnchor"/>
          <w:rtl w:val="true"/>
        </w:rPr>
        <w:footnoteReference w:id="79"/>
      </w:r>
      <w:r>
        <w:rPr>
          <w:rFonts w:ascii="Amiri" w:hAnsi="Amiri" w:eastAsia="Amiri" w:cs="Amiri"/>
          <w:color w:val="111111"/>
          <w:sz w:val="28"/>
          <w:sz w:val="28"/>
          <w:szCs w:val="28"/>
          <w:rtl w:val="true"/>
          <w:lang w:bidi="ar-SA"/>
        </w:rPr>
        <w:t xml:space="preserve">، ولكنّه تخلّص من هذا بعذر، هو أنّ الرواة متّفقون على أنّ أبا الأسود ابتكر شكل المصحف، وهذه الخطوة الأوّلية لفتت الأنظار إلى التفكير في الإعراب </w:t>
      </w:r>
    </w:p>
    <w:p>
      <w:pPr>
        <w:pStyle w:val="BookText"/>
        <w:rPr/>
      </w:pPr>
      <w:r>
        <w:rPr>
          <w:rFonts w:ascii="Amiri" w:hAnsi="Amiri" w:eastAsia="Amiri" w:cs="Amiri"/>
          <w:color w:val="111111"/>
          <w:sz w:val="28"/>
          <w:sz w:val="28"/>
          <w:szCs w:val="28"/>
          <w:rtl w:val="true"/>
          <w:lang w:bidi="ar-SA"/>
        </w:rPr>
        <w:t>ووضع قواعد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واضع النحو هو الخليل بن أحمد الفراهيدي ذو العقل الجبار المبتكر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تابعه على هذا بعض الباحثين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والقدماء كانوا يفرّقون بشكل جيد بين أبواب النحو التي ذكروا أنّها باكورة هذا العلم، وبين شكل المصحف بالنقط، والدليل على ذلك أنّهم كانوا ينسبون في كثير من الأحيان وضع النحو إلى عليّ ــ رضي الله عنه ــ وشكل المصحف إلى أبي الأسود</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القدماء من نسب وضع الأبواب الأولى في النحو ونقط المصحف كليهما إلى أبي الأسود نفسه، ممّا يدلّ على إدراك الفرق بينهما دون لبس</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وحجّة من أنكر نسبة وضع النحو إلى أبي الأسود قائمة على النظر، وهو أنّ المرحلة التي عاش فيها أبو الأسود لم تكن تسمح بوضع ما نسب إليه، لأنّ المعطيات الثقافية والعقلية التي كانت متوفّرة آنذاك لم تكن كافية لولادة هذه التصاريف والتقاسيم الفلسفية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 النحاة لم تنسب أيّ رأي في النحو لأبي الأسود، ولم يرد في الموسوعات النحوية كالأشموني، والهمع، والمفصَّل، وغيرها ذكر لابن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ستّة مواضع، كما </w:t>
      </w:r>
    </w:p>
    <w:p>
      <w:pPr>
        <w:pStyle w:val="BookText"/>
        <w:rPr/>
      </w:pPr>
      <w:r>
        <w:rPr>
          <w:rFonts w:ascii="Amiri" w:hAnsi="Amiri" w:eastAsia="Amiri" w:cs="Amiri"/>
          <w:color w:val="111111"/>
          <w:sz w:val="28"/>
          <w:sz w:val="28"/>
          <w:szCs w:val="28"/>
          <w:rtl w:val="true"/>
          <w:lang w:bidi="ar-SA"/>
        </w:rPr>
        <w:t xml:space="preserve">لم يرد اسم عيسى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ثمانية عشر موضعاً، كما لم يرد اسم أبي عمرو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تسعة وثلاثين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الأستاذ إبراهيم مصطفى ــ رحمه الله ــ بعد هذه الإحصائيات إلى أنّ هذا النحو لم يضع شيئاً منه أبو الأسود ولا أحد تلاميذه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والمنهج الإسلامي في البحث يقوم على القاعدة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ناقلاً فالصحّة، وإن كنت مدّعياً فالدليل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والروايات التي تنمي وضع النحو إلى أبي الأسود كثيرة وصحيحة، ممّا يجعل تجاهلها وضرب عرض الحائط بها نوعاً من الهدم لأُصول الرواية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منهج المستشرقين ومن تفيّأ ضلالهم، فإنّه لا يعوّل كثيراً على الأسانيد وعدالة الرواة، بقدر ما يعوّل على المعطيات العلمية لتلك الروايات ومدى انسجامها مع التطور الطبيعي للعلوم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عدم وقوف كثير من الباحثين على الملاحظات النحوية التي ثبتت عن ابن عبّاس، جعلهم يعدّون عمل أبي الأسود ضرباً من النشوز عن المعطيات الثقافية والعقلية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أستبعد أن يكون قد حصل نوع من التحريف أو التزيد في تسمية الأبواب النحوية الأولى التي نسبت إلى أبي الأسود، إذ هذا من الفرعيات التي قد يقع فيها الخلط والغلط، ولكن أن تكون تلك الروايات الكثيرة جميعاً مصنوعة مزورة، فهذا غير مقبول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 الباحثين المعاصرين أن يثبت عدم غرابة وضع أبي الأسود للنحو عن طريق سوق بعض الأبيات الشعرية التي قالها أبو الأسود، أو نسبت إليه، والتي كانت مجال بحث في كتب النحاة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86" w:name="pg15666_358089"/>
    </w:p>
    <w:p>
      <w:pPr>
        <w:pStyle w:val="BookText"/>
        <w:rPr/>
      </w:pPr>
      <w:bookmarkEnd w:id="86"/>
      <w:r>
        <w:rPr>
          <w:rFonts w:ascii="Amiri" w:hAnsi="Amiri" w:eastAsia="Amiri" w:cs="Amiri"/>
          <w:color w:val="111111"/>
          <w:sz w:val="28"/>
          <w:sz w:val="28"/>
          <w:szCs w:val="28"/>
          <w:rtl w:val="true"/>
          <w:lang w:bidi="ar-SA"/>
        </w:rPr>
        <w:t>وهذا لا يتحصّل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مثل هذا يُعدّ بداية للنشاط النحوي، فإنّ ما ورد عن ابن عبّاس في هذا المضمار أولى بجعله البداية الحقيقية للتفكير اللغوي، بل إنّ المقارنة بينهما معدومة تماماً، على ما نراه فيما نستقبل من صفحات هذا الكتاب</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177115_2142443653"/>
      <w:bookmarkStart w:id="88" w:name="_Toc29"/>
      <w:bookmarkEnd w:id="87"/>
      <w:r>
        <w:rPr>
          <w:rtl w:val="true"/>
        </w:rPr>
        <w:t>صلة أبي الأسود بابن عبّاس</w:t>
      </w:r>
      <w:r>
        <w:rPr>
          <w:rtl w:val="true"/>
        </w:rPr>
        <w:t>:</w:t>
      </w:r>
      <w:bookmarkEnd w:id="88"/>
    </w:p>
    <w:p>
      <w:pPr>
        <w:pStyle w:val="BookText"/>
        <w:rPr/>
      </w:pPr>
      <w:r>
        <w:rPr>
          <w:rFonts w:ascii="Amiri" w:hAnsi="Amiri" w:eastAsia="Amiri" w:cs="Amiri"/>
          <w:color w:val="111111"/>
          <w:sz w:val="28"/>
          <w:sz w:val="28"/>
          <w:szCs w:val="28"/>
          <w:rtl w:val="true"/>
          <w:lang w:bidi="ar-SA"/>
        </w:rPr>
        <w:t>كانت الصلة بين عليّ بن أبي طالب وابن عبّاس ــ رضي الله عنهم ــ على خير ما يرام على ما هو ذائع، كما كانت بين عليّ وبين أبي الأسود، فقد قال عليّ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لتكون أميراً على الشام، ولكن ابن عبّاس أبى ذلك، لأنّه ليس من المصلحة عزل معاوية في ذلك الوقت، فولاّه على البصرة</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خرج ابن عبّاس إلى صفّين استخلف أبا الأسود الدؤلي على الصلاة بأهل البصرة، وزياداً على بيت المال</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في شهر رمضان، فلعلّه لم يرغب أن يخوض في ذكر الشعر بنفسه وأحاله على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المعاصرة بين الرجلين كانت طويلة، إذ أنّ أبا الأسود توفي 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هـ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ابن عبّاس بسنة واحدة، وهذه الصحبة أوجدت شيئاً من الانسجام وتشكيل الرأي المشترك بينهما، فقد ذكروا أنّ رجلاً قام إلى ابن عبّاس يسأله عن أشعر الناس،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يا أبا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الذي يقول</w:t>
      </w:r>
      <w:r>
        <w:rPr>
          <w:rFonts w:eastAsia="Amiri" w:cs="Amiri" w:ascii="Amiri" w:hAnsi="Amiri"/>
          <w:color w:val="111111"/>
          <w:sz w:val="28"/>
          <w:szCs w:val="28"/>
          <w:rtl w:val="true"/>
          <w:lang w:bidi="ar-SA"/>
        </w:rPr>
        <w:t>:</w:t>
      </w:r>
      <w:bookmarkStart w:id="89" w:name="pg15666_358090"/>
    </w:p>
    <w:p>
      <w:pPr>
        <w:pStyle w:val="BookText"/>
        <w:rPr/>
      </w:pPr>
      <w:bookmarkEnd w:id="89"/>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خلت أنّ المنتأى عنك واسع</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بل إنّ الأمر تجاوز هذه الجزئية إلى ما يتعلّق بوضع النحو نفسه، فقد ذكر 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أتى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ألسنة العرب قد فسدت، فأردت أن أضع شيئاً يقوِّمون به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النحو، أما إنّه حقّ، واستعن بسورة يوسف</w:t>
      </w:r>
      <w:r>
        <w:rPr>
          <w:rStyle w:val="FootnoteAnchor"/>
          <w:rtl w:val="true"/>
        </w:rPr>
        <w:footnoteReference w:id="88"/>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فالصلة العلمية بين الرجلين قائمة، وتأثر أبي الأسود بابن عبّاس ثابت، وهذا يجعل ملاحظات ابن عبّاس الجزئية باعثاً على شيء من التنظيم لأبواب النحو، وتلك هي البدايات الطبيعية، حيث تبدأ الفنون بمجموعة من الملاحظات والآراء المتناثرة، ثمّ يهيئ الله تعالى لها يداً رفيقة حانية، وذهنية منظمة تنطلق بها نحو التنهيج العام، والتأصيل الشامل</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1177117_2142443653"/>
      <w:bookmarkStart w:id="91" w:name="_Toc30"/>
      <w:bookmarkEnd w:id="90"/>
      <w:r>
        <w:rPr>
          <w:rtl w:val="true"/>
        </w:rPr>
        <w:t>ما قبل ابن عبّاس</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أثار القرآن الكريم كوامن الفكر العربي، وقدح زناده حين بعثه من رقاده الطويل، وأنقذه من ظلمات الجاهلية إلى نور الهداية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العرب قليلي الممارسة للقراءة والكتابة، وكان القرآن الكريم يخاطب العرب بما جرى عليه أهل اللسن والفصاحة فيهم، لا بما ألفوه في حياتهم الاجتماعية، كان استغلاق بعض كلمات من الذكر الحكيم أمراً </w:t>
      </w:r>
    </w:p>
    <w:p>
      <w:pPr>
        <w:pStyle w:val="BookText"/>
        <w:rPr/>
      </w:pPr>
      <w:r>
        <w:rPr>
          <w:rFonts w:ascii="Amiri" w:hAnsi="Amiri" w:eastAsia="Amiri" w:cs="Amiri"/>
          <w:color w:val="111111"/>
          <w:sz w:val="28"/>
          <w:sz w:val="28"/>
          <w:szCs w:val="28"/>
          <w:rtl w:val="true"/>
          <w:lang w:bidi="ar-SA"/>
        </w:rPr>
        <w:t>وارداً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لاشتمال القرآن الكريم على الكثير من الصور البيانية والأساليب الرفيعة التي لا تستوي لكلّ عربي، كان شرح النبي صلى الله عليه وآله وسلم لبعض تلك الأساليب والصور أمراً مطلوباً، لاسيما والعربية تملك من الثراء اللفظي والمرونة الدلالية ما يجعل الحاجة ماسّة لتحديد معاني بعض الألفاظ حسب سياقات النص، ومرادات الخالق جلّ وعلا، ومن ثمّ فإنّ ابن عبّاس لم يبدأ من فراغ، بل كان متفاعلاً مع الجو العامّ الذي فتح عينيه عليه، ولكن تأخّر وفاته أتاح له من ذلك ما لم يُتح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النصوص التي تصوّر الوسط العامّ الذي نمت فيه معارف ابن عبّاس اللغوية حتّى استوت على سُوقها، وآتت أُكُلَها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قام النبي صلى الله عليه وآله وسلم بتفسير بعض ألفاظ القرآن الكريم التي كان يرى أنّها مشكلة على بعض أصحابه، لاسيما تلك الألفاظ التي فيها نوع من الكناية، أو المجاز، أو الألفاظ التي لا يعرفها إلاّ الخاصّة منهم، كتلك التي كانت معروفة عند قبائل العرب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النبي صلى الله عليه وآله وسلم لم يفسّر كلّ المشكل، لأنّ معرفة الصحابة متفاوتة، فما يشكل على هذا قد يكون واضحاً عند غيره، ولكن النبي صلى الله عليه وآله وسلم رسم للنجباء من أصحابه الخطوط العريضة التي يسيرون عليها في فهم الكتاب العزيز، وإدراك مراميه،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Style w:val="FootnoteAnchor"/>
          <w:rtl w:val="true"/>
        </w:rPr>
        <w:footnoteReference w:id="90"/>
      </w:r>
      <w:r>
        <w:rPr>
          <w:rFonts w:ascii="Amiri" w:hAnsi="Amiri" w:eastAsia="Amiri" w:cs="Amiri"/>
          <w:color w:val="111111"/>
          <w:sz w:val="28"/>
          <w:sz w:val="28"/>
          <w:szCs w:val="28"/>
          <w:rtl w:val="true"/>
          <w:lang w:bidi="ar-SA"/>
        </w:rPr>
        <w:t>، أخرج البخاري، عن الشعبي، عن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عدي بن حاتم عقالاً أبيض، وعقالاً أسود، حتّى إذا كان بعض الليل نظر، </w:t>
      </w:r>
    </w:p>
    <w:p>
      <w:pPr>
        <w:pStyle w:val="BookText"/>
        <w:rPr/>
      </w:pPr>
      <w:r>
        <w:rPr>
          <w:rFonts w:ascii="Amiri" w:hAnsi="Amiri" w:eastAsia="Amiri" w:cs="Amiri"/>
          <w:color w:val="111111"/>
          <w:sz w:val="28"/>
          <w:sz w:val="28"/>
          <w:szCs w:val="28"/>
          <w:rtl w:val="true"/>
          <w:lang w:bidi="ar-SA"/>
        </w:rPr>
        <w:t>فلم يستبينا،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تحت وسادي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وسادك لعريضٌ أن كان الخيط الأبيض والأسود تحت وسادتك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ثانية 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الخيط الأبيض من الخيط الأسود؟ أهما الخيطان؟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لعريض القفا إن أبصرت الخيطين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سواد الليل وبياض النهار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بيّن عليه الصلاة والسلام أنّ المراد من الآية ليس ما يتبادر إلى الذهن، وإنّما هما كناية عن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فتح لباب في التفسير يعتمد على صرف اللفظ عن ظاهره بمقتضى دلالات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وَتَجْعَلُونَ رِزْقَكُمْ أَنَّكُمْ تُكَذِّبُونَ</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شكركم،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 وكذا، ونجم كذا وكذا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النبي صلى الله عليه وآله وسلم فسَّره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وتجعلون شكر رزقكم أنّكم تكذبون،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تضعون التكذيب موضع الشكر لما رزقكم الله تعالى إياه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الأمر يتجاوز تفسير القرآن في بعض الأحيان إلى تفسير ألفاظ تروى في بعض أحاديثه الشريفة؛ فقد أخرج البخاري عن أبي هريرة ــ رضي الله عنه ــ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يتقارب الزمان وينقص العمل، ويُلقى الشح، ويكثر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استغلقت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السامعين، ففسّرها له ــ عليه الصلاة والسلام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بعض اللغويين أنّ هذه الكلمة حبشية، وهي تعني عند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تقدّم الزمان ودخول الناس في دين الله أفواجاً، تعقدت العقلية العربية تبعاً لنمو الخلفية الثقافية، وزادت الحاجة إلى التفسير، وحيث إنَّ تمكن المسلمين الجدد من العربية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 هذا أحد العلماء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الذي روي عن ابن عبّاس أكثر من الذي روي عن ابن مسعود، والذي روي عن ابن مسعود أكثر من الذي روي عن عليّ، والذي روي عن عليّ أكثر من الذي روي عن الخلفاء الثلاثة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في عهد الخليفة عمر بن الخطّاب ــ رضي الله عنه ــ أصبحنا نسمع عن شيء اسمه العربية، كما أنّ عمر ــ رضي الله عنه ــ خطّ المنهج الذي سار عليه ابن عبّاس في تفسير غريب القرآن اعتماداً على الشعر، كما صرنا نسمع عمليات التصحيح اللغوي، حيث ذكر ابن الأنباري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مرَّ بقوم وهم يرمون،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أسوأ رميكم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لفظكم أسوأ من رميكم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يُضحى بالضبي؟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العتاب، لا يضحى بشيء من الوحش</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نستفيد من هذا النص شيئاً إضافياً على التصحيح وهو ابتداء تعرف الناس على اللهجات التي كانت تتكلّم بها القبائل الأخرى، </w:t>
      </w:r>
    </w:p>
    <w:p>
      <w:pPr>
        <w:pStyle w:val="BookText"/>
        <w:rPr/>
      </w:pPr>
      <w:r>
        <w:rPr>
          <w:rFonts w:ascii="Amiri" w:hAnsi="Amiri" w:eastAsia="Amiri" w:cs="Amiri"/>
          <w:color w:val="111111"/>
          <w:sz w:val="28"/>
          <w:sz w:val="28"/>
          <w:szCs w:val="28"/>
          <w:rtl w:val="true"/>
          <w:lang w:bidi="ar-SA"/>
        </w:rPr>
        <w:t>واعتبارها فصيحة مقبولة، للمتكلّم أن يخرج عن لهجته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 أنّ عمر بن الخطّاب كتب إلى أبي موسى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 من قبلك بتعلّم العربية، فإنّها تدلّ على صواب الكلام، ومرهم برواية الشعر، فإنّه يدلّ على معالي الأخلاق</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الخطّاب ــ رضي الله عنه ــ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عَلَى تَخَوُّفٍ</w:t>
      </w:r>
      <w:r>
        <w:rPr>
          <w:rStyle w:val="FootnoteAnchor"/>
          <w:rtl w:val="true"/>
        </w:rPr>
        <w:footnoteReference w:id="99"/>
      </w:r>
      <w:r>
        <w:rPr>
          <w:rFonts w:ascii="Amiri" w:hAnsi="Amiri" w:eastAsia="Amiri" w:cs="Amiri"/>
          <w:color w:val="111111"/>
          <w:sz w:val="28"/>
          <w:sz w:val="28"/>
          <w:szCs w:val="28"/>
          <w:rtl w:val="true"/>
          <w:lang w:bidi="ar-SA"/>
        </w:rPr>
        <w:t>؟ فسكت، الناس، فقال شيخ من بني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لغتنا يا أمير المؤمنين، التخوّف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التنقص، فخرج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دَينك؟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فأخبر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العرب ذلك في أشعارهم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شاعرنا أبو كبير الهذلي يصف ناقة تنقص السير سنامها بعد تمكه واكتنازه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تخوَّف الرحلُ منها تامكاً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تخوّف عود النبعة السُفنُ</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بديوانكم شعر الجاهلية، فإنّ فيه تفسير كتابكم ومعاني كلامكم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فالوسط العامّ كان مفعماً بمقاومة اللحن، وتفسير غريب الكتاب العزيز، كما صار الإحساس بالفوارق بين اللهجات واضحاً عند الكثيرين، بالإضافة إلى الاحتكام إلى الشعر في التفسير، واعتباره مصدراً أساسياً في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هو مشهور في كتب التاريخ والتراجم تلك العلاقة الخاصّة التي كانت تربط عمر بابن عبّاس ــ رضي الله عنه ــ حيث كانا يتقارضان الثناء والسؤال، فعمر يسأل ابن عبّاس عن بعض المسائل، وابن عبّاس يسأل عمر، وكأن توافقاً خاصّاً كان سائداً بينهما في العقل والرأي والحصيلة العلمية</w:t>
      </w:r>
      <w:r>
        <w:rPr>
          <w:rStyle w:val="FootnoteAnchor"/>
          <w:rtl w:val="true"/>
        </w:rPr>
        <w:footnoteReference w:id="101"/>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فتعجب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وافقني فيها أحد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 الغلام الذي لم تستو شؤون رأسه،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في العشر الأواخر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يؤديني في هذا كأداء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أثنى عمر على ابن عبّاس، فكان على المؤلّف أن لا يقول حيث كانا يتقارضان الثناء؟ أمّا عن سؤال أحدهما الآخر، ففي سؤال ابن عبّاس عن المرأتين كان بمثابة انتزاع اعتراف من أقرب الناس إليهما في إدانتهما، وقد ذكرت ما يتعلّق بهذا في الجزء الثاني من الموسوعة، 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 مع عمر في أسفاره، والجزء السادس من الموسوعة، الباب الأوّل، 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أخذه الرواية عن عمر؛ فليراجع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كان ذا أثر بالغ في مساعدة ابن عبّاس في الاندفاع نحو تشكيل حسّ لغوي واضح القسمات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كان من أعلام الصحابة في التفسير عليّ بن أبي طالب ــ رضي الله عنه ــ وقد كانت له قدم راسخة في معرفة كتاب الله تعالى، وقد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من كتاب الله إلاّ وقد علمت فيم نزلت، وأين نزلت، إنّ ربّي وهب لي قلباً عقولاً ولساناً سؤولاً</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يتقارض الثناء مع ابن عمّه ابن عبّاس، فيقول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ينظر إلى الغيب من ستر رقيق</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ويقول ابن عبّاس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علم الناس خمسة أجزاء، فكان لعليّ منها أربعة أجزاء، ولسائر الناس جزء شاركهم فيه عليّ فكان أعلمهم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القرآن فعن عليّ بن أبي طالب</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وعت لنا كتب التفسير الكثير من تفسير عليّ، ولا ريب أنّ تفسيره للقرآن اشتمل على تفسير الغريب، كما اشتمل على تفسير الأساليب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يأخذ تفسير الغريب عنده أسلوباً تمثيلياً، كما روي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 الأَذْقَانِ فَهُم مُّقْمَحُونَ</w:t>
      </w:r>
      <w:r>
        <w:rPr>
          <w:rStyle w:val="FootnoteAnchor"/>
          <w:rtl w:val="true"/>
        </w:rPr>
        <w:footnoteReference w:id="106"/>
      </w:r>
      <w:r>
        <w:rPr>
          <w:rFonts w:ascii="Amiri" w:hAnsi="Amiri" w:eastAsia="Amiri" w:cs="Amiri"/>
          <w:color w:val="111111"/>
          <w:sz w:val="28"/>
          <w:sz w:val="28"/>
          <w:szCs w:val="28"/>
          <w:rtl w:val="true"/>
          <w:lang w:bidi="ar-SA"/>
        </w:rPr>
        <w:t>، أنّه أراد أن يُري أصحابه الإقماح، فجعل يديه تحت لحيته، وألصقهما، ورفع رأسه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الجملة فإنّ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يزداد رسوخاً وانتشاراً في النصف </w:t>
      </w:r>
    </w:p>
    <w:p>
      <w:pPr>
        <w:pStyle w:val="BookText"/>
        <w:rPr/>
      </w:pPr>
      <w:r>
        <w:rPr>
          <w:rFonts w:ascii="Amiri" w:hAnsi="Amiri" w:eastAsia="Amiri" w:cs="Amiri"/>
          <w:color w:val="111111"/>
          <w:sz w:val="28"/>
          <w:sz w:val="28"/>
          <w:szCs w:val="28"/>
          <w:rtl w:val="true"/>
          <w:lang w:bidi="ar-SA"/>
        </w:rPr>
        <w:t xml:space="preserve">الأوّل من القرن الأوّل، كما أنّ تميّز بعض الأصحاب على غيرهم بمعرفة العربية وحفظ الشعر صار أكثر وضوحاً، وقد ذكروا في هذا السياق أنّ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أعرب الناس، وأنّ عبد الله بن مسعود كان يسأله عن العربية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الوسط الذي قدمت لمحة عنه، نمت معارف ابن عبّاس اللغوية، وكانت إسهاماته التي سنلقي عليها الضوء فيما نستقبل من صفحات هذا البحث</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2" w:name="pg15666_358098"/>
    </w:p>
    <w:p>
      <w:pPr>
        <w:pStyle w:val="Heading3"/>
        <w:numPr>
          <w:ilvl w:val="2"/>
          <w:numId w:val="1"/>
        </w:numPr>
        <w:rPr/>
      </w:pPr>
      <w:bookmarkStart w:id="93" w:name="__RefHeading___Toc11177119_2142443653"/>
      <w:bookmarkStart w:id="94" w:name="_Toc31"/>
      <w:bookmarkEnd w:id="92"/>
      <w:bookmarkEnd w:id="93"/>
      <w:r>
        <w:rPr>
          <w:rtl w:val="true"/>
        </w:rPr>
        <w:t>آراء ابن عبّاس النحوية</w:t>
      </w:r>
      <w:bookmarkEnd w:id="94"/>
    </w:p>
    <w:p>
      <w:pPr>
        <w:pStyle w:val="Heading4"/>
        <w:numPr>
          <w:ilvl w:val="3"/>
          <w:numId w:val="1"/>
        </w:numPr>
        <w:rPr/>
      </w:pPr>
      <w:bookmarkStart w:id="95" w:name="__RefHeading___Toc11177121_2142443653"/>
      <w:bookmarkStart w:id="96" w:name="_Toc32"/>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ما عثرنا عليه من أقوال لابن عبّاس في هذا المضمار يمثل عصر ابن عبّاس تمثيلاً صادقاً، إذ إنّه من المعلوم أنّ كلّ علم تكون قواعده وضوابطه كامنة في تطبيقاته الأولى، وتكون ــ في العادة ــ نشأة المصطلحات متأخّرة عن المباشرة العملية له، وهذا ما وجدناه عند ابن عبّاس، حيث شكلت آراؤه المادّة اللغوية الخام التي تصرفت على وجه أكثر دقّة، وأحسن تبويباً وتنظيماً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نماذج وافية تمثل آراءه النحوية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1177123_2142443653"/>
      <w:bookmarkStart w:id="98" w:name="_Toc33"/>
      <w:bookmarkEnd w:id="97"/>
      <w:r>
        <w:rPr/>
        <w:t>1</w:t>
      </w:r>
      <w:r>
        <w:rPr>
          <w:rtl w:val="true"/>
        </w:rPr>
        <w:t xml:space="preserve">- </w:t>
      </w:r>
      <w:r>
        <w:rPr>
          <w:rtl w:val="true"/>
        </w:rPr>
        <w:t>الأدوات</w:t>
      </w:r>
      <w:r>
        <w:rPr>
          <w:rtl w:val="true"/>
        </w:rPr>
        <w:t>:</w:t>
      </w:r>
      <w:bookmarkEnd w:id="98"/>
    </w:p>
    <w:p>
      <w:pPr>
        <w:pStyle w:val="BookText"/>
        <w:rPr/>
      </w:pPr>
      <w:r>
        <w:rPr>
          <w:rFonts w:ascii="Amiri" w:hAnsi="Amiri" w:eastAsia="Amiri" w:cs="Amiri"/>
          <w:color w:val="111111"/>
          <w:sz w:val="28"/>
          <w:sz w:val="28"/>
          <w:szCs w:val="28"/>
          <w:rtl w:val="true"/>
          <w:lang w:bidi="ar-SA"/>
        </w:rPr>
        <w:t>إدراك معنى الأداة فرع عن إدراك المعنى العامّ للآية الذي يقضي به السياق، ومن ثمَّ فإنّ ما تناوله ابن عبّاس من الحديث عنها جزء من نظراته الدلالية التي تضمنها تفسيره لكلام الله ــ تعالى ــ ولكن درج النحويون على ذكر الأدوات في بحوثهم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نقسم إشاراته اللغوية في هذا الباب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معنى الأداة نظراً لسياق استخدامها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Style w:val="FootnoteAnchor"/>
          <w:rtl w:val="true"/>
        </w:rPr>
        <w:footnoteReference w:id="110"/>
      </w:r>
      <w:r>
        <w:rPr>
          <w:rFonts w:ascii="Amiri" w:hAnsi="Amiri" w:eastAsia="Amiri" w:cs="Amiri"/>
          <w:color w:val="111111"/>
          <w:sz w:val="28"/>
          <w:sz w:val="28"/>
          <w:szCs w:val="28"/>
          <w:rtl w:val="true"/>
          <w:lang w:bidi="ar-SA"/>
        </w:rPr>
        <w:t xml:space="preserve">، روي عن ابن </w:t>
      </w:r>
    </w:p>
    <w:p>
      <w:pPr>
        <w:pStyle w:val="BookText"/>
        <w:rPr/>
      </w:pPr>
      <w:r>
        <w:rPr>
          <w:rFonts w:ascii="Amiri" w:hAnsi="Amiri" w:eastAsia="Amiri" w:cs="Amiri"/>
          <w:color w:val="111111"/>
          <w:sz w:val="28"/>
          <w:sz w:val="28"/>
          <w:szCs w:val="28"/>
          <w:rtl w:val="true"/>
          <w:lang w:bidi="ar-SA"/>
        </w:rPr>
        <w:t>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 ذلك ابن هشام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لمخبر بنفي أو أيجاب، ولذلك قال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عليك ألف،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تلزمه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وقد استفاد النحاة ممّا قرّره ابن عبّاس أنّ همزة الاستفهام إذا دخلت على النفي ــ كما هو الحال 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صار معناه التقرير، فيجاب بما يجاب به النفي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هذا صرف الاستفهام عن معناه الحقيقي إلى النفي، وذلك كما في قوله ــ عزّ اسمه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أَفَعَيِينَا بِالْخَلْقِ الأَوَّلِ</w:t>
      </w:r>
      <w:r>
        <w:rPr>
          <w:rStyle w:val="FootnoteAnchor"/>
          <w:rtl w:val="true"/>
        </w:rPr>
        <w:footnoteReference w:id="113"/>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 بالأمر، إذا لم تحسنه، ولم يتجه لك، وقد روى علي بن أبي طلحة، عن ابن عبّاس تفسيره للاستفهام هنا على أنّه في معنى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النحاس بانياً على إشارة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الاستفهام الذي فيه معنى التقرير والتوبيخ يدخله معنى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 بالخلق الأوّل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ــ عزّ اسمه ــ وَجَعَلْنَا مِنْهُمْ أَئِمَّةً يَهْدُونَ بِأَمْرِنَا لَمَّا صَبَرُوا</w:t>
      </w:r>
      <w:r>
        <w:rPr>
          <w:rStyle w:val="FootnoteAnchor"/>
          <w:rtl w:val="true"/>
        </w:rPr>
        <w:footnoteReference w:id="115"/>
      </w:r>
      <w:r>
        <w:rPr>
          <w:rFonts w:ascii="Amiri" w:hAnsi="Amiri" w:eastAsia="Amiri" w:cs="Amiri"/>
          <w:color w:val="111111"/>
          <w:sz w:val="28"/>
          <w:sz w:val="28"/>
          <w:szCs w:val="28"/>
          <w:rtl w:val="true"/>
          <w:lang w:bidi="ar-SA"/>
        </w:rPr>
        <w:t xml:space="preserve">، روي عن ابن عبّاس ــ رضي الله عنهما ــ أنّه يرى أنّ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 الخلق إلى أمرنا</w:t>
      </w:r>
      <w:r>
        <w:rPr>
          <w:rStyle w:val="FootnoteAnchor"/>
          <w:rtl w:val="true"/>
        </w:rPr>
        <w:footnoteReference w:id="116"/>
      </w:r>
      <w:r>
        <w:rPr>
          <w:rFonts w:ascii="Amiri" w:hAnsi="Amiri" w:eastAsia="Amiri" w:cs="Amiri"/>
          <w:color w:val="111111"/>
          <w:sz w:val="28"/>
          <w:sz w:val="28"/>
          <w:szCs w:val="28"/>
          <w:rtl w:val="true"/>
          <w:lang w:bidi="ar-SA"/>
        </w:rPr>
        <w:t>، وقد ذكر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الباء تأتي للغاية، ومثَّل </w:t>
      </w:r>
    </w:p>
    <w:p>
      <w:pPr>
        <w:pStyle w:val="BookText"/>
        <w:rPr/>
      </w:pPr>
      <w:r>
        <w:rPr>
          <w:rFonts w:ascii="Amiri" w:hAnsi="Amiri" w:eastAsia="Amiri" w:cs="Amiri"/>
          <w:color w:val="111111"/>
          <w:sz w:val="28"/>
          <w:sz w:val="28"/>
          <w:szCs w:val="28"/>
          <w:rtl w:val="true"/>
          <w:lang w:bidi="ar-SA"/>
        </w:rPr>
        <w:t>لذلك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بَي إِذْ أَخْرَجَنِي مِنَ السِّجْنِ</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ــ جلّ وعلا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Style w:val="FootnoteAnchor"/>
          <w:rtl w:val="true"/>
        </w:rPr>
        <w:footnoteReference w:id="119"/>
      </w:r>
      <w:r>
        <w:rPr>
          <w:rFonts w:ascii="Amiri" w:hAnsi="Amiri" w:eastAsia="Amiri" w:cs="Amiri"/>
          <w:color w:val="111111"/>
          <w:sz w:val="28"/>
          <w:sz w:val="28"/>
          <w:szCs w:val="28"/>
          <w:rtl w:val="true"/>
          <w:lang w:bidi="ar-SA"/>
        </w:rPr>
        <w:t>، ذكر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وقتادة ذهبا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تنازع النحويون في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قول الزمخشري، حيث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بما قاله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المذهب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منع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دعم هذا الاتجاه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جاء عن ابن عبّاس بأنّه أراد الاستفهام التقريري، لا الاستفهام الحقيقي</w:t>
      </w:r>
      <w:r>
        <w:rPr>
          <w:rStyle w:val="FootnoteAnchor"/>
          <w:rtl w:val="true"/>
        </w:rPr>
        <w:footnoteReference w:id="122"/>
      </w:r>
      <w:r>
        <w:rPr>
          <w:rFonts w:ascii="Amiri" w:hAnsi="Amiri" w:eastAsia="Amiri" w:cs="Amiri"/>
          <w:color w:val="111111"/>
          <w:sz w:val="28"/>
          <w:sz w:val="28"/>
          <w:szCs w:val="28"/>
          <w:rtl w:val="true"/>
          <w:lang w:bidi="ar-SA"/>
        </w:rPr>
        <w:t>، 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الاستفهام التقريري، لم تكن ثمّة حاجة إلى القول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123"/>
      </w:r>
      <w:r>
        <w:rPr>
          <w:rFonts w:ascii="Amiri" w:hAnsi="Amiri" w:eastAsia="Amiri" w:cs="Amiri"/>
          <w:color w:val="111111"/>
          <w:sz w:val="28"/>
          <w:sz w:val="28"/>
          <w:szCs w:val="28"/>
          <w:rtl w:val="true"/>
          <w:lang w:bidi="ar-SA"/>
        </w:rPr>
        <w:t>،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صلاتهم ساهون،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صلاتهم </w:t>
      </w:r>
    </w:p>
    <w:p>
      <w:pPr>
        <w:pStyle w:val="BookText"/>
        <w:rPr/>
      </w:pP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صلاتهم، لكانت في المؤمنين</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إدراك منه ــ رضي الله عنه ــ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فالمسلم لا يسهو عن الصلاة فيؤخّرها عن وقتها، إذ هي عماد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يدرك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للمجاوزة، فالمنافق يترك الصلاة ويتجاوزها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أَوَّلُ الْعَابِدِينَ</w:t>
      </w:r>
      <w:r>
        <w:rPr>
          <w:rStyle w:val="FootnoteAnchor"/>
          <w:rtl w:val="true"/>
        </w:rPr>
        <w:footnoteReference w:id="126"/>
      </w:r>
      <w:r>
        <w:rPr>
          <w:rFonts w:ascii="Amiri" w:hAnsi="Amiri" w:eastAsia="Amiri" w:cs="Amiri"/>
          <w:color w:val="111111"/>
          <w:sz w:val="28"/>
          <w:sz w:val="28"/>
          <w:szCs w:val="28"/>
          <w:rtl w:val="true"/>
          <w:lang w:bidi="ar-SA"/>
        </w:rPr>
        <w:t>،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نافية،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للرحمن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وتحتمل عند المفسّرين أن تكون شرطية إلى جانب وجه النفي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ــ عزّ وجلّ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يَخَافُ لَدَيَّ الْمُرْسَلُونَ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مَن ظَلَمَ ثُمَّ بَدَّلَ حُسْناً بَعْدَ سُوءٍ فَإِنِّي غَفُورٌ رَّحِيمٌ</w:t>
      </w:r>
      <w:r>
        <w:rPr>
          <w:rStyle w:val="FootnoteAnchor"/>
          <w:rtl w:val="true"/>
        </w:rPr>
        <w:footnoteReference w:id="128"/>
      </w:r>
      <w:r>
        <w:rPr>
          <w:rFonts w:ascii="Amiri" w:hAnsi="Amiri" w:eastAsia="Amiri" w:cs="Amiri"/>
          <w:color w:val="111111"/>
          <w:sz w:val="28"/>
          <w:sz w:val="28"/>
          <w:szCs w:val="28"/>
          <w:rtl w:val="true"/>
          <w:lang w:bidi="ar-SA"/>
        </w:rPr>
        <w:t xml:space="preserve">نقل عن ابن عبّاس أنّه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ظلم ثمّ بدَّل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إلاّ بمعنى الواو</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إلى جواز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أبو عبيدة، ونسب ذلك ابن الأنباري إلى الكوفيين، وإن كان الفرّاء قد ردَّ ذلك</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أنّ تفسير ابن عبّاس للآية هنا حلُّ معنى لا حلّ إعراب، حيث أراد بيان مجمل المراد من الآية، ولم يرد التنصيص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w:t>
      </w:r>
    </w:p>
    <w:p>
      <w:pPr>
        <w:pStyle w:val="BookText"/>
        <w:rPr/>
      </w:pPr>
      <w:r>
        <w:rPr>
          <w:rFonts w:ascii="Amiri" w:hAnsi="Amiri" w:eastAsia="Amiri" w:cs="Amiri"/>
          <w:color w:val="111111"/>
          <w:sz w:val="28"/>
          <w:sz w:val="28"/>
          <w:szCs w:val="28"/>
          <w:rtl w:val="true"/>
          <w:lang w:bidi="ar-SA"/>
        </w:rPr>
        <w:t>بمعنى الواو، كما توهم ذلك أبو عبيدة والكوفيون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مِئَةِ أَلْفٍ أَوْ يَزِيدُونَ</w:t>
      </w:r>
      <w:r>
        <w:rPr>
          <w:rStyle w:val="FootnoteAnchor"/>
          <w:rtl w:val="true"/>
        </w:rPr>
        <w:footnoteReference w:id="131"/>
      </w:r>
      <w:r>
        <w:rPr>
          <w:rFonts w:ascii="Amiri" w:hAnsi="Amiri" w:eastAsia="Amiri" w:cs="Amiri"/>
          <w:color w:val="111111"/>
          <w:sz w:val="28"/>
          <w:sz w:val="28"/>
          <w:szCs w:val="28"/>
          <w:rtl w:val="true"/>
          <w:lang w:bidi="ar-SA"/>
        </w:rPr>
        <w:t>، روي عن ابن عبّاس 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يزيدون</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الفرّاء الكوفي إلى عين ما نقل عن ابن عبّاس، محتجّاً بأنّ التفسير ورد بذلك مع صحّته في العربية</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جنّي لا يوافق الفرّاء على ذلك، ويرى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بابها من إفادة الشكّ</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عبّاس ومن تابعه أكثر انسجاماً مع ظاهر النص، وأبعد عن الكلفة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سَبْعَةٌ وَثَامِنُهُمْ كَلْبُهُمْ</w:t>
      </w:r>
      <w:r>
        <w:rPr>
          <w:rStyle w:val="FootnoteAnchor"/>
          <w:rtl w:val="true"/>
        </w:rPr>
        <w:footnoteReference w:id="135"/>
      </w:r>
      <w:r>
        <w:rPr>
          <w:rFonts w:ascii="Amiri" w:hAnsi="Amiri" w:eastAsia="Amiri" w:cs="Amiri"/>
          <w:color w:val="111111"/>
          <w:sz w:val="28"/>
          <w:sz w:val="28"/>
          <w:szCs w:val="28"/>
          <w:rtl w:val="true"/>
          <w:lang w:bidi="ar-SA"/>
        </w:rPr>
        <w:t xml:space="preserve">، ذهب نفر من النحويين إلى أنّ من أقسام الواو أن يؤتى بها بعد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 الثمانية ذكرها جماعة من الأدباء كالحريري، ومن النحويين الضعفاء كابن خالويه، ومن المفسّرين كالثعالبي، وزعموا أنّ العرب إذا عدّوا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سبعة، وثمانية، إيذانا بأنّ السبعة عدد تام، وأنّ ما بعدها عدد مستأنف</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قول ابن عبّاس ــ رضي الله عنه ــ حين جاءت الواو انقطعت العدّة،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عدَّة عادٍّ يُلتفت إليها</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كلام آخر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 ــ كما تحكم المعنى في إخراج ابن عبّاس بعض الأدوات عن معناها المباشر إلى معنى آخر، فإنّ حكمه كذلك في الذهاب إلى القول بحذف حرف الجرّ، كما نرى في المثالين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Style w:val="FootnoteAnchor"/>
          <w:rtl w:val="true"/>
        </w:rPr>
        <w:footnoteReference w:id="139"/>
      </w:r>
      <w:r>
        <w:rPr>
          <w:rFonts w:ascii="Amiri" w:hAnsi="Amiri" w:eastAsia="Amiri" w:cs="Amiri"/>
          <w:color w:val="111111"/>
          <w:sz w:val="28"/>
          <w:sz w:val="28"/>
          <w:szCs w:val="28"/>
          <w:rtl w:val="true"/>
          <w:lang w:bidi="ar-SA"/>
        </w:rPr>
        <w:t>،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باسم ربّك الأعلى،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حرف الجرّ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وعندي أيضاً أنّ هذا التفسير من ابن عبّاس حل معنى لا حل إعراب، لأنّ حذف حرف الجرّ لا يكون قياسياً إلاّ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ويسمع في النثر في مواضع قليلة،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ونصحت له، وشكرته وشكرت له، والأكثر التصريح بالحرف</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فإنّ كلام ابن عبّاس عن أشارات عامّة افتتح بها علم العربية، ثمّ ما زالت تتفاعل مع المعطيات المختلفة إلى أن تشكّلت على صورة معينة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اسْمَ رَبِّكَ وَتَبَتَّلْ إِلَيْهِ تَبْتِيلاً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رَبُّ الْمَشْرِقِ وَالْمَغْرِبِ لاَ إِلَهَ إِلاَّ هُوَ فَاتَّخِذْهُ وَكِيلاً</w:t>
      </w:r>
      <w:r>
        <w:rPr>
          <w:rStyle w:val="FootnoteAnchor"/>
          <w:rtl w:val="true"/>
        </w:rPr>
        <w:footnoteReference w:id="142"/>
      </w:r>
      <w:r>
        <w:rPr>
          <w:rFonts w:ascii="Amiri" w:hAnsi="Amiri" w:eastAsia="Amiri" w:cs="Amiri"/>
          <w:color w:val="111111"/>
          <w:sz w:val="28"/>
          <w:sz w:val="28"/>
          <w:szCs w:val="28"/>
          <w:rtl w:val="true"/>
          <w:lang w:bidi="ar-SA"/>
        </w:rPr>
        <w:t>،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ابن عبّاس على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 حرف القسم،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أحد في الدار إلاّ زيد</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99" w:name="pg15666_358104"/>
    </w:p>
    <w:p>
      <w:pPr>
        <w:pStyle w:val="BookText"/>
        <w:rPr/>
      </w:pPr>
      <w:bookmarkEnd w:id="99"/>
      <w:r>
        <w:rPr>
          <w:rFonts w:ascii="Amiri" w:hAnsi="Amiri" w:eastAsia="Amiri" w:cs="Amiri"/>
          <w:color w:val="111111"/>
          <w:sz w:val="28"/>
          <w:sz w:val="28"/>
          <w:szCs w:val="28"/>
          <w:rtl w:val="true"/>
          <w:lang w:bidi="ar-SA"/>
        </w:rPr>
        <w:t>وقد علّق الشيخ عظيمة على الوارد عن ابن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هذا التخريج لا يصحّ عن ابن عبّاس، إذ فيه إضمار الجارِّ في القسم، ولا يجوز عند البصريين إلاّ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يقاس عليه، ولأنّ الجملة المنفية في جواب القسم إذا كانت اسمية فلا تنفى إلاّ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ولا تنفى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الجملة المصدرة بمضارع كثيراً، وبماضٍ في معناه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نعقد هذا البحث لاستقصاء ما ورد عن ابن عبّاس، ولا مناقشة الأقوال التي علّقت على المروي عنه، وإنّما أردنا التدليل على أنّ ما روي عنه يمثل بصدق البداية الحقيقية القوّية للدرس اللغوي عندنا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177125_2142443653"/>
      <w:bookmarkStart w:id="101" w:name="_Toc34"/>
      <w:bookmarkEnd w:id="100"/>
      <w:r>
        <w:rPr/>
        <w:t>2</w:t>
      </w:r>
      <w:r>
        <w:rPr>
          <w:rtl w:val="true"/>
        </w:rPr>
        <w:t xml:space="preserve">- </w:t>
      </w:r>
      <w:r>
        <w:rPr>
          <w:rtl w:val="true"/>
        </w:rPr>
        <w:t>ضروب مختلفة من الملاحظات النحوية</w:t>
      </w:r>
      <w:r>
        <w:rPr>
          <w:rtl w:val="true"/>
        </w:rPr>
        <w:t>:</w:t>
      </w:r>
      <w:bookmarkEnd w:id="101"/>
    </w:p>
    <w:p>
      <w:pPr>
        <w:pStyle w:val="BookText"/>
        <w:rPr/>
      </w:pPr>
      <w:r>
        <w:rPr>
          <w:rFonts w:ascii="Amiri" w:hAnsi="Amiri" w:eastAsia="Amiri" w:cs="Amiri"/>
          <w:color w:val="111111"/>
          <w:sz w:val="28"/>
          <w:sz w:val="28"/>
          <w:szCs w:val="28"/>
          <w:rtl w:val="true"/>
          <w:lang w:bidi="ar-SA"/>
        </w:rPr>
        <w:t>لا يخفى أنّ ما قدّمناه من أقوال لابن عبّاس في الأدوات متفرّع عن الحسّ اللغوي العامّ المرتكز على المعنى، وسنعرض هنا أقوالاً أُخرى في أبواب مختلفة ترتكز هي الأُخرى على السليقة اللغوية المبنية على دلالات الألفاظ المباشرة القريبة التناول، كحذف المضاف، وحذف المعطوف، والتقديم والتأخير، وما شاكل هذا ممّا يحسّه صاحب الذوق اللغوي السليم دون مشقّة أو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نماذج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ــ حذف المضاف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w:t>
      </w:r>
      <w:r>
        <w:rPr>
          <w:rStyle w:val="FootnoteAnchor"/>
          <w:rtl w:val="true"/>
        </w:rPr>
        <w:footnoteReference w:id="1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اختلف المفسّرون في تفسير هذه الآية على أقوال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 يرفعه عامله ويشرِّفه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على حذف مضاف</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رواية أُخرى عن ابن عبّاس ذكرها الفيروز أبادي،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العمل الصالح يقبله الله بالكلم الطيب</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w:t>
      </w:r>
      <w:r>
        <w:rPr>
          <w:rStyle w:val="FootnoteAnchor"/>
          <w:rtl w:val="true"/>
        </w:rPr>
        <w:footnoteReference w:id="148"/>
      </w:r>
      <w:r>
        <w:rPr>
          <w:rFonts w:ascii="Amiri" w:hAnsi="Amiri" w:eastAsia="Amiri" w:cs="Amiri"/>
          <w:color w:val="111111"/>
          <w:sz w:val="28"/>
          <w:sz w:val="28"/>
          <w:szCs w:val="28"/>
          <w:rtl w:val="true"/>
          <w:lang w:bidi="ar-SA"/>
        </w:rPr>
        <w:t>، ذكر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فسّر الكنود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الكفور الجحود لنعم الله</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فيكون كذلك على تقدير مضاف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أَبْنَاء أَخَوَاتِهِنَّ وَلاَ نِسَائِهِنَّ وَلاَ مَا مَلَكَتْ أَيْمَانُهُنَّ</w:t>
      </w:r>
      <w:r>
        <w:rPr>
          <w:rStyle w:val="FootnoteAnchor"/>
          <w:rtl w:val="true"/>
        </w:rPr>
        <w:footnoteReference w:id="150"/>
      </w:r>
      <w:r>
        <w:rPr>
          <w:rFonts w:ascii="Amiri" w:hAnsi="Amiri" w:eastAsia="Amiri" w:cs="Amiri"/>
          <w:color w:val="111111"/>
          <w:sz w:val="28"/>
          <w:sz w:val="28"/>
          <w:szCs w:val="28"/>
          <w:rtl w:val="true"/>
          <w:lang w:bidi="ar-SA"/>
        </w:rPr>
        <w:t xml:space="preserve">، روي عن ابن عبّاس، أنّه 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 أهل دينهن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ويكون في الآية على هذا مضافان محذوفان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النظر في هذه الأمثلة يتأكّد ما ذكرناه من قبل من أنّ هذه الإشارات اللغوية اعتمدت على المعنى العامّ للنص، وعلى ما يتمتع به ابن عبّاس من الحسّ اللغوي المرهف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ــ حذف المعطوف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أُنزِلَ عَلَيْهِ مَلَكٌ وَلَوْ أَنزَلْنَا مَلَكاً لَّقُضِيَ</w:t>
      </w:r>
    </w:p>
    <w:p>
      <w:pPr>
        <w:pStyle w:val="BookText"/>
        <w:rPr/>
      </w:pPr>
      <w:r>
        <w:rPr>
          <w:rFonts w:ascii="Amiri" w:hAnsi="Amiri" w:eastAsia="Amiri" w:cs="Amiri"/>
          <w:color w:val="111111"/>
          <w:sz w:val="28"/>
          <w:sz w:val="28"/>
          <w:szCs w:val="28"/>
          <w:rtl w:val="true"/>
          <w:lang w:bidi="ar-SA"/>
        </w:rPr>
        <w:t>الأمْرُ ثُمَّ لاَ يُنظَرُونَ</w:t>
      </w:r>
      <w:r>
        <w:rPr>
          <w:rStyle w:val="FootnoteAnchor"/>
          <w:rtl w:val="true"/>
        </w:rPr>
        <w:footnoteReference w:id="152"/>
      </w:r>
      <w:r>
        <w:rPr>
          <w:rFonts w:ascii="Amiri" w:hAnsi="Amiri" w:eastAsia="Amiri" w:cs="Amiri"/>
          <w:color w:val="111111"/>
          <w:sz w:val="28"/>
          <w:sz w:val="28"/>
          <w:szCs w:val="28"/>
          <w:rtl w:val="true"/>
          <w:lang w:bidi="ar-SA"/>
        </w:rPr>
        <w:t>، قال 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 وقتادة،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حذف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أنزلنا ملكاً فكذبوه لقضي الأمر بعذابهم، ولم يؤخروا حسب ما سلف في كلّ أُمّة</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تِسْعَ آيَاتٍ بَيِّنَاتٍ فَاسْأَلْ بَنِي إِسْرَائِيلَ إِذْ جَاءهُمْ فَقَالَ لَهُ فِرْعَونُ إِنِّي لَأَظُنُّكَ يَا مُوسَى مَسْحُوراً</w:t>
      </w:r>
      <w:r>
        <w:rPr>
          <w:rStyle w:val="FootnoteAnchor"/>
          <w:rtl w:val="true"/>
        </w:rPr>
        <w:footnoteReference w:id="154"/>
      </w:r>
      <w:r>
        <w:rPr>
          <w:rFonts w:ascii="Amiri" w:hAnsi="Amiri" w:eastAsia="Amiri" w:cs="Amiri"/>
          <w:color w:val="111111"/>
          <w:sz w:val="28"/>
          <w:sz w:val="28"/>
          <w:szCs w:val="28"/>
          <w:rtl w:val="true"/>
          <w:lang w:bidi="ar-SA"/>
        </w:rPr>
        <w:t>، قال 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موسى بني إسرائيل،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لينجيهم من العذاب</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ــ تأويل يمنع اتحاد الشرط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فَهُوَ الْمُهْتَدِي</w:t>
      </w:r>
      <w:r>
        <w:rPr>
          <w:rStyle w:val="FootnoteAnchor"/>
          <w:rtl w:val="true"/>
        </w:rPr>
        <w:footnoteReference w:id="156"/>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هدايته</w:t>
      </w:r>
      <w:r>
        <w:rPr>
          <w:rStyle w:val="FootnoteAnchor"/>
          <w:rtl w:val="true"/>
        </w:rPr>
        <w:footnoteReference w:id="157"/>
      </w:r>
      <w:r>
        <w:rPr>
          <w:rFonts w:ascii="Amiri" w:hAnsi="Amiri" w:eastAsia="Amiri" w:cs="Amiri"/>
          <w:color w:val="111111"/>
          <w:sz w:val="28"/>
          <w:sz w:val="28"/>
          <w:szCs w:val="28"/>
          <w:rtl w:val="true"/>
          <w:lang w:bidi="ar-SA"/>
        </w:rPr>
        <w:t>، وذلك لأنّ الشرط والجزاء لا بدّ أن يتغايرا لفظاً، فإذا اتحدا احتيج إلى تأويل، وقد أوّله ابن عبّاس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في ذلك رضي الله عنه وعن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ــ حذف ناصب المفعول 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أَوِّبِي مَعَهُ وَالطَّيْرَ</w:t>
      </w:r>
      <w:r>
        <w:rPr>
          <w:rStyle w:val="FootnoteAnchor"/>
          <w:rtl w:val="true"/>
        </w:rPr>
        <w:footnoteReference w:id="158"/>
      </w:r>
      <w:r>
        <w:rPr>
          <w:rFonts w:ascii="IRNazanin" w:hAnsi="IRNazanin" w:eastAsia="IRNazanin"/>
          <w:color w:val="111111"/>
          <w:sz w:val="28"/>
          <w:sz w:val="28"/>
          <w:szCs w:val="28"/>
          <w:rtl w:val="true"/>
          <w:lang w:bidi="fa-IR"/>
        </w:rPr>
        <w:t xml:space="preserve">، ذهب أبو عمرو بن </w:t>
      </w:r>
    </w:p>
    <w:p>
      <w:pPr>
        <w:pStyle w:val="BookText"/>
        <w:rPr/>
      </w:pPr>
      <w:r>
        <w:rPr>
          <w:rFonts w:ascii="Amiri" w:hAnsi="Amiri" w:eastAsia="Amiri" w:cs="Amiri"/>
          <w:color w:val="111111"/>
          <w:sz w:val="28"/>
          <w:sz w:val="28"/>
          <w:szCs w:val="28"/>
          <w:rtl w:val="true"/>
          <w:lang w:bidi="ar-SA"/>
        </w:rPr>
        <w:t xml:space="preserve">العلاء،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وسخّرنا له الطير</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الوارد عن ابن عبّاس</w:t>
      </w:r>
      <w:r>
        <w:rPr>
          <w:rStyle w:val="FootnoteAnchor"/>
          <w:rtl w:val="true"/>
        </w:rPr>
        <w:footnoteReference w:id="160"/>
      </w:r>
      <w:r>
        <w:rPr>
          <w:rFonts w:ascii="Amiri" w:hAnsi="Amiri" w:eastAsia="Amiri" w:cs="Amiri"/>
          <w:color w:val="111111"/>
          <w:sz w:val="28"/>
          <w:sz w:val="28"/>
          <w:szCs w:val="28"/>
          <w:rtl w:val="true"/>
          <w:lang w:bidi="ar-SA"/>
        </w:rPr>
        <w:t>، فيكون أبو عمرو متابعاً له 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هـ ــ حذف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ضَرَبْتُمْ فِي الأَرْضِ فَأَصَابَتْكُم مُّصِيبَةُ الْمَوْتِ تَحْبِسُونَهُمَا مِن بَعْدِ الصَّلاَةِ</w:t>
      </w:r>
      <w:r>
        <w:rPr>
          <w:rStyle w:val="FootnoteAnchor"/>
          <w:rtl w:val="true"/>
        </w:rPr>
        <w:footnoteReference w:id="161"/>
      </w:r>
      <w:r>
        <w:rPr>
          <w:rFonts w:ascii="Amiri" w:hAnsi="Amiri" w:eastAsia="Amiri" w:cs="Amiri"/>
          <w:color w:val="111111"/>
          <w:sz w:val="28"/>
          <w:sz w:val="28"/>
          <w:szCs w:val="28"/>
          <w:rtl w:val="true"/>
          <w:lang w:bidi="ar-SA"/>
        </w:rPr>
        <w:t>، اختلف النحاة والمفسّرون في تفسير هذه الآية وإعرابها اختلافاً عريضاً، وقد روي عن ابن عبّاس ــ رضي الله عنهما ــ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الكلام حذف،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فأصابتكم مصيبة الموت وقد أشهدتموها على الإيصاء</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ولا يخفى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أشهدتموها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قدّرها ابن عبّاس في محلّ نصب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ــ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فرع المعنى، حيث يلاحظ النحوي ارتباط بعض المفردات أو الجمل بأُخرى مع وجود فاصل يفصل بينهما فيدعوه ذلك إلى تقدير ذلك الفاصل، كما نشاهده في الأمثلة التالية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تَمْنَعُهُم مِّن دُونِنَا لاَ يَسْتَطِيعُونَ نَصْرَ أَنفُسِهِمْ وَلاَ هُم مِّنَّا يُصْحَبُونَ</w:t>
      </w:r>
      <w:r>
        <w:rPr>
          <w:rStyle w:val="FootnoteAnchor"/>
          <w:rtl w:val="true"/>
        </w:rPr>
        <w:footnoteReference w:id="163"/>
      </w:r>
      <w:r>
        <w:rPr>
          <w:rFonts w:ascii="Amiri" w:hAnsi="Amiri" w:eastAsia="Amiri" w:cs="Amiri"/>
          <w:color w:val="111111"/>
          <w:sz w:val="28"/>
          <w:sz w:val="28"/>
          <w:szCs w:val="28"/>
          <w:rtl w:val="true"/>
          <w:lang w:bidi="ar-SA"/>
        </w:rPr>
        <w:t>، قال 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p>
    <w:p>
      <w:pPr>
        <w:pStyle w:val="BookText"/>
        <w:rPr/>
      </w:pPr>
      <w:r>
        <w:rPr>
          <w:rFonts w:ascii="Amiri" w:hAnsi="Amiri" w:eastAsia="Amiri" w:cs="Amiri"/>
          <w:color w:val="111111"/>
          <w:sz w:val="28"/>
          <w:sz w:val="28"/>
          <w:szCs w:val="28"/>
          <w:rtl w:val="true"/>
          <w:lang w:bidi="ar-SA"/>
        </w:rPr>
        <w:t>تقديم وتأخير،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من دوننا تمنعهم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ومراد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لآلهة،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دوننا أو غيرنا تكفّ الأذى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تَقَرَّ أَعْيُنُهُنَّ وَلاَ يَحْزَنَّ وَيَرْضَيْنَ بِمَا آتَيْتَهُنَّ كُلُّهُنَّ</w:t>
      </w:r>
      <w:r>
        <w:rPr>
          <w:rStyle w:val="FootnoteAnchor"/>
          <w:rtl w:val="true"/>
        </w:rPr>
        <w:footnoteReference w:id="165"/>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ومؤخَّر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توكيد للنون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تقرير نسبة الرضا إليهن جميعاً، ولمّا كان الأصل في المؤكِّد أن يأتي بعد المؤكَّد، قدر ابن عبّاس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قَيِّماً لِّيُنذِرَ بَأْساً</w:t>
      </w:r>
      <w:r>
        <w:rPr>
          <w:rStyle w:val="FootnoteAnchor"/>
          <w:rtl w:val="true"/>
        </w:rPr>
        <w:footnoteReference w:id="167"/>
      </w:r>
      <w:r>
        <w:rPr>
          <w:rFonts w:ascii="Amiri" w:hAnsi="Amiri" w:eastAsia="Amiri" w:cs="Amiri"/>
          <w:color w:val="111111"/>
          <w:sz w:val="28"/>
          <w:sz w:val="28"/>
          <w:szCs w:val="28"/>
          <w:rtl w:val="true"/>
          <w:lang w:bidi="ar-SA"/>
        </w:rPr>
        <w:t>، ذهب ابن عبّاس ــ وتابعه مجاهد، والأخفش، وأبو حاتم، وغيرهم ــ إلى أنّ في هاتين الآيتين تقديماً وتأخيراً، وأنّ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أنزل على عبده الكتاب قيماً، ولم يجعل له عوجاً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فِي السَّمَاوَاتِ وَفِي الأَرْضِ يَعْلَمُ سِرَّكُمْ وَجَهرَكُمْ وَيَعْلَمُ مَا تَكْسِبُونَ</w:t>
      </w:r>
      <w:r>
        <w:rPr>
          <w:rStyle w:val="FootnoteAnchor"/>
          <w:rtl w:val="true"/>
        </w:rPr>
        <w:footnoteReference w:id="169"/>
      </w:r>
      <w:r>
        <w:rPr>
          <w:rFonts w:ascii="Amiri" w:hAnsi="Amiri" w:eastAsia="Amiri" w:cs="Amiri"/>
          <w:color w:val="111111"/>
          <w:sz w:val="28"/>
          <w:sz w:val="28"/>
          <w:szCs w:val="28"/>
          <w:rtl w:val="true"/>
          <w:lang w:bidi="ar-SA"/>
        </w:rPr>
        <w:t xml:space="preserve">، اختلف النحويون في متعلّق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 وفي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ولابن عبّاس رأي حسن في هذا، </w:t>
      </w:r>
    </w:p>
    <w:p>
      <w:pPr>
        <w:pStyle w:val="BookText"/>
        <w:rPr/>
      </w:pPr>
      <w:r>
        <w:rPr>
          <w:rFonts w:ascii="Amiri" w:hAnsi="Amiri" w:eastAsia="Amiri" w:cs="Amiri"/>
          <w:color w:val="111111"/>
          <w:sz w:val="28"/>
          <w:sz w:val="28"/>
          <w:szCs w:val="28"/>
          <w:rtl w:val="true"/>
          <w:lang w:bidi="ar-SA"/>
        </w:rPr>
        <w:t>إذ جعل في الآية تقديماً وتأخيراً على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يعلم سرّكم وجهركم في السماوات والأرض، فلا يخفى عليه شيء</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Style w:val="FootnoteAnchor"/>
          <w:rtl w:val="true"/>
        </w:rPr>
        <w:footnoteReference w:id="171"/>
      </w:r>
      <w:r>
        <w:rPr>
          <w:rFonts w:ascii="Amiri" w:hAnsi="Amiri" w:eastAsia="Amiri" w:cs="Amiri"/>
          <w:color w:val="111111"/>
          <w:sz w:val="28"/>
          <w:sz w:val="28"/>
          <w:szCs w:val="28"/>
          <w:rtl w:val="true"/>
          <w:lang w:bidi="ar-SA"/>
        </w:rPr>
        <w:t>، قال ابن عبّاس وقتادة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الكلام تقديم وتأخير،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ولا أولادهم في الحياة الدنيا، إنّما يريد الله ليعذبهم بها في الآخرة</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التقديرات في الآيات السابقة رائدها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ــ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w:t>
      </w:r>
      <w:r>
        <w:rPr>
          <w:rStyle w:val="FootnoteAnchor"/>
          <w:rtl w:val="true"/>
        </w:rPr>
        <w:footnoteReference w:id="173"/>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القبلة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w:t>
      </w:r>
      <w:r>
        <w:rPr>
          <w:rStyle w:val="FootnoteAnchor"/>
          <w:rtl w:val="true"/>
        </w:rPr>
        <w:footnoteReference w:id="174"/>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تفسير ابن عبّاس أن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زائدة، ولمّا كان النحاة يشرطون شروطاً خاصّة 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علّق أبو حيان على ما نقل عن ابن </w:t>
      </w:r>
    </w:p>
    <w:p>
      <w:pPr>
        <w:pStyle w:val="BookText"/>
        <w:rPr/>
      </w:pPr>
      <w:r>
        <w:rPr>
          <w:rFonts w:ascii="Amiri" w:hAnsi="Amiri" w:eastAsia="Amiri" w:cs="Amiri"/>
          <w:color w:val="111111"/>
          <w:sz w:val="28"/>
          <w:sz w:val="28"/>
          <w:szCs w:val="28"/>
          <w:rtl w:val="true"/>
          <w:lang w:bidi="ar-SA"/>
        </w:rPr>
        <w:t>عبّاس في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ابن عبّاس ــ إن صحّ ــ تفسير معنى لا تفسير إعراب، لأنّه يؤول إلى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الرافعة للاسم والناصبة للخبر، وهذا لم يذهب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صار بأبي حيان إلى هذا هو البناء النحوي العامّ القائم على العامل والمعمول، وهذا ما لم يكن يعرفه ابن عبّاس، ولا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ــ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يَعْلَمَ أَهْلُ الْكِتَابِ أَلاَّ يَقْدِرُونَ عَلَى شَيْءٍ مِّن فَضْلِ اللَّهِ</w:t>
      </w:r>
      <w:r>
        <w:rPr>
          <w:rStyle w:val="FootnoteAnchor"/>
          <w:rtl w:val="true"/>
        </w:rPr>
        <w:footnoteReference w:id="177"/>
      </w:r>
      <w:r>
        <w:rPr>
          <w:rFonts w:ascii="Amiri" w:hAnsi="Amiri" w:eastAsia="Amiri" w:cs="Amiri"/>
          <w:color w:val="111111"/>
          <w:sz w:val="28"/>
          <w:sz w:val="28"/>
          <w:szCs w:val="28"/>
          <w:rtl w:val="true"/>
          <w:lang w:bidi="ar-SA"/>
        </w:rPr>
        <w:t>، روي عن ابن عبّاس ــ رضي الله عنهما ــ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يعلم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في المصحف زائدة من حيث المعنى، فدلّل على ذلك بحذفها من القراءة</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القراءة شاذّة لخروجها على رسم المصحف، وإن كان المعنى عليها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ولعلّنا لاحظنا بساطة هذه الملاحظات النحوية التي أوردناها، كما لاحظنا مناسبتها لعصر ابن عبّاس الذي يتسم البحث فيه بصورة عامّة بالسذاجة والتناثر، كما لاحظنا كذلك سيطرة المعنى وهيمنته بعيداً عن التعقيدات الصناعية التي بزغ فجرها في مرحلة 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النماذج نختم الحديث عن التفكير النحوي عند ابن عبّاس</w:t>
      </w:r>
      <w:r>
        <w:rPr>
          <w:rFonts w:eastAsia="Amiri" w:cs="Amiri" w:ascii="Amiri" w:hAnsi="Amiri"/>
          <w:color w:val="111111"/>
          <w:sz w:val="28"/>
          <w:szCs w:val="28"/>
          <w:rtl w:val="true"/>
          <w:lang w:bidi="ar-SA"/>
        </w:rPr>
        <w:t xml:space="preserve">. </w:t>
      </w:r>
      <w:bookmarkStart w:id="102" w:name="pg15666_358111"/>
    </w:p>
    <w:p>
      <w:pPr>
        <w:pStyle w:val="Heading3"/>
        <w:numPr>
          <w:ilvl w:val="2"/>
          <w:numId w:val="1"/>
        </w:numPr>
        <w:rPr/>
      </w:pPr>
      <w:bookmarkStart w:id="103" w:name="__RefHeading___Toc11177127_2142443653"/>
      <w:bookmarkStart w:id="104" w:name="_Toc35"/>
      <w:bookmarkEnd w:id="102"/>
      <w:bookmarkEnd w:id="103"/>
      <w:r>
        <w:rPr>
          <w:rtl w:val="true"/>
        </w:rPr>
        <w:t>ابن عبّاس وتأسيس علم الدلالة</w:t>
      </w:r>
      <w:bookmarkEnd w:id="104"/>
    </w:p>
    <w:p>
      <w:pPr>
        <w:pStyle w:val="Heading4"/>
        <w:numPr>
          <w:ilvl w:val="3"/>
          <w:numId w:val="1"/>
        </w:numPr>
        <w:rPr/>
      </w:pPr>
      <w:bookmarkStart w:id="105" w:name="__RefHeading___Toc11177129_2142443653"/>
      <w:bookmarkStart w:id="106" w:name="_Toc36"/>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نزل القرآن الكريم باللغة الأدبية المشتركة التي تكونت من صفوة أساليب قادة البيان لدى عرب الجاهلية عامّة، والقرشيين خاصّة، إذ إنّ القرآن الكريم حين تحدّى العرب بأنّ يأتوا بسورة من مثله، كان تحدّيه موجّهاً نحو الخاصّة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الأدبية المشتركة كانت قريبة جدّاً من اللهجات المحلية التي كان يتحدّث بها الناس في شؤونهم العامّة، كما أنّ سيطرة الشعراء والخطباء وأشياعهم من أولي اللسن على الأدبية المشتركة كانت متفاوتة، حيث يأخذونها بالدربة والمران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علمائنا الأقدمين أنّ إدراك أسرار الإعجاز القرآني لا يتاح للعربي إلاّ بمقدار ما يتقن من الشعر والخطابة والكتابة، يقول الباقلاني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علمنا تفاوت الناس في إدراكه ومعرفة وجه دلالته، لأنّ الأعجمي لا يعلم أنّه معجز إلاّ بأن يعلم عجز العرب عنه، وهو يحتاج في معرفة ذلك إلى أمور لا يحتاج إليها من كان من أهل صنعة الفصاحة، فإذا عرف عجز أهل الصنعة حلَّ محلّهم، وجرى مجراهم في توجه الحجّة عليه، وكذلك لا يعرف المتوسط من أهل اللسان من هذا الشأن ما يعرفه العالي في هذه الصنعة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نصوص عدّة تدلّ على أنّ ابن عبّاس كان لا يعرف معاني بعض الكلمات في القرآن الكريم لأنّها من لهجة غير لهجة قريش، أفسحت </w:t>
      </w:r>
    </w:p>
    <w:p>
      <w:pPr>
        <w:pStyle w:val="BookText"/>
        <w:rPr/>
      </w:pPr>
      <w:r>
        <w:rPr>
          <w:rFonts w:ascii="Amiri" w:hAnsi="Amiri" w:eastAsia="Amiri" w:cs="Amiri"/>
          <w:color w:val="111111"/>
          <w:sz w:val="28"/>
          <w:sz w:val="28"/>
          <w:szCs w:val="28"/>
          <w:rtl w:val="true"/>
          <w:lang w:bidi="ar-SA"/>
        </w:rPr>
        <w:t>لها الأدبية المشتركة صدرها، أو لاعتبارات معيَّنة في سياق الآية حدّدت معاني خاصّة لتلك الكلمات، لم تتجه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لا أدري ما فَاطِرِ السَّمَاوَاتِ، حتّى أتاني أعرابيان يتخاصمان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ابتدأتها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أدري 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 وَبَيْنَ قَوْمِنَا بِالْحَقِّ وَأَنتَ خَيْرُ الْفَاتِحِينَ</w:t>
      </w:r>
      <w:r>
        <w:rPr>
          <w:rStyle w:val="FootnoteAnchor"/>
          <w:rtl w:val="true"/>
        </w:rPr>
        <w:footnoteReference w:id="182"/>
      </w:r>
      <w:r>
        <w:rPr>
          <w:rFonts w:ascii="Amiri" w:hAnsi="Amiri" w:eastAsia="Amiri" w:cs="Amiri"/>
          <w:color w:val="111111"/>
          <w:sz w:val="28"/>
          <w:sz w:val="28"/>
          <w:szCs w:val="28"/>
          <w:rtl w:val="true"/>
          <w:lang w:bidi="ar-SA"/>
        </w:rPr>
        <w:t>، حتّى سمعت ابنة ذي يزن الحِميري،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أفاتحك،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أقاضيك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أرسل الله ــ عزّ وجلّ ــ من نبيّ إلاّ بلسان قومه، وبعث الله محمّداً بلسان العرب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النصوص يشير ــ كذا ــ إلى أنّ العرب كانوا يتفاوتون في معرفة ألفاظ القرآن الكريم، وإن كان إدراك فحوى النص ومراميه العامّة </w:t>
      </w:r>
    </w:p>
    <w:p>
      <w:pPr>
        <w:pStyle w:val="BookText"/>
        <w:rPr/>
      </w:pPr>
      <w:r>
        <w:rPr>
          <w:rFonts w:ascii="Amiri" w:hAnsi="Amiri" w:eastAsia="Amiri" w:cs="Amiri"/>
          <w:color w:val="111111"/>
          <w:sz w:val="28"/>
          <w:sz w:val="28"/>
          <w:szCs w:val="28"/>
          <w:rtl w:val="true"/>
          <w:lang w:bidi="ar-SA"/>
        </w:rPr>
        <w:t>متيسراً في أكثر الأمر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وتُعدُّ جهود ابن عبّاس في تفسير غريب القرآن ومشكله، وشرح بعض أساليبه، البداية الحقيقية 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الدلالة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العلم الذي يُعد الآن عند الغربيين قمّة الدراسات اللغوية، وهو علم يقوم على بحث العلاقة بين اللفظ والمعنى بصورة أساسية، وقد تطورت ملاحظات ابن عبّاس، وتفسيراته للغريب والمشكل إلى ما عرف بتفسير غريب القرآن، حيث أفردت له المصنّفات فيما بعد، ودعم ذلك في مرحلة تالية الرسائل اللغوية المتخصّصة في موضوعات معينة، كالمطر والريح والنبات والخيل،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هيأ ذلك كلّه لولادة المعجم العربي الأوّل على يد نابغة العرب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الوارد عن ابن عبّاس في هذا الباب غزيراًُ جدّاً، فإنّنا نقتصر هنا على عرض نماذج وافية، تمثل رؤيته وجهوده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لابدّ قبل عرض شيء من ذلك، من الإلماع إلى أنّه لا يكفي لمعرفة معاني الربط بين الرموز الصوتية ودلالاتها، ولكن لا بدّ من ربطها بالأحداث والمواقف المختلفة، كما لا بدّ من معرفة السياق العامّ الذي وردت فيه الآية أو الجملة، فمهما كانت براعة المرء اللغوية، فإنّ نقص معرفته بما ذكرناه يؤثر إلى حد بعيد في إدراكه لمعنى النص ومراميه الدقيقة، ومن ثمّ فإنّ ابن عبّاس قسَّم موقف الناس من تفسير القرآن الكريم إلى أربعة أقسام، حيث </w:t>
      </w:r>
    </w:p>
    <w:p>
      <w:pPr>
        <w:pStyle w:val="BookText"/>
        <w:rPr/>
      </w:pPr>
      <w:r>
        <w:rPr>
          <w:rFonts w:ascii="Amiri" w:hAnsi="Amiri" w:eastAsia="Amiri" w:cs="Amiri"/>
          <w:color w:val="111111"/>
          <w:sz w:val="28"/>
          <w:sz w:val="28"/>
          <w:szCs w:val="28"/>
          <w:rtl w:val="true"/>
          <w:lang w:bidi="ar-SA"/>
        </w:rPr>
        <w:t>روى عبد الرزاق في تفسيره عن سفيان الثوري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التفسير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تعرفه العرب في كلامها، وقسم لا يُعذر أحد بجهالته ــ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 ــ وقسم يعلمه العلماء خاصّة، وقسم لا يعلمه إلاّ الله، ومن ادّعى علمه فهو كاذب</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تولّى الزركشي شرح هذه الأقسام وتوضيحها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التقسيم ــ إن صحّ عنه ــ فإنّه دليل على إدراك ابن عبّاس لاختلاف مستويات العرب في فهم النص القرآني، وتفاوت قدراتهم في الاستفادة منه في مقام التشريع، كما يدلّ من جهة أُخرى على معرفة ابن عبّاس الدقيقة بجلال المهمة التي تصدَّى لها حين تصدَّر لتفسير الكتاب العزيز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وتدلّنا بعض النصوص على أنّ إدراك ابن عبّاس لأثر الملابسات التي تحيط بالنص في تحديد دلالته كان مبكراً جدّاً، فقد روى أبو عبيد عن إبراهيم التيمي،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عمر ذات يوم، فجعل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تختلف هذه الأُمّة ونبيّها واحد وقبلتها واحدة؟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 علينا القرآن، فقرأناه، وعلمنا فيم نزل، وإنّه سيكون بعدنا أقوام يقرؤون القرآن، ولا يدرون فيم نزل، فيكون لهم فيه رأي، فإذا كان لهم فيه رأي اختلفوا، فإذا اختلفوا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 عمر وانتهره، فانصرف ابن عبّاس، ونظر عمر فيما قال، فعرفه،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عليه، فعرف عمر قوله وأعجبه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 لأسباب النزول أثر واضح في تحديد دلالة النص القرآني، فإنّ معرفتها وحدها لا تكون كافية في كلّ الأحوال لقصر أفهام البشر على فهم معنى واحد للآية، إذ أنّ رحابة مدارج العربية في التعبير، تجعل العربي في حيرة من أمره في 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ويروون في هذا السياق عن عليّ بن أبي طالب ــ رضي الله عنه ــ كلاماً قاله لابن عبّاس حين بعثه لمحاجَّة الخوارج، وإرشادهم إلى الصراط السوي، حيث أخرج ابن سعد،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أرسله إلى الخوارج،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إليهم فخاصمهم، ولا تحاجّهم بالقرآن فإنّه ذو وجوه، ولكن خاصمهم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أعلم بكتاب الله منهم؛ في بيوتنا نزل ــ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فيم نزل ــ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ولكن القرآن حمّال ذو وجوه، تقول ويقولون، ولكن خاصمهم بالسُنن، فإنّهم لم يجدوا عنها 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فخاصمهم بالسنن، فلم تبق بأيديهم حجّة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وسنتناول هنا تفسيره للكلمات الغريبة من الذكر الحكيم تفسيراً دقيقاً محدّداً، يمكن أن نسميه بالتفسير المعجمي، كما سنعرض لنماذج من تفسيره للكلمات على مقتضى ما يوحي به السياق، ممّا يمكن أن نسميه بالتفسير السياقي، ونضم إلى ذلك شرحه لبعض العبارات وبعض المسائل المشكِلة التي توهم تدافع آيات الكتاب العزيز، غير قاصدين في كلّ ذلك إلى الإحفاء والاستقصاء</w:t>
      </w:r>
      <w:r>
        <w:rPr>
          <w:rFonts w:eastAsia="Amiri" w:cs="Amiri" w:ascii="Amiri" w:hAnsi="Amiri"/>
          <w:color w:val="111111"/>
          <w:sz w:val="28"/>
          <w:szCs w:val="28"/>
          <w:rtl w:val="true"/>
          <w:lang w:bidi="ar-SA"/>
        </w:rPr>
        <w:t xml:space="preserve">. </w:t>
      </w:r>
      <w:bookmarkStart w:id="107" w:name="pg15666_358116"/>
    </w:p>
    <w:p>
      <w:pPr>
        <w:pStyle w:val="Heading4"/>
        <w:numPr>
          <w:ilvl w:val="3"/>
          <w:numId w:val="1"/>
        </w:numPr>
        <w:rPr/>
      </w:pPr>
      <w:bookmarkStart w:id="108" w:name="__RefHeading___Toc11177131_2142443653"/>
      <w:bookmarkStart w:id="109" w:name="_Toc37"/>
      <w:bookmarkEnd w:id="107"/>
      <w:bookmarkEnd w:id="108"/>
      <w:r>
        <w:rPr/>
        <w:t>1</w:t>
      </w:r>
      <w:r>
        <w:rPr>
          <w:rtl w:val="true"/>
        </w:rPr>
        <w:t xml:space="preserve">- </w:t>
      </w:r>
      <w:r>
        <w:rPr>
          <w:rtl w:val="true"/>
        </w:rPr>
        <w:t>التفسير المعجمي المحدّد</w:t>
      </w:r>
      <w:r>
        <w:rPr>
          <w:rtl w:val="true"/>
        </w:rPr>
        <w:t>:</w:t>
      </w:r>
      <w:bookmarkEnd w:id="109"/>
    </w:p>
    <w:p>
      <w:pPr>
        <w:pStyle w:val="BookText"/>
        <w:rPr/>
      </w:pPr>
      <w:r>
        <w:rPr>
          <w:rFonts w:ascii="Amiri" w:hAnsi="Amiri" w:eastAsia="Amiri" w:cs="Amiri"/>
          <w:color w:val="111111"/>
          <w:sz w:val="28"/>
          <w:sz w:val="28"/>
          <w:szCs w:val="28"/>
          <w:rtl w:val="true"/>
          <w:lang w:bidi="ar-SA"/>
        </w:rPr>
        <w:t>وهو تفسير يتناول في الغالب كلمة واحدة من الآية، فيشرحها بما لا يزيد على كلمة أو كلمتين، يكون عادة أكثر شهرة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مصدران رئيسان لهذا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صحيفة ابن أبي طلحة عن ابن عبّاس</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الصحيفة التي قال فيها الإمام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مصر صحيفة في التفسير رواها علي بن أبي طلحة، لو رحل رجل فيها إلى مصر قاصداً ما 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الإمام البخاري على هذه الصحيفة في شرح بعض المفردات الغريبة الواردة في كتاب التفسير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الصحيفة ليست مقتصرة على شرح الغريب، بل ذكر فيها أسباب النزول، كما أنّ فيها شرحاً كاملاً لبعض الآيات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حفظ الشطر الأكبر من هذه الصحيفة 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الأستاذ محمّد فؤاد عبد الباقي ــ طيب الله ثراه ــ فألّف 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غريب القرآن مستخرجاً من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ما روي عن ابن عبّاس من طريق ابن أبي طلحة خاصّة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مسائل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من الأسئلة ألقاها نافع بن الأزرق أحد زعماء الخوارج على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نافعاً قال لنجدة بن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هذا الذي يجترئ على تفسير القرآن والفتيا بما لا علم له به، فقاما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نسألك عن أشياء من كتاب الله عزّ وجلّ فتفسّرها لنا، وتأتينا بمصداقه من كلام العرب، فإنّ الله ــ عزّ وجلّ ــ إنّما أنزل القرآن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سلاني عمّا بدا لكما، تجدا علمه عندي حاضراً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قول الله ــ عزّ وجلّ ــ عَنِ الْيَمِينِ وَعَنِ الشِّمَالِ عِزِينَ</w:t>
      </w:r>
      <w:r>
        <w:rPr>
          <w:rStyle w:val="FootnoteAnchor"/>
          <w:rtl w:val="true"/>
        </w:rPr>
        <w:footnoteReference w:id="1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عبيد بن الأبرص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فجاءوا يُهرعون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حول منبره عزينا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الوتيرة يمضي نافع في توجيه أسئلته، ويمضي ابن عبّاس في الإجابة عنها حتّى يمرَّ على نحو مئتين وخمسين موضعاً من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أفراداً من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الأنباري، والطبراني، والمبرّد، والسيوطي</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نشرها في كتاب مستقل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سؤالات نافع بن الأزرق إلى عبد الله بن عبّاس</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وأجرت دراسة حولها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 الرحمن، كما ألحقها محمّد فؤاد عبد الباقي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w:t>
      </w:r>
    </w:p>
    <w:p>
      <w:pPr>
        <w:pStyle w:val="BookText"/>
        <w:rPr/>
      </w:pP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وأخيراً جعلها الشيخ أبو تراب الظاهري محوراً لدراسة موسوعية ضمنها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القرآن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يغلب على ظنّي أنّ هذه المسائل ليست جميعاً لنافع، وإنّما المتصوَّر أن يكون نافع ألقى على ابن عبّاس بعضها، ثمّ جاء من ضمّ إليها ما يشبهها ممّا عثر عليه منسوباً لابن عبّاس، فصارت تنسب جميعها إليه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نماذج من التفسير المعجمي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قال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ــ تعالى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لِّيَ آيَةً قَالَ آيَتُكَ أَلاَّ تُكَلِّمَ النَّاسَ ثَلاَثَةَ أَيَّامٍ إِلاَّ رَمْزاً</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باليد، والومأ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 السماء من الرحمن مرتمز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إليه وما في الأرض من وزر</w:t>
      </w:r>
      <w:r>
        <w:rPr>
          <w:rStyle w:val="FootnoteAnchor"/>
          <w:rtl w:val="true"/>
        </w:rPr>
        <w:footnoteReference w:id="1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إلى ما قاله في هذا أهل التفسير، وجدناه لا يخرج عمّا قاله ابن عبّاس، ممّا يدلّ على متابعتهم 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 ــ قال نافع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كَبَدٍ</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اعتدال واستقامة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لبيد بن ربيعة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وقام الخصوم في كبد</w:t>
      </w:r>
      <w:r>
        <w:rPr>
          <w:rStyle w:val="FootnoteAnchor"/>
          <w:rtl w:val="true"/>
        </w:rPr>
        <w:footnoteReference w:id="20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تابع الفرّاء ابن عبّاس في هذا</w:t>
      </w:r>
      <w:r>
        <w:rPr>
          <w:rStyle w:val="FootnoteAnchor"/>
          <w:rtl w:val="true"/>
        </w:rPr>
        <w:footnoteReference w:id="203"/>
      </w:r>
      <w:r>
        <w:rPr>
          <w:rFonts w:ascii="Amiri" w:hAnsi="Amiri" w:eastAsia="Amiri" w:cs="Amiri"/>
          <w:color w:val="111111"/>
          <w:sz w:val="28"/>
          <w:sz w:val="28"/>
          <w:szCs w:val="28"/>
          <w:rtl w:val="true"/>
          <w:lang w:bidi="ar-SA"/>
        </w:rPr>
        <w:t>، لكن جماهير المفسّرين وأهل اللغة يذهبون إلى أنّ الكبد هنا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والعناء، فهو يكابد أمر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المعاجم تورد المعنى الآخر الذي ذكره ابن عبّاس، إلاّ أنّ توجههم إلى أنّ المراد بها هنا هو التعب والمشقّة، واستشهد بعضهم ببيت لبيد على معنى المشقّة</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فالراجح ما ذهب إليه الجمهور، إلاّ أنّه ورد عن ابن عبّاس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في شدّة 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القوّة والأسر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الجمهور من المشقّة والتعب</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وأجدر بهذا أن يكون الرواية الصحيحة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 ــ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 بَرْقِهِ يَذْهَبُ بِالأَبْصَارِ</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إلى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بضوء سناه داجي الظلم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وقد تابعت الجماهير ابن عبّاس فيما ذهب إليه، ولم ينازعه في هذا أحد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وَكَوَاعِبَ أَتْرَاباً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وَكَأْساً دِهَاقاً</w:t>
      </w:r>
      <w:r>
        <w:rPr>
          <w:rStyle w:val="FootnoteAnchor"/>
          <w:rtl w:val="true"/>
        </w:rPr>
        <w:footnoteReference w:id="208"/>
      </w:r>
      <w:r>
        <w:rPr>
          <w:rFonts w:ascii="Amiri" w:hAnsi="Amiri" w:eastAsia="Amiri" w:cs="Amiri"/>
          <w:color w:val="111111"/>
          <w:sz w:val="28"/>
          <w:sz w:val="28"/>
          <w:szCs w:val="28"/>
          <w:rtl w:val="true"/>
          <w:lang w:bidi="ar-SA"/>
        </w:rPr>
        <w:t xml:space="preserve">، تضافرت الروايات عن ابن عبّاس ــ رضي الله عنهما ــ أنّه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ملأى</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نافعاً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وَكَأْساً دِهَاقاً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ملأى، أما سمعت قول الشاعر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أتانا عامر يرجو 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فأترعنا له كاساً دهاقا</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دهاقاً، فجاء بها الغلام ملأى،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الدهاق</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تأكيد ابن عبّاس على هذا المعنى كان للردّ على من يخالفه في هذا، حيث ذهب بعضهم إلى أنّ الدهاق في الآية ليس من الامتلاء، وإنّما من التتابع، من الدهق الذي هو متابعة 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أعرف</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لابن عبّاس أنّ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هذيل</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على هذه الصورة، فإنّ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يبعدوا النُّجعة، إذ من المحتمل أن يكون ذلك من باب تعدّد اللهجات، لكن أكثر اللغويين على ما نسب إلى ابن عبّاس</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 ــ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w:t>
      </w:r>
      <w:r>
        <w:rPr>
          <w:rStyle w:val="FootnoteAnchor"/>
          <w:rtl w:val="true"/>
        </w:rPr>
        <w:footnoteReference w:id="215"/>
      </w:r>
      <w:r>
        <w:rPr>
          <w:rFonts w:ascii="Amiri" w:hAnsi="Amiri" w:eastAsia="Amiri" w:cs="Amiri"/>
          <w:color w:val="111111"/>
          <w:sz w:val="28"/>
          <w:sz w:val="28"/>
          <w:szCs w:val="28"/>
          <w:rtl w:val="true"/>
          <w:lang w:bidi="ar-SA"/>
        </w:rPr>
        <w:t xml:space="preserve">، تظاهرت الرواية عن ابن عبّاس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التوسع في نعيم الدنيا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اللغويين والمفسّرين إلى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متكبّرين، أو مشركين</w:t>
      </w:r>
      <w:r>
        <w:rPr>
          <w:rStyle w:val="FootnoteAnchor"/>
          <w:rtl w:val="true"/>
        </w:rPr>
        <w:footnoteReference w:id="217"/>
      </w:r>
      <w:r>
        <w:rPr>
          <w:rFonts w:ascii="Amiri" w:hAnsi="Amiri" w:eastAsia="Amiri" w:cs="Amiri"/>
          <w:color w:val="111111"/>
          <w:sz w:val="28"/>
          <w:sz w:val="28"/>
          <w:szCs w:val="28"/>
          <w:rtl w:val="true"/>
          <w:lang w:bidi="ar-SA"/>
        </w:rPr>
        <w:t>، ولكن الجماهير تابعت ابن عبّاس فيما ذهب إليه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10" w:name="pg15666_358122"/>
    </w:p>
    <w:p>
      <w:pPr>
        <w:pStyle w:val="BookText"/>
        <w:rPr/>
      </w:pPr>
      <w:bookmarkEnd w:id="110"/>
      <w:r>
        <w:rPr>
          <w:rFonts w:ascii="Amiri" w:hAnsi="Amiri" w:eastAsia="Amiri" w:cs="Amiri"/>
          <w:color w:val="111111"/>
          <w:sz w:val="28"/>
          <w:sz w:val="28"/>
          <w:szCs w:val="28"/>
          <w:rtl w:val="true"/>
          <w:lang w:bidi="ar-SA"/>
        </w:rPr>
        <w:t>بل إنّ ابن منظور لم يذكر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معنى واحداً،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ممّا يدلّ على أنّ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اللفظة تفسيراً تقريبياً، إذ إنّ التكبّر والبطر كثيراً ما يلازم السعة في الرزق والبسط في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أنّ من فسّرها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الإشارة إلى أنّ هذا الوعيد الشديد لا يكون جزاء للمنعَّم، وإنّما للمشرك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ظهر من هذه النماذج الخمسة التي ذكرناها أنّ تأثير تفسير ابن عبّاس في الخالفين بعده كان قوّياً جدّاً، كما نستفيد منها أنّ إمكانات الخلاف في تفسير اللفظة الواحدة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وبالإمكان التوسع في الاطّلاع على التفسير المعجمي من خلال النظر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القرآن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1177133_2142443653"/>
      <w:bookmarkStart w:id="112" w:name="_Toc38"/>
      <w:bookmarkEnd w:id="111"/>
      <w:r>
        <w:rPr/>
        <w:t>2</w:t>
      </w:r>
      <w:r>
        <w:rPr>
          <w:rtl w:val="true"/>
        </w:rPr>
        <w:t>ـ التفسير السياقي</w:t>
      </w:r>
      <w:r>
        <w:rPr>
          <w:rtl w:val="true"/>
        </w:rPr>
        <w:t>:</w:t>
      </w:r>
      <w:bookmarkEnd w:id="11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Style w:val="FootnoteAnchor"/>
          <w:rtl w:val="true"/>
        </w:rPr>
        <w:footnoteReference w:id="221"/>
      </w:r>
      <w:r>
        <w:rPr>
          <w:rFonts w:ascii="Amiri" w:hAnsi="Amiri" w:eastAsia="Amiri" w:cs="Amiri"/>
          <w:color w:val="111111"/>
          <w:sz w:val="28"/>
          <w:sz w:val="28"/>
          <w:szCs w:val="28"/>
          <w:rtl w:val="true"/>
          <w:lang w:bidi="ar-SA"/>
        </w:rPr>
        <w:t>التفسير السياقي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بالتفسير السياقي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الاتكال على بعض القرائن والملابسات المستفادة من سياق الآية، أو من أسباب النزول، أو ما عرف من آية أُخرى قطعية الدلالة، فيحمل ظنّي الدلالة على قطعيه، أو ما عرف من أحكام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اللون من التفسير مارسه كلّ من تصدى لشرح الكتاب </w:t>
      </w:r>
    </w:p>
    <w:p>
      <w:pPr>
        <w:pStyle w:val="BookText"/>
        <w:rPr/>
      </w:pPr>
      <w:r>
        <w:rPr>
          <w:rFonts w:ascii="Amiri" w:hAnsi="Amiri" w:eastAsia="Amiri" w:cs="Amiri"/>
          <w:color w:val="111111"/>
          <w:sz w:val="28"/>
          <w:sz w:val="28"/>
          <w:szCs w:val="28"/>
          <w:rtl w:val="true"/>
          <w:lang w:bidi="ar-SA"/>
        </w:rPr>
        <w:t>العزيز، وهو أمر لا مندوحة عنه في كثير من الأحيان، ولكن ابن عبّاس يُعدُّ بحقّ واضع اللبنات الأولى المكينة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النماذج التي تصوّر ذلك اخترناها من مادّة غزيرة منقولة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قال نافع بن الأزرق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فِي هَـذِهِ لَعْنَةً وَيَوْمَ الْقِيَامَةِ بِئْسَ الرِّفْدُ الْمَرْفُودُ</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اللعنة بعد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نابغة بني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تقذفنِّي بركن لا كفاء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تأثَّفك الأعدا بالرِّفد</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وليس في معاجمنا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اللعن، وإنّما مدار المادّة على العطاء والعون، ووصل شيء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 مقامهم في الدنيا مقام ذمّ وتوبيخ وغضب، وكان ما سيلقونه في الآخرة من جنس ما لاقوه في الدنيا ــ وإن كان أعظم وأبقى ــ حمل ابن عبّاس ــ رضي الله عنهما ــ الرفد على اللعن، لأنّه من جنس ما أولاهم الله إياه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واعتماداً على السياق ذهب الكلبي إلى أنّ الرفد معناه الزيادة،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يُرفدون به بعد الغرق النارُ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اللغويين إلى بقاء المادّة على أصلها، وهو العطاء،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نعطيهم إياه يوم القيامة، ونرفدهم به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 ــ وقال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فِي الْمُنَافِقِينَ فِئَتَيْنِ وَاللّهُ أَرْكَسَهُم</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أما سمعت قول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أُركسوا في جهنم 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عتاةً يقولون كذباً وزورا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وعند البخاري أنّ ابن عبّاس فسَّر أركسهم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بدَّدهم</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فسّرها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إلى الشرك</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والرجوع، ولا علاقة للحبس والتبديد بأصل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القطبي ما يعتقد أنّه السبب الذي دفع ابن عبّاس إلى تفسيره ذاك،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بمكّة آمنوا، وتركوا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محمّد صلي الله عليه وآله وسلم فقد عرفنا، وإن ظهر قومنا فهو أحبّ إلينا، فصار المسلمون فيهم فئتين، قوم يتولّونهم، وقوم يتبرؤون منهم، فنزلت الآية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الحبس إذاً ظاهر، حيث حبس أولئك المؤمنون عن الهجرة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ناس من </w:t>
      </w:r>
    </w:p>
    <w:p>
      <w:pPr>
        <w:pStyle w:val="BookText"/>
        <w:rPr/>
      </w:pPr>
      <w:r>
        <w:rPr>
          <w:rFonts w:ascii="Amiri" w:hAnsi="Amiri" w:eastAsia="Amiri" w:cs="Amiri"/>
          <w:color w:val="111111"/>
          <w:sz w:val="28"/>
          <w:sz w:val="28"/>
          <w:szCs w:val="28"/>
          <w:rtl w:val="true"/>
          <w:lang w:bidi="ar-SA"/>
        </w:rPr>
        <w:t>أصحاب النبي صلى الله عليه وآله وسلم من أُحد، وكان الناس فيهم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وفريق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يَعْصِينَكَ فِي مَعْرُوفٍ</w:t>
      </w:r>
      <w:r>
        <w:rPr>
          <w:rStyle w:val="FootnoteAnchor"/>
          <w:rtl w:val="true"/>
        </w:rPr>
        <w:footnoteReference w:id="231"/>
      </w:r>
      <w:r>
        <w:rPr>
          <w:rFonts w:ascii="Amiri" w:hAnsi="Amiri" w:eastAsia="Amiri" w:cs="Amiri"/>
          <w:color w:val="111111"/>
          <w:sz w:val="28"/>
          <w:sz w:val="28"/>
          <w:szCs w:val="28"/>
          <w:rtl w:val="true"/>
          <w:lang w:bidi="ar-SA"/>
        </w:rPr>
        <w:t>، روى علي بن أبي طلحة، عن ابن عبّاس، أنّه قال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يَنُحنَ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وظاهر أنّ المعروف أوسع في دلالته من ترك النياحة، ولكن هناك ما يدعو إلى هذا التخصيص، فقد روت أُمّ عطية عن النبي صلى الله عليه وآله وسلم أنّ ذلك في 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أُخرى تدلّ على ذلك</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بعض القرائن والبينات قد جذَّرت دلالة النص، وركزتها في نوع من أنواع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عَلَى قَرْيَةٍ أَهْلَكْنَاهَا أَنَّهُمْ لاَ يَرْجِعُونَ</w:t>
      </w:r>
      <w:r>
        <w:rPr>
          <w:rStyle w:val="FootnoteAnchor"/>
          <w:rtl w:val="true"/>
        </w:rPr>
        <w:footnoteReference w:id="234"/>
      </w:r>
      <w:r>
        <w:rPr>
          <w:rFonts w:ascii="Amiri" w:hAnsi="Amiri" w:eastAsia="Amiri" w:cs="Amiri"/>
          <w:color w:val="111111"/>
          <w:sz w:val="28"/>
          <w:sz w:val="28"/>
          <w:szCs w:val="28"/>
          <w:rtl w:val="true"/>
          <w:lang w:bidi="ar-SA"/>
        </w:rPr>
        <w:t xml:space="preserve">، روي عن ابن عبّاس أنّه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أنّ أهل كلّ قرية أهلكوا أنّهم لا يرجعون إلى الدنيا</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الزجّاج أنّه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يرجعون إلى توبة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أصل اللغة 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مادّة تدور في أكثر معانيها حول المنع، ولكن حتّى يستقيم المعنى ــ إذ الهالك لا يرجع إلى الدنيا، أو إلى التوبة ــ صار ابن عبّاس إلى هذا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هناك سبيل أُخرى في هذا سلكها بعض اللغويين،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أصلها من المنع،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يتحد المعنى في التأويلين، وفي هذا التأويل من صرف الكلام عن ظاهره مثل ما في تأويل ابن عبّاس،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ــ روى ابن الأنباري بسنده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إلاّ مكاناً واحداً في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شَاعِرٌ نَّتَرَبَّصُ بِهِ رَيْبَ الْمَنُونِ</w:t>
      </w:r>
      <w:r>
        <w:rPr>
          <w:rStyle w:val="FootnoteAnchor"/>
          <w:rtl w:val="true"/>
        </w:rPr>
        <w:footnoteReference w:id="237"/>
      </w:r>
      <w:r>
        <w:rPr>
          <w:rFonts w:ascii="Amiri" w:hAnsi="Amiri" w:eastAsia="Amiri" w:cs="Amiri"/>
          <w:color w:val="111111"/>
          <w:sz w:val="28"/>
          <w:sz w:val="28"/>
          <w:szCs w:val="28"/>
          <w:rtl w:val="true"/>
          <w:lang w:bidi="ar-SA"/>
        </w:rPr>
        <w:t>، يعني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الأمور، وأنشد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تربَّص بها ريب المنون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يوماً أو يموت حليلها</w:t>
      </w:r>
      <w:r>
        <w:rPr>
          <w:rStyle w:val="FootnoteAnchor"/>
          <w:rtl w:val="true"/>
        </w:rPr>
        <w:footnoteReference w:id="23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ابن عبّاس ــ رضي الله عنهما ــ استعرض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الذكر الحكيم، كما يدلّ على أنّه حكَّم السياق حين أعطى لآية الطور حكماً خاصاً، فجعل الريب فيها بمعنى حوادث الأمور، أو صروف الدهر وما تأتي به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الراغب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غيرها،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سمّاه ريباً لا أنّه مشكّك في كونه، بل من حيث تُشُكِّك في وقت حصوله، فالإنسان أبداً في ريب المنون من جهة وقته، لا من جهة كونه</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عبّاس أصرح وأجلى</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يستدرك على </w:t>
      </w:r>
    </w:p>
    <w:p>
      <w:pPr>
        <w:pStyle w:val="BookText"/>
        <w:rPr/>
      </w:pPr>
      <w:r>
        <w:rPr>
          <w:rFonts w:ascii="Amiri" w:hAnsi="Amiri" w:eastAsia="Amiri" w:cs="Amiri"/>
          <w:color w:val="111111"/>
          <w:sz w:val="28"/>
          <w:sz w:val="28"/>
          <w:szCs w:val="28"/>
          <w:rtl w:val="true"/>
          <w:lang w:bidi="ar-SA"/>
        </w:rPr>
        <w:t>ابن عبّاس هنا باستدراك جزئي، وهو أنّ القرآن الكريم استعمل الشكّ والريب في سياق واحد،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لَفِي شَكٍّ مِّمَّا تَدْعُونَا إِلَيْهِ مُرِيبٍ</w:t>
      </w:r>
      <w:r>
        <w:rPr>
          <w:rStyle w:val="FootnoteAnchor"/>
          <w:rtl w:val="true"/>
        </w:rPr>
        <w:footnoteReference w:id="24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وَإِنَّهُمْ لَفِي شَكٍّ مِّنْهُ مُرِيبٍ</w:t>
      </w:r>
      <w:r>
        <w:rPr>
          <w:rStyle w:val="FootnoteAnchor"/>
          <w:rtl w:val="true"/>
        </w:rPr>
        <w:footnoteReference w:id="242"/>
      </w:r>
      <w:r>
        <w:rPr>
          <w:rFonts w:ascii="Amiri" w:hAnsi="Amiri" w:eastAsia="Amiri" w:cs="Amiri"/>
          <w:color w:val="111111"/>
          <w:sz w:val="28"/>
          <w:sz w:val="28"/>
          <w:szCs w:val="28"/>
          <w:rtl w:val="true"/>
          <w:lang w:bidi="ar-SA"/>
        </w:rPr>
        <w:t>، ولا يكون التأويل هنا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 مشكّك، والأولى في مثل هذا أن يؤوَّل بالظنّة والتهمة،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 مصحوب بالاتهام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الريب بمعنى الاتهام عربي صريح</w:t>
      </w:r>
      <w:r>
        <w:rPr>
          <w:rStyle w:val="FootnoteAnchor"/>
          <w:rtl w:val="true"/>
        </w:rPr>
        <w:footnoteReference w:id="243"/>
      </w:r>
      <w:r>
        <w:rPr>
          <w:rFonts w:ascii="Amiri" w:hAnsi="Amiri" w:eastAsia="Amiri" w:cs="Amiri"/>
          <w:color w:val="111111"/>
          <w:sz w:val="28"/>
          <w:sz w:val="28"/>
          <w:szCs w:val="28"/>
          <w:rtl w:val="true"/>
          <w:lang w:bidi="ar-SA"/>
        </w:rPr>
        <w:t>ولكن تقسيم ابن عبّاس يعد في غاية الدقّة إذا ما نظر إلى الحالة المنهجية والثقافية التي كانت سائدة آنذاك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والوارد عن ابن عبّاس في هذا المضمار يُعيي الحاصر</w:t>
      </w:r>
      <w:r>
        <w:rPr>
          <w:rStyle w:val="FootnoteAnchor"/>
          <w:rtl w:val="true"/>
        </w:rPr>
        <w:footnoteReference w:id="244"/>
      </w:r>
      <w:r>
        <w:rPr>
          <w:rFonts w:ascii="Amiri" w:hAnsi="Amiri" w:eastAsia="Amiri" w:cs="Amiri"/>
          <w:color w:val="111111"/>
          <w:sz w:val="28"/>
          <w:sz w:val="28"/>
          <w:szCs w:val="28"/>
          <w:rtl w:val="true"/>
          <w:lang w:bidi="ar-SA"/>
        </w:rPr>
        <w:t>، ولكنّني أودّ أن أنبه على أمر، وهو أنّ عدم اعتناء علمائنا القدامى بتتبع تطور الدلالة الذي سارع به اختيار الله تعالى للعربية لتكون لغة كتابه، واختيار العرب ليكونوا النواة الأولى لهذه الأُمّة ــ أدى إلى اختلاط المعاني الأصلية للكلمة بالمعاني الجديدة التي اكتسبتها الكلمة المعجمية من خلال ورودها في سياقات معينة في الذكر الحكيم والحديث الشريف وكلام الناس بصورة عامّة، وهذا يجعل الباحث يتردّد كثيراً عند إرادة الفصل بين المعاني الأصلية والطارئة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عبّاس ــ رضي الله عنهما ــ القدح المعلّى، والحظ الأوفى بين الصحابة الكرام في هذا الأمر، لكثرة الوارد عنه في التفسير، ولمعرفته الفذَّة بدلالات الألفاظ</w:t>
      </w:r>
      <w:r>
        <w:rPr>
          <w:rFonts w:eastAsia="Amiri" w:cs="Amiri" w:ascii="Amiri" w:hAnsi="Amiri"/>
          <w:color w:val="111111"/>
          <w:sz w:val="28"/>
          <w:szCs w:val="28"/>
          <w:rtl w:val="true"/>
          <w:lang w:bidi="ar-SA"/>
        </w:rPr>
        <w:t xml:space="preserve">. </w:t>
      </w:r>
      <w:bookmarkStart w:id="113" w:name="pg15666_358128"/>
    </w:p>
    <w:p>
      <w:pPr>
        <w:pStyle w:val="Heading4"/>
        <w:numPr>
          <w:ilvl w:val="3"/>
          <w:numId w:val="1"/>
        </w:numPr>
        <w:rPr/>
      </w:pPr>
      <w:bookmarkStart w:id="114" w:name="__RefHeading___Toc11177135_2142443653"/>
      <w:bookmarkStart w:id="115" w:name="_Toc39"/>
      <w:bookmarkEnd w:id="113"/>
      <w:bookmarkEnd w:id="114"/>
      <w:r>
        <w:rPr/>
        <w:t>3</w:t>
      </w:r>
      <w:r>
        <w:rPr>
          <w:rtl w:val="true"/>
        </w:rPr>
        <w:t>ـ شرحه لبعض العبارات</w:t>
      </w:r>
      <w:r>
        <w:rPr>
          <w:rtl w:val="true"/>
        </w:rPr>
        <w:t>:</w:t>
      </w:r>
      <w:bookmarkEnd w:id="115"/>
    </w:p>
    <w:p>
      <w:pPr>
        <w:pStyle w:val="BookText"/>
        <w:rPr/>
      </w:pPr>
      <w:r>
        <w:rPr>
          <w:rFonts w:ascii="Amiri" w:hAnsi="Amiri" w:eastAsia="Amiri" w:cs="Amiri"/>
          <w:color w:val="111111"/>
          <w:sz w:val="28"/>
          <w:sz w:val="28"/>
          <w:szCs w:val="28"/>
          <w:rtl w:val="true"/>
          <w:lang w:bidi="ar-SA"/>
        </w:rPr>
        <w:t>قد يتجاوز ابن عبّاس بيان اللفظة المفردة إلى توضيح مجمل الآية، وهذا من صميم العمل المعجمي ــ على ما هو معروف ــ ولكن طبيعة العصر لم تكن تقتضي التوسع في مثل هذا اللون من الشرح والتوضيح، إذ إنَّ الفصحى ما زالت لغة القوم، وما زال التحريف الذي دخلها محدوداً جدّاً ممّا يجعل ما يخفى على القارئ للنص العزيز لا يتجاوز في الصفحة الواحدة الكلمة أو الكلمتين، ومن ثمّ فإنّ ما ورد عن ابن عبّاس من هذا القبيل يعد محدوداً إذا ما قورن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الأمثلة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ــ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نُوحُ إِنَّهُ لَيْسَ مِنْ أَهْلِكَ إِنَّهُ عَمَلٌ غَيْرُ صَالِحٍ فَلاَ تَسْأَلْنِ مَا لَيْسَ لَكَ بِهِ عِلْمٌ</w:t>
      </w:r>
      <w:r>
        <w:rPr>
          <w:rStyle w:val="FootnoteAnchor"/>
          <w:rtl w:val="true"/>
        </w:rPr>
        <w:footnoteReference w:id="245"/>
      </w:r>
      <w:r>
        <w:rPr>
          <w:rFonts w:ascii="Amiri" w:hAnsi="Amiri" w:eastAsia="Amiri" w:cs="Amiri"/>
          <w:color w:val="111111"/>
          <w:sz w:val="28"/>
          <w:sz w:val="28"/>
          <w:szCs w:val="28"/>
          <w:rtl w:val="true"/>
          <w:lang w:bidi="ar-SA"/>
        </w:rPr>
        <w:t>،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حبّان، عن الكلبي، عن أبي صالح، عن ابن عبّاس بذلك،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سؤالك إياي ما ليس لك به علم عمل غير صالح</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إذ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إذ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نوح عمل عملاً غير صالح؛ والله أعلم بما صحَّ عنه من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ــ أخرج ابن الأنباري،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Style w:val="FootnoteAnchor"/>
          <w:rtl w:val="true"/>
        </w:rPr>
        <w:footnoteReference w:id="2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تلبسها على غدر، ولا إثم، البسها وأنت طاهر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بقول غيلان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بحمد الله لا ثوب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ولا من سوأةٍ أتقنَّع</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فقد فهم ابن عبّاس من الآية الأمر بالطهارة المعنوية والحسية، وشمل مع المعنوية طهارة البدن، وهذا صرف للفظ عن ظاهره، ولا يكون عادة إلاّ عند وجود قرائن وأدلّة خارج عن النص ممّا يمس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250"/>
      </w:r>
      <w:r>
        <w:rPr>
          <w:rFonts w:ascii="Amiri" w:hAnsi="Amiri" w:eastAsia="Amiri" w:cs="Amiri"/>
          <w:color w:val="111111"/>
          <w:sz w:val="28"/>
          <w:sz w:val="28"/>
          <w:szCs w:val="28"/>
          <w:rtl w:val="true"/>
          <w:lang w:bidi="ar-SA"/>
        </w:rPr>
        <w:t>،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 لمحمّد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إياك نوحد، ونخاف، ونرجو يا ربّنا لا غيرك</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ابن عبّاس يشير هنا إلى ما يعرف في البلاغة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تقديم المفعول به على الفعل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ــ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لِبُعُولَتِهِنَّ</w:t>
      </w:r>
      <w:r>
        <w:rPr>
          <w:rStyle w:val="FootnoteAnchor"/>
          <w:rtl w:val="true"/>
        </w:rPr>
        <w:footnoteReference w:id="252"/>
      </w:r>
      <w:r>
        <w:rPr>
          <w:rFonts w:ascii="Amiri" w:hAnsi="Amiri" w:eastAsia="Amiri" w:cs="Amiri"/>
          <w:color w:val="111111"/>
          <w:sz w:val="28"/>
          <w:sz w:val="28"/>
          <w:szCs w:val="28"/>
          <w:rtl w:val="true"/>
          <w:lang w:bidi="ar-SA"/>
        </w:rPr>
        <w:t>، روى ابن أبي طلحة في صحيفته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 خلاخيلها ومعضديها ونحرها وشعرها إلاّ لزوجها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ولا يخفى أنّ ابن عبّاس اعتمد في هذا التفسير على آثار أُخرى توضّح ما يحلّ للمرأة أن تكشفه أمام محارمها، لأنّ النص القرآني هنا لا يدلّ على شيء ممّا ذكر</w:t>
      </w:r>
      <w:r>
        <w:rPr>
          <w:rFonts w:eastAsia="Amiri" w:cs="Amiri" w:ascii="Amiri" w:hAnsi="Amiri"/>
          <w:color w:val="111111"/>
          <w:sz w:val="28"/>
          <w:szCs w:val="28"/>
          <w:rtl w:val="true"/>
          <w:lang w:bidi="ar-SA"/>
        </w:rPr>
        <w:t xml:space="preserve">. </w:t>
      </w:r>
      <w:bookmarkStart w:id="116" w:name="pg15666_358130"/>
    </w:p>
    <w:p>
      <w:pPr>
        <w:pStyle w:val="BookText"/>
        <w:rPr/>
      </w:pPr>
      <w:bookmarkEnd w:id="116"/>
      <w:r>
        <w:rPr>
          <w:rFonts w:ascii="Amiri" w:hAnsi="Amiri" w:eastAsia="Amiri" w:cs="Amiri"/>
          <w:color w:val="111111"/>
          <w:sz w:val="28"/>
          <w:sz w:val="28"/>
          <w:szCs w:val="28"/>
          <w:rtl w:val="true"/>
          <w:lang w:bidi="ar-SA"/>
        </w:rPr>
        <w:t>هـ ــ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كَيْدٌ فَكِيدُونِ</w:t>
      </w:r>
      <w:r>
        <w:rPr>
          <w:rStyle w:val="FootnoteAnchor"/>
          <w:rtl w:val="true"/>
        </w:rPr>
        <w:footnoteReference w:id="254"/>
      </w:r>
      <w:r>
        <w:rPr>
          <w:rFonts w:ascii="Amiri" w:hAnsi="Amiri" w:eastAsia="Amiri" w:cs="Amiri"/>
          <w:color w:val="111111"/>
          <w:sz w:val="28"/>
          <w:sz w:val="28"/>
          <w:szCs w:val="28"/>
          <w:rtl w:val="true"/>
          <w:lang w:bidi="ar-SA"/>
        </w:rPr>
        <w:t>، روى الضحّاك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 الدنيا تحاربون محمّداً صلي الله عليه وآله وسلم ، وتحاربونني، فاليوم حاربوني</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يمضي ابن عبّاس يبيّن مراد الله تعالى ممهداً الطريق أمام الموسوعات التفسيرية التي ظهرت فيما بعد، والتي لا تكاد تخلو صفحة منها من قول لترجمان القرآن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177137_2142443653"/>
      <w:bookmarkStart w:id="118" w:name="_Toc40"/>
      <w:bookmarkEnd w:id="117"/>
      <w:r>
        <w:rPr/>
        <w:t>4</w:t>
      </w:r>
      <w:r>
        <w:rPr>
          <w:rtl w:val="true"/>
        </w:rPr>
        <w:t>ـ رأيه في بعض المشكلات والمسائل الموهمة</w:t>
      </w:r>
      <w:r>
        <w:rPr>
          <w:rtl w:val="true"/>
        </w:rPr>
        <w:t>:</w:t>
      </w:r>
      <w:bookmarkEnd w:id="118"/>
    </w:p>
    <w:p>
      <w:pPr>
        <w:pStyle w:val="BookText"/>
        <w:rPr/>
      </w:pPr>
      <w:r>
        <w:rPr>
          <w:rFonts w:ascii="Amiri" w:hAnsi="Amiri" w:eastAsia="Amiri" w:cs="Amiri"/>
          <w:color w:val="111111"/>
          <w:sz w:val="28"/>
          <w:sz w:val="28"/>
          <w:szCs w:val="28"/>
          <w:rtl w:val="true"/>
          <w:lang w:bidi="ar-SA"/>
        </w:rPr>
        <w:t>هناك بعض المسائل الشائكة التي تفرّق فيها أهل لعلم طرائق قدداً، نظراً لانبهامها في التركيب اللغوي مع عدم وجود أثر يبيّن المراد منها، كما أنّ هناك بعض الآيات الكريمة التي تدلّ دلالة واضحة على المراد منها ولكن يعارضها ــ في الظاهر ــ آية، أو آيات أُخرى تدلّ على عكس ما دلّت عليه، ممّا يربك ذهن السامع، ولكن الراسخين في العلم لا يرون في ذلك ما يراه العامّة، ومن أجدر من ابن عبّاس بكشف اللبس وبيان الحقّ، وهو الذي دعا له رسول الله صلى الله عليه وآله وسلم بأن يعلّمه الله التأويل، ويفقهه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الأمثلة التي توضح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ــ من جملة المشكلات الحروف المقطعة التي افتتح بها بضع السور الكريمة، وقد اختلف العلماء فيها اختلافاً واسعاً، حتّى أنّ الزركشي ذكر أنّ فيها أكثر من عشرين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 الزركشي ما ذكره من تلك الأقوال </w:t>
      </w:r>
    </w:p>
    <w:p>
      <w:pPr>
        <w:pStyle w:val="BookText"/>
        <w:rPr/>
      </w:pPr>
      <w:r>
        <w:rPr>
          <w:rFonts w:ascii="Amiri" w:hAnsi="Amiri" w:eastAsia="Amiri" w:cs="Amiri"/>
          <w:color w:val="111111"/>
          <w:sz w:val="28"/>
          <w:sz w:val="28"/>
          <w:szCs w:val="28"/>
          <w:rtl w:val="true"/>
          <w:lang w:bidi="ar-SA"/>
        </w:rPr>
        <w:t>بقول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حرف منها مأخوذ من اسم من أسمائه ــ سبحانه ــ فالألف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 معقّباً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جيد، وله في كلام العرب 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لها قفي فقالت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فعبر عن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النحاس قولاً آخر عن ابن عبّاس في هذا،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أبا إسحاق ــ هو الزجاج ــ يميل إلى هذا القول، لأنّ سيبويه قد حكى مثله عن العرب،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بالخير خيرات وإن شرّاً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أريد الشرَ إلاّ أن تا</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شرّاً فشرّ، ولا أريد الشرّ إلاّ أن تشاء</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التفويض إلى الله تعالى في هذا أقرب إلى السلامة، ما لم يكن هناك آثار يركن المرء إليها؛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ــ هناك خبر طويل مروي عن ابن عبّاس، ذكره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له بالصحّة، وذكره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وعلَّق عليه، كما ذكر طرفاً منه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سنفرّق هذا الحديث على ما ورد فيه من الآيات، ذاكرين بعض تعليقات من جاء بعد ابن عبّاس لتكتمل الصورة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ومفتتح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أشياء </w:t>
      </w:r>
    </w:p>
    <w:p>
      <w:pPr>
        <w:pStyle w:val="BookText"/>
        <w:rPr/>
      </w:pPr>
      <w:r>
        <w:rPr>
          <w:rFonts w:ascii="Amiri" w:hAnsi="Amiri" w:eastAsia="Amiri" w:cs="Amiri"/>
          <w:color w:val="111111"/>
          <w:sz w:val="28"/>
          <w:sz w:val="28"/>
          <w:szCs w:val="28"/>
          <w:rtl w:val="true"/>
          <w:lang w:bidi="ar-SA"/>
        </w:rPr>
        <w:t>تختلف علَيَّ من القرآن؟</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بشكّ، ولكنّه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اختلف عليك من ذلك</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يسوق شُبهه، وشرع ابن عبّاس يجلوها واحدة بعد أُخرى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قال الرجل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فِتْنَتُهُمْ إِلاَّ أَن قَالُواْ وَاللّهِ رَبِّنَا مَا كُنَّا مُشْرِكِينَ</w:t>
      </w:r>
      <w:r>
        <w:rPr>
          <w:rStyle w:val="FootnoteAnchor"/>
          <w:rtl w:val="true"/>
        </w:rPr>
        <w:footnoteReference w:id="25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على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لَمْ تَكُن فِتْنَتُهُمْ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لمّا رأوا يوم القيامة، وأنّ الله يغفر لأهل الإسلام، ويغفر الذنوب، ولا يغفر شركاً، ولا يتعاظمه ذنب أن يغفره، جحده المشركون رجاء أن يغفر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كُنَّا مُشْرِكِينَ، فختم الله على أفواههم، وتكلّمت أيديهم وأرجلهم بما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لردّ ابن عبّاس ما ورد في حديث طويل عن أبي هريرة،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يلقى الثالث، فيقول له مثل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آمنت بك وبكتابك </w:t>
      </w:r>
    </w:p>
    <w:p>
      <w:pPr>
        <w:pStyle w:val="BookText"/>
        <w:rPr/>
      </w:pPr>
      <w:r>
        <w:rPr>
          <w:rFonts w:ascii="Amiri" w:hAnsi="Amiri" w:eastAsia="Amiri" w:cs="Amiri"/>
          <w:color w:val="111111"/>
          <w:sz w:val="28"/>
          <w:sz w:val="28"/>
          <w:szCs w:val="28"/>
          <w:rtl w:val="true"/>
          <w:lang w:bidi="ar-SA"/>
        </w:rPr>
        <w:t>وبرسلك، وصلّيت وصمت وتصدّقت، ويثني بخير ما استطاع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نبعث شاهداً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ويتفكّر في نفسه من ذا الذي يشهد علَيَّ؟ فيختم الله على فيه، ويقال لفخذه ولحمه وعظامه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انطقي، فتنطق فخذه ولحمه وعظامه بعمله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تُلقي جواب ابن عبّاس بالقبول، وأضاف بعضهم وجهاً ثانياً في الجمع بين الآيتين،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للقيامة مواطن، ففي بعضها يقع الكذب منهم، وفي بعضها لا يقع</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قال الرجل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 يَوْمَئِذٍ وَلاَ يَتَسَاءلُونَ</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وَأَقْبَلَ بَعْضُهُمْ عَلَى بَعْضٍ يَتَسَاءلُونَ</w:t>
      </w:r>
      <w:r>
        <w:rPr>
          <w:rStyle w:val="FootnoteAnchor"/>
          <w:rtl w:val="true"/>
        </w:rPr>
        <w:footnoteReference w:id="2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أجاب ابن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نفخ في الصور، فصَعِقَ من في السماوات ومن في الأرض إلاّ من شاء الله، فلا أنساب بينهم يومئذ ولا يتساءلون، ثمّ نفخ فيه أُخرى فإذا هم قيام ينظرون، وأقبل بعضهم على بعض يتساءلون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جعل ابن عبّاس انقطاع المسألة بين الناس بعد النفخة الأولى، وجعل التساؤل بعد النفخة الثانية، وجعل جزءاً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بحالة، والجزء الثاني مرتبطاً بحالة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جعفر النحاس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وقت لا يتساءلون، والقول الآخر أبين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فَلاَ أَنسَابَ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يتفاخرون بالأنساب يوم القيامة، ولا يتساءلون بها كما كانوا في الدنيا يفعلون</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غفلة من أبي جعفر رحمه الله، إذ إنّ قول ابن عبّاس إنّما ورد في سياق بيان عدم التدافع بين الآيتين في تساؤل الناس يوم القيامة وعدم تساؤلهم، ولم يرد نفي نفع النسب</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قال الرجل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أَئِنَّكُمْ لَتَكْفُرُونَ بِالَّذِي خَلَقَ الأَرْضَ فِي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السَّمَاء بَنَاهَا</w:t>
      </w:r>
      <w:r>
        <w:rPr>
          <w:rStyle w:val="FootnoteAnchor"/>
          <w:rtl w:val="true"/>
        </w:rPr>
        <w:footnoteReference w:id="26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بَعْدَ ذَلِكَ دَحَاهَا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ابن عبّاس على الرجل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فِي يَوْمَيْنِ، فإنّ الأرض خلقت قبل السماء، وكانت السماء دخاناً، فسواهنَّ سبع سماوات في يومين بعد خلق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بَعْدَ ذَلِكَ دَحَاهَا،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 شجراً، وجعل فيها نهراً، وجعل فيها جبلاً، وجعل فيها بحوراً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التخريج من ابن عبّاس في غاية الجودة والوضوح، وقد اختاره ابن قتيبة والطبري، وذكره كلّ من تعرض للجمع بين الآيتين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الشروح من ابن عبّاس ــ رضي الله عنهما ــ تعدُّ بداية طيبة جدّاً لدراسات كثيرة جاءت بعد ذلك حاولت فهم الربط الموضوعي بين الآيات التي تحدّث عن موضوع واحد في مواضع مختلفة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وبذا يكتمل بيان وضع ابن عبّاس لأسس علم الدلالة، أو الدراسات المعجمية، حيث بيّن علاقة اللفظ بالمعنى على مستويات عديدة، آخذاً بعين الاعتبار العلاقة الأصلية بينهما، وما يطرأ عليها من خلال سياقات النص، ورابطاً بين النصوص ذات الموضوع الواحد</w:t>
      </w:r>
      <w:r>
        <w:rPr>
          <w:rFonts w:eastAsia="Amiri" w:cs="Amiri" w:ascii="Amiri" w:hAnsi="Amiri"/>
          <w:color w:val="111111"/>
          <w:sz w:val="28"/>
          <w:szCs w:val="28"/>
          <w:rtl w:val="true"/>
          <w:lang w:bidi="ar-SA"/>
        </w:rPr>
        <w:t xml:space="preserve">. </w:t>
      </w:r>
      <w:bookmarkStart w:id="119" w:name="pg15666_358136"/>
    </w:p>
    <w:p>
      <w:pPr>
        <w:pStyle w:val="Heading3"/>
        <w:numPr>
          <w:ilvl w:val="2"/>
          <w:numId w:val="1"/>
        </w:numPr>
        <w:rPr/>
      </w:pPr>
      <w:bookmarkStart w:id="120" w:name="__RefHeading___Toc11177139_2142443653"/>
      <w:bookmarkStart w:id="121" w:name="_Toc41"/>
      <w:bookmarkEnd w:id="119"/>
      <w:bookmarkEnd w:id="120"/>
      <w:r>
        <w:rPr>
          <w:rtl w:val="true"/>
        </w:rPr>
        <w:t>ابن عبّاس واللهجات العربية</w:t>
      </w:r>
      <w:bookmarkEnd w:id="121"/>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Style w:val="FootnoteAnchor"/>
          <w:rtl w:val="true"/>
        </w:rPr>
        <w:footnoteReference w:id="271"/>
      </w:r>
      <w:r>
        <w:rPr>
          <w:rFonts w:ascii="Amiri" w:hAnsi="Amiri" w:eastAsia="Amiri" w:cs="Amiri"/>
          <w:color w:val="111111"/>
          <w:sz w:val="28"/>
          <w:sz w:val="28"/>
          <w:szCs w:val="28"/>
          <w:rtl w:val="true"/>
          <w:lang w:bidi="ar-SA"/>
        </w:rPr>
        <w:t>، فاختلاف الألسنة واللغات كاختلاف الألوان، وكاختلاف الخصائص النفسية والفكرية لدى البشر، وكلّ ذلك من آيات الله التي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 من المسلَّم به اليوم أنّ العرب في الجاهلية ــ كما هو شأن أكثر الأمم ــ كانوا يتكلّمون على مستويين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مستوى الخاصّة من قادة البيان وفرسان الكلمة، وذلك عند نظم القريض وصياغة الخطب، وفي المحاورات والمنافرات، وأمكنة القول الجاد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ومستوى العامّة، حيث يتكلّم الناس باللهجات المحلّية في قضاياهم العامّة وشؤونهم الاجتماعية، وهذا المستوى العامّ يسيطر على المتكلّم سيطرة تامّة، ويستوي فيه القارئ والأمي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الباحثين من يرى أنّ الناس كانوا يتكلّمون في الجاهلية وصدر الإسلام على ثلاثة مستويات</w:t>
      </w:r>
      <w:r>
        <w:rPr>
          <w:rFonts w:eastAsia="Amiri" w:cs="Amiri" w:ascii="Amiri" w:hAnsi="Amiri"/>
          <w:color w:val="111111"/>
          <w:sz w:val="28"/>
          <w:szCs w:val="28"/>
          <w:rtl w:val="true"/>
          <w:lang w:bidi="ar-SA"/>
        </w:rPr>
        <w:t xml:space="preserve">: </w:t>
      </w:r>
      <w:bookmarkStart w:id="122" w:name="pg15666_358137"/>
    </w:p>
    <w:p>
      <w:pPr>
        <w:pStyle w:val="BookText"/>
        <w:rPr/>
      </w:pPr>
      <w:bookmarkEnd w:id="122"/>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اللغة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كانت تستعمل في الشعر والخطب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اللغة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كانت تستخدم في بوادي نجد وتهامة والحجاز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لغة الحواضر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كانت تستخدم في المدن كمكّة والمدينة والطائف والحيرة وأطراف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على مستوى واحد، بل يختلف بعضها عن بعض، وتتفاوت حظوظها في القرب من اللغة المثالية</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أقرب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ريب فيه أنّ الكتاب العزيز نزل باللغة المثالية التي هي موضع تفاوت في إتقان الناس لها، والتثقف بها بحسب الدُّربة والمران، وحفظ الشعر والأساليب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اللغة الأدبية كانت مزيجاً من لهجات شتّى، وكان عمودها الفقري ما يتكلّم به خاصّة أهل مكّة، وقد نزل القرآن الكريم بها متحدّياً خاصّة العرب جميعاً، وأهل مكّة في المقدّمة منهم، والأدلّة على عدم معرفة بعض الصحابة معاني بعض الكلمات كثيرة، وقد قدّمنا عدم معرفة ابن عبّاس ــ وهو من خاصّة الخاصّة في هذا الباب ــ معاني بعض الكلمات لأنّها من غير لهجة قريش</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دليل أيّ دليل على أنّ في الذكر الحكيم من لهجات العرب ما يغاير لغة قريش</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1177141_2142443653"/>
      <w:bookmarkStart w:id="124" w:name="_Toc42"/>
      <w:bookmarkEnd w:id="123"/>
      <w:r>
        <w:rPr>
          <w:rtl w:val="true"/>
        </w:rPr>
        <w:t>الرواية عن ابن عبّاس في اللهجات الواردة في القرآن الكريم</w:t>
      </w:r>
      <w:r>
        <w:rPr>
          <w:rtl w:val="true"/>
        </w:rPr>
        <w:t>:</w:t>
      </w:r>
      <w:bookmarkEnd w:id="12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رسالة عثر عليها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في المكتبة الظاهرية </w:t>
      </w:r>
    </w:p>
    <w:p>
      <w:pPr>
        <w:pStyle w:val="BookText"/>
        <w:rPr/>
      </w:pPr>
      <w:r>
        <w:rPr>
          <w:rFonts w:ascii="Amiri" w:hAnsi="Amiri" w:eastAsia="Amiri" w:cs="Amiri"/>
          <w:color w:val="111111"/>
          <w:sz w:val="28"/>
          <w:sz w:val="28"/>
          <w:szCs w:val="28"/>
          <w:rtl w:val="true"/>
          <w:lang w:bidi="ar-SA"/>
        </w:rPr>
        <w:t>في دمشق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اللغات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برواية ابن حسنون المقرئ بإسناده إلى ابن عبّاس، وقد قام بتحقيقها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ويَنْمِي هذه الرسالة إلى ابن عبّاس سلسلة من الرواة تبتدئ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محمّد إسماعيل بن عمر بن إسماعيل بن راشد الحدّاد المقرئ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عبد الله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أبان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أيوب المقرئ، عن عبد الملك بن عبد العزيز بن جريج، عن عطاء، عن ابن عبّاس في قوله ــ عزّ وجلّ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Style w:val="FootnoteAnchor"/>
          <w:rtl w:val="true"/>
        </w:rPr>
        <w:footnoteReference w:id="2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قريش، ولو كان غير عربي ما 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لعدم قيام دراسة هذه الرسالة في رواياتها المتعدّدة، فإنّي أبيّن هنا شيئاً عنها لعلّ في ذلك ما يفيد في دراسة نشأة علم اللهجات العربية عامّة، وما يتعلّق منها بالذكر الحكيم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تبتدئ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بعد تلك المقدّمة باستعراض القرآن سورة سورة، ولا يختل هذا النظام إلاّ في النصف الثاني من الجزء الثلاثين، ومجمل الكلمات التي نسبت إلى قبائل عربية في هذه الرسالة يزيد قليلاً على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وعدد القبائل العربية فيها يصل إلى قرابة خمس وثلاثين قبيلة، كما أنّ كلمات غير قليلة فيها ذكر أنّها وردت موافقة للغات أجنبيّة عن العربية، مثل الفارسية والحبشية والسريانية والعبرية، وغيرها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ألحق بعض الناشرين هذه الرسالة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5" w:name="pg15666_358139"/>
    </w:p>
    <w:p>
      <w:pPr>
        <w:pStyle w:val="BookText"/>
        <w:rPr/>
      </w:pPr>
      <w:bookmarkEnd w:id="125"/>
      <w:r>
        <w:rPr>
          <w:rFonts w:ascii="Amiri" w:hAnsi="Amiri" w:eastAsia="Amiri" w:cs="Amiri"/>
          <w:color w:val="111111"/>
          <w:sz w:val="28"/>
          <w:sz w:val="28"/>
          <w:szCs w:val="28"/>
          <w:rtl w:val="true"/>
          <w:lang w:bidi="ar-SA"/>
        </w:rPr>
        <w:t xml:space="preserve">وذكر أنّها لأبي القاسم بن سلام موافقة لما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أوّلها كذلك إسناد يَنميها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ويلتقي الإسنادان عند الحسين بن محمّد، عن أحمد بن محمّد بن أبان القرشي، وينتهيان إلى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السيوطي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القاسم في الكتاب الذي ألّفه في هذا النوع</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فالسيوطي ذكر أنّ الكتاب لأبي القاسم، فظنّ الناشرون أنّ أبا القاسم هو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ويكنّى أبا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النديم أو غيره أنّ لأبي عبيد كتاباً بهذا الاسم</w:t>
      </w:r>
      <w:r>
        <w:rPr>
          <w:rStyle w:val="FootnoteAnchor"/>
          <w:rtl w:val="true"/>
        </w:rPr>
        <w:footnoteReference w:id="278"/>
      </w:r>
      <w:r>
        <w:rPr>
          <w:rFonts w:ascii="Amiri" w:hAnsi="Amiri" w:eastAsia="Amiri" w:cs="Amiri"/>
          <w:color w:val="111111"/>
          <w:sz w:val="28"/>
          <w:sz w:val="28"/>
          <w:szCs w:val="28"/>
          <w:rtl w:val="true"/>
          <w:lang w:bidi="ar-SA"/>
        </w:rPr>
        <w:t>، وليس في سلسلة إسناد هذه الرسالة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أو النسخة المطبوعة على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لأبي عبيد أو أبي القاسم، ممّا يدلّ على أنّ مراد السيوطي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آخر، لا نعرفه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1177143_2142443653"/>
      <w:bookmarkStart w:id="127" w:name="_Toc43"/>
      <w:bookmarkEnd w:id="126"/>
      <w:r>
        <w:rPr>
          <w:rtl w:val="true"/>
        </w:rPr>
        <w:t>الفوارق بين النصوص الثلاثة</w:t>
      </w:r>
      <w:r>
        <w:rPr>
          <w:rtl w:val="true"/>
        </w:rPr>
        <w:t>:</w:t>
      </w:r>
      <w:bookmarkEnd w:id="127"/>
    </w:p>
    <w:p>
      <w:pPr>
        <w:pStyle w:val="BookText"/>
        <w:rPr/>
      </w:pPr>
      <w:r>
        <w:rPr>
          <w:rFonts w:ascii="Amiri" w:hAnsi="Amiri" w:eastAsia="Amiri" w:cs="Amiri"/>
          <w:color w:val="111111"/>
          <w:sz w:val="28"/>
          <w:sz w:val="28"/>
          <w:szCs w:val="28"/>
          <w:rtl w:val="true"/>
          <w:lang w:bidi="ar-SA"/>
        </w:rPr>
        <w:t>بعد المقارنة والموازنة بين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وما ذكر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وقفنا على فوارق عدّة، نذكر أهمها فيما يلي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أنّ ما ذكره السيوطي مرتب على القبائل، حيث أنّه يسوق الألفاظ </w:t>
      </w:r>
    </w:p>
    <w:p>
      <w:pPr>
        <w:pStyle w:val="BookText"/>
        <w:rPr/>
      </w:pPr>
      <w:r>
        <w:rPr>
          <w:rFonts w:ascii="Amiri" w:hAnsi="Amiri" w:eastAsia="Amiri" w:cs="Amiri"/>
          <w:color w:val="111111"/>
          <w:sz w:val="28"/>
          <w:sz w:val="28"/>
          <w:szCs w:val="28"/>
          <w:rtl w:val="true"/>
          <w:lang w:bidi="ar-SA"/>
        </w:rPr>
        <w:t>المنسوبة للقبيلة، والتي يُظنّ أنّ القرآن جاء عليها مجتمعة، على حين أنّ النسختين الأخريين مرتبتان على سور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كلمات كثيرة نسبت إلى قريش، بلغت في نسخة المنجد نحواً من مئة وأربع كلمات، وقريباً منه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ذكر قريش بصورة تامّة في الفصل الذي عقده لما وقع في القرآن الكريم بغير لغة الحجاز، فلم ينسب إلى قريش أيّة كلمة، مع أنّه ذكر في ذلك الفصل بعض الروايات المفرّقة التي لم ينسبها إلى كتاب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صنيعه أنّه يعدُّ ما اختلف فيه ممّا لم ينسبه إلى القبائل من لغة قريش، لأنّ القرآن الكريم نزل في الأعمّ الأغلب على لهجتها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عنون به لذلك،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وقع فيه بغير لغة الحجاز</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لا يتناسب مع المضمون، إذ نسب كلمات كثيرة في هذا الباب إلى قبائل حجازية، مثل كنانة وهذيل وخزاعة، ما يدلّ على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واضحاً في ذهنه، أو من باب تسمية الجزء باسم الكل، حيث لهجة قريش أهم اللهجات الحجازية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هناك خلاف في الترتيب بين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يكون نشأ من استدراك كلمة نسي الناسخ ذكرها في موضعها، فمن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عَلَى الْقَوْمِ الْفَاسِقِينَ</w:t>
      </w:r>
      <w:r>
        <w:rPr>
          <w:rStyle w:val="FootnoteAnchor"/>
          <w:rtl w:val="true"/>
        </w:rPr>
        <w:footnoteReference w:id="2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أُخّرت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عن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أنّها ذكرت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ترتيبها في السورة</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كذلك أن ذكرت آية في غير موضعها،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فِيهِ ذِكْرُكُمْ</w:t>
      </w:r>
      <w:r>
        <w:rPr>
          <w:rStyle w:val="FootnoteAnchor"/>
          <w:rtl w:val="true"/>
        </w:rPr>
        <w:footnoteReference w:id="282"/>
      </w:r>
      <w:r>
        <w:rPr>
          <w:rFonts w:ascii="Amiri" w:hAnsi="Amiri" w:eastAsia="Amiri" w:cs="Amiri"/>
          <w:color w:val="111111"/>
          <w:sz w:val="28"/>
          <w:sz w:val="28"/>
          <w:szCs w:val="28"/>
          <w:rtl w:val="true"/>
          <w:lang w:bidi="ar-SA"/>
        </w:rPr>
        <w:t xml:space="preserve">، ذكر في سورة الحجّ، على حين أنّها ذكرت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موضعها</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كثير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وردت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كثيرة لم ترد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لم يرد معنى ضَعِيفاً</w:t>
      </w:r>
      <w:r>
        <w:rPr>
          <w:rFonts w:ascii="IRNazanin" w:hAnsi="IRNazanin" w:eastAsia="IRNazanin"/>
          <w:color w:val="111111"/>
          <w:sz w:val="28"/>
          <w:sz w:val="28"/>
          <w:szCs w:val="28"/>
          <w:rtl w:val="true"/>
          <w:lang w:bidi="fa-IR"/>
        </w:rPr>
        <w:t xml:space="preserve">، ولا </w:t>
      </w:r>
      <w:r>
        <w:rPr>
          <w:rFonts w:ascii="Amiri" w:hAnsi="Amiri" w:eastAsia="Amiri" w:cs="Amiri"/>
          <w:color w:val="111111"/>
          <w:sz w:val="28"/>
          <w:sz w:val="28"/>
          <w:szCs w:val="28"/>
          <w:rtl w:val="true"/>
          <w:lang w:bidi="ar-SA"/>
        </w:rPr>
        <w:t>وَسَيِّداً</w:t>
      </w:r>
      <w:r>
        <w:rPr>
          <w:rFonts w:ascii="IRNazanin" w:hAnsi="IRNazanin" w:eastAsia="IRNazanin"/>
          <w:color w:val="111111"/>
          <w:sz w:val="28"/>
          <w:sz w:val="28"/>
          <w:szCs w:val="28"/>
          <w:rtl w:val="true"/>
          <w:lang w:bidi="fa-IR"/>
        </w:rPr>
        <w:t xml:space="preserve">، ولا معنى </w:t>
      </w:r>
      <w:r>
        <w:rPr>
          <w:rFonts w:ascii="Amiri" w:hAnsi="Amiri" w:eastAsia="Amiri" w:cs="Amiri"/>
          <w:color w:val="111111"/>
          <w:sz w:val="28"/>
          <w:sz w:val="28"/>
          <w:szCs w:val="28"/>
          <w:rtl w:val="true"/>
          <w:lang w:bidi="ar-SA"/>
        </w:rPr>
        <w:t>تَدَّخِرُونَ</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يعود إلى ما أشار إليه من أنّه ذكر ما عثر عليه في رسالة أبي القاسم مختصراً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هناك خلافات بين النسخ الثلاث تعود إلى التصحيف والتحريف، فقد عمّت البلوى في هذا، حيث إنّه كثيراً ما يبتلي مؤَلَّف بناسخ جاهل تعسر عليه قراءته، فيكتب ما يقع في حدسه وتخمينه، من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الصَّاعِقَةُ</w:t>
      </w:r>
      <w:r>
        <w:rPr>
          <w:rStyle w:val="FootnoteAnchor"/>
          <w:rtl w:val="true"/>
        </w:rPr>
        <w:footnoteReference w:id="287"/>
      </w:r>
      <w:r>
        <w:rPr>
          <w:rFonts w:ascii="Amiri" w:hAnsi="Amiri" w:eastAsia="Amiri" w:cs="Amiri"/>
          <w:color w:val="111111"/>
          <w:sz w:val="28"/>
          <w:sz w:val="28"/>
          <w:szCs w:val="28"/>
          <w:rtl w:val="true"/>
          <w:lang w:bidi="ar-SA"/>
        </w:rPr>
        <w:t>بلغة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أنّها الموت بلغة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من هذا كلمة بَسّاً</w:t>
      </w:r>
      <w:r>
        <w:rPr>
          <w:rStyle w:val="FootnoteAnchor"/>
          <w:rtl w:val="true"/>
        </w:rPr>
        <w:footnoteReference w:id="289"/>
      </w:r>
      <w:r>
        <w:rPr>
          <w:rFonts w:ascii="Amiri" w:hAnsi="Amiri" w:eastAsia="Amiri" w:cs="Amiri"/>
          <w:color w:val="111111"/>
          <w:sz w:val="28"/>
          <w:sz w:val="28"/>
          <w:szCs w:val="28"/>
          <w:rtl w:val="true"/>
          <w:lang w:bidi="ar-SA"/>
        </w:rPr>
        <w:t>، فقد ذكر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كنانة، ولكن ذكر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وَسُعُرٍ</w:t>
      </w:r>
      <w:r>
        <w:rPr>
          <w:rStyle w:val="FootnoteAnchor"/>
          <w:rtl w:val="true"/>
        </w:rPr>
        <w:footnoteReference w:id="291"/>
      </w:r>
      <w:r>
        <w:rPr>
          <w:rFonts w:ascii="Amiri" w:hAnsi="Amiri" w:eastAsia="Amiri" w:cs="Amiri"/>
          <w:color w:val="111111"/>
          <w:sz w:val="28"/>
          <w:sz w:val="28"/>
          <w:szCs w:val="28"/>
          <w:rtl w:val="true"/>
          <w:lang w:bidi="ar-SA"/>
        </w:rPr>
        <w:t>، حيث ذكر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كذلك 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هناك خلافات بين النسخ تعود إلى نسبة بعض الكلمات إلى أصحابها من القبائل العربية، وذلك كما في اجْتَبَيْتَهَا</w:t>
      </w:r>
      <w:r>
        <w:rPr>
          <w:rStyle w:val="FootnoteAnchor"/>
          <w:rtl w:val="true"/>
        </w:rPr>
        <w:footnoteReference w:id="293"/>
      </w:r>
      <w:r>
        <w:rPr>
          <w:rFonts w:ascii="Amiri" w:hAnsi="Amiri" w:eastAsia="Amiri" w:cs="Amiri"/>
          <w:color w:val="111111"/>
          <w:sz w:val="28"/>
          <w:sz w:val="28"/>
          <w:szCs w:val="28"/>
          <w:rtl w:val="true"/>
          <w:lang w:bidi="ar-SA"/>
        </w:rPr>
        <w:t>، حيث ذكر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أنّ معناها عند قريش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أتيتها من ذات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كذلك، ولكن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قريش</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كلمة يَحْسَبَنَّ</w:t>
      </w:r>
      <w:r>
        <w:rPr>
          <w:rStyle w:val="FootnoteAnchor"/>
          <w:rtl w:val="true"/>
        </w:rPr>
        <w:footnoteReference w:id="295"/>
      </w:r>
      <w:r>
        <w:rPr>
          <w:rFonts w:ascii="Amiri" w:hAnsi="Amiri" w:eastAsia="Amiri" w:cs="Amiri"/>
          <w:color w:val="111111"/>
          <w:sz w:val="28"/>
          <w:sz w:val="28"/>
          <w:szCs w:val="28"/>
          <w:rtl w:val="true"/>
          <w:lang w:bidi="ar-SA"/>
        </w:rPr>
        <w:t xml:space="preserve">، فهي في نسخة المنجد بكسر السين لغة قريش، وبفتح السين لغة تميم،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بفتح السين لغة جرهم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قد يجري الخلاف بين النسخ الثلاث في المعاني، حيث تتّفق النسبة </w:t>
      </w:r>
    </w:p>
    <w:p>
      <w:pPr>
        <w:pStyle w:val="BookText"/>
        <w:rPr/>
      </w:pPr>
      <w:r>
        <w:rPr>
          <w:rFonts w:ascii="Amiri" w:hAnsi="Amiri" w:eastAsia="Amiri" w:cs="Amiri"/>
          <w:color w:val="111111"/>
          <w:sz w:val="28"/>
          <w:sz w:val="28"/>
          <w:szCs w:val="28"/>
          <w:rtl w:val="true"/>
          <w:lang w:bidi="ar-SA"/>
        </w:rPr>
        <w:t>إلى قبيلة ما، ولكن يجري الخلاف في معنى الكلمة عند القبيلة، وهذا الخلاف قد يكون قريباً من قبيل المترادف، أو ما يشاكله، وقد يكون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القريب، كلمة حَرِّضِ</w:t>
      </w:r>
      <w:r>
        <w:rPr>
          <w:rStyle w:val="FootnoteAnchor"/>
          <w:rtl w:val="true"/>
        </w:rPr>
        <w:footnoteReference w:id="297"/>
      </w:r>
      <w:r>
        <w:rPr>
          <w:rFonts w:ascii="Amiri" w:hAnsi="Amiri" w:eastAsia="Amiri" w:cs="Amiri"/>
          <w:color w:val="111111"/>
          <w:sz w:val="28"/>
          <w:sz w:val="28"/>
          <w:szCs w:val="28"/>
          <w:rtl w:val="true"/>
          <w:lang w:bidi="ar-SA"/>
        </w:rPr>
        <w:t xml:space="preserve">، فقد ذكر في نسخة المنجد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هذيل، 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عند هذيل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أستبعد أن تكون إحداهما محرَّفة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الخلاف في المعنى بعيداً يعسر تأويله، وذلك كما في أَصْحَابَ الرَّسِّ</w:t>
      </w:r>
      <w:r>
        <w:rPr>
          <w:rStyle w:val="FootnoteAnchor"/>
          <w:rtl w:val="true"/>
        </w:rPr>
        <w:footnoteReference w:id="299"/>
      </w:r>
      <w:r>
        <w:rPr>
          <w:rFonts w:ascii="Amiri" w:hAnsi="Amiri" w:eastAsia="Amiri" w:cs="Amiri"/>
          <w:color w:val="111111"/>
          <w:sz w:val="28"/>
          <w:sz w:val="28"/>
          <w:szCs w:val="28"/>
          <w:rtl w:val="true"/>
          <w:lang w:bidi="ar-SA"/>
        </w:rPr>
        <w:t>، فقد ذكر 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لذلك بأنّ أزد شنوءة يسمّون الرسَّ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أنّ الرسَّ هي البئر عند أزد شنوءة</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 التفسير أنّ الرسَّ البئر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يصل الخلاف بينها إلى حدّ التضادّ،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مُّسْتَمِرٌّ</w:t>
      </w:r>
      <w:r>
        <w:rPr>
          <w:rStyle w:val="FootnoteAnchor"/>
          <w:rtl w:val="true"/>
        </w:rPr>
        <w:footnoteReference w:id="302"/>
      </w:r>
      <w:r>
        <w:rPr>
          <w:rFonts w:ascii="Amiri" w:hAnsi="Amiri" w:eastAsia="Amiri" w:cs="Amiri"/>
          <w:color w:val="111111"/>
          <w:sz w:val="28"/>
          <w:sz w:val="28"/>
          <w:szCs w:val="28"/>
          <w:rtl w:val="true"/>
          <w:lang w:bidi="ar-SA"/>
        </w:rPr>
        <w:t>ففي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دائم</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تضادّ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يتجاوز الخلاف دائرة العربية إلى اللغات الأخرى، كما في كلمة يس</w:t>
      </w:r>
      <w:r>
        <w:rPr>
          <w:rStyle w:val="FootnoteAnchor"/>
          <w:rtl w:val="true"/>
        </w:rPr>
        <w:footnoteReference w:id="304"/>
      </w:r>
      <w:r>
        <w:rPr>
          <w:rFonts w:ascii="Amiri" w:hAnsi="Amiri" w:eastAsia="Amiri" w:cs="Amiri"/>
          <w:color w:val="111111"/>
          <w:sz w:val="28"/>
          <w:sz w:val="28"/>
          <w:szCs w:val="28"/>
          <w:rtl w:val="true"/>
          <w:lang w:bidi="ar-SA"/>
        </w:rPr>
        <w:t>، ففي 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طيء، 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كذلك في لسان الحبشة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ومن الفوارق الهامّة بين هذه النصوص الثلاثة، انفراد كلّ واحد منها بكلمات ليست موجودة في غيره، وإذا كان 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يسوغ سقوط بعض الكلمات منه لأنّ السيوطي ذكر أنّه اختصره اختصاراً، فإنّ المسوّغ معدوم بالنسبة للنصين الآخرين لأنّ إسنادهما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على هذا كثيرة للغاية، نكتفي بذكر عدد يسير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هو موجود في 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وليس موجوداً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هو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موجوداً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هو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نوح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 من القول</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ورد في مقدّمة 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ونص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ابن عبّاس من قوله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قريش، ولو كان غير عربي ما 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ألسنة الأُمم أوسع من لسان العرب، والقرآن ليس فيه لغة إلاّ لغة العرب، وربّما وافقت اللغات اللغات، وأمّا الأصل والجنس فعربي لا يخالطه شيء</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بلسان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يناقض موضوع الكتاب الذي عقد لبيان ما ورد من لهجات العرب في الذكر الحكيم، إلاّ أن يقال على شيء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جاء في الكتاب يمثل لهجات الكتاب قبل أن تصبح جزءاً من اللغة الأدبية المشتركة، والتي كانت إسهامات قريش فيها هي الأقوى والأعظم، وأنّ ما ينسب إلى ابن عبّاس من أنّ القرآن نزل بلغة قريش، محمول على وضع لهجة خواص القرشيين بعد أن استوعبت خير ما في اللهجات الأُخرى عبر الاحتكاك الثقافي في مواسم الحجّ والمواسم الأدبية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فيما نقلناه في النص الثاني أنّ مؤلّف الكتاب ــ وهو قطعاً غير ابن عبّاس ــ كان يتجه إلى أنّ القرآن الكريم ليس فيه شيء من اللغات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العبارة الغالبة في 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توافق النبطية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من السريانية، أو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أحد ثلاثة أقوال للعلماء في هذا الأمر، وقد كان أبو عبيد والطبري يذهبان إلى هذا القول، </w:t>
      </w:r>
    </w:p>
    <w:p>
      <w:pPr>
        <w:pStyle w:val="BookText"/>
        <w:rPr/>
      </w:pPr>
      <w:r>
        <w:rPr>
          <w:rFonts w:ascii="Amiri" w:hAnsi="Amiri" w:eastAsia="Amiri" w:cs="Amiri"/>
          <w:color w:val="111111"/>
          <w:sz w:val="28"/>
          <w:sz w:val="28"/>
          <w:szCs w:val="28"/>
          <w:rtl w:val="true"/>
          <w:lang w:bidi="ar-SA"/>
        </w:rPr>
        <w:t>ويريان أنّ هذه الكلمات المنسوبة إلى لغات غير العربية إنّما اتّفق فيها أن تتوارد اللغات، فتكلّمت بها العرب والفرس والحبشة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عطية وكثيراً من أهل العربية لا يجيزون توافق اللغات إلاّ على سبيل الشذوذ، ويذهبون إلى أنّ تلك الكلمات علقت بألسنة العرب نتيجة اختلاطهم بالشعوب والأُمم الأخرى، وذاعت على ألسنة العرب، وأدخلوها في خطبهم وأشعارهم حتّى جرت مجرى الكلام العربي الفصيح، ثمّ نزل القرآن، فوقعت فيه لتعريب العرب لها وفهمهم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المنقول عن ابن عبّاس، فقد ذكر الزركشي أنّ مذهب ابن عبّاس وعكرمة وغيرهما أنّه وقع في القرآن ما ليس من لغة العرب</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الجدير بالصواب، وهو يناقض ما اتجه إليه مؤلّف الرسالة التي حقّقها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ولكن في مخطوطة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غير موضع أنّ كلمة كذا وقعت بلغة كذا بمعنى كذا</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آخر على اضطراب تلك النصوص</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تشغل الكلمات التي نسبت للغات أجنبيّة في النصوص الثلاثة مساحة غير قليلة، واضطراب الأقدمين في هذا الباب كبير، حيث إنّ إرجاع بعض الكلمات الأعجمية التي شاعت على ألسنة العرب إلى أُصولها يقتضي معرفة باللغات الأخرى، وهذا ما لم يكن توفُّره وقتها سهلاً، ولذلك تختلف النصوص الثلاثة في هذا فيما بينها كما يختلف النقل عن غير ابن عبّاس فيها ممّا يؤكّد ما ذكرناه من اضطرابهم في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وردت في نص المنجد،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كنانة</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السيوطي أنّ بعضهم يرى أنّ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بلهجة موافقة للنبطية، لكن السيوطي يذكر أنّ ابن أبي حاتم روى عن أبي موسى الأشعري ــ رضي الله عنه ــ أنّ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أنّ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توافق النبطية، على حين ذكر في نسخة الجلالين أنّها كذلك بلغة توافق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قتيبة أنّ اليمّ البحر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الجوزي أنّها كذلك بالعبرية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هذا كثير، وهذا كلّه يدلّ على عدم معرفتهم الحسنة باللغات السامية والحامية التي كانت تتبادل مع العربية التأثير والتأثر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الظاهر أنّ ما تضمنته النصوص الثلاثة لم يلق اهتماماً من جمهور اللغويين، حيث تجاهلوا ما نسب فيها إلى لهجات العرب، ممّا يدلّ على عدم شهرة هذه الرسالة، أو أنّها من عمل رجل متأخّر، جمعها ثمّ نسبها إلى ابن عبّاس من أجل ترويجها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وللتأكّد من الإحساس الذي كان يخالجني، قمت بمراجعة ما ورد في 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سورة البقرة، ومقارنتها بكتابين لهما اهتمام واسع باللهجات،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وكانت </w:t>
      </w:r>
    </w:p>
    <w:p>
      <w:pPr>
        <w:pStyle w:val="BookText"/>
        <w:rPr/>
      </w:pPr>
      <w:r>
        <w:rPr>
          <w:rFonts w:ascii="Amiri" w:hAnsi="Amiri" w:eastAsia="Amiri" w:cs="Amiri"/>
          <w:color w:val="111111"/>
          <w:sz w:val="28"/>
          <w:sz w:val="28"/>
          <w:szCs w:val="28"/>
          <w:rtl w:val="true"/>
          <w:lang w:bidi="ar-SA"/>
        </w:rPr>
        <w:t xml:space="preserve">النتيجة أنّ معاني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سورة البقرة أثبتت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نسبة هذه المعاني إلى قبائل بعينها فلم ترد في الكتابين</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عدم عتق هذه الرسالة، أو عدم ذيوعها عند العلماء السابقين، وإن لم يكن هذا غير قاطع، ولكنّه مؤشر قوّي إلى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 من وراء يكون موضعاً لاستيحاش النفس منه ونفورها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إذا نظرنا في حظوظ القبائل من موافقة الذكر الحكيم على مقتضى النتائج التي تفيدها المعلومات الواردة في هذه النصوص، وجدناها لا تتناسب مع بعض نصوص اللغويين في إسهامات القبائل العربية في الأدبية المشتركة، فقد قال الفارابي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نقلت اللغة العربية عنهم، وبهم اقتدي، وعنهم أخذ اللسان العربي من بين قبائل العرب،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وتميم، وأسد، فإنّ هؤلاء هم الذين عنهم أكثر ما أخذ ومعظمه، وعليهم اتّكل في الغريب وفي الإعراب والتصريف، ثمّ بعض هذيل، وبعض كنانة، وبعض الطائيين، ولم يؤخذ عن غيرهم من سائر قبائلهم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النص يؤكّد أنّ الرواة العرب اعتمدوا اعتماداً شبه مطلق على القبائل النجدية ومن جاورها، في جمع المادّة اللغوية التي صاغوا منها قواعد العربية، ولهذا الرأي من يسانده من الباحثين المعاصرين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ومقتضى هذا أن يكون لأسد وتميم وقيس نصيب الأسد في الكلمات الواردة في القرآن الكريم ممّا اختلفت فيه العرب، ولكن ما في النصوص الثلاثة يفيدنا خلاف ذلك، حيث إنّه لم يرد ذكر لقبيلة أسد، أمّا تميم وقيس فقد ورد لكلّ منهما ثلاث عشرة كلمة، على حين ذكر لقريش مئة وأربع كلمات، ولهذيل خمس وأربعون كلمة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تكملة كلام الفارابي ما يشير إلى امتناع الرواة من الأخذ عن عدد من القبائل العربية الواقعة على أطراف الجزيرة، لاختلاطها بالأعاجم وتأثرها بلغاتهم، فهم لم يأخذوا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 وجذام، وقضاعة، وغسّان، وتغلب، واليمن، وبكر، وعبد القيس، وأزد عُمان، وثقيف، وأهل الطائف</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في النصوص الثلاثة كلمات كثيرة أخذت من أولئك الذين زعم الفارابي أنّ الرواة تحاموا الرواية عنهم</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أنّني لا أرفع نص الفارابي فوق الشبهات، إلاّ أنّه يضع إشارة استفهام حول هذه النصوص على الأقل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وفي نهاية المطاف، فإنّ هناك نصّاً عن ابن عبّاس يشير إلى خلاف ما هو معزوٌ إليه في النصوص الثلاثة، فقد روى أبو عبيد من طريق أبي صالح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 لغات، منها خمس بلغة العجز من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 أبو عبيد معنى العجز من هوازن، فقال</w:t>
      </w:r>
      <w:r>
        <w:rPr>
          <w:rFonts w:eastAsia="Amiri" w:cs="Amiri" w:ascii="Amiri" w:hAnsi="Amiri"/>
          <w:color w:val="111111"/>
          <w:sz w:val="28"/>
          <w:szCs w:val="28"/>
          <w:rtl w:val="true"/>
          <w:lang w:bidi="ar-SA"/>
        </w:rPr>
        <w:t xml:space="preserve">: </w:t>
      </w:r>
      <w:bookmarkStart w:id="128" w:name="pg15666_358150"/>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خمس قبائل أو أربع،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بكر، وجشم بن بكر، ونصر بن معاوية، وثقيف</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يصادم ما بين أيدينا، حيث ورد في 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ذكر ثلاثين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يدلّ في مجمله على عدم اطمئنان الباحث إلى صحّة نسبة هذه النصوص إلى ابن عبّاس بهيئتها التي رويت لنا عليها، ولكن ممّا لا شكّ فيه أنّ بعض ما ذكر صحيح النسبة إلى ابن عبّاس، التقطه بعض من جمع هذه النصوص من روايات مختلفة عن ابن عبّاس، ثمّ نسب كلّ ما بين يديه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أطلت النفس في الحديث عن نسبة هذه النصوص، لأنّني لم أر من حاول نقدها نقداً داخلياً موضوعياً، ولأنّ تمحيص النصوص الأولى التي وردت إلينا في اللهجات العربية أمر مهم للغاية حتّى نتمكن من بناء شيء تالٍ عليه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177145_2142443653"/>
      <w:bookmarkStart w:id="130" w:name="_Toc44"/>
      <w:bookmarkEnd w:id="129"/>
      <w:r>
        <w:rPr>
          <w:rtl w:val="true"/>
        </w:rPr>
        <w:t>روايات منهجية متناثرة عن ابن عبّاس</w:t>
      </w:r>
      <w:r>
        <w:rPr>
          <w:rtl w:val="true"/>
        </w:rPr>
        <w:t>:</w:t>
      </w:r>
      <w:bookmarkEnd w:id="13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كنّا ذهبنا إلى ما ذهبنا إليه، فإنّ هذا لا ينفي وجود روايات أُخرى في كتب معتمدة ترفع إلى ابن عبّاس بعض الأقوال التي تعبّر عن معرفة حسنة بشيء من لهجات العرب، لأنّ عناية ابن عبّاس بتفسير القرآن وتأويله وحلِّ مشكله واهتمامه البالغ برواية الشعر، يجعل صدور بعض الملاحظات اللهجية عنه أمراً طبيعياً ومتوقعاً، بل إنّ ابن عبّاس نفسه استفاد من تعدّد </w:t>
      </w:r>
    </w:p>
    <w:p>
      <w:pPr>
        <w:pStyle w:val="BookText"/>
        <w:rPr/>
      </w:pPr>
      <w:r>
        <w:rPr>
          <w:rFonts w:ascii="Amiri" w:hAnsi="Amiri" w:eastAsia="Amiri" w:cs="Amiri"/>
          <w:color w:val="111111"/>
          <w:sz w:val="28"/>
          <w:sz w:val="28"/>
          <w:szCs w:val="28"/>
          <w:rtl w:val="true"/>
          <w:lang w:bidi="ar-SA"/>
        </w:rPr>
        <w:t>اللهجات العربية في الإمكانات التنويعية للدلالات المعجمية والسياقية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شيئاً ممّا ورد عنه في هذا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في قوله ــ عزّ اسمه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يَيْأَسِ الَّذِينَ آمَنُواْ أَن لَّوْ يَشَاءُ اللّهُ لَهَدَى النَّاسَ جَمِيعاً</w:t>
      </w:r>
      <w:r>
        <w:rPr>
          <w:rStyle w:val="FootnoteAnchor"/>
          <w:rtl w:val="true"/>
        </w:rPr>
        <w:footnoteReference w:id="323"/>
      </w:r>
      <w:r>
        <w:rPr>
          <w:rFonts w:ascii="Amiri" w:hAnsi="Amiri" w:eastAsia="Amiri" w:cs="Amiri"/>
          <w:color w:val="111111"/>
          <w:sz w:val="28"/>
          <w:sz w:val="28"/>
          <w:szCs w:val="28"/>
          <w:rtl w:val="true"/>
          <w:lang w:bidi="ar-SA"/>
        </w:rPr>
        <w:t>، روي عن ابن عبّاس ــ رضي الله عنهما ــ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للنَّخَع</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مسائل نافع بن الأزرق أنّها كذلك عند بني مالك</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أخرج أبو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سفيان الثوري، عن أبيه، عن عكرمة، عن ابن عبّاس في قوله ــ تعالى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Style w:val="FootnoteAnchor"/>
          <w:rtl w:val="true"/>
        </w:rPr>
        <w:footnoteReference w:id="326"/>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 يمانية، اسمدي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لنا</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مسائل نافع أنّ السمود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نسبة إلى قبيلة بعينها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في قوله ــ تعالى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w:t>
      </w:r>
      <w:r>
        <w:rPr>
          <w:rStyle w:val="FootnoteAnchor"/>
          <w:rtl w:val="true"/>
        </w:rPr>
        <w:footnoteReference w:id="3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حبّان،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بلغة حضرموت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في قوله ــ عزّ اسمه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قَوْماً بُوراً</w:t>
      </w:r>
      <w:r>
        <w:rPr>
          <w:rStyle w:val="FootnoteAnchor"/>
          <w:rtl w:val="true"/>
        </w:rPr>
        <w:footnoteReference w:id="331"/>
      </w:r>
      <w:r>
        <w:rPr>
          <w:rFonts w:ascii="Amiri" w:hAnsi="Amiri" w:eastAsia="Amiri" w:cs="Amiri"/>
          <w:color w:val="111111"/>
          <w:sz w:val="28"/>
          <w:sz w:val="28"/>
          <w:szCs w:val="28"/>
          <w:rtl w:val="true"/>
          <w:lang w:bidi="ar-SA"/>
        </w:rPr>
        <w:t>، روى الفرّاء بالإسناد السابق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 في لغة أزد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اللغويين لا يخص هذا المعنى بقبيلة معينة، كما يفهم من ظاهر كلام الزجاج،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البائر في اللغة الفاسد الذي لا خير فيه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في قوله ــ سبحانه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w:t>
      </w:r>
      <w:r>
        <w:rPr>
          <w:rStyle w:val="FootnoteAnchor"/>
          <w:rtl w:val="true"/>
        </w:rPr>
        <w:footnoteReference w:id="334"/>
      </w:r>
      <w:r>
        <w:rPr>
          <w:rFonts w:ascii="Amiri" w:hAnsi="Amiri" w:eastAsia="Amiri" w:cs="Amiri"/>
          <w:color w:val="111111"/>
          <w:sz w:val="28"/>
          <w:sz w:val="28"/>
          <w:szCs w:val="28"/>
          <w:rtl w:val="true"/>
          <w:lang w:bidi="ar-SA"/>
        </w:rPr>
        <w:t>، سأل نافع بن الأزرق ابن عبّاس عن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يضلّكم بالعذاب والجهد بلغة هوازن، 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امرئ من عباد الله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مقهور ومفتونُ</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ولعلّ الأصرح في المعنى هنا ما ذكره الطبري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خشيتم فتنة الكفار باعتدائهم عليكم في سجودكم</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الضلال هنا غير مراد،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ينتج عن الاعتداء عليكم ضعف في صلابة بعضكم فيتراجعوا عن دينهم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في قوله ــ تعالى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أَهْلَكْنَا قَبْلَهُم مِّن قَرْنٍ هُمْ أَشَدُّ مِنْهُم بَطْشاً</w:t>
      </w:r>
    </w:p>
    <w:p>
      <w:pPr>
        <w:pStyle w:val="BookText"/>
        <w:rPr/>
      </w:pPr>
      <w:r>
        <w:rPr>
          <w:rFonts w:ascii="Amiri" w:hAnsi="Amiri" w:eastAsia="Amiri" w:cs="Amiri"/>
          <w:color w:val="111111"/>
          <w:sz w:val="28"/>
          <w:sz w:val="28"/>
          <w:szCs w:val="28"/>
          <w:rtl w:val="true"/>
          <w:lang w:bidi="ar-SA"/>
        </w:rPr>
        <w:t>فَنَقَّبُوا فِي الْبِلاَدِ هَلْ مِن مَّحِيصٍ</w:t>
      </w:r>
      <w:r>
        <w:rPr>
          <w:rStyle w:val="FootnoteAnchor"/>
          <w:rtl w:val="true"/>
        </w:rPr>
        <w:footnoteReference w:id="337"/>
      </w:r>
      <w:r>
        <w:rPr>
          <w:rFonts w:ascii="Amiri" w:hAnsi="Amiri" w:eastAsia="Amiri" w:cs="Amiri"/>
          <w:color w:val="111111"/>
          <w:sz w:val="28"/>
          <w:sz w:val="28"/>
          <w:szCs w:val="28"/>
          <w:rtl w:val="true"/>
          <w:lang w:bidi="ar-SA"/>
        </w:rPr>
        <w:t xml:space="preserve">، سأل نافع ابن عبّاس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هربوا بلغة أهل اليمن، قال 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فنَقَّبوا في البلاد حذر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وجالوا أيَّ مجالِ</w:t>
      </w:r>
      <w:r>
        <w:rPr>
          <w:rStyle w:val="FootnoteAnchor"/>
          <w:rtl w:val="true"/>
        </w:rPr>
        <w:footnoteReference w:id="338"/>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ذكر أبو بكر بن الأنباري، بإسناده عن حيان 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 فجاءه رجل من هذيل،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وترك أربعة من الولد وثلاثة من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بِإِسْحَاقَ وَمِن وَرَاء إِسْحَاقَ يَعْقُوبَ</w:t>
      </w:r>
      <w:r>
        <w:rPr>
          <w:rStyle w:val="FootnoteAnchor"/>
          <w:rtl w:val="true"/>
        </w:rPr>
        <w:footnoteReference w:id="3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الرواية ما يشعر بأنّ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 الولد وارد عند هذيل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ورد عن ابن عبّاس ما يشير إلى اهتمام بالغ بالوقوف على معاني الكلمة الواحدة عند قبائل مختلفة، من ذلك ما ذكره القرطبي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كندة وحضرموت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وبلسان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الكفور، وبلسان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السيء الملكة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وبإمكان المرء أن يقف على روايات كثيرة عن ابن عبّاس غير ما تقدّم، تشير في مجموعها إلى اهتمام ابن عبّاس ــ رضي الله عنهما ــ بهذا اللون من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عندي في اضطراب كثير من تلك الروايات، ولكن، لو صحّ عُشر ما نسب إلى ابن عبّاس في هذا الباب، لكان كافياً لجعل ابن عبّاس المؤسّس الأوّل لدراسات اللهجات العربية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الله تعالى يهيئ في قابل الأيام من يقوم بدراسات مركّزة حول أسانيد مختلف تلك الروايات عن ابن عبّاس، ونقد متون تلك الأخبار نقداً داخلياً ينفي عنها الزيف، ويكشف عن الأصيل الصحيح منها</w:t>
      </w:r>
      <w:r>
        <w:rPr>
          <w:rFonts w:eastAsia="Amiri" w:cs="Amiri" w:ascii="Amiri" w:hAnsi="Amiri"/>
          <w:color w:val="111111"/>
          <w:sz w:val="28"/>
          <w:szCs w:val="28"/>
          <w:rtl w:val="true"/>
          <w:lang w:bidi="ar-SA"/>
        </w:rPr>
        <w:t xml:space="preserve">. </w:t>
      </w:r>
      <w:bookmarkStart w:id="131" w:name="pg15666_358155"/>
    </w:p>
    <w:p>
      <w:pPr>
        <w:pStyle w:val="Heading3"/>
        <w:numPr>
          <w:ilvl w:val="2"/>
          <w:numId w:val="1"/>
        </w:numPr>
        <w:rPr/>
      </w:pPr>
      <w:bookmarkStart w:id="132" w:name="__RefHeading___Toc11177147_2142443653"/>
      <w:bookmarkStart w:id="133" w:name="_Toc45"/>
      <w:bookmarkEnd w:id="131"/>
      <w:bookmarkEnd w:id="132"/>
      <w:r>
        <w:rPr>
          <w:rtl w:val="true"/>
        </w:rPr>
        <w:t>ابن عبّاس وتوجيه القراءات القرآنية</w:t>
      </w:r>
      <w:bookmarkEnd w:id="133"/>
    </w:p>
    <w:p>
      <w:pPr>
        <w:pStyle w:val="BookText"/>
        <w:rPr/>
      </w:pPr>
      <w:r>
        <w:rPr>
          <w:rFonts w:ascii="Amiri" w:hAnsi="Amiri" w:eastAsia="Amiri" w:cs="Amiri"/>
          <w:color w:val="111111"/>
          <w:sz w:val="28"/>
          <w:sz w:val="28"/>
          <w:szCs w:val="28"/>
          <w:rtl w:val="true"/>
          <w:lang w:bidi="ar-SA"/>
        </w:rPr>
        <w:t>أنزل الله ــ سبحانه ــ كتابه ليكون هدى للعالمين ورحمة، وحثهم على تلاوته آناء الليل وأطراف النهار، وتحدّى به أرباب البيان وفرسان الكلمة، وطاولهم في التحدّي بما حواه من بديع النظم وجزالة اللفظ، وحسن الحبك وشرف المعنى، فأذعنوا لذلك وأقرّوا بعجزهم، واستيقنت قلوب العرب جميعاً مسلمهم وكافرهم أنّ هذا القرآن ليس من كلام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موقف الخاصّة، فموقف العامّة منهم أبلغ في العجز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القرآن الكريم منزَّلاً ليعمل به الخاصّة والعامّة، شعر كثير من العامّة بالحاجة إلى تفسير بعض ألفاظه، واشتدت الحاجة إلى ذلك حين دخل كثيرون من غير العرب في الإسلام، وحيث تعقدت عقلية العربي وثقافته، وصار الإدراك العامّ للنص غير كافٍ، بل صار الوقوف على مفرداته كلمة كلمة مطلباً عامّاً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إلى جانب ذلك امتنان الله تعالى على عباده بإنزال كتابه على سبعة</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كتاب البيان في تفسير القرآن للسيد الخوئي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المناقشة الجادة النافعة في السند والمتن، وأنّه لا يصحّ الحديث، لاختلاف أسانيده ومتونه ومضامينه، وفساد ما ذكر في توجيه وجوهه، وليس منها ما هو وجيه؛ فراجع، واغتنم قراءة الملحق الثاني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أحرف تيسيراً على الأُمّة الأُمية التي لم تتعود الدرس والكتابة، فأقرأ</w:t>
      </w:r>
      <w:bookmarkStart w:id="134" w:name="pg15666_358156"/>
    </w:p>
    <w:p>
      <w:pPr>
        <w:pStyle w:val="BookText"/>
        <w:rPr/>
      </w:pPr>
      <w:bookmarkEnd w:id="134"/>
      <w:r>
        <w:rPr>
          <w:rFonts w:ascii="Amiri" w:hAnsi="Amiri" w:eastAsia="Amiri" w:cs="Amiri"/>
          <w:color w:val="111111"/>
          <w:sz w:val="28"/>
          <w:sz w:val="28"/>
          <w:szCs w:val="28"/>
          <w:rtl w:val="true"/>
          <w:lang w:bidi="ar-SA"/>
        </w:rPr>
        <w:t>رسول الله صلى الله عليه وآله وسلم أصحابه بالأحرف السبعة التي نزل بها القرآن، وترتّب على هذا في بعض الأحيان بعض الاختلاف في المعنى بين القراءات الصحيحة المختلفة، وهو خلاف تغاير وتنوع لا خلاف تضاد وتناف، واقتضى ذلك توجيه العلماء لتلك القراءات، والكشف عن موافقتها للغة العربية، والمعنى العامّ للآيات الواردة فيها ورسم المصحف، إلى آخر ما هنالك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وفنُّ توجيه القراءات يحتاج إلى نسيج متميّز من العلوم والمعارف، فعلى من يتعاطاه أن يعرف أُصول العربية وأكثر فروعها، كما أنّ عليه أن يلمَّ بأسباب النزول وقواعد رسم المصحف، وأقوال المفسّرين في المعنى العامّ المستفاد من الآية التي فيها القراءة التي يريد توجيهها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1177149_2142443653"/>
      <w:bookmarkStart w:id="136" w:name="_Toc46"/>
      <w:bookmarkEnd w:id="135"/>
      <w:r>
        <w:rPr>
          <w:rtl w:val="true"/>
        </w:rPr>
        <w:t>نشأة توجيه القراءات</w:t>
      </w:r>
      <w:r>
        <w:rPr>
          <w:rtl w:val="true"/>
        </w:rPr>
        <w:t>:</w:t>
      </w:r>
      <w:bookmarkEnd w:id="136"/>
    </w:p>
    <w:p>
      <w:pPr>
        <w:pStyle w:val="Heading4"/>
        <w:numPr>
          <w:ilvl w:val="3"/>
          <w:numId w:val="1"/>
        </w:numPr>
        <w:rPr/>
      </w:pPr>
      <w:bookmarkStart w:id="137" w:name="__RefHeading___Toc11177151_2142443653"/>
      <w:bookmarkStart w:id="138" w:name="_Toc47"/>
      <w:bookmarkEnd w:id="137"/>
      <w:r>
        <w:rPr>
          <w:rtl w:val="true"/>
        </w:rPr>
        <w:t>اشارة</w:t>
      </w:r>
      <w:bookmarkEnd w:id="1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نعتقد أنّ توجيه القراءة ارتبط في نشأته بنشأة التفسير، وفرسان التفسير من الصحابة الكرام هم الذين وضعوا اللبنات الأولى في صرح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ابن عبّاس هو أجدر الصحابة</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بلقب مفسّر، فهو كذلك أجدرهم بجعله مؤسّساً لفنّ الاحتجاج للقراءات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من الباحثين لا يرون هذه الرؤية، ويرجعون الاهتمام بتوجيه القراءات إلى فترات جاءت بعد ابن عبّاس بنحو قرن أو قرنين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أريد هنا أن أناقش هذا الموضوع، حيث كنت عرضت له في بحث آخر</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سنعرضه هنا من النصوص كافٍ لإثبات ما ندّعيه</w:t>
      </w:r>
      <w:r>
        <w:rPr>
          <w:rFonts w:eastAsia="Amiri" w:cs="Amiri" w:ascii="Amiri" w:hAnsi="Amiri"/>
          <w:color w:val="111111"/>
          <w:sz w:val="28"/>
          <w:szCs w:val="28"/>
          <w:rtl w:val="true"/>
          <w:lang w:bidi="ar-SA"/>
        </w:rPr>
        <w:t xml:space="preserve">. </w:t>
      </w:r>
      <w:bookmarkStart w:id="139" w:name="pg15666_358157"/>
    </w:p>
    <w:p>
      <w:pPr>
        <w:pStyle w:val="BookText"/>
        <w:rPr/>
      </w:pPr>
      <w:bookmarkEnd w:id="139"/>
      <w:r>
        <w:rPr>
          <w:rFonts w:ascii="Amiri" w:hAnsi="Amiri" w:eastAsia="Amiri" w:cs="Amiri"/>
          <w:color w:val="111111"/>
          <w:sz w:val="28"/>
          <w:sz w:val="28"/>
          <w:szCs w:val="28"/>
          <w:rtl w:val="true"/>
          <w:lang w:bidi="ar-SA"/>
        </w:rPr>
        <w:t>وسأتحدّث في هذا الباب عن ثلاث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توجيه ابن عبّاس الصريح للقراءات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نماذج ذات دلالات خاصّة من قراءته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استفادة من جاء بعده من أقواله في توجيه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بذلك نكشف عن إسهام ابن عبّاس في تأسيس هذا الفنّ والأثر الذي تركته أقواله في تنميته فيما بعد</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177153_2142443653"/>
      <w:bookmarkStart w:id="141" w:name="_Toc48"/>
      <w:bookmarkEnd w:id="140"/>
      <w:r>
        <w:rPr/>
        <w:t>1</w:t>
      </w:r>
      <w:r>
        <w:rPr>
          <w:rtl w:val="true"/>
        </w:rPr>
        <w:t xml:space="preserve">) </w:t>
      </w:r>
      <w:r>
        <w:rPr>
          <w:rtl w:val="true"/>
        </w:rPr>
        <w:t>توجيهه المباشر لبعض القراءات</w:t>
      </w:r>
      <w:r>
        <w:rPr>
          <w:rtl w:val="true"/>
        </w:rPr>
        <w:t>:</w:t>
      </w:r>
      <w:bookmarkEnd w:id="141"/>
    </w:p>
    <w:p>
      <w:pPr>
        <w:pStyle w:val="BookText"/>
        <w:rPr/>
      </w:pPr>
      <w:r>
        <w:rPr>
          <w:rFonts w:ascii="Amiri" w:hAnsi="Amiri" w:eastAsia="Amiri" w:cs="Amiri"/>
          <w:color w:val="111111"/>
          <w:sz w:val="28"/>
          <w:sz w:val="28"/>
          <w:szCs w:val="28"/>
          <w:rtl w:val="true"/>
          <w:lang w:bidi="ar-SA"/>
        </w:rPr>
        <w:t>وردت عن ابن عبّاس روايات عدّة في توجيه بعض القراءات واستحسانها، كما وردت بعض الروايات التي وجه فيها القراءتين الواردتين على الكلمة الواحدة دون تقديم أيّ منهما على الأخرى، وهناك نوع ثالث من الروايات يفيد انتقاد ابن عبّاس لبعض القراءات لعدم انسجامها مع ما يتبادر إلى الذهن من المعنى، أو لخروجها على ما يرتضيه ابن عبّاس من قواعد العربية، وإليك بعض النماذج التي تغطي ذلك كلّه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في قوله ــ سبحانه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يَسَّمَّعُونَ إلى الْمَلَإِ الأَعْلَى وَيُقْذَفُونَ مِن كُلِّ جَانِبٍ</w:t>
      </w:r>
      <w:r>
        <w:rPr>
          <w:rStyle w:val="FootnoteAnchor"/>
          <w:rtl w:val="true"/>
        </w:rPr>
        <w:footnoteReference w:id="344"/>
      </w:r>
      <w:r>
        <w:rPr>
          <w:rFonts w:ascii="Amiri" w:hAnsi="Amiri" w:eastAsia="Amiri" w:cs="Amiri"/>
          <w:color w:val="111111"/>
          <w:sz w:val="28"/>
          <w:sz w:val="28"/>
          <w:szCs w:val="28"/>
          <w:rtl w:val="true"/>
          <w:lang w:bidi="ar-SA"/>
        </w:rPr>
        <w:t>، قرأ حمزة، والكسائي، وعاصم في رواية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وقرأ باقي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ابن عبّاس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بالتخفيف،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يَسَّمَّعون، ولا يسمعون، ولعلّ ابن عبّاس وجد القراءة بالتخفيف تنسجم مع قوله ــ تعالى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السَّمْعِ لَمَعْزُولُونَ</w:t>
      </w:r>
      <w:r>
        <w:rPr>
          <w:rStyle w:val="FootnoteAnchor"/>
          <w:rtl w:val="true"/>
        </w:rPr>
        <w:footnoteReference w:id="346"/>
      </w:r>
      <w:r>
        <w:rPr>
          <w:rFonts w:ascii="Amiri" w:hAnsi="Amiri" w:eastAsia="Amiri" w:cs="Amiri"/>
          <w:color w:val="111111"/>
          <w:sz w:val="28"/>
          <w:sz w:val="28"/>
          <w:szCs w:val="28"/>
          <w:rtl w:val="true"/>
          <w:lang w:bidi="ar-SA"/>
        </w:rPr>
        <w:t>، فقد اعتمد ابن عبّاس ــ رضي الله عنهما ــ في اختياره قراءة التخفيف على ما هو ثابت من منع الجنّ من استراق السمع بعد بعثة النبي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تَبَيَّنَ لَهُ قَالَ أَعْلَمُ أَنَّ اللّهَ عَلَى كُلِّ شَيْءٍ قَدِيرٌ</w:t>
      </w:r>
      <w:r>
        <w:rPr>
          <w:rStyle w:val="FootnoteAnchor"/>
          <w:rtl w:val="true"/>
        </w:rPr>
        <w:footnoteReference w:id="347"/>
      </w:r>
      <w:r>
        <w:rPr>
          <w:rFonts w:ascii="Amiri" w:hAnsi="Amiri" w:eastAsia="Amiri" w:cs="Amiri"/>
          <w:color w:val="111111"/>
          <w:sz w:val="28"/>
          <w:sz w:val="28"/>
          <w:szCs w:val="28"/>
          <w:rtl w:val="true"/>
          <w:lang w:bidi="ar-SA"/>
        </w:rPr>
        <w:t>، قرأ حمزة والكسائي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على السكون، على أنّه فعل أمر، وقرأ باقي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عبّاس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خير أم إبراهيم،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عَزِيزٌ حَكِيمٌ</w:t>
      </w:r>
      <w:r>
        <w:rPr>
          <w:rFonts w:ascii="IRNazanin" w:hAnsi="IRNazanin" w:eastAsia="IRNazanin"/>
          <w:color w:val="111111"/>
          <w:sz w:val="28"/>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وظاهر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إنّما اختار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لأنّه يرى أنّه لا يتنافى مع قدر ذلك الذي أماته الله ثمّ بعثه، أن يؤمر؛ لأنّ الأمر وُجِّه إلى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أنّ اعتماده في هذا التوجيه أيضاً على المعنى، ولكن دون الاستناد على نص قرآني أو شيء مقرّر في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ولموجهي القراءات كلام كثير في هذا غير ما قاله حبر القرآن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في قوله ــ جلّ وعلا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350"/>
      </w:r>
      <w:r>
        <w:rPr>
          <w:rFonts w:ascii="IRNazanin" w:hAnsi="IRNazanin" w:eastAsia="IRNazanin"/>
          <w:color w:val="111111"/>
          <w:sz w:val="28"/>
          <w:sz w:val="28"/>
          <w:szCs w:val="28"/>
          <w:rtl w:val="true"/>
          <w:lang w:bidi="fa-IR"/>
        </w:rPr>
        <w:t xml:space="preserve">، قرأ جمهور </w:t>
      </w:r>
    </w:p>
    <w:p>
      <w:pPr>
        <w:pStyle w:val="BookText"/>
        <w:rPr/>
      </w:pPr>
      <w:r>
        <w:rPr>
          <w:rFonts w:ascii="Amiri" w:hAnsi="Amiri" w:eastAsia="Amiri" w:cs="Amiri"/>
          <w:color w:val="111111"/>
          <w:sz w:val="28"/>
          <w:sz w:val="28"/>
          <w:szCs w:val="28"/>
          <w:rtl w:val="true"/>
          <w:lang w:bidi="ar-SA"/>
        </w:rPr>
        <w:t xml:space="preserve">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وقرأ نافع وابن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همز</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عبّاس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 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همز في الكلمتين</w:t>
      </w:r>
      <w:r>
        <w:rPr>
          <w:rStyle w:val="FootnoteAnchor"/>
          <w:rtl w:val="true"/>
        </w:rPr>
        <w:footnoteReference w:id="352"/>
      </w:r>
      <w:r>
        <w:rPr>
          <w:rFonts w:ascii="Amiri" w:hAnsi="Amiri" w:eastAsia="Amiri" w:cs="Amiri"/>
          <w:color w:val="111111"/>
          <w:sz w:val="28"/>
          <w:sz w:val="28"/>
          <w:szCs w:val="28"/>
          <w:rtl w:val="true"/>
          <w:lang w:bidi="ar-SA"/>
        </w:rPr>
        <w:t>، وذكر أبو زرعة أنّ ابن عبّاس وجَّه القراءتين السبعيتين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بلا همز فإنّه واد في جهنم، ومن قرأها مهموزة يريد النَّضر</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هذا عن ابن عبّاس فإنّه يعد خطوة متقدّمة في نمو هذا الفنّ، حيث لا يقتصر الموجه على توجيه قراءة واحدة، وإنّما يتجاوز ذلك إلى إيجاد الانسجام بين القراءتين بوجه من وجوه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ونحو هذا ما نقل عنه في قوله ــ عزّ اسمه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أَن تَرِثُواْ النِّسَاء كَرْهاً</w:t>
      </w:r>
      <w:r>
        <w:rPr>
          <w:rStyle w:val="FootnoteAnchor"/>
          <w:rtl w:val="true"/>
        </w:rPr>
        <w:footnoteReference w:id="354"/>
      </w:r>
      <w:r>
        <w:rPr>
          <w:rFonts w:ascii="Amiri" w:hAnsi="Amiri" w:eastAsia="Amiri" w:cs="Amiri"/>
          <w:color w:val="111111"/>
          <w:sz w:val="28"/>
          <w:sz w:val="28"/>
          <w:szCs w:val="28"/>
          <w:rtl w:val="true"/>
          <w:lang w:bidi="ar-SA"/>
        </w:rPr>
        <w:t>، حيث قرأ حمزة والكسائي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وقرأ باقي السبعة بفتح الكاف</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بمشقة،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عليه صاحبه</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 أبي عمرو بن العلاء ما هو قريب من قول ابن عبّاس</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في قوله ــ عزّ اسمه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لِنبيّ أَن يَغُلَّ وَمَن يَغْلُلْ يَأْتِ بِمَا</w:t>
      </w:r>
    </w:p>
    <w:p>
      <w:pPr>
        <w:pStyle w:val="BookText"/>
        <w:rPr/>
      </w:pPr>
      <w:r>
        <w:rPr>
          <w:rFonts w:ascii="Amiri" w:hAnsi="Amiri" w:eastAsia="Amiri" w:cs="Amiri"/>
          <w:color w:val="111111"/>
          <w:sz w:val="28"/>
          <w:sz w:val="28"/>
          <w:szCs w:val="28"/>
          <w:rtl w:val="true"/>
          <w:lang w:bidi="ar-SA"/>
        </w:rPr>
        <w:t>غَلَّ يَوْمَ الْقِيَامَةِ</w:t>
      </w:r>
      <w:r>
        <w:rPr>
          <w:rStyle w:val="FootnoteAnchor"/>
          <w:rtl w:val="true"/>
        </w:rPr>
        <w:footnoteReference w:id="358"/>
      </w:r>
      <w:r>
        <w:rPr>
          <w:rFonts w:ascii="Amiri" w:hAnsi="Amiri" w:eastAsia="Amiri" w:cs="Amiri"/>
          <w:color w:val="111111"/>
          <w:sz w:val="28"/>
          <w:sz w:val="28"/>
          <w:szCs w:val="28"/>
          <w:rtl w:val="true"/>
          <w:lang w:bidi="ar-SA"/>
        </w:rPr>
        <w:t>، قرأ ابن كثير وأبو عمرو وعاصم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باقي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عبّاس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ويقول</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يكون له أن يُغلَّ وقد كان جائزاً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الأَنبيّاءَ</w:t>
      </w:r>
      <w:r>
        <w:rPr>
          <w:rStyle w:val="FootnoteAnchor"/>
          <w:rtl w:val="true"/>
        </w:rPr>
        <w:footnoteReference w:id="3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المنافقين اتهموا النبي صلى الله عليه وآله وسلم في شيء فُقد،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لِنبيّ أَن يَغُلَّ</w:t>
      </w:r>
      <w:r>
        <w:rPr>
          <w:rStyle w:val="FootnoteAnchor"/>
          <w:rtl w:val="true"/>
        </w:rPr>
        <w:footnoteReference w:id="36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 أُمّته في المغانم، فنفى عنه الغلول</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النص إنكار ابن عبّاس على من قرأ بضمّ الياء، لأنّه حمل هذه القراءة على معنى نفي أن تُغَلَّ يد النبي صلى الله عليه وآله وسلم إلى عنقه، وهي حالة أخف من القتل الجائز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يونس بن حبيب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يُغل؟ بلى ويقتل</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 متابعة لابن عبّاس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وسياق الكلام، وما ذكر من أسباب النزول لا ينسجم مع هذا المروي عن ابن عبّاس،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من الناحية اللغوية البحتة أن تكون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تحتمل أن يكون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يغلّه أصحابُه،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يخونونه بالأخذ من الغنيمة قبل قسمتها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p>
    <w:p>
      <w:pPr>
        <w:pStyle w:val="BookText"/>
        <w:rPr/>
      </w:pPr>
      <w:r>
        <w:rPr>
          <w:rFonts w:ascii="Amiri" w:hAnsi="Amiri" w:eastAsia="Amiri" w:cs="Amiri"/>
          <w:color w:val="111111"/>
          <w:sz w:val="28"/>
          <w:sz w:val="28"/>
          <w:szCs w:val="28"/>
          <w:rtl w:val="true"/>
          <w:lang w:bidi="ar-SA"/>
        </w:rPr>
        <w:t>ففي النفس شيء من صحّة هذا الكلام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Style w:val="FootnoteAnchor"/>
          <w:rtl w:val="true"/>
        </w:rPr>
        <w:footnoteReference w:id="365"/>
      </w:r>
      <w:r>
        <w:rPr>
          <w:rFonts w:ascii="Amiri" w:hAnsi="Amiri" w:eastAsia="Amiri" w:cs="Amiri"/>
          <w:color w:val="111111"/>
          <w:sz w:val="28"/>
          <w:sz w:val="28"/>
          <w:szCs w:val="28"/>
          <w:rtl w:val="true"/>
          <w:lang w:bidi="ar-SA"/>
        </w:rPr>
        <w:t>، قرأ لفيف من الصحابة ــ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وأبو الدرداء، وأبو هريرة ــ رضي الله عنهما ــ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عندها جَنَّهُ المأوى</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ابن عبّاس، أنّه سأل أبا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تقرؤونها يا أبا العالية؟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هي مثل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المأوى</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ابن عبّاس في تأييد قراءة الجمهور هنا على آية أُخرى ليست موضع نزاع، وعلى ما عُرف من السياق العامّ لآيات سورة النجم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مَغْرِبَ الشَّمْسِ وَجَدَهَا تَغْرُبُ فِي عَيْنٍ حَمِئَةٍ</w:t>
      </w:r>
      <w:r>
        <w:rPr>
          <w:rStyle w:val="FootnoteAnchor"/>
          <w:rtl w:val="true"/>
        </w:rPr>
        <w:footnoteReference w:id="368"/>
      </w:r>
      <w:r>
        <w:rPr>
          <w:rFonts w:ascii="Amiri" w:hAnsi="Amiri" w:eastAsia="Amiri" w:cs="Amiri"/>
          <w:color w:val="111111"/>
          <w:sz w:val="28"/>
          <w:sz w:val="28"/>
          <w:szCs w:val="28"/>
          <w:rtl w:val="true"/>
          <w:lang w:bidi="ar-SA"/>
        </w:rPr>
        <w:t>، قرأ ابن عامر، وحمزة، والكسائي، وأبو بكر، عن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باقي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المنتن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معاوية،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تغرب في عين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نقرؤها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لعبد الله بن عمرو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تقرؤها؟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معاوية إلى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الشمس تغرب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العربية فأنت أعلم بها، وأمّا أنا فأجد </w:t>
      </w:r>
    </w:p>
    <w:p>
      <w:pPr>
        <w:pStyle w:val="BookText"/>
        <w:rPr/>
      </w:pPr>
      <w:r>
        <w:rPr>
          <w:rFonts w:ascii="Amiri" w:hAnsi="Amiri" w:eastAsia="Amiri" w:cs="Amiri"/>
          <w:color w:val="111111"/>
          <w:sz w:val="28"/>
          <w:sz w:val="28"/>
          <w:szCs w:val="28"/>
          <w:rtl w:val="true"/>
          <w:lang w:bidi="ar-SA"/>
        </w:rPr>
        <w:t>الشمس في التوراة تغرب في ماء وطين، أراد أنّها تغرب في عين ذات حمئة</w:t>
      </w:r>
      <w:r>
        <w:rPr>
          <w:rFonts w:eastAsia="Amiri" w:cs="Amiri" w:ascii="Amiri" w:hAnsi="Amiri"/>
          <w:color w:val="111111"/>
          <w:sz w:val="28"/>
          <w:szCs w:val="28"/>
          <w:rtl w:val="true"/>
          <w:lang w:bidi="ar-SA"/>
        </w:rPr>
        <w:t>)</w:t>
      </w:r>
      <w:r>
        <w:rPr>
          <w:rStyle w:val="FootnoteAnchor"/>
          <w:rtl w:val="true"/>
        </w:rPr>
        <w:footnoteReference w:id="369"/>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القرطبي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أقرأنيها أُبيٌّ كما أقرأه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حمئة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ابن عبّاس في ترجيح القراءة على المعنى، وقد أيَّد كعبٌ ابن عبّاس في ذلك، كما اعتمد على الإسناد، إذ إنّه أخذ قراءته عن أقرأ الصحابة، وهو أخذها عن رسول الله صلى الله عليه وآله وسلم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في قوله تبارك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عَلَى بَيِّنَةٍ مِّن رَّبِّي وَكَذَّبْتُم بِهِ مَا عِندِي مَا تَسْتَعْجِلُونَ بِهِ إِنِ الْحُكْمُ إِلاَّ لِلّهِ يَقُصُّ الْحَقَّ وَهُوَ خَيْرُ الْفَاصِلِينَ</w:t>
      </w:r>
      <w:r>
        <w:rPr>
          <w:rStyle w:val="FootnoteAnchor"/>
          <w:rtl w:val="true"/>
        </w:rPr>
        <w:footnoteReference w:id="372"/>
      </w:r>
      <w:r>
        <w:rPr>
          <w:rFonts w:ascii="Amiri" w:hAnsi="Amiri" w:eastAsia="Amiri" w:cs="Amiri"/>
          <w:color w:val="111111"/>
          <w:sz w:val="28"/>
          <w:sz w:val="28"/>
          <w:szCs w:val="28"/>
          <w:rtl w:val="true"/>
          <w:lang w:bidi="ar-SA"/>
        </w:rPr>
        <w:t>، قرأ نافع وابن كثير وعاصم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وقرأ باقي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أبو زرعة أنّ ابن عبّاس كان يوجِّه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بانسجامها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w:t>
      </w:r>
      <w:r>
        <w:rPr>
          <w:rStyle w:val="FootnoteAnchor"/>
          <w:rtl w:val="true"/>
        </w:rPr>
        <w:footnoteReference w:id="37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يَقُصُّ عَلَى بَنِي إِسْرَائِيلَ</w:t>
      </w:r>
      <w:r>
        <w:rPr>
          <w:rStyle w:val="FootnoteAnchor"/>
          <w:rtl w:val="true"/>
        </w:rPr>
        <w:footnoteReference w:id="374"/>
      </w:r>
      <w:r>
        <w:rPr>
          <w:rFonts w:ascii="Amiri" w:hAnsi="Amiri" w:eastAsia="Amiri" w:cs="Amiri"/>
          <w:color w:val="111111"/>
          <w:sz w:val="28"/>
          <w:sz w:val="28"/>
          <w:szCs w:val="28"/>
          <w:rtl w:val="true"/>
          <w:lang w:bidi="ar-SA"/>
        </w:rPr>
        <w:t>، وآيات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عضد مجاهد قول شيخه ابن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بالحقّ،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w:t>
      </w:r>
    </w:p>
    <w:p>
      <w:pPr>
        <w:pStyle w:val="BookText"/>
        <w:rPr/>
      </w:pPr>
      <w:r>
        <w:rPr>
          <w:rFonts w:ascii="Amiri" w:hAnsi="Amiri" w:eastAsia="Amiri" w:cs="Amiri"/>
          <w:color w:val="111111"/>
          <w:sz w:val="28"/>
          <w:sz w:val="28"/>
          <w:szCs w:val="28"/>
          <w:rtl w:val="true"/>
          <w:lang w:bidi="ar-SA"/>
        </w:rPr>
        <w:t>بِالْحَقِّ</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الرواية في قراءة ابن عبّاس نفسه، فذكر النحاس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الفرّاء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وَالنَّصَارَى وَالصَّابِئِينَ</w:t>
      </w:r>
      <w:r>
        <w:rPr>
          <w:rStyle w:val="FootnoteAnchor"/>
          <w:rtl w:val="true"/>
        </w:rPr>
        <w:footnoteReference w:id="377"/>
      </w:r>
      <w:r>
        <w:rPr>
          <w:rFonts w:ascii="Amiri" w:hAnsi="Amiri" w:eastAsia="Amiri" w:cs="Amiri"/>
          <w:color w:val="111111"/>
          <w:sz w:val="28"/>
          <w:sz w:val="28"/>
          <w:szCs w:val="28"/>
          <w:rtl w:val="true"/>
          <w:lang w:bidi="ar-SA"/>
        </w:rPr>
        <w:t>، قرأ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همز، وقرأ باقي السبعة بالهمز</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عبّاس ــ رضي الله عنهما ــ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الصابون؟ إنّما هي الصابئون، ما الخاطون؟ إنّما هي الخاطئون</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المثال نرى ابن عبّاس يرجّح قراءة الهمز في هاتين الكلمتين لأنّه يرى أنّ الهمز أفصح من التسهيل، وهذا يدلّ على معرفة ابن عبّاس بلهجات العرب، كما يدلّ على معرفته بأُصول الإعلال في العربية، حيث اتجه الجمهور من السبعة وغيرهم إلى القراءة بالهمز الذي حسَّنه ابن عبّاس، كما أنّ كثيراً من النحويين يرون أنّ قلب الهمزة هنا بابه الشعر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في قوله ــ جلّ وعلا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 إِذَا قَوْمُكَ مِنْهُ يَصِدُّونَ</w:t>
      </w:r>
      <w:r>
        <w:rPr>
          <w:rStyle w:val="FootnoteAnchor"/>
          <w:rtl w:val="true"/>
        </w:rPr>
        <w:footnoteReference w:id="381"/>
      </w:r>
      <w:r>
        <w:rPr>
          <w:rFonts w:ascii="Amiri" w:hAnsi="Amiri" w:eastAsia="Amiri" w:cs="Amiri"/>
          <w:color w:val="111111"/>
          <w:sz w:val="28"/>
          <w:sz w:val="28"/>
          <w:szCs w:val="28"/>
          <w:rtl w:val="true"/>
          <w:lang w:bidi="ar-SA"/>
        </w:rPr>
        <w:t xml:space="preserve">، قرأ بعض القرّاء بضم الصاد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بعضهم بكسرها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الفرّاء بسنده إلى ابن عبّاس،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 يعجّون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بإسناده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لقي ابن أخي عبيد بن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لعربي فما له يلحن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رأى ابن عبّاس أنّ المعنى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ضم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اللغويين أنّ ممّا يقوّي ما ذهب إليه ابن عبّاس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مناسبة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المعنى على الإعراض والانصراف لقيل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بعض اللغويين يرى أنّهم لغتان للعرب والمعنى واحد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تأمّلت الأُصول التي اعتمد عليها ابن عبّاس من السند والعربية والمعنى وتأييد النصوص الأُخرى من القرآن والحديث، وتأمّلت ما اعتمده من جاء بعده من النحاة والمفسّرين من ذلك، أيقنت أنّ الإضافات التي حدثت بعد ذلك في فنّ توجيه القراءة لم تكن أكثر من تفريع على ما أصَّل، وترسم لخطاه فيما خَطَّ ورسم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الذي أسلفناه يتبيّن أنّ ابن عبّاس هو المؤسّس لهذا الفنّ، وفي وقت مبكر جدّاً من تاريخ العلوم عند العرب، وما ذلك إلاّ لاكتمال أدواته ونفاد بصيرته</w:t>
      </w:r>
      <w:r>
        <w:rPr>
          <w:rFonts w:eastAsia="Amiri" w:cs="Amiri" w:ascii="Amiri" w:hAnsi="Amiri"/>
          <w:color w:val="111111"/>
          <w:sz w:val="28"/>
          <w:szCs w:val="28"/>
          <w:rtl w:val="true"/>
          <w:lang w:bidi="ar-SA"/>
        </w:rPr>
        <w:t xml:space="preserve">. </w:t>
      </w:r>
      <w:bookmarkStart w:id="142" w:name="pg15666_358165"/>
    </w:p>
    <w:p>
      <w:pPr>
        <w:pStyle w:val="Heading4"/>
        <w:numPr>
          <w:ilvl w:val="3"/>
          <w:numId w:val="1"/>
        </w:numPr>
        <w:rPr/>
      </w:pPr>
      <w:bookmarkStart w:id="143" w:name="__RefHeading___Toc11177155_2142443653"/>
      <w:bookmarkStart w:id="144" w:name="_Toc49"/>
      <w:bookmarkEnd w:id="142"/>
      <w:bookmarkEnd w:id="143"/>
      <w:r>
        <w:rPr/>
        <w:t>2</w:t>
      </w:r>
      <w:r>
        <w:rPr>
          <w:rtl w:val="true"/>
        </w:rPr>
        <w:t xml:space="preserve">) </w:t>
      </w:r>
      <w:r>
        <w:rPr>
          <w:rtl w:val="true"/>
        </w:rPr>
        <w:t>نماذج ذات دلالة خاصّة من قراءته</w:t>
      </w:r>
      <w:r>
        <w:rPr>
          <w:rtl w:val="true"/>
        </w:rPr>
        <w:t>:</w:t>
      </w:r>
      <w:bookmarkEnd w:id="144"/>
    </w:p>
    <w:p>
      <w:pPr>
        <w:pStyle w:val="BookText"/>
        <w:rPr/>
      </w:pPr>
      <w:r>
        <w:rPr>
          <w:rFonts w:ascii="Amiri" w:hAnsi="Amiri" w:eastAsia="Amiri" w:cs="Amiri"/>
          <w:color w:val="111111"/>
          <w:sz w:val="28"/>
          <w:sz w:val="28"/>
          <w:szCs w:val="28"/>
          <w:rtl w:val="true"/>
          <w:lang w:bidi="ar-SA"/>
        </w:rPr>
        <w:t>كان أمام ابن عبّاس قراءات كثيرة ثابتة عن النبي صلى الله عليه وآله وسلم، وكان أمامه مجال واسع لاختيار ما يراه ينسجم مع رؤيته للمعنى الذي يذهب إليه في الكلمة، أو في الآية الواردة فيها القراءة، وما ينسجم كذلك مع معارفه اللغوية، فقد تكون إحدى القراءات في كلمة ما أكثر موافقة للأفصح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ونظنّ أنّ ابن عبّاس فعل ذلك في كثير من الأحيان، والذي شجع على هذا الاستنتاج الأمثلةُ التي ذكرناها لتوجيه ابن عبّاس للقراءات القرآنية، وما لمسناه فيها من التوافق بين قراءته وتعليله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القراءات التي نعتقد فيها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يَثْنُونَ صُدُورَهُمْ لِيَسْتَخْفُواْ مِنْهُ</w:t>
      </w:r>
      <w:r>
        <w:rPr>
          <w:rStyle w:val="FootnoteAnchor"/>
          <w:rtl w:val="true"/>
        </w:rPr>
        <w:footnoteReference w:id="386"/>
      </w:r>
      <w:r>
        <w:rPr>
          <w:rFonts w:ascii="Amiri" w:hAnsi="Amiri" w:eastAsia="Amiri" w:cs="Amiri"/>
          <w:color w:val="111111"/>
          <w:sz w:val="28"/>
          <w:sz w:val="28"/>
          <w:szCs w:val="28"/>
          <w:rtl w:val="true"/>
          <w:lang w:bidi="ar-SA"/>
        </w:rPr>
        <w:t>، قرأ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تزيد في حروف الفعل مبالغة،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انتهى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اقلولى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واقلولين فوق المضاجع</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بعض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تثنوني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الذي قلناه من </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ابن عبّاس دليل على إحساسه اللغوي المرهف، كما أنّه دليل على معرفته مسالك العرب في إحداث التكافؤ بين اللفظ والمعنى بالزيادة في المبنى إشعاراً بزيادة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في قوله ــ عزّ اسمه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يُضَآرَّ كَاتِبٌ وَلاَ شَهِيدٌ</w:t>
      </w:r>
      <w:r>
        <w:rPr>
          <w:rStyle w:val="FootnoteAnchor"/>
          <w:rtl w:val="true"/>
        </w:rPr>
        <w:footnoteReference w:id="389"/>
      </w:r>
      <w:r>
        <w:rPr>
          <w:rFonts w:ascii="Amiri" w:hAnsi="Amiri" w:eastAsia="Amiri" w:cs="Amiri"/>
          <w:color w:val="111111"/>
          <w:sz w:val="28"/>
          <w:sz w:val="28"/>
          <w:szCs w:val="28"/>
          <w:rtl w:val="true"/>
          <w:lang w:bidi="ar-SA"/>
        </w:rPr>
        <w:t>، روي عن ابن عبّاس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يضارِرْ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وإسكان الثانية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أنّ الميل إلى الإدغام ظاهرة بدوية رويت عن تميم وغيرها من القبائل النجدية، وأنّ الميل إلى الفك في المضعَّفات ظاهرة حضرية مروية عن قريش في أفعال كثيرة، فالحجازيون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والتميميون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تمسَّكم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ابن عبّاس قد وافق لغة قومه الحجازيين في الميل إلى الفك، ودعَّم نسبة هذه الظاهرة إليهم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في قوله ــ جلَّ وعلا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الْمَلأُ مِن قَوْمِ فِرْعَونَ أَتَذَرُ مُوسَى وَقَوْمَهُ لِيُفْسِدُواْ فِي الأَرْضِ وَيَذَرَكَ وَآلِهَتَكَ</w:t>
      </w:r>
      <w:r>
        <w:rPr>
          <w:rStyle w:val="FootnoteAnchor"/>
          <w:rtl w:val="true"/>
        </w:rPr>
        <w:footnoteReference w:id="392"/>
      </w:r>
      <w:r>
        <w:rPr>
          <w:rFonts w:ascii="Amiri" w:hAnsi="Amiri" w:eastAsia="Amiri" w:cs="Amiri"/>
          <w:color w:val="111111"/>
          <w:sz w:val="28"/>
          <w:sz w:val="28"/>
          <w:szCs w:val="28"/>
          <w:rtl w:val="true"/>
          <w:lang w:bidi="ar-SA"/>
        </w:rPr>
        <w:t>، قرأ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عليّ، وابن عبّاس، وابن مسعود ــ رضي الله عنهم ــ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عبادتك</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كان ابن عبّاس يقول موجّهاً ما قرأ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كان يُعْبد، ولا يَعبْد</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كان إلهاً، ولم تكن له آلهة يعبدها حتّى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 يرون أنّ فرعون كان يعبد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وقد دلّتنا هذه القراءة على فهم ابن عبّاس للقرآن، وربطه لذلك الفهم بما يعرفه من الوقائع التاريخية من أنّ فرعون كان إلهاً يُتقرّب إليه، ولا يتقرب هو إلى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في قوله ــ جلّ وعلا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الْمُعَذِّرُونَ مِنَ الأَعْرَابِ لِيُؤْذَنَ لَهُمْ</w:t>
      </w:r>
      <w:r>
        <w:rPr>
          <w:rStyle w:val="FootnoteAnchor"/>
          <w:rtl w:val="true"/>
        </w:rPr>
        <w:footnoteReference w:id="395"/>
      </w:r>
      <w:r>
        <w:rPr>
          <w:rFonts w:ascii="Amiri" w:hAnsi="Amiri" w:eastAsia="Amiri" w:cs="Amiri"/>
          <w:color w:val="111111"/>
          <w:sz w:val="28"/>
          <w:sz w:val="28"/>
          <w:szCs w:val="28"/>
          <w:rtl w:val="true"/>
          <w:lang w:bidi="ar-SA"/>
        </w:rPr>
        <w:t>، قرأ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ابن عبّاس وجماعة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المفسّرون في هؤلاء المعتذرين، فقال ابن عبّاس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مؤمنون، وأعذارهم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كافرون، وأعذارهم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المعذِرين، ولعن الله المعذَّرين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ابن عبّاس يرى أنّ المعذِرين هم الذين لهم عذر؛ أخذاً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أعذر من 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منتهى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المعذِّرون، فهم الذين اعتذروا ولا عذر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ــ رحمه الله ــ قصر للعام على بعض ما </w:t>
      </w:r>
    </w:p>
    <w:p>
      <w:pPr>
        <w:pStyle w:val="BookText"/>
        <w:rPr/>
      </w:pPr>
      <w:r>
        <w:rPr>
          <w:rFonts w:ascii="Amiri" w:hAnsi="Amiri" w:eastAsia="Amiri" w:cs="Amiri"/>
          <w:color w:val="111111"/>
          <w:sz w:val="28"/>
          <w:sz w:val="28"/>
          <w:szCs w:val="28"/>
          <w:rtl w:val="true"/>
          <w:lang w:bidi="ar-SA"/>
        </w:rPr>
        <w:t>يحتمل؛ إذ إنّ من يعتذر قد يكون له عذر، 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القراءة كما في سالفتها دلالة على توافق قراءة ابن عبّاس مع ما كان يراه من المعنى، فهو يعزز رؤيته في التفسير باختياره في القراءة مدركاً لأهمية الانسجام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في قوله ــ سبحانه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سَرَابِيلُهُم مِّن قَطِرَانٍ وَتَغْشَى وُجُوهَهُمْ النَّارُ</w:t>
      </w:r>
      <w:r>
        <w:rPr>
          <w:rStyle w:val="FootnoteAnchor"/>
          <w:rtl w:val="true"/>
        </w:rPr>
        <w:footnoteReference w:id="398"/>
      </w:r>
      <w:r>
        <w:rPr>
          <w:rFonts w:ascii="Amiri" w:hAnsi="Amiri" w:eastAsia="Amiri" w:cs="Amiri"/>
          <w:color w:val="111111"/>
          <w:sz w:val="28"/>
          <w:sz w:val="28"/>
          <w:szCs w:val="28"/>
          <w:rtl w:val="true"/>
          <w:lang w:bidi="ar-SA"/>
        </w:rPr>
        <w:t>، قرأ ابن عبّاس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كلمتان، والقطر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النحاس المُذاب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أنّه قال في تفسير الكلمة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أن يُعَذبوا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يُعذبوا به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وقراءة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تُهنأ به الإبل حتّى تشفى من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ابن عبّاس ومن معه بأنّه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الذائب الحار الذي قد تناهى حرّه</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 إلى الفهم المباشر، أمّا قول ابن عبّاس فقد كان يرمي فيه إلى ما وراء المعنى، أو إلى ما يمكن أن نسمّيه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النحاس لا يُصبُّ عليهم إلاّ بعد اشتداد حرّه، حتّى تتحقّق من ذلك حكمة صبه عليه، وهي التعذيب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زكانة ابن عبّاس، ودقّة إدراكه لأساليب التعبير الراقية</w:t>
      </w:r>
      <w:r>
        <w:rPr>
          <w:rFonts w:eastAsia="Amiri" w:cs="Amiri" w:ascii="Amiri" w:hAnsi="Amiri"/>
          <w:color w:val="111111"/>
          <w:sz w:val="28"/>
          <w:szCs w:val="28"/>
          <w:rtl w:val="true"/>
          <w:lang w:bidi="ar-SA"/>
        </w:rPr>
        <w:t xml:space="preserve">. </w:t>
      </w:r>
      <w:bookmarkStart w:id="145" w:name="pg15666_358169"/>
    </w:p>
    <w:p>
      <w:pPr>
        <w:pStyle w:val="Heading4"/>
        <w:numPr>
          <w:ilvl w:val="3"/>
          <w:numId w:val="1"/>
        </w:numPr>
        <w:rPr/>
      </w:pPr>
      <w:bookmarkStart w:id="146" w:name="__RefHeading___Toc11177157_2142443653"/>
      <w:bookmarkStart w:id="147" w:name="_Toc50"/>
      <w:bookmarkEnd w:id="145"/>
      <w:bookmarkEnd w:id="146"/>
      <w:r>
        <w:rPr/>
        <w:t>3</w:t>
      </w:r>
      <w:r>
        <w:rPr>
          <w:rtl w:val="true"/>
        </w:rPr>
        <w:t xml:space="preserve">) </w:t>
      </w:r>
      <w:r>
        <w:rPr>
          <w:rtl w:val="true"/>
        </w:rPr>
        <w:t>الاتكاء على أقواله في توجيه القراءات</w:t>
      </w:r>
      <w:r>
        <w:rPr>
          <w:rtl w:val="true"/>
        </w:rPr>
        <w:t>:</w:t>
      </w:r>
      <w:bookmarkEnd w:id="147"/>
    </w:p>
    <w:p>
      <w:pPr>
        <w:pStyle w:val="BookText"/>
        <w:rPr/>
      </w:pPr>
      <w:r>
        <w:rPr>
          <w:rFonts w:ascii="Amiri" w:hAnsi="Amiri" w:eastAsia="Amiri" w:cs="Amiri"/>
          <w:color w:val="111111"/>
          <w:sz w:val="28"/>
          <w:sz w:val="28"/>
          <w:szCs w:val="28"/>
          <w:rtl w:val="true"/>
          <w:lang w:bidi="ar-SA"/>
        </w:rPr>
        <w:t>إذا كانت الأمثلة التي ذكرناها لتوجيه ابن عبّاس للقراءات قد دلّت على إسهامه في نشأة فن توجيه القراءة، فإنّ ما سنذكره من أمثلة الآن يدلّ على إسهاماته في تنمية مقولات الاحتجاج للقراءات وإثراء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لأحد من الصحابة ــ رضوان الله عليهم ــ من التأثير ما يقارب تأثير ابن عبّاس في هذا الباب، إلاّ إذا استثنينا ما روي عن ابن مسعود، فإنّه استفيد منه بصورة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لأنّ الاحتجاج للقراءة ظلّ فترة طويلة من الزمن جزءاً من علم التفسير، قبل أن تكون له كتبه الخاصّة، وهو بعد ذلك ما زال مبثوثاً في بطون الموسوعات التفسيرية على ما هو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النماذج التي تكشف عن اعتماد موجهي القراءات على علم ابن عبّاس المأثور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قال الله تعالى في تصوير حال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r>
        <w:rPr>
          <w:rStyle w:val="FootnoteAnchor"/>
          <w:rtl w:val="true"/>
        </w:rPr>
        <w:footnoteReference w:id="401"/>
      </w:r>
      <w:r>
        <w:rPr>
          <w:rFonts w:ascii="Amiri" w:hAnsi="Amiri" w:eastAsia="Amiri" w:cs="Amiri"/>
          <w:color w:val="111111"/>
          <w:sz w:val="28"/>
          <w:sz w:val="28"/>
          <w:szCs w:val="28"/>
          <w:rtl w:val="true"/>
          <w:lang w:bidi="ar-SA"/>
        </w:rPr>
        <w:t>، قرأ عاصم، وحمزة، والكسائي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وقرأ باقي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الذين قرؤوا بالتشديد ما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عوتبوا على التكذيب لا على الكذب</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في قوله ــ تعالى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فَلاَ رَفَثَ وَلاَ فُسُوقَ وَلاَ</w:t>
      </w:r>
    </w:p>
    <w:p>
      <w:pPr>
        <w:pStyle w:val="BookText"/>
        <w:rPr/>
      </w:pPr>
      <w:r>
        <w:rPr>
          <w:rFonts w:ascii="Amiri" w:hAnsi="Amiri" w:eastAsia="Amiri" w:cs="Amiri"/>
          <w:color w:val="111111"/>
          <w:sz w:val="28"/>
          <w:sz w:val="28"/>
          <w:szCs w:val="28"/>
          <w:rtl w:val="true"/>
          <w:lang w:bidi="ar-SA"/>
        </w:rPr>
        <w:t>جِدَالَ فِي الْحَجِّ</w:t>
      </w:r>
      <w:r>
        <w:rPr>
          <w:rStyle w:val="FootnoteAnchor"/>
          <w:rtl w:val="true"/>
        </w:rPr>
        <w:footnoteReference w:id="403"/>
      </w:r>
      <w:r>
        <w:rPr>
          <w:rFonts w:ascii="Amiri" w:hAnsi="Amiri" w:eastAsia="Amiri" w:cs="Amiri"/>
          <w:color w:val="111111"/>
          <w:sz w:val="28"/>
          <w:sz w:val="28"/>
          <w:szCs w:val="28"/>
          <w:rtl w:val="true"/>
          <w:lang w:bidi="ar-SA"/>
        </w:rPr>
        <w:t>، قرأ ابن كثير وأبو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والتنوين،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لهذا التفريق أبو عبيد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افترقت الحروف عندهم، لأنّهم جعلوا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فيه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وتأولوا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الحجّ، ولا اختلاف فيه أنّه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باقي السبعة جميع ذلك بالبناء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للجماعة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صاحبك حتّى تغضبه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يذهب بها ابن عبّاس ذلك، ولكنّه جعله نهياً كالحرفين الأوّلين</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على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البناء على الفتح بصورة مطردة هو الأقرب إلى الفهم المباشر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في قوله ــ تعالى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Style w:val="FootnoteAnchor"/>
          <w:rtl w:val="true"/>
        </w:rPr>
        <w:footnoteReference w:id="405"/>
      </w:r>
      <w:r>
        <w:rPr>
          <w:rFonts w:ascii="Amiri" w:hAnsi="Amiri" w:eastAsia="Amiri" w:cs="Amiri"/>
          <w:color w:val="111111"/>
          <w:sz w:val="28"/>
          <w:sz w:val="28"/>
          <w:szCs w:val="28"/>
          <w:rtl w:val="true"/>
          <w:lang w:bidi="ar-SA"/>
        </w:rPr>
        <w:t>قرأ ابن عبّاس، وحمزة، والكسائي،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باقي السبعة وآخرون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بعضهم لقراءة الجمع بما روي عن ابن عبّاس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كان ينزل منجماً شيئاً بعد شيء</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فمواضع النزول مختلفة، ولذا ناسب هذا التفسير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احتجّوا بكلام ابن عبّاس لقراءة الجمع، مع أنّهم رووا عنه أنّه </w:t>
      </w:r>
    </w:p>
    <w:p>
      <w:pPr>
        <w:pStyle w:val="BookText"/>
        <w:rPr/>
      </w:pPr>
      <w:r>
        <w:rPr>
          <w:rFonts w:ascii="Amiri" w:hAnsi="Amiri" w:eastAsia="Amiri" w:cs="Amiri"/>
          <w:color w:val="111111"/>
          <w:sz w:val="28"/>
          <w:sz w:val="28"/>
          <w:szCs w:val="28"/>
          <w:rtl w:val="true"/>
          <w:lang w:bidi="ar-SA"/>
        </w:rPr>
        <w:t>كان يقرأ بالإفراد، جرياً على عادتهم في ترجيح القول عند معارضة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يَجْتَنِبُونَ كَبَائِرَ الإِثْمِ وَالْفَوَاحِشَ وَإِذَا مَا غَضِبُوا هُمْ يَغْفِرُونَ</w:t>
      </w:r>
      <w:r>
        <w:rPr>
          <w:rStyle w:val="FootnoteAnchor"/>
          <w:rtl w:val="true"/>
        </w:rPr>
        <w:footnoteReference w:id="407"/>
      </w:r>
      <w:r>
        <w:rPr>
          <w:rFonts w:ascii="Amiri" w:hAnsi="Amiri" w:eastAsia="Amiri" w:cs="Amiri"/>
          <w:color w:val="111111"/>
          <w:sz w:val="28"/>
          <w:sz w:val="28"/>
          <w:szCs w:val="28"/>
          <w:rtl w:val="true"/>
          <w:lang w:bidi="ar-SA"/>
        </w:rPr>
        <w:t>، قرأ يحيى بن وثاب، وحمزة، والكسائي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كبير الإثم هو الشرك، فهذا موافق لمن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ولو أردنا أن نأتي على جميع ما ورد عن ابن عبّاس في هذا لسوّدنا صفحات كثيرة، ولكن فيما قدّمناه مقنع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ولعلّنا بما سطرناه في أثر ابن عبّاس في نشأة توجيه القراءة وتنميته، نكون قد بلغنا بالقارئ ما نريده من إثبات الفضل الأكبر لابن عبّاس في خط المعالم الأولى لهذا الفنّ</w:t>
      </w:r>
      <w:r>
        <w:rPr>
          <w:rFonts w:eastAsia="Amiri" w:cs="Amiri" w:ascii="Amiri" w:hAnsi="Amiri"/>
          <w:color w:val="111111"/>
          <w:sz w:val="28"/>
          <w:szCs w:val="28"/>
          <w:rtl w:val="true"/>
          <w:lang w:bidi="ar-SA"/>
        </w:rPr>
        <w:t xml:space="preserve">. </w:t>
      </w:r>
      <w:bookmarkStart w:id="148" w:name="pg15666_358172"/>
    </w:p>
    <w:p>
      <w:pPr>
        <w:pStyle w:val="Heading3"/>
        <w:numPr>
          <w:ilvl w:val="2"/>
          <w:numId w:val="1"/>
        </w:numPr>
        <w:rPr/>
      </w:pPr>
      <w:bookmarkStart w:id="149" w:name="__RefHeading___Toc11177159_2142443653"/>
      <w:bookmarkStart w:id="150" w:name="_Toc51"/>
      <w:bookmarkEnd w:id="148"/>
      <w:bookmarkEnd w:id="149"/>
      <w:r>
        <w:rPr>
          <w:rtl w:val="true"/>
        </w:rPr>
        <w:t>قضايا لغوية متناثرة</w:t>
      </w:r>
      <w:bookmarkEnd w:id="150"/>
    </w:p>
    <w:p>
      <w:pPr>
        <w:pStyle w:val="Heading4"/>
        <w:numPr>
          <w:ilvl w:val="3"/>
          <w:numId w:val="1"/>
        </w:numPr>
        <w:rPr/>
      </w:pPr>
      <w:bookmarkStart w:id="151" w:name="__RefHeading___Toc11177161_2142443653"/>
      <w:bookmarkStart w:id="152" w:name="_Toc52"/>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أثِر عن ابن عبّاس ــ رضي الله عنهما ــ أقوال في قضايا لغوية متفرّقة من نحو نشأة اللغة ونشأة العربية، والاحتجاج بالشعر وبعض مسائل الاشتقاق، وبما أنّ الوارد عنه في هذه المسائل لا تشكّل موضوعاً متكاملاً، فقد آثرنا وضعه تحت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ما سنورده هنا عبارة عن شذرات لغوية، إلاّ أنّنا آثرنا ذكرها لعلّ فيها ما يكمل الصورة التي نريد توضيحها للقارئ عن التفكير اللغوي عند ابن عبّاس</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1177163_2142443653"/>
      <w:bookmarkStart w:id="154" w:name="_Toc53"/>
      <w:bookmarkEnd w:id="153"/>
      <w:r>
        <w:rPr/>
        <w:t>1</w:t>
      </w:r>
      <w:r>
        <w:rPr>
          <w:rtl w:val="true"/>
        </w:rPr>
        <w:t xml:space="preserve">) </w:t>
      </w:r>
      <w:r>
        <w:rPr>
          <w:rtl w:val="true"/>
        </w:rPr>
        <w:t>نشأة اللغة الإنسانية الأولى</w:t>
      </w:r>
      <w:r>
        <w:rPr>
          <w:rtl w:val="true"/>
        </w:rPr>
        <w:t>:</w:t>
      </w:r>
      <w:bookmarkEnd w:id="15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 كثير من الفلاسفة وعلماء اللغات بمحاولات الكشف عن الكيفية التي بدأت عليها اللغة الإنسانية الأولى، والعوامل التي أثرت فيها، وقد تمحورت آراء القدماء والمحدثين حول أربع نظريات مشهورة في هذا الشأن، ومن هذه النظريات نظرية التوقيف أو الإلهام، وهي نظرية قديمة نسبوا القول بها إلى الفيلسوف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هيراكليت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ومن هنا فإنّ ابن عبّاس حين أدلى بدلوه في هذا الموضوع لم يبدأ من 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نقل ابن فارس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الأسماء كلّها، وهي هذه الأسماء التي يتعارفها الناس من دابة وأرض وسهل وجبل وحمار وأشباه ذلك من الأُمم وغيرها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سعد مولى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ابن عبّاس، فذكروا اسم الآنية والسوط،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هذه الرواية تشعر بأنّ ابن عبّاس إنّما اعتمد فيما ذهب إليه على ما جاء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ابن فارس من كلام ابن عبّاس هذا أنّ لغة العرب توقيف، وأنّ الله ــ تعالى ــ علَّم آدم من العربية ممّا احتاج إلى علمه في زمانه وانتشر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بعد آدم ــ عليه السلام ــ من عرب الأنبياء ما شاء أن يعلّمه، حتّى انتهى الأمر إلى نبيّنا محمّد ــ صلوات الله وسلامه عليه ــ فآتاه الله ــ جلّ وعزّ ــ من ذلك ما لم يؤت أحداً قبله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أنّ ابن عبّاس لم يرد ما فهمه ابن فارس من أنّ الله علّم آدم لفظ دابَّة وأرض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وإنّما أراد من وراء هذا التمثيل لما علّمه إياه والتدليل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فالباحثون لا يشكون اليوم في تشعب لغة آدم ــ عليه السلام ــ إلى لهجات، ثمّ تحوّلت تلك اللهجات على ألسنة ذرّيته إلى لغات وهكذا</w:t>
      </w:r>
      <w:r>
        <w:rPr>
          <w:rFonts w:eastAsia="Amiri" w:cs="Amiri" w:ascii="Amiri" w:hAnsi="Amiri"/>
          <w:color w:val="111111"/>
          <w:sz w:val="28"/>
          <w:szCs w:val="28"/>
          <w:rtl w:val="true"/>
          <w:lang w:bidi="ar-SA"/>
        </w:rPr>
        <w:t xml:space="preserve">... </w:t>
      </w:r>
      <w:bookmarkStart w:id="155" w:name="pg15666_358174"/>
    </w:p>
    <w:p>
      <w:pPr>
        <w:pStyle w:val="BookText"/>
        <w:rPr/>
      </w:pPr>
      <w:bookmarkEnd w:id="155"/>
      <w:r>
        <w:rPr>
          <w:rFonts w:ascii="Amiri" w:hAnsi="Amiri" w:eastAsia="Amiri" w:cs="Amiri"/>
          <w:color w:val="111111"/>
          <w:sz w:val="28"/>
          <w:sz w:val="28"/>
          <w:szCs w:val="28"/>
          <w:rtl w:val="true"/>
          <w:lang w:bidi="ar-SA"/>
        </w:rPr>
        <w:t>وقد بالغ بعض علمائنا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آدم كلّ شيء حتّى نحو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القول بغير علم، وتكلّف لما لم يكلّف الله ــ تعالى ــ به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177165_2142443653"/>
      <w:bookmarkStart w:id="157" w:name="_Toc54"/>
      <w:bookmarkEnd w:id="156"/>
      <w:r>
        <w:rPr/>
        <w:t>2</w:t>
      </w:r>
      <w:r>
        <w:rPr>
          <w:rtl w:val="true"/>
        </w:rPr>
        <w:t xml:space="preserve">) </w:t>
      </w:r>
      <w:r>
        <w:rPr>
          <w:rtl w:val="true"/>
        </w:rPr>
        <w:t>أوّل من تكلّم بالعربية</w:t>
      </w:r>
      <w:r>
        <w:rPr>
          <w:rtl w:val="true"/>
        </w:rPr>
        <w:t>:</w:t>
      </w:r>
      <w:bookmarkEnd w:id="157"/>
    </w:p>
    <w:p>
      <w:pPr>
        <w:pStyle w:val="BookText"/>
        <w:rPr/>
      </w:pPr>
      <w:r>
        <w:rPr>
          <w:rFonts w:ascii="Amiri" w:hAnsi="Amiri" w:eastAsia="Amiri" w:cs="Amiri"/>
          <w:color w:val="111111"/>
          <w:sz w:val="28"/>
          <w:sz w:val="28"/>
          <w:szCs w:val="28"/>
          <w:rtl w:val="true"/>
          <w:lang w:bidi="ar-SA"/>
        </w:rPr>
        <w:t>تظاهرت الرواية عن ابن عبّاس في بيان أوّل من نطق بالعربية، فقد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قيس بن الربيع، عن أشياخه،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ــ تعالى ــ ألهم إسماعيل ــ عليه السلام ــ العربية إلهاماً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تكلّم العربية المحضة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عربية قريش التي نزل بها القرآن، وأمّا عربية قحطان وحمير فكانت قبل إسماعيل عليه 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بعض المصادر ترفع هذا القول إلى النبي صلى الله عليه وآله وسلم، فقد ذكر السهيلي أنّه روي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كتب بالعربية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أصحّ من رواية من روى أنّ أوّل من تكلّم بالعربية إسماعيل</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فرجّح ابن عبد البرّ الرواية التي تنسب لإسماعيل ابتداء الكتابة على ابتداء التكلّم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كثير بإسناده عن محمّد بن عليّ بن الحسين، عن آبائه،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فتق لسانه بالعربية البيِّنة إسماعيل وهو ابن أربع </w:t>
      </w:r>
    </w:p>
    <w:p>
      <w:pPr>
        <w:pStyle w:val="BookText"/>
        <w:rPr/>
      </w:pP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حسب الظاهر هو الدليل الذي استند إليه ابن عبّاس فيما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النص لا يشير إلى طريقة تعلّم إسماعيل العربية، فإنّ المتوقع أن تكون لغته الأولى التي تعلّمها كانت خليطاً من لغتي أبويه، وقد كان إبراهيم صلي الله عليه وآله وسلم يتكلّم الكلدانية، ولغة أُمّه كانت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أن نزل مع أُمّه هاجر في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مكّة، تعلّم العربية من العرب العاربة الذين نزلا عندهم، من جرهم، والعماليق، وأهل اليمن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التفسير المنطقي، لا ما ذكره الجاحظ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أنّ يكون فيه ذكر شأن إسماعيل وانقلاب لغته وبيانه بعد أربعة عشرة سنة، وكيف نسي لغته التي ربِّي فيها، وجرى على أعراقها، وكيف لفظ بجميع حاجاته بالعربية عن غير تلقين ولا ترتيب، وحتى لم تدخله عجمة ولا لكنة ولا حبسة، ولا تعلّق بلسانه شيء من تلك العادة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لم يرد إلينا في أثر أو خبر ما يثبت أنّ إسماعيل تعلّم العربية عن طريق المعجزة، حتّى نعدل عمّا عرفناه من اكتساب اللغات على سبيل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عبّاس بعد هذا وذاك يصوّر لنا الجوَّ الثقافي الذي كان سائداً في عصره، كما يصوّر الروح العلمية الوثابة التي غرسها الإسلام في نفوس أبنائه</w:t>
      </w:r>
      <w:r>
        <w:rPr>
          <w:rFonts w:eastAsia="Amiri" w:cs="Amiri" w:ascii="Amiri" w:hAnsi="Amiri"/>
          <w:color w:val="111111"/>
          <w:sz w:val="28"/>
          <w:szCs w:val="28"/>
          <w:rtl w:val="true"/>
          <w:lang w:bidi="ar-SA"/>
        </w:rPr>
        <w:t xml:space="preserve">. </w:t>
      </w:r>
      <w:bookmarkStart w:id="158" w:name="pg15666_358176"/>
    </w:p>
    <w:p>
      <w:pPr>
        <w:pStyle w:val="Heading4"/>
        <w:numPr>
          <w:ilvl w:val="3"/>
          <w:numId w:val="1"/>
        </w:numPr>
        <w:rPr/>
      </w:pPr>
      <w:bookmarkStart w:id="159" w:name="__RefHeading___Toc11177167_2142443653"/>
      <w:bookmarkStart w:id="160" w:name="_Toc55"/>
      <w:bookmarkEnd w:id="158"/>
      <w:bookmarkEnd w:id="159"/>
      <w:r>
        <w:rPr/>
        <w:t>3</w:t>
      </w:r>
      <w:r>
        <w:rPr>
          <w:rtl w:val="true"/>
        </w:rPr>
        <w:t xml:space="preserve">) </w:t>
      </w:r>
      <w:r>
        <w:rPr>
          <w:rtl w:val="true"/>
        </w:rPr>
        <w:t>أوّل من كتب بالخط العربي</w:t>
      </w:r>
      <w:r>
        <w:rPr>
          <w:rtl w:val="true"/>
        </w:rPr>
        <w:t>:</w:t>
      </w:r>
      <w:bookmarkEnd w:id="160"/>
    </w:p>
    <w:p>
      <w:pPr>
        <w:pStyle w:val="BookText"/>
        <w:rPr/>
      </w:pPr>
      <w:r>
        <w:rPr>
          <w:rFonts w:ascii="Amiri" w:hAnsi="Amiri" w:eastAsia="Amiri" w:cs="Amiri"/>
          <w:color w:val="111111"/>
          <w:sz w:val="28"/>
          <w:sz w:val="28"/>
          <w:szCs w:val="28"/>
          <w:rtl w:val="true"/>
          <w:lang w:bidi="ar-SA"/>
        </w:rPr>
        <w:t>مشكلة الخط العربي من المشكلات الكبرى التي ظلّت فترة طويلة من الزمن مسرحاً للآراء والأقوال المتدافعة، فهناك من الروايات عن القدماء في هذا السبيل الكثير، فمنها ما يذكر أنّ الخط العربي توقيف من الله ــ عزّ وجلّ ــ علّمه آدم ثمّ أصابه إسماعيل بعد الطوفان، ومنها ما يذكر أنّه كان اختراعاً، وليس إلهاماً، وقد أخذته العرب عن الحيرة، والحيرة عن الأنبار، وأخذه الأنبار عن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أدلى ابن عبّاس بدلوه في هذا الموضوع، حيث ذكر ابن فارس عن ابن عبّاس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وضع الكتاب العربي ــ أي الخط ــ إسماعيل ــ عليه السلام ــ وضعه على لفظه ومنطقه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السيوطي أنّ ابن أشته 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سعيد ابن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كتاب أنزله الله من السماء أبو جاد</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النديم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كتب بالعربية ثلاثة رجال من بولان ــ وهي قبيلة سكنوا الأنبار، وإنّهم اجتمعوا فوضعوا حروفاً مقطعة وموصولة ـ وهم مرامر بن مرة، وأسلم بن سدرة، وعامر بن جدرة،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وجدلة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مرامر فوضع الصور، وأمّا أسلم ففصَّل، </w:t>
      </w:r>
    </w:p>
    <w:p>
      <w:pPr>
        <w:pStyle w:val="BookText"/>
        <w:rPr/>
      </w:pPr>
      <w:r>
        <w:rPr>
          <w:rFonts w:ascii="IRNazanin" w:hAnsi="IRNazanin" w:eastAsia="IRNazanin"/>
          <w:color w:val="111111"/>
          <w:sz w:val="28"/>
          <w:sz w:val="28"/>
          <w:szCs w:val="28"/>
          <w:rtl w:val="true"/>
          <w:lang w:bidi="fa-IR"/>
        </w:rPr>
        <w:t>وأمّا عامر فوضع الإعجام</w:t>
      </w:r>
      <w:r>
        <w:rPr>
          <w:rFonts w:eastAsia="IRNazanin" w:cs="IRNazanin"/>
          <w:color w:val="111111"/>
          <w:sz w:val="28"/>
          <w:szCs w:val="28"/>
          <w:rtl w:val="true"/>
          <w:lang w:bidi="fa-IR"/>
        </w:rPr>
        <w:t>)</w:t>
      </w:r>
      <w:r>
        <w:rPr>
          <w:rStyle w:val="FootnoteAnchor"/>
          <w:rtl w:val="true"/>
        </w:rPr>
        <w:footnoteReference w:id="422"/>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وروي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كتب بالعربية ثلاثة رجال من بولان، وهي قبيلة سكنوا الأنبار، وأنّهم اجتمعوا فوضعوا حروفاً مقطعة وموصولة،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مرامر بن مرة، وأسلم بن سدرة، وعامر بن جدرة ــ ويقال مروة وجدلة ــ فأمّا مرامر فوضع الصور، وأمّا أسلم ففصل ووصل، وأمّا عامر فوضع الإعجام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صدر هذا البحث أنّ صحّة هذه الرواية وأمثالها عن أصل الخط العربي لا تعنينا في شيء، ونحن هنا لا نسوقها إلاّ لأمر واحد لا نعدوه، وذلك أنّ في هذا القول لابن عبّاس ــ إن كان قاله ــ دليلاً واضحاً على أنّ ابن عبّاس كان يعرف الإعجام، وأنّ من قبله كانوا يعرفونه، وأمّا إن لم يكن قاله، فما زال يحمل من الدلالة ما لايصحّ معه أن نغفله، وذلك أنّ واضع هذا القول وناسبه إلى ابن عبّاس، كان لا بدّ يعرف أنّ ابن عبّاس كان يعرف الإعجام ــ وإلاّ لما قبل الناس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عربية متجوّلة تحضّرت، وأسست في القرنين الأوّل والثاني قبل الميلاد مملكة شمال الجزيرة العربية، واستمرت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يدفع بعضها بعضاً، وإن كانت الأخيرة ــ في الجملة ــ أقرب إلى الصحّة، حيث يعضدها كثير من الروايات عن غير ابن عبّاس، وكلّها يشير إلى تلقي العرب خطَّهم عن أهل الأنبار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الأخيرة ذات قيمة خاصّة عند من يرى أنّ الخط العربي كان معجماً قبل نزول القرآن الكريم الذي كتب بخط مغفل من الشكل والإعجام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يتجه إليه كثير من الباحثين اليوم، أنّ النبط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استخدموا الآرامية والخط الآرامي في كتبهم لقرون عدّة، وبمرور الأيام طوّر النبط الخط الآرامي، فابتعد عن أصله، ثمّ فنيت الكتابة النبطية في آخر أدوارها </w:t>
      </w:r>
      <w:bookmarkStart w:id="161" w:name="pg15666_358178"/>
    </w:p>
    <w:p>
      <w:pPr>
        <w:pStyle w:val="BookText"/>
        <w:rPr/>
      </w:pPr>
      <w:bookmarkEnd w:id="161"/>
      <w:r>
        <w:rPr>
          <w:rFonts w:ascii="Amiri" w:hAnsi="Amiri" w:eastAsia="Amiri" w:cs="Amiri"/>
          <w:color w:val="111111"/>
          <w:sz w:val="28"/>
          <w:sz w:val="28"/>
          <w:szCs w:val="28"/>
          <w:rtl w:val="true"/>
          <w:lang w:bidi="ar-SA"/>
        </w:rPr>
        <w:t>لتظهر كتابة أُخرى هي الكتابة العربية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فإنّ كلام ابن عبّاس ــ في روايته الأخيرة ــ لا يكون بعيداً كثيراً عمّا وصل إليه البحث العلمي اليوم، إذ إنّ الصلة قائمة بين حواضر العراق العربية وبين مملكة الأنباط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ثابت تاريخياً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177169_2142443653"/>
      <w:bookmarkStart w:id="163" w:name="_Toc56"/>
      <w:bookmarkEnd w:id="162"/>
      <w:r>
        <w:rPr/>
        <w:t>4</w:t>
      </w:r>
      <w:r>
        <w:rPr>
          <w:rtl w:val="true"/>
        </w:rPr>
        <w:t xml:space="preserve">) </w:t>
      </w:r>
      <w:r>
        <w:rPr>
          <w:rtl w:val="true"/>
        </w:rPr>
        <w:t>الاشتقاق</w:t>
      </w:r>
      <w:r>
        <w:rPr>
          <w:rtl w:val="true"/>
        </w:rPr>
        <w:t>:</w:t>
      </w:r>
      <w:bookmarkEnd w:id="163"/>
    </w:p>
    <w:p>
      <w:pPr>
        <w:pStyle w:val="BookText"/>
        <w:rPr/>
      </w:pPr>
      <w:r>
        <w:rPr>
          <w:rFonts w:ascii="Amiri" w:hAnsi="Amiri" w:eastAsia="Amiri" w:cs="Amiri"/>
          <w:color w:val="111111"/>
          <w:sz w:val="28"/>
          <w:sz w:val="28"/>
          <w:szCs w:val="28"/>
          <w:rtl w:val="true"/>
          <w:lang w:bidi="ar-SA"/>
        </w:rPr>
        <w:t xml:space="preserve">لعلّ من أهم ميزات اللغة العربية القدرة الكامنة في تركيبها العامّ على التوالد، ممّا جعل بحوث الاشتقاق من أهم 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أريد هنا أن أعرض للاشتقاق الأصغر والأكبر، ولا إلى ضوابط عمليات توليد الألفاظ؛ إذ ذاك معلوم مهضوم عند شداة العربية، ولكنّي أريد أن أعرض إلى ما ورد عن ابن عبّاس في هذا، وهو ليس بالكثير، ولكن أليس هكذا تكون البدايات دائماً؟</w:t>
      </w:r>
    </w:p>
    <w:p>
      <w:pPr>
        <w:pStyle w:val="BookText"/>
        <w:rPr/>
      </w:pPr>
      <w:r>
        <w:rPr>
          <w:rFonts w:ascii="Amiri" w:hAnsi="Amiri" w:eastAsia="Amiri" w:cs="Amiri"/>
          <w:color w:val="111111"/>
          <w:sz w:val="28"/>
          <w:sz w:val="28"/>
          <w:szCs w:val="28"/>
          <w:rtl w:val="true"/>
          <w:lang w:bidi="ar-SA"/>
        </w:rPr>
        <w:t>وهذه أمثلة ثلاثة تشخص لنا فكره الاشتقاقي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عبّاس على معاوية وعنده عمرو بن العاص،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تزعم أنّك أعلمها، فلم سميت قريش قريشاً؟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لنا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فيه أحد شعراً؟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قريش بدابَّة في البحر، وقد قال المشمرج بن عمرو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وقريش التي تسكن البحـ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سميتْ قريش قريشا</w:t>
      </w:r>
    </w:p>
    <w:p>
      <w:pPr>
        <w:pStyle w:val="BookText"/>
        <w:rPr/>
      </w:pPr>
      <w:r>
        <w:rPr>
          <w:rFonts w:ascii="Amiri" w:hAnsi="Amiri" w:eastAsia="Amiri" w:cs="Amiri"/>
          <w:color w:val="111111"/>
          <w:sz w:val="28"/>
          <w:sz w:val="28"/>
          <w:szCs w:val="28"/>
          <w:rtl w:val="true"/>
          <w:lang w:bidi="ar-SA"/>
        </w:rPr>
        <w:t xml:space="preserve">تأكل الغثَّ والسمين ولا 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فيك لذي الجناحين ريشا</w:t>
      </w:r>
    </w:p>
    <w:p>
      <w:pPr>
        <w:pStyle w:val="BookText"/>
        <w:rPr/>
      </w:pPr>
      <w:r>
        <w:rPr>
          <w:rFonts w:ascii="Amiri" w:hAnsi="Amiri" w:eastAsia="Amiri" w:cs="Amiri"/>
          <w:color w:val="111111"/>
          <w:sz w:val="28"/>
          <w:sz w:val="28"/>
          <w:szCs w:val="28"/>
          <w:rtl w:val="true"/>
          <w:lang w:bidi="ar-SA"/>
        </w:rPr>
        <w:t xml:space="preserve">هكذا في البلاد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البلاد أكلاً كميشا</w:t>
      </w:r>
    </w:p>
    <w:p>
      <w:pPr>
        <w:pStyle w:val="BookText"/>
        <w:rPr/>
      </w:pPr>
      <w:r>
        <w:rPr>
          <w:rFonts w:ascii="Amiri" w:hAnsi="Amiri" w:eastAsia="Amiri" w:cs="Amiri"/>
          <w:color w:val="111111"/>
          <w:sz w:val="28"/>
          <w:sz w:val="28"/>
          <w:szCs w:val="28"/>
          <w:rtl w:val="true"/>
          <w:lang w:bidi="ar-SA"/>
        </w:rPr>
        <w:t xml:space="preserve">ولهم آخر الزمان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القتل فيهم والخموشا</w:t>
      </w:r>
    </w:p>
    <w:p>
      <w:pPr>
        <w:pStyle w:val="BookText"/>
        <w:rPr/>
      </w:pPr>
      <w:r>
        <w:rPr>
          <w:rFonts w:ascii="Amiri" w:hAnsi="Amiri" w:eastAsia="Amiri" w:cs="Amiri"/>
          <w:color w:val="111111"/>
          <w:sz w:val="28"/>
          <w:sz w:val="28"/>
          <w:szCs w:val="28"/>
          <w:rtl w:val="true"/>
          <w:lang w:bidi="ar-SA"/>
        </w:rPr>
        <w:t xml:space="preserve">تملأ الأرض خيلُه ورجالٌ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يحشرون المطيَّ حشراً كشيشا</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وأخرج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قريش قريشاً؟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بدابة تكون في البحر من أعظم دوابه،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 لا تمرُّ بشيء من الغث والسمين ألا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شعر الحميري</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صحّ أنّ هذا هو السبب لهذه التسمية، فإنّه يعني أنّ هذه التسمية جاءت متأخّرة بعد أن صار لقريش صولة وجولة، كما يعني أنّه كان هناك لهذه القبيلة اسم آخر قبل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ــ قال أبو جعفر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خلق من أديم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الأرض وجهها، فسمّي آدم لأنّه خلق </w:t>
      </w:r>
    </w:p>
    <w:p>
      <w:pPr>
        <w:pStyle w:val="BookText"/>
        <w:rPr/>
      </w:pPr>
      <w:r>
        <w:rPr>
          <w:rFonts w:ascii="Amiri" w:hAnsi="Amiri" w:eastAsia="Amiri" w:cs="Amiri"/>
          <w:color w:val="111111"/>
          <w:sz w:val="28"/>
          <w:sz w:val="28"/>
          <w:szCs w:val="28"/>
          <w:rtl w:val="true"/>
          <w:lang w:bidi="ar-SA"/>
        </w:rPr>
        <w:t>من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ثعلباً زعم أنّ من قال ذلك فقد أخطأ في العربية، لأنّه يجب أن يصرفه لأنّه فاعل مثل 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مشتق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مشتقاً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أدمتُ فلاناً بنفس،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فقيل، آدم لأنّه من 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عند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أفعل من الأدمة في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أنكره أحمد بن يحيى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النحويين</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يتبيّن صحّة ما ذهب إليه ابن عبّاس ومتابعة علماء العربية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ــ جرى الخلاف بين علماء العربية حول اشتقاق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البصريون إلى 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الإنس إنساً لظهورهم، كما سمّي الجنُّ جنّاً لاجتنانهم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سمّي الإنس إنساً، لأنّ هذا الجنس يستأنس به، ويوجد فيه من الأنس وعدم الاستيحاش ما لا يوجد في غيره من سائر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أهل الكوفة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النسيان، إلاّ أنّه لما كثر في كلامهم، وجرى على ألسنتهم، حذفوا منه الياء ــ التي هي اللام ــ لكثرته في استعمالهم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قتيبة أنّه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إنساناً، لأنّه عُهد إليه فنسي</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الأزهري مؤيداً مذهب الكوفيين، ومستشهداً بكلام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164" w:name="pg15666_358181"/>
    </w:p>
    <w:p>
      <w:pPr>
        <w:pStyle w:val="BookText"/>
        <w:rPr/>
      </w:pPr>
      <w:bookmarkEnd w:id="164"/>
      <w:r>
        <w:rPr>
          <w:rFonts w:ascii="Amiri" w:hAnsi="Amiri" w:eastAsia="Amiri" w:cs="Amiri"/>
          <w:color w:val="111111"/>
          <w:sz w:val="28"/>
          <w:sz w:val="28"/>
          <w:szCs w:val="28"/>
          <w:rtl w:val="true"/>
          <w:lang w:bidi="ar-SA"/>
        </w:rPr>
        <w:t xml:space="preserve">كان الإنسان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النسيان، وقول ابن عبّاس حجّة قوية له، وهو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 إضحيان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ضَحِي يَضْحى، وقد حذفت الياء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كلّه دليل على الحسِّ اللغوي المرهف الذي مُتَِع به حبر القرآن</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177171_2142443653"/>
      <w:bookmarkStart w:id="166" w:name="_Toc57"/>
      <w:bookmarkEnd w:id="165"/>
      <w:r>
        <w:rPr/>
        <w:t>5</w:t>
      </w:r>
      <w:r>
        <w:rPr>
          <w:rtl w:val="true"/>
        </w:rPr>
        <w:t xml:space="preserve">) </w:t>
      </w:r>
      <w:r>
        <w:rPr>
          <w:rtl w:val="true"/>
        </w:rPr>
        <w:t>اهتمامه برواية الشعر وروايته له</w:t>
      </w:r>
      <w:r>
        <w:rPr>
          <w:rtl w:val="true"/>
        </w:rPr>
        <w:t>:</w:t>
      </w:r>
      <w:bookmarkEnd w:id="166"/>
    </w:p>
    <w:p>
      <w:pPr>
        <w:pStyle w:val="BookText"/>
        <w:rPr/>
      </w:pPr>
      <w:r>
        <w:rPr>
          <w:rFonts w:ascii="Amiri" w:hAnsi="Amiri" w:eastAsia="Amiri" w:cs="Amiri"/>
          <w:color w:val="111111"/>
          <w:sz w:val="28"/>
          <w:sz w:val="28"/>
          <w:szCs w:val="28"/>
          <w:rtl w:val="true"/>
          <w:lang w:bidi="ar-SA"/>
        </w:rPr>
        <w:t>كان ابن عبّاس ــ رضي الله عنهما ــ مرجعاً في علوم عدّة، وكان من جملة اهتماماته الكبرى العناية برواية الشعر وحفظه، كما كان من المتعالم الذائع بين الصحابة ــ رضوان الله عليهم ــ أنّ ابن عبّاس مُتِّع بملكة نقدية تمكنه من المفاضلة بين، الشعراء، وتمييز جيد الشعر من رديئه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هذا سبقه إلى الاستدلال بالشعر على مسائل العربية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طرفاً من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الاهتمام برواية الشعر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عبّاس شديد الاهتمام بحفظ الشعر، لأنّ الشعر كان سجلّ أيام العرب وديوان أخبارهم، فما من حادثة جليلة إلاّ وخلدت فيه، بالإضافة إلى أنّه كان يمثل بالنسبة لابن عبّاس شيئاً هاماً من زاوية الاستفادة منه في تفسير غريب القرآن على نحو ما 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لنا المبرّد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الأزرق أتى ابن عبّاس يوماً، فجعل يسأله حتّى أملَّه، فجعل ابن عبّاس يُظهر الضجر، وطلع عمر بن عبد الله بن أبي ربيعة على ابن </w:t>
      </w:r>
    </w:p>
    <w:p>
      <w:pPr>
        <w:pStyle w:val="BookText"/>
        <w:rPr/>
      </w:pPr>
      <w:r>
        <w:rPr>
          <w:rFonts w:ascii="Amiri" w:hAnsi="Amiri" w:eastAsia="Amiri" w:cs="Amiri"/>
          <w:color w:val="111111"/>
          <w:sz w:val="28"/>
          <w:sz w:val="28"/>
          <w:szCs w:val="28"/>
          <w:rtl w:val="true"/>
          <w:lang w:bidi="ar-SA"/>
        </w:rPr>
        <w:t>عبّاس ــ وهو يومئذ غلام ــ فسلَّم، وجلس،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تنشدنا شيئاً من شعرك؟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pStyle w:val="BookText"/>
        <w:rPr/>
      </w:pPr>
      <w:r>
        <w:rPr>
          <w:rFonts w:ascii="Amiri" w:hAnsi="Amiri" w:eastAsia="Amiri" w:cs="Amiri"/>
          <w:color w:val="111111"/>
          <w:sz w:val="28"/>
          <w:sz w:val="28"/>
          <w:szCs w:val="28"/>
          <w:rtl w:val="true"/>
          <w:lang w:bidi="ar-SA"/>
        </w:rPr>
        <w:t>حتّى أتمّها وهي ثمانون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أنضرب إليك أكباد الإبل، نسألك عن الدِّين فتعرض، ويأتيك غلام من قريش فينشدك سفهاً فتسمعه؟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فيخزى وأمّا بالعشيِّ فيخسرُ</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فيضحى وأمّا بالعشي فيخصرُ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تحفظ الذي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سمعتها إلاّ ساعتي هذه، ولو شئت أن أردَّها لرددتها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فأرددها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إياها كلَّها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استهجن ابن الأزرق تشاغل ابن عبّاس بالشعر عمن وفد إليه لتعلّم أمور الدين من فقه وتفسير، ولكن ابن عبّاس كشف له عن اهتمامه بالشعر وتفاعله معه، وآية ذلك أنّه حفظ القصيدة على طولها من أوّل سماعه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المبرّد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الزبيريون أنّ نافعاً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أروى منك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أروى من عمر، ولا أعلم من عليّ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كثرة ما يحفظه ابن عبّاس من شعر ونثر انتزعت إعجاب ابن </w:t>
      </w:r>
    </w:p>
    <w:p>
      <w:pPr>
        <w:pStyle w:val="BookText"/>
        <w:rPr/>
      </w:pPr>
      <w:r>
        <w:rPr>
          <w:rFonts w:ascii="Amiri" w:hAnsi="Amiri" w:eastAsia="Amiri" w:cs="Amiri"/>
          <w:color w:val="111111"/>
          <w:sz w:val="28"/>
          <w:sz w:val="28"/>
          <w:szCs w:val="28"/>
          <w:rtl w:val="true"/>
          <w:lang w:bidi="ar-SA"/>
        </w:rPr>
        <w:t>الأزرق، فأفاده ابن عبّاس بأنّ عمر أروى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ذاك يشير إلى ابتداء حفظ الشعر من أجل استخدامه في إثراء فنون العربية التي كانت للشعر فيها مكانة، وأيّة مكانة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ــ لم يكن ابن عبّاس راوية للشعر فحسب، بل يملك إلى جانب ذلك حسّاً نقدياً يخوله المفاضلة بين الشعراء، ويمكّنه من الحكم على جودة ما يسمع، وما يروى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ابن عبّاس متفرّداً بهذا، فقد كانت المجالس تعجُّ بهذا اللون من المعرفة، وفي بعض الأحيان كانت هناك بعض القبائل التي تفضل شعر شاعر بعينه لملابسات وأسباب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ذاع بين الكرام الصحابة تمكّن ابن عبّاس من نقد الشعر وطول باعه في تمييز جيد الشعر من رديئه، على نحو ما صوّره لنا ابن الأثير في النص التالي،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الخطّاب وأصحابه يتذاكرون الشعر،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فلان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أعلم الناس بها، من أشعر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من شعره ما تستدلّ له على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 قوماً من غطفان،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يعقد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 xml:space="preserve">إنسٌ إذا أمنوا جنٌّ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مرزَّؤون بها ليل إذا حشدوا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ينزع الله منهم ما له حُسدوا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أحداً أولى بهذا الشعر من هذا الحيِّ من بني هاشم، لفضل رسول الله صلى الله عليه وآله وسلم وقرابتهم منه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 لأشعر شعرائكم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يعاظل بين الكلام، ولا يتبع حُوشَيَّه، ولا يمدح الرجل إلاّ بما فيه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النص نرى أنّ عمر رضي الله عنه هو الذي عيَّن أشعر الشعراء، ولكنّه من جهة أُخرى دلَّ على أنّ ابن عبّاس كان معروفاً بالعناية بحفظ الشعر وإنشاده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ــ افتتاح استخدام الشعر في الاستشهاد على مسائل العربية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هيأ اهتمام ابن عبّاس بحفظ الشعر وروايته وإنشاده الجو العامّ للاستفادة منه في شرح الغريب وتنهيج اللغة، ومارس هو ذلك على نحو ما رأينا في أجوبته على نافع بن الأزرق، بل صار من الذائع عند اللغويين القدامى أنّ ابن عبّاس لا يشرح شيئاً من الغريب إلاّ بإنشاد شيء من الشعر عليه، فقد قال المبرّد حكاية عن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 ــ أي نافع ــ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الْكِتَابُ لاَ رَيْبَ فِيهِ هُدًى لِّلْمُتَّقِينَ</w:t>
      </w:r>
      <w:r>
        <w:rPr>
          <w:rStyle w:val="FootnoteAnchor"/>
          <w:rtl w:val="true"/>
        </w:rPr>
        <w:footnoteReference w:id="435"/>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هكذا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أحفظ عليه شاهداً عن ابن عبّاس، وأنا أحسبه لم يقبله إلاّ بشاهد</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وتعويل ابن عبّاس على الشعر بصورة أساسية في شرح الغريب، كان ينبع من نظرتهم إلى الشعر والشعراء نظرة تقديس وتبجيل، ومن كون الشعر أسهل حفظاً من النثر، وأكثر علوقاً بالذاكرة، هذا بالإضافة إلى قلّة المحفوظ لديهم من النثر إذا ما قورن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جدَّ موقف مغاير لهذا في القرن الثالث الهجري حين رأى مجموعة من الفقهاء الورعين عدم جواز الاستشهاد بالشعر على القرآن، كما صوّره ابن الأنباري،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دعانا إلى ذكر هذا، أنّ جماعة لا علم لهم بحديث رسول الله صلى الله عليه وآله وسلم، ولا معرفة لهم بلغة العرب، أنكروا على النحويين احتجاجهم على القرآن بالشعر،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فعلتم ذلك جعلتم الشعر أصلاً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يحتجّ بالشعر على القرآن،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437"/>
      </w:r>
      <w:r>
        <w:rPr>
          <w:rFonts w:ascii="Amiri" w:hAnsi="Amiri" w:eastAsia="Amiri" w:cs="Amiri"/>
          <w:color w:val="111111"/>
          <w:sz w:val="28"/>
          <w:sz w:val="28"/>
          <w:szCs w:val="28"/>
          <w:rtl w:val="true"/>
          <w:lang w:bidi="ar-SA"/>
        </w:rPr>
        <w:t>، 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يمتلئ جوف أحدكم قيحاً حتّى يريَهُ خير من أنّ يمتلئ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ابن الأنباري يردّ عليهم قولهم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يكتب لهذا التيار الاستمرار لأنّه كان بعيداً عن القصد والجادة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الاستشهاد بالشعر بعد ذلك عامّاً لدى كلّ المدارس النحوية، وعدد الشواهد الشعرية في كتب النحو أكبر من عدد الآيات القرآنية، وإن كنّا نرى أنّ النحاة لم يوفقوا في ذلك، حيث كان عليهم الاعتماد على القرآن الكريم وقراءاته الصحيحة والشواهد النثرية الأخرى؛ حيث إنّ الشعر </w:t>
      </w:r>
    </w:p>
    <w:p>
      <w:pPr>
        <w:pStyle w:val="BookText"/>
        <w:rPr/>
      </w:pPr>
      <w:r>
        <w:rPr>
          <w:rFonts w:ascii="Amiri" w:hAnsi="Amiri" w:eastAsia="Amiri" w:cs="Amiri"/>
          <w:color w:val="111111"/>
          <w:sz w:val="28"/>
          <w:sz w:val="28"/>
          <w:szCs w:val="28"/>
          <w:rtl w:val="true"/>
          <w:lang w:bidi="ar-SA"/>
        </w:rPr>
        <w:t>موضع للضرورات، ممّا يجعل تمثيله للأدبية المشتركة في مقام التراكيب النحوية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من هذا وذاك أنّ ابن عبّاس قد شقّ الطريق أمام اللغويين في مقام الاستفادة من الشعر، في بناء مناهج العربية بصورة عامّة، وفي مجال الشرح المعجمي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فإنّني أعتقد أنّني قد أزلت كلّ لبس أو شكّ حول الأثر البالغ الذي كان لابن عبّاس في وضع اللبنات الأولى في بناء العربية بصورة عامّة، ونحن هنا لم نقصد إلاّ بيان هذه الحقيقة، بُغية إدراك معالم النشأة الأولى للدراسات العربية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الله قصد السبيل، وهو حسبي ونعم الوكيل، 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وسلَّم على نبيّنا محمّد وعلى آله وصحبه أجمعين</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5666_358188"/>
      <w:bookmarkStart w:id="168" w:name="pg15666_358188"/>
      <w:bookmarkEnd w:id="168"/>
    </w:p>
    <w:p>
      <w:pPr>
        <w:pStyle w:val="Heading3"/>
        <w:numPr>
          <w:ilvl w:val="2"/>
          <w:numId w:val="1"/>
        </w:numPr>
        <w:rPr/>
      </w:pPr>
      <w:bookmarkStart w:id="169" w:name="pg15666_358188"/>
      <w:bookmarkStart w:id="170" w:name="__RefHeading___Toc11177173_2142443653"/>
      <w:bookmarkStart w:id="171" w:name="_Toc58"/>
      <w:bookmarkEnd w:id="169"/>
      <w:bookmarkEnd w:id="170"/>
      <w:r>
        <w:rPr>
          <w:rtl w:val="true"/>
        </w:rPr>
        <w:t>ثلاثة ملاحق لمصنّف الموسوعة السيّد محمّد مهدي الخرسان</w:t>
      </w:r>
      <w:bookmarkEnd w:id="17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 w:name="__RefHeading___Toc11177175_2142443653"/>
      <w:bookmarkStart w:id="173" w:name="_Toc59"/>
      <w:bookmarkEnd w:id="172"/>
      <w:r>
        <w:rPr>
          <w:rtl w:val="true"/>
        </w:rPr>
        <w:t>اشارة</w:t>
      </w:r>
      <w:bookmarkEnd w:id="1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5666_358190"/>
      <w:bookmarkStart w:id="175" w:name="pg15666_358190"/>
      <w:bookmarkEnd w:id="175"/>
    </w:p>
    <w:p>
      <w:pPr>
        <w:pStyle w:val="Heading4"/>
        <w:numPr>
          <w:ilvl w:val="3"/>
          <w:numId w:val="1"/>
        </w:numPr>
        <w:rPr/>
      </w:pPr>
      <w:bookmarkStart w:id="176" w:name="pg15666_358190"/>
      <w:bookmarkStart w:id="177" w:name="__RefHeading___Toc11177177_2142443653"/>
      <w:bookmarkStart w:id="178" w:name="_Toc60"/>
      <w:bookmarkEnd w:id="176"/>
      <w:bookmarkEnd w:id="177"/>
      <w:r>
        <w:rPr>
          <w:rtl w:val="true"/>
        </w:rPr>
        <w:t>الملحق الأوّل</w:t>
      </w:r>
      <w:bookmarkEnd w:id="178"/>
    </w:p>
    <w:p>
      <w:pPr>
        <w:pStyle w:val="BookText"/>
        <w:rPr/>
      </w:pPr>
      <w:r>
        <w:rPr>
          <w:rFonts w:ascii="Amiri" w:hAnsi="Amiri" w:eastAsia="Amiri" w:cs="Amiri"/>
          <w:color w:val="111111"/>
          <w:sz w:val="28"/>
          <w:sz w:val="28"/>
          <w:szCs w:val="28"/>
          <w:rtl w:val="true"/>
          <w:lang w:bidi="ar-SA"/>
        </w:rPr>
        <w:t>حول مؤسّس علم النحو رسالة في تأسيس علم النحو بين الواقع والخرافة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وصلّى على محمّد وآله الطيبين الطاهرين، ورضي الله عن الصحابة المهتدين،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رسالة مختصرة في تحقيق علم النحو هل له واقع إسلامي؟ أو هو من أساطير الرواة؟ ومن هو واضعه؟ والذي دعاني إلى بحث هذا الموضوع تشكيك بعض أصحاب الدراسات الحديثة تبعاً للأغيار من مستشرقين مستغَربين ومستعرِبين من المستعمرين ثقافياً ومن ثقف بهم من أبناء المسلمين المستعمَرين من مصريين وغيرهم، فكانت أبواقهم تنعق بأنّ بداية علم النحو إنّما هي أساطير موضوعة، وخرافات لا أساس لها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بروكلمان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وتذكر قصّة التاريخ الأدبي عند العرب بأنّ أبا الأسود أوّل من وضع أبواب النحو</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ومهما وجب علينا أن نعدّ من قبيل الأساطير دراسات أبي </w:t>
      </w:r>
    </w:p>
    <w:p>
      <w:pPr>
        <w:pStyle w:val="BookText"/>
        <w:rPr/>
      </w:pPr>
      <w:r>
        <w:rPr>
          <w:rFonts w:ascii="Amiri" w:hAnsi="Amiri" w:eastAsia="Amiri" w:cs="Amiri"/>
          <w:color w:val="111111"/>
          <w:sz w:val="28"/>
          <w:sz w:val="28"/>
          <w:szCs w:val="28"/>
          <w:rtl w:val="true"/>
          <w:lang w:bidi="ar-SA"/>
        </w:rPr>
        <w:t xml:space="preserve">الأسود الدؤلي وتلاميذه المزعومين، فلا يسعنا أن نرفض الخبر القائل بأنّ معاذ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يبحث في مسائل النحو</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والرأي الذي يتكرّر دوماً عند العرب، وهو أنّ علم النحو انبثق من العقلية العربية المحضة، بغضّ النظر عن الروابط بين اصطلاحات هذا العلم ومنطق أرسطو، وفيما عدا ذلك لا يمكن إثبات وجوه أُخرى من التأثير الأجنبيّ</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تعيين أوّل من وجّه العرب إلى الاشتغال بالبحوث اللغوية فهذا أمر لا يزال غامضاً بعدُ، وما يروى عن تلاميذ أبي الأسود المزعومين فهو أمر غير أكيد أيضاً مثل علاقات أبي الأسود نفسه بهذه الدراسات</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والخليل بن أحمد هو المؤسّس الحقيقي لعلم النحو العربي، الذي وضعه سيبويه في كتابه بعد أن تلقّاه وتعلّمه عليه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حقّاً كذلك أنّه ابتكر شكل الحروف وعلامات القراءة استناداً إلى نماذج 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دائرة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حقّاً ما يقال إنّه ــ أبو الأسود ــ واضع أُصول النحو العربي، أمّا القصص التي تروى </w:t>
      </w:r>
    </w:p>
    <w:p>
      <w:pPr>
        <w:pStyle w:val="BookText"/>
        <w:rPr/>
      </w:pPr>
      <w:r>
        <w:rPr>
          <w:rFonts w:ascii="Amiri" w:hAnsi="Amiri" w:eastAsia="Amiri" w:cs="Amiri"/>
          <w:color w:val="111111"/>
          <w:sz w:val="28"/>
          <w:sz w:val="28"/>
          <w:szCs w:val="28"/>
          <w:rtl w:val="true"/>
          <w:lang w:bidi="ar-SA"/>
        </w:rPr>
        <w:t xml:space="preserve">عنه، فليست ممّا يعلي قدره، ولكن يؤخذ من أشعاره أنّ بعض هذه القصص قد أحكم تلفيقه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كندروف</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من هؤلاء الأغراب الأجناب، لو أنكروا فضل واضع علم النحو وعلم الإعراب، ولكن هلّم الخطب في أدعياء العروبة من أبناء الكنانة والشام والعراق ممّن لمع ذكرهم فعظم خطرهم، كأحمد أمين، وأحمد حسن الزيات، وشوقي ضيف</w:t>
      </w:r>
      <w:r>
        <w:rPr>
          <w:rStyle w:val="FootnoteAnchor"/>
          <w:rtl w:val="true"/>
        </w:rPr>
        <w:footnoteReference w:id="446"/>
      </w:r>
      <w:r>
        <w:rPr>
          <w:rFonts w:ascii="Amiri" w:hAnsi="Amiri" w:eastAsia="Amiri" w:cs="Amiri"/>
          <w:color w:val="111111"/>
          <w:sz w:val="28"/>
          <w:sz w:val="28"/>
          <w:szCs w:val="28"/>
          <w:rtl w:val="true"/>
          <w:lang w:bidi="ar-SA"/>
        </w:rPr>
        <w:t>، ومحمّد عطية الأبراشي</w:t>
      </w:r>
      <w:r>
        <w:rPr>
          <w:rStyle w:val="FootnoteAnchor"/>
          <w:rtl w:val="true"/>
        </w:rPr>
        <w:footnoteReference w:id="447"/>
      </w:r>
      <w:r>
        <w:rPr>
          <w:rFonts w:ascii="Amiri" w:hAnsi="Amiri" w:eastAsia="Amiri" w:cs="Amiri"/>
          <w:color w:val="111111"/>
          <w:sz w:val="28"/>
          <w:sz w:val="28"/>
          <w:szCs w:val="28"/>
          <w:rtl w:val="true"/>
          <w:lang w:bidi="ar-SA"/>
        </w:rPr>
        <w:t>من مصر، وسعيد الأفغاني</w:t>
      </w:r>
      <w:r>
        <w:rPr>
          <w:rStyle w:val="FootnoteAnchor"/>
          <w:rtl w:val="true"/>
        </w:rPr>
        <w:footnoteReference w:id="448"/>
      </w:r>
      <w:r>
        <w:rPr>
          <w:rFonts w:ascii="Amiri" w:hAnsi="Amiri" w:eastAsia="Amiri" w:cs="Amiri"/>
          <w:color w:val="111111"/>
          <w:sz w:val="28"/>
          <w:sz w:val="28"/>
          <w:szCs w:val="28"/>
          <w:rtl w:val="true"/>
          <w:lang w:bidi="ar-SA"/>
        </w:rPr>
        <w:t>من الشام، وجواد علي</w:t>
      </w:r>
      <w:r>
        <w:rPr>
          <w:rStyle w:val="FootnoteAnchor"/>
          <w:rtl w:val="true"/>
        </w:rPr>
        <w:footnoteReference w:id="449"/>
      </w:r>
      <w:r>
        <w:rPr>
          <w:rFonts w:ascii="Amiri" w:hAnsi="Amiri" w:eastAsia="Amiri" w:cs="Amiri"/>
          <w:color w:val="111111"/>
          <w:sz w:val="28"/>
          <w:sz w:val="28"/>
          <w:szCs w:val="28"/>
          <w:rtl w:val="true"/>
          <w:lang w:bidi="ar-SA"/>
        </w:rPr>
        <w:t>من العراق، وغيرهم ممّن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المروية في بداية علم النحو العربي، وأنّ واضعه هو الإمام أمير المؤمنين عليه السلام، وهو الذي ألقى إلى أبي الأسود صحيفة فيها بعض أبواب النحو، لينحو نحوها، وينهج نهجهاً، ومنه جرت تسمية النحو،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أساطير موضوعة، وخرافات لا أساس لها من الصحّة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حديث خرافة، فطبيعة زمان عليّ وأبي الأسود تأبى هذه التعاريف وهذه التقاسيم الفلسفية، والعلم الذي ورد إلينا من هذا العصر في كلّ فرع، يتناسب مع الفطرة، وليس فيه تعريف ولا تقسيم، إنّما هو تفسير آية، أو جمع لأحاديث ليس فيها تبويب ولا ترتيب، </w:t>
      </w:r>
    </w:p>
    <w:p>
      <w:pPr>
        <w:pStyle w:val="BookText"/>
        <w:rPr/>
      </w:pPr>
      <w:r>
        <w:rPr>
          <w:rFonts w:ascii="Amiri" w:hAnsi="Amiri" w:eastAsia="Amiri" w:cs="Amiri"/>
          <w:color w:val="111111"/>
          <w:sz w:val="28"/>
          <w:sz w:val="28"/>
          <w:szCs w:val="28"/>
          <w:rtl w:val="true"/>
          <w:lang w:bidi="ar-SA"/>
        </w:rPr>
        <w:t>فأمّا تعريف وتقسيم منطقي فليس في شيء ممّا صحّ نقله إلينا عن عصر أبي الأسود، وأخشى أن يكون ذلك من وضع بعض الشيعة الذين أرادوا أن ينسبوا كلّ شيء إلى عليّ بن أبي طالب رضي الله عنه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لهذه الروايات الكثيرة المتناقضة في سبب الموضوع، ومن حسن الحظّ أنّ هذا ليس محلّ اتّفاق بين العلماء،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واضع النحو عبد الرحمن بن هرمز في خلافة هشام،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نصر بن عاصم، والقائلون بهذا ــ من غير شكّ ــ ينكرون نسبته إلى عليّ وأبي الأسود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حسن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لم تقف عند سطور أو بعض أبواب نحو تذكر مجملة، بل اتسعت لتصبح مقدّمة أو رسالة صنفها عليّ بن أبي طالب، وكأنّه لم يكن مشغولاً حين ذهب إلى العراق والكوفة بإعداد الجيوش لحرب معاوية، ولا كان مشغولاً بحرب الخوارج، إنّما كان مشغولاً بالنحو ووضع رسومه وأُصوله وفصوله، وطبائع الأشياء تنفي أن يكون ذلك قد وضع ذلك، ونفس الرواية السالفة وما أشبهها من الروايات تحمل في تضاعيفها ما يقطع بانتحالها لما يجري فيها من تعريفات وتقسيمات منطقية لا يعقل أن تصدر عن عليّ بن أبي طالب، أو عن أحد من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الشيعة هم الذين نحلوه هذا الوضع القديم للنحو الذي لا يتّفق في شيء وأولية هذا العلم ونشأته الأولى</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شوقي ضيف تابعاً لأحمد أمين في الرأي حين علّق على تشكيك أحمد 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الأستاذ أحمد أمين لم يكن بعيداً عن الصواب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النحو</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جواد علي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الموارد الإسلامية فقد رأينا رأيها في أوّل ظهور النحو، وقد رأيناه حاصل روايات مضطربة، يكتنفها غموض، ثمّ هي عاجزة في النهاية عن بيان كيفية توصل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استنباط هذا التقسيم الثلاثي للكلّم، ثمّ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والتعجّب، والاستفهام، وباب إنّ وأخواتها، والفاعل والمفعول، ونحو ذلك من قواعد، لا يمكن لإنسان استنباطها بمفرده، من غير علم سابق له بقواعد اللغات مهما أوتي ذلك الإنسان من ذكاء خارق وقوّة إبداع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النول والمنوال جرى التالون، بل أغرب بعضهم فأقذع شتماً للعرب حتّى زعم أنّ النحو العربي أخذه واضعه من النحو السرياني أو الكلداني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قاله أحمد حسن الزيات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والغالب على ظنّنا أنّ أبا الأسود لم يضع النحو والنقط من ذات نفسه وإنشائه، وإنّما نظنّ أنّه ألمّ بالسريانية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وضع نحوها قبل نحو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بقساوستها وأحبارها، فساعده ذلك على وضع ما وضع</w:t>
      </w:r>
      <w:r>
        <w:rPr>
          <w:rFonts w:eastAsia="Amiri" w:cs="Amiri" w:ascii="Amiri" w:hAnsi="Amiri"/>
          <w:color w:val="111111"/>
          <w:sz w:val="28"/>
          <w:szCs w:val="28"/>
          <w:rtl w:val="true"/>
          <w:lang w:bidi="ar-SA"/>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اهـ </w:t>
      </w:r>
    </w:p>
    <w:p>
      <w:pPr>
        <w:pStyle w:val="BookText"/>
        <w:rPr/>
      </w:pPr>
      <w:r>
        <w:rPr>
          <w:rFonts w:ascii="Amiri" w:hAnsi="Amiri" w:eastAsia="Amiri" w:cs="Amiri"/>
          <w:color w:val="111111"/>
          <w:sz w:val="28"/>
          <w:sz w:val="28"/>
          <w:szCs w:val="28"/>
          <w:rtl w:val="true"/>
          <w:lang w:bidi="ar-SA"/>
        </w:rPr>
        <w:t xml:space="preserve">وقال محمّد عطية الأبراشي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بحث مستفيض عن اللغة العربية، وخصائصها وثروتها وأسرار جمالها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ما احتاجوا ــ العرب ــ إليه الحركات، وأوّل من رسمها أبو الأسود الدؤلي</w:t>
      </w:r>
      <w:r>
        <w:rPr>
          <w:rStyle w:val="FootnoteAnchor"/>
          <w:rtl w:val="true"/>
        </w:rPr>
        <w:footnoteReference w:id="455"/>
      </w:r>
      <w:r>
        <w:rPr>
          <w:rFonts w:ascii="Amiri" w:hAnsi="Amiri" w:eastAsia="Amiri" w:cs="Amiri"/>
          <w:color w:val="111111"/>
          <w:sz w:val="28"/>
          <w:sz w:val="28"/>
          <w:szCs w:val="28"/>
          <w:rtl w:val="true"/>
          <w:lang w:bidi="ar-SA"/>
        </w:rPr>
        <w:t>واضع علم النحو المتوفى سنة</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هـ، فإنّه وضع نقطاً تمتاز بها الكلمات، أو تعرف بها الحركات، لتمييز الاسم من الفعل والحرف، ولتمييز الباء من التاء، أو الجيم من الحاء، ولذلك توهّم بعض من وضع نقط الإعجام، والأرجح أنّه اقتبس ذلك من الكلدان أو السريان جيرانه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كَبُرَتْ كَلِمَةً تَخْرُجُ مِنْ أَفْوَاهِهِمْ</w:t>
      </w:r>
      <w:r>
        <w:rPr>
          <w:rStyle w:val="FootnoteAnchor"/>
          <w:rtl w:val="true"/>
        </w:rPr>
        <w:footnoteReference w:id="457"/>
      </w:r>
      <w:r>
        <w:rPr>
          <w:rFonts w:ascii="Amiri" w:hAnsi="Amiri" w:eastAsia="Amiri" w:cs="Amiri"/>
          <w:color w:val="111111"/>
          <w:sz w:val="28"/>
          <w:sz w:val="28"/>
          <w:szCs w:val="28"/>
          <w:rtl w:val="true"/>
          <w:lang w:bidi="ar-SA"/>
        </w:rPr>
        <w:t>حين علّق الأبراشي في الهامش على اسم أبي الأسود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الأسود وضع النحو بإشارة من عليّ بن أبي طالب، وكان هذا الإمام متصلاً ببعض علماء اليهود في الكوفة الذين كانوا على علم بنحو اللغة السريانية، وهنا تعرض لنا شبهة تأثر النحو العربي بالنحو 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صلاح الدين الزعبلاوي دون من سبق، حين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اشتهر واستفاض بأنّ أوّل خطّة اتخذت لوضع النحو كانت لأبي الأسود الدؤلي، كما جاء في مراتب النحويين لأبي الطيب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والزبيدي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النديم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وسوى ذلك، فيبدو أنّ هذه الخطّة لم تكن تعدو </w:t>
      </w:r>
    </w:p>
    <w:p>
      <w:pPr>
        <w:pStyle w:val="BookText"/>
        <w:rPr/>
      </w:pP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بذلك الاهتداء إلى ما اتّخذ رمزاً للرفع والنصب والجرّ، صوناً للسان من النحو، وقد وفق الأستاذ أحمد أمين رحمه الله في ضحى الإسلام حينما أشار إلى ذلك، وأيده فيه الأستاذ سعيد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النحو</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تداولت أقلام مثقفة الغرب المتدنية تمج سمومها في ناشئة القرّاء، حتّى غشّوا عقولهم فغشّوهم أن ليس للعقلية العربية من النضج ما يوفق لها لتخترع لأبنائها ما يعصم ألسنتها من الخطأ من القواعد النحوية، ثمّ أدخلت على الناشئة الشكوك في اسم الواضع الأوّل، هل هو عمر؟ هل هو عليّ؟ هل هو ابن عبّاس؟ هل هو أبو الأسود؟ وليس هذه الأسماء فقط؟ ثمّ ما هو الصحيح؟ أو لا صحيح أصلاً، فكثر الشكّ وغامت سماء المعرفة بالضباب، حتّى كاد أن يضيع الصواب، فما هو الجواب على علامات الاستفهام؟</w:t>
      </w:r>
    </w:p>
    <w:p>
      <w:pPr>
        <w:pStyle w:val="BookText"/>
        <w:rPr/>
      </w:pPr>
      <w:r>
        <w:rPr>
          <w:rFonts w:ascii="Amiri" w:hAnsi="Amiri" w:eastAsia="Amiri" w:cs="Amiri"/>
          <w:color w:val="111111"/>
          <w:sz w:val="28"/>
          <w:sz w:val="28"/>
          <w:szCs w:val="28"/>
          <w:rtl w:val="true"/>
          <w:lang w:bidi="ar-SA"/>
        </w:rPr>
        <w:t>وفي نظري القاصر تكون الإجابة كما يلي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لعمر أيّ دخل في الموضوع المبحوث عنه، ومن روى أنّ عمر هو الذي قال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للناس، فعليه إثبات ذلك؟ وأنّى له؟ فالخبر رواه ابن الأنباري في أنّ عمر سمع لحنا في القرآن الكريم، فأمر أن لا يقريء الناس إلاّ عالم باللغة، وأمر أبا الأسود أن يضع النحو، ولم يسلم الخبر من تجريح في رواته، ولا في متنه إذ لم يذكر أنّ أبا الأسود استجاب لأمر عمر، فماذا الذي منعه من ذلك؟ والخبر رواه المدائني عن عباد بن </w:t>
      </w:r>
    </w:p>
    <w:p>
      <w:pPr>
        <w:pStyle w:val="BookText"/>
        <w:rPr/>
      </w:pPr>
      <w:r>
        <w:rPr>
          <w:rFonts w:ascii="Amiri" w:hAnsi="Amiri" w:eastAsia="Amiri" w:cs="Amiri"/>
          <w:color w:val="111111"/>
          <w:sz w:val="28"/>
          <w:sz w:val="28"/>
          <w:szCs w:val="28"/>
          <w:rtl w:val="true"/>
          <w:lang w:bidi="ar-SA"/>
        </w:rPr>
        <w:t>مسلم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الخطّاب رضي الله عنه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فتفقهوا في الدين، وتعلّموا السُنّة، وتفهموا العربية، وتعلّموا طحن الدرية، وأحسنوا عبارة الرؤيا، وليعلم أبو الأسود أهل البصرة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p>
    <w:p>
      <w:pPr>
        <w:pStyle w:val="BookText"/>
        <w:rPr/>
      </w:pPr>
      <w:r>
        <w:rPr>
          <w:rFonts w:ascii="Amiri" w:hAnsi="Amiri" w:eastAsia="Amiri" w:cs="Amiri"/>
          <w:color w:val="111111"/>
          <w:sz w:val="28"/>
          <w:sz w:val="28"/>
          <w:szCs w:val="28"/>
          <w:rtl w:val="true"/>
          <w:lang w:bidi="ar-SA"/>
        </w:rPr>
        <w:t xml:space="preserve">وحال رجال الإسناد بدءاً من المدائني الذي 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ابن عدي في الكامل ليس بالقوي في الحديث</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ومروراً بعباد بن مسلم الذي ترجمه الذهبي في ميزانه، وحكى قول ابن حبّان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لا يحتجّ به</w:t>
      </w:r>
      <w:r>
        <w:rPr>
          <w:rStyle w:val="FootnoteAnchor"/>
          <w:rtl w:val="true"/>
        </w:rPr>
        <w:footnoteReference w:id="461"/>
      </w:r>
      <w:r>
        <w:rPr>
          <w:rFonts w:ascii="Amiri" w:hAnsi="Amiri" w:eastAsia="Amiri" w:cs="Amiri"/>
          <w:color w:val="111111"/>
          <w:sz w:val="28"/>
          <w:sz w:val="28"/>
          <w:szCs w:val="28"/>
          <w:rtl w:val="true"/>
          <w:lang w:bidi="ar-SA"/>
        </w:rPr>
        <w:t>، وانتهاءً بالشعبي الناصبي الكذّاب</w:t>
      </w:r>
      <w:r>
        <w:rPr>
          <w:rStyle w:val="FootnoteAnchor"/>
          <w:rtl w:val="true"/>
        </w:rPr>
        <w:footnoteReference w:id="462"/>
      </w:r>
      <w:r>
        <w:rPr>
          <w:rFonts w:ascii="Amiri" w:hAnsi="Amiri" w:eastAsia="Amiri" w:cs="Amiri"/>
          <w:color w:val="111111"/>
          <w:sz w:val="28"/>
          <w:sz w:val="28"/>
          <w:szCs w:val="28"/>
          <w:rtl w:val="true"/>
          <w:lang w:bidi="ar-SA"/>
        </w:rPr>
        <w:t xml:space="preserve">، فكلّهم لا يعتمد عليهم ولا يوثق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بعض الباحثين المعاصرين أن يكون عمر هو الذي أمر أبا الأسود بوضع النحو، لتقدّم عصر عمر وانشغاله بأمر الدولة، وبُعده عن أبي الأسود الذي كان يسكن البصرة، ولتعارض ذلك مع ما روي،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بذلك هو عليّ بن أبي طالب</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ابن عبّاس فهو مؤسّس العربية كما يرتأي الدكتور بكّار، وسمّى كتابه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كذلك إنّما كانت له معرفة بالنحو، ولكن ليس هو واضع علمه، نعم كان له نشاط في التأسيس، ومساهمة تكميلية مع أبي الأسود الدؤلي، كما ستأتي الإشارة إلى بعض الشواهد، ممّا يجعلنا نقبل بعض الروايات المأثورة عن تعاون الرجلين في مجال اللغة والنحو، وفي </w:t>
      </w:r>
    </w:p>
    <w:p>
      <w:pPr>
        <w:pStyle w:val="BookText"/>
        <w:rPr/>
      </w:pPr>
      <w:r>
        <w:rPr>
          <w:rFonts w:ascii="Amiri" w:hAnsi="Amiri" w:eastAsia="Amiri" w:cs="Amiri"/>
          <w:color w:val="111111"/>
          <w:sz w:val="28"/>
          <w:sz w:val="28"/>
          <w:szCs w:val="28"/>
          <w:rtl w:val="true"/>
          <w:lang w:bidi="ar-SA"/>
        </w:rPr>
        <w:t>قول القفطي الآتي ما يشير إلى هذا، فقد روى أنّ أبا الأسود أتى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ألسنة العرب قد فسدت، فأردت أن أضع شيئاً لهم يقومون به ألسنتهم،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النحو، أما أنّه حقّ، واستعن بسورة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تبرز علامة الاستفهام التي لا يزال الجواب عليها غامضاً، ما المراد بالاستعانة بسورة يوسف؟ وقد أشار الباحث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فراج الصاعدي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العربية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ندري مراد ابن عبّاس بحضّه أبا الأسود على الاستعانة بسورة يوسف، ولعلّه أراد أن يتّخذ أبا الأسود بعض آياتها الكريمة رائداً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وَلِنُعَلِّمَهُ مِن تَأْوِيلِ الأَحَادِيثِ</w:t>
      </w:r>
      <w:r>
        <w:rPr>
          <w:rStyle w:val="FootnoteAnchor"/>
          <w:rtl w:val="true"/>
        </w:rPr>
        <w:footnoteReference w:id="464"/>
      </w:r>
      <w:r>
        <w:rPr>
          <w:rFonts w:ascii="IRNazanin" w:hAnsi="IRNazanin" w:eastAsia="IRNazanin"/>
          <w:color w:val="111111"/>
          <w:sz w:val="28"/>
          <w:sz w:val="28"/>
          <w:szCs w:val="28"/>
          <w:rtl w:val="true"/>
          <w:lang w:bidi="fa-IR"/>
        </w:rPr>
        <w:t>، أو</w:t>
      </w:r>
      <w:r>
        <w:rPr>
          <w:rFonts w:ascii="Amiri" w:hAnsi="Amiri" w:eastAsia="Amiri" w:cs="Amiri"/>
          <w:color w:val="111111"/>
          <w:sz w:val="28"/>
          <w:sz w:val="28"/>
          <w:szCs w:val="28"/>
          <w:rtl w:val="true"/>
          <w:lang w:bidi="ar-SA"/>
        </w:rPr>
        <w:t>لاَ نُضِيعُ أَجْرَ الْمُحْسِنِينَ</w:t>
      </w:r>
      <w:r>
        <w:rPr>
          <w:rStyle w:val="FootnoteAnchor"/>
          <w:rtl w:val="true"/>
        </w:rPr>
        <w:footnoteReference w:id="465"/>
      </w:r>
      <w:r>
        <w:rPr>
          <w:rFonts w:ascii="IRNazanin" w:hAnsi="IRNazanin" w:eastAsia="IRNazanin"/>
          <w:color w:val="111111"/>
          <w:sz w:val="28"/>
          <w:sz w:val="28"/>
          <w:szCs w:val="28"/>
          <w:rtl w:val="true"/>
          <w:lang w:bidi="fa-IR"/>
        </w:rPr>
        <w:t>، أو</w:t>
      </w:r>
      <w:r>
        <w:rPr>
          <w:rFonts w:ascii="Amiri" w:hAnsi="Amiri" w:eastAsia="Amiri" w:cs="Amiri"/>
          <w:color w:val="111111"/>
          <w:sz w:val="28"/>
          <w:sz w:val="28"/>
          <w:szCs w:val="28"/>
          <w:rtl w:val="true"/>
          <w:lang w:bidi="ar-SA"/>
        </w:rPr>
        <w:t>وَعَلَيْهِ فَلْيَتَوَكَّلِ الْمُتَوَكِّلُونَ</w:t>
      </w:r>
      <w:r>
        <w:rPr>
          <w:rStyle w:val="FootnoteAnchor"/>
          <w:rtl w:val="true"/>
        </w:rPr>
        <w:footnoteReference w:id="466"/>
      </w:r>
      <w:r>
        <w:rPr>
          <w:rFonts w:ascii="IRNazanin" w:hAnsi="IRNazanin" w:eastAsia="IRNazanin"/>
          <w:color w:val="111111"/>
          <w:sz w:val="28"/>
          <w:sz w:val="28"/>
          <w:szCs w:val="28"/>
          <w:rtl w:val="true"/>
          <w:lang w:bidi="fa-IR"/>
        </w:rPr>
        <w:t>، أو</w:t>
      </w:r>
      <w:r>
        <w:rPr>
          <w:rFonts w:ascii="Amiri" w:hAnsi="Amiri" w:eastAsia="Amiri" w:cs="Amiri"/>
          <w:color w:val="111111"/>
          <w:sz w:val="28"/>
          <w:sz w:val="28"/>
          <w:szCs w:val="28"/>
          <w:rtl w:val="true"/>
          <w:lang w:bidi="ar-SA"/>
        </w:rPr>
        <w:t>وَفَوْقَ كُلِّ ذِي عِلْمٍ عَلِيمٌ</w:t>
      </w:r>
      <w:r>
        <w:rPr>
          <w:rStyle w:val="FootnoteAnchor"/>
          <w:rtl w:val="true"/>
        </w:rPr>
        <w:footnoteReference w:id="467"/>
      </w:r>
      <w:r>
        <w:rPr>
          <w:rFonts w:ascii="Amiri" w:hAnsi="Amiri" w:eastAsia="Amiri" w:cs="Amiri"/>
          <w:color w:val="111111"/>
          <w:sz w:val="28"/>
          <w:sz w:val="28"/>
          <w:szCs w:val="28"/>
          <w:rtl w:val="true"/>
          <w:lang w:bidi="ar-SA"/>
        </w:rPr>
        <w:t>، أو أنّه أراد أنّ في هذه السورة وحدها ما يكفيه لوضع الأسس للنحو</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ذكره من بعض الآيات ليس فيه ما ينير درب البحث إلى المسائل النحوية ليستعين بها أبو الأسود، ومن راجع بعض المصادر التفسيرية يجد في السورة المذكورة عدّة موارد في إعراب بعض الآيات، ممّا يمكن أن يكون هو الغرض لابن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واستعن بسورة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يقرب من عشرين عنواناً للإعراب، وأكثر من عشرين عنواناً عن اللغة، سوى ما جاء في عناوين غيرها، وفي كلّ عنوان من المفردات ما لو جمع لجاز العشرات، وهذا ليس من خصوصيات سورة يوسف، بل هو موجود نحوه في كلّ سور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احتمال أن يكون التصحيف جرى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سورة واشتهرت لأنّها الأظهر بالجو اللغوي القرآني الذي حاول أبو الأسود وضع النحو وإعراب القرآن وتنقيطه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لم يكشف لنا المراد على حقيقته، أمّا إذا رجعت الكلمة إلى أصلها قبل التصحيف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واستعن بصورة يوسف</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 ولعلّها كانت الجملة بمثابة مزحة من ابن عبّاس مع قاضيه أبي الأسود، لأنّ أبا الأسود كان ذا عاهات، منها أنّه كان أعرجاً مفلوجاً أبخراً، كما في معارف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عكاشة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ولمّا كانت صورة يوسف عليه السلام في حسنه مضرب المثل، ويكفي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 وَقَطَّعْنَ أَيْدِيَهُنَّ وَقُلْنَ حَاشَ لِلّهِ مَا هَذَا بَشَراً إِنْ هَذَا إِلاَّ مَلَكٌ كَرِيمٌ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لابن عبّاس مع أبي الأسود بعض الكلام الذي لا يخلو من </w:t>
      </w:r>
    </w:p>
    <w:p>
      <w:pPr>
        <w:pStyle w:val="BookText"/>
        <w:rPr/>
      </w:pPr>
      <w:r>
        <w:rPr>
          <w:rFonts w:ascii="Amiri" w:hAnsi="Amiri" w:eastAsia="Amiri" w:cs="Amiri"/>
          <w:color w:val="111111"/>
          <w:sz w:val="28"/>
          <w:sz w:val="28"/>
          <w:szCs w:val="28"/>
          <w:rtl w:val="true"/>
          <w:lang w:bidi="ar-SA"/>
        </w:rPr>
        <w:t>انتقاص في ظاهره،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جملاً لما بلغت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بعض ما يتعلّق بهذا في الحلقة الرابعة من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في شعر أبي الأسود ما يدلّ على مدح ابن عبّاس والوئام الذي كان بينهما، وقد فقده عند تولي ابن عامر ولاية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أنّ زعم الزاعم في تأسيس ابن عبّاس للعلوم العربية، وما ذكره من الشواهد تعوزه الدقّة في التعبير، ولو أعاد كلمة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أوعى وأرعى لذمام البحث،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صدق النقلة، وثقة الرواة والحملة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من هذا الأمر، لا يعرف صحّته إلاّ من تصوّر أحوال السلف فيه تصوّرهم، ورآهم من الوقور والجلالة بأعيانهم، واعتقد في هذا العلم الكريم ما يجب اعتقاده له، وعلم أنّه لم يوفّق لاختراعه، وابتداء قوانينه وأوضاعه، إلاّ البَّر عند الله سبحانه، الحظيظ بما نوّه به، وأعلى شأنه، أوَ لا يعلم أنّ أمير المؤمنين عليّاً ــ رضي الله عنه ــ هو البادئه، والمنبّه عليه، والمنشئه والمرشد إليه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تحقّق ابن عبّاس ــ رضي الله عنه ــ واكتفال عليّ رضي الله عنه أبا الأسود رحمه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حكاه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معرفة ابن عبّاس رضي الله عنه بعض المواد النحوية بأسمائها </w:t>
      </w:r>
    </w:p>
    <w:p>
      <w:pPr>
        <w:pStyle w:val="BookText"/>
        <w:rPr/>
      </w:pPr>
      <w:r>
        <w:rPr>
          <w:rFonts w:ascii="Amiri" w:hAnsi="Amiri" w:eastAsia="Amiri" w:cs="Amiri"/>
          <w:color w:val="111111"/>
          <w:sz w:val="28"/>
          <w:sz w:val="28"/>
          <w:szCs w:val="28"/>
          <w:rtl w:val="true"/>
          <w:lang w:bidi="ar-SA"/>
        </w:rPr>
        <w:t>قبل تدوين النحو في البصرة، وقد ذكرت نماذج نحوية ولغوية في الجزء السابع من الموسوعة</w:t>
      </w:r>
      <w:r>
        <w:rPr>
          <w:rStyle w:val="FootnoteAnchor"/>
          <w:rtl w:val="true"/>
        </w:rPr>
        <w:footnoteReference w:id="474"/>
      </w:r>
      <w:r>
        <w:rPr>
          <w:rFonts w:ascii="Amiri" w:hAnsi="Amiri" w:eastAsia="Amiri" w:cs="Amiri"/>
          <w:color w:val="111111"/>
          <w:sz w:val="28"/>
          <w:sz w:val="28"/>
          <w:szCs w:val="28"/>
          <w:rtl w:val="true"/>
          <w:lang w:bidi="ar-SA"/>
        </w:rPr>
        <w:t xml:space="preserve">أكثر من أربعين نموذجاً، ولا نرتاب في صحّة بعضها إن لم تكن كلّها، ومن تطرّف كثيراً في زعمه بأنّ كلّ ما روي عن الإمام أمير المؤمنين عليه السلام في تأسيسه علم النحو فهو خرافة، فهو بالنسبة إلى ما يروى عن ابن عبّاس فيه بطريق أولى، لأنّ علمه من علم الإمام عليه السلام كما مرّ مكرّراً، ولا بدّ من مساءلته عن صحّة ما رواه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وهو ممّن يعتمد عليه عنده ــ فقد ذكر في الفصل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أمير المؤمنين عليّ بن أبي طالب ــ رضي الله عنه ــ 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وَنَادَوْا يَا مَالِ لِيَقْضِ عَلَيْنَا رَبُّكَ</w:t>
      </w:r>
      <w:r>
        <w:rPr>
          <w:rStyle w:val="FootnoteAnchor"/>
          <w:rtl w:val="true"/>
        </w:rPr>
        <w:footnoteReference w:id="475"/>
      </w:r>
      <w:r>
        <w:rPr>
          <w:rFonts w:ascii="Amiri" w:hAnsi="Amiri" w:eastAsia="Amiri" w:cs="Amiri"/>
          <w:color w:val="111111"/>
          <w:sz w:val="28"/>
          <w:sz w:val="28"/>
          <w:szCs w:val="28"/>
          <w:rtl w:val="true"/>
          <w:lang w:bidi="ar-SA"/>
        </w:rPr>
        <w:t>، أنكر عليه عبد الله بن عبّاس،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الترخيم في النداء،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 أهل النار في النار عن الترخيم في النداء،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فهذا يدلّ على تحقّق الصحابة بالنحو وعلمهم به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قراءة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كذلك في القراءة،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ذلك عن عليّ عليه السلام</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ولم يذكر عن ابن عبّاس في هذه القراءة إنكاراً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ورد في التفاسير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w:t>
      </w:r>
      <w:r>
        <w:rPr>
          <w:rStyle w:val="FootnoteAnchor"/>
          <w:rtl w:val="true"/>
        </w:rPr>
        <w:footnoteReference w:id="478"/>
      </w:r>
      <w:r>
        <w:rPr>
          <w:rFonts w:ascii="Amiri" w:hAnsi="Amiri" w:eastAsia="Amiri" w:cs="Amiri"/>
          <w:color w:val="111111"/>
          <w:sz w:val="28"/>
          <w:sz w:val="28"/>
          <w:szCs w:val="28"/>
          <w:rtl w:val="true"/>
          <w:lang w:bidi="ar-SA"/>
        </w:rPr>
        <w:t>، وتفسير الكشاف</w:t>
      </w:r>
      <w:r>
        <w:rPr>
          <w:rStyle w:val="FootnoteAnchor"/>
          <w:rtl w:val="true"/>
        </w:rPr>
        <w:footnoteReference w:id="479"/>
      </w:r>
      <w:r>
        <w:rPr>
          <w:rFonts w:ascii="Amiri" w:hAnsi="Amiri" w:eastAsia="Amiri" w:cs="Amiri"/>
          <w:color w:val="111111"/>
          <w:sz w:val="28"/>
          <w:sz w:val="28"/>
          <w:szCs w:val="28"/>
          <w:rtl w:val="true"/>
          <w:lang w:bidi="ar-SA"/>
        </w:rPr>
        <w:t>، وتفسير الآلوسي</w:t>
      </w:r>
      <w:r>
        <w:rPr>
          <w:rStyle w:val="FootnoteAnchor"/>
          <w:rtl w:val="true"/>
        </w:rPr>
        <w:footnoteReference w:id="480"/>
      </w:r>
      <w:r>
        <w:rPr>
          <w:rFonts w:ascii="Amiri" w:hAnsi="Amiri" w:eastAsia="Amiri" w:cs="Amiri"/>
          <w:color w:val="111111"/>
          <w:sz w:val="28"/>
          <w:sz w:val="28"/>
          <w:szCs w:val="28"/>
          <w:rtl w:val="true"/>
          <w:lang w:bidi="ar-SA"/>
        </w:rPr>
        <w:t>، وتفسير النسفي</w:t>
      </w:r>
      <w:r>
        <w:rPr>
          <w:rStyle w:val="FootnoteAnchor"/>
          <w:rtl w:val="true"/>
        </w:rPr>
        <w:footnoteReference w:id="481"/>
      </w:r>
      <w:r>
        <w:rPr>
          <w:rFonts w:ascii="Amiri" w:hAnsi="Amiri" w:eastAsia="Amiri" w:cs="Amiri"/>
          <w:color w:val="111111"/>
          <w:sz w:val="28"/>
          <w:sz w:val="28"/>
          <w:szCs w:val="28"/>
          <w:rtl w:val="true"/>
          <w:lang w:bidi="ar-SA"/>
        </w:rPr>
        <w:t>، وتفسير اللباب لابن عادل</w:t>
      </w:r>
      <w:r>
        <w:rPr>
          <w:rStyle w:val="FootnoteAnchor"/>
          <w:rtl w:val="true"/>
        </w:rPr>
        <w:footnoteReference w:id="48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في 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النوادر المتعلّقة بهذه الآية ما روي أنّ ابن مسعود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بحذف الكاف على الترخيم، فذُكرت قراءته لابن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أشغل أهل النار عن الترخيم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لنا ممّا أورد في هذه المصادر إنكار ابن عبّاس كان على قراءة ابن مسعود، ولعلّ ياقوت وهِمَ في ذكر إنكار ابن عبّاس لتلك القراءة فجعله على عليّ عليه السلام، بينما هو على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الجواب عن السؤال مَن هو واضع علم النحو، عليّ عليه السلام، أو أبو الأسود؟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الجواب أنّ المؤسّس هو الإمام عليّ عليه السلام، والمشيّد هو أبو الأسود، وسيتّضح هذا بعد قراءة ما قاله العلماء في هذا الموضوع، وسأختار منهم من لا يُتهم بمحاباة أو موالاة للإمام عليه السلام، كما هي التهمة التي يتهم بها رجال الشيعة ــ كما مرّ عن أحمد أمين ــ فيضعون كذباً </w:t>
      </w:r>
    </w:p>
    <w:p>
      <w:pPr>
        <w:pStyle w:val="BookText"/>
        <w:rPr/>
      </w:pPr>
      <w:r>
        <w:rPr>
          <w:rFonts w:ascii="Amiri" w:hAnsi="Amiri" w:eastAsia="Amiri" w:cs="Amiri"/>
          <w:color w:val="111111"/>
          <w:sz w:val="28"/>
          <w:sz w:val="28"/>
          <w:szCs w:val="28"/>
          <w:rtl w:val="true"/>
          <w:lang w:bidi="ar-SA"/>
        </w:rPr>
        <w:t>ما يظنون فيه إعلاء لشأن الإمام عليه السلام، وهم براء منها براءة الذئب من دم ابن يعقوب، لكنّ النفوس المريضة لا تستعذب الورد الهنيّ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فلي في العنوان الآتي ما يسكت النقيق، فهو أبلغ في التحقيق وأقرب إلى التصديق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وشمائل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p>
    <w:p>
      <w:pPr>
        <w:pStyle w:val="BookText"/>
        <w:rPr/>
      </w:pPr>
      <w:r>
        <w:rPr>
          <w:rFonts w:ascii="Amiri" w:hAnsi="Amiri" w:eastAsia="Amiri" w:cs="Amiri"/>
          <w:color w:val="111111"/>
          <w:sz w:val="28"/>
          <w:sz w:val="28"/>
          <w:szCs w:val="28"/>
          <w:rtl w:val="true"/>
          <w:lang w:bidi="ar-SA"/>
        </w:rPr>
        <w:t>بيت شعر للسري الرفاء من قصيدة يمدح بها الوزير المهلبي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فأنا متعمد أن اسمّي العنوان بما في البيت، لأنّي معتمد على ما قرأت وسمعت من شعر السري بن أحمد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لا أعرف في معناه أحسن منه، لأنّ شهادة العدو لصالح خصمه أبعد عن التهمة، وأقرب إلى التصديق وفي موضوع تأسيس الإمام أمير المؤمنين عليه السلام لعلم النحو، الذي أنكره من أنكره، رأيت أن أذكر أسماء الذين قالوا بصحّة رواية التأسيس، على أن يكونوا جميعاً من غير شيعته، لئلا يقول أحمد أمين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من حديث الشيعة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إنسان أبدأ بالنقل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قال فيه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الأرض خارجي ولا جماعي أعلم بجميع العلوم من أبي عبيدة ــ معمر بن المثنى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يبغض العرب، وألّف في مثالبها كتباً، وكان يرى رأي الخوارج</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فماذا قال أبو عبيدة؟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أبو الأسود عن عليّ بن أبي طالب العربية، فكان لا يخرج شيئاً ممّا أخذه عن عليّ بن أبي طالب إلى أحد حتّى بعث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شيئاً تكون فيه إماماً ينتفع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كتاب الله، فاستعفاه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 أبو الأسود قارئاً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بريء من المشركين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أمر الناس صار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ما أمر به الأمير، فليبغني كاتباً لقناً يفعل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يتّهم هذا الخارجي بالمحاباة؟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عن أبي عبيدة غير واحد، كما في المصادر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Style w:val="FootnoteAnchor"/>
          <w:rtl w:val="true"/>
        </w:rPr>
        <w:footnoteReference w:id="4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طاهر المقرئ</w:t>
      </w:r>
      <w:r>
        <w:rPr>
          <w:rStyle w:val="FootnoteAnchor"/>
          <w:rtl w:val="true"/>
        </w:rPr>
        <w:footnoteReference w:id="487"/>
      </w:r>
      <w:r>
        <w:rPr>
          <w:rFonts w:ascii="Amiri" w:hAnsi="Amiri" w:eastAsia="Amiri" w:cs="Amiri"/>
          <w:color w:val="111111"/>
          <w:sz w:val="28"/>
          <w:sz w:val="28"/>
          <w:szCs w:val="28"/>
          <w:rtl w:val="true"/>
          <w:lang w:bidi="ar-SA"/>
        </w:rPr>
        <w:t>، ومعلوم مناوءة الخوارج للإمام عليه السلام، فهم إنّما سمّوا بذلك لأنّهم خرجوا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قتلوه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الذهبي، وسير أعلامه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ابن 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أوّل من أسّس العربية، وفتح بابها، وأنهج سبيلها، ووضع قياسها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أهل البصرة، وكان علوي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ذلك حين اضطرب كلام العرب، فغلبت السليقية، ولم تكن نحوية، فكان سراة الناس يلحنون، ووجوه الناس، فوضع باب الفاعل </w:t>
      </w:r>
    </w:p>
    <w:p>
      <w:pPr>
        <w:pStyle w:val="BookText"/>
        <w:rPr/>
      </w:pPr>
      <w:r>
        <w:rPr>
          <w:rFonts w:ascii="IRNazanin" w:hAnsi="IRNazanin" w:eastAsia="IRNazanin"/>
          <w:color w:val="111111"/>
          <w:sz w:val="28"/>
          <w:sz w:val="28"/>
          <w:szCs w:val="28"/>
          <w:rtl w:val="true"/>
          <w:lang w:bidi="fa-IR"/>
        </w:rPr>
        <w:t>والمفعول به، والمضاف، وحروف الرفع والنصب والجرّ والجزم</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وثّقه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ديناً فاضلاً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وقال أبو بكر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يرى رأي الكرامية</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فهو إذن ليس بمتهم في قوله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ــ أبو الأسود ــ يعدّ في الشعراء، والتابعين، والمحدّثين، والبخلاء، والمفاليج، والنحويين، لأنّه أوّل من عمل في النحو كتاباً</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أوّل من وضع العربية، وكان شاعراً مُجيداً، وشهد صفين مع عليّ بن أبي طالب رضي الله عنه، وولى البصرة لابن عبّاس</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ذكر أنّ السبب الذي بني له أبواب النحو وعليه أصّلت أُصوله، أنّ ابنة أبي الأسود الدؤلي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أشدّ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الحصباء بالرمضاء،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تعجبت من شدّته،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لحن الناس؟ فأخبر بذلك عليّاً ــ رحمة الله عليه ــ فأعطاه أُصولاً بنى منها، وعُمل بعده عليها، فأخذه عن أبي الأسود عنبسة بن معدان المهري،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الفيل، وأبو الأسود أوّل من نقط المصحف</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حكى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الأسود عن المبرّد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الأسود عمّن فتح له الطريق إلى الوضع في النحو وأرشده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تلقيته من عليّ بن أبي طالب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 أُصولاً احتذيت عليها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الأربعة الأعلام من رجال القرن الثالث، وكلّهم لم يعرف عنهم موالاة الإمام أمير المؤمنين عليه السلام ليتهموا في ميزان أحمد أمين وأتباعه، بل الأوّل منهم من الخوارج، وهم الذين جرعوه نُغب التهمام، حتّى قتلوه بحدّ الحسام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بقية أصحاب هذا الرأي ــ تأسيس الإمام لعلم النحو، وإيكال أمره إلى أبي الأسود بأن ينحو نحوه ــ وقد رتّبت أسماءهم حسب القرون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 الرابع</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الأسود الدؤلي والأئمّة النحاة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لسان العرب فسد حين تعرّبت العجم، واختلطت اللغات، ولحن أكثر الناس في كلامه، فاستدرك ذلك أمير المؤمنين عليّ عليه السلام، فوضع للناس رسماً في النحو، فأخذه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فأسّس العربية، وفتح بابها، ونهج سبيلها، ووضع فيها قياساً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هذه الحروف؟ لا يأكله إلاّ الخاطون، كلّنا يخطو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يأكله إلاّ الخاطئون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ليظلم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أمير المؤمنين إلى أبي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قد دخلت في الدين كافة، فضع للناس شيئاً يستدلّون به على صلاح ألسنتهم، ورسم له الرفع والنصب والخفض</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أبو القاسم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أماليه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رستم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السجستاني، حدّثني يعقوب بن إسحاق الحضرمي، حدّثنا سعيد بن سلم الباهلي، حدّثني أبي، عن جدّي، عن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رضي الله عنه فرأيته مطرقاً متفكّراً،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ببلدكم هذا لحناً، فأردت أن أضع كتاباً في أُصول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أحييتنا، وبقيت فينا هذه اللغة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أتيته بعد ثلاث، فألقى ألَيَّ صحيفة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كلّه اسم وفعل وحرف، فالاسم 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وزد فيه ما وقع لك، واعلم يا أبا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ليس بظاهر ولا مضمر، وإنّما تتفاضل العلماء في معرفة ما ليس بظاهر ولا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منه أشياء وعرضتها عليه، فكان من ذلك حروف النصب، فذكرت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وأنّ، وليت، ولعلّ، وكأنّ، ولم أذكر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أحسبها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منها فزدها فيها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الزجاجي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علم النحو</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نحو ما مرّ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أبو الطيّب عبد الواحد بن علي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وحكاه عنه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والزبيدي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أوّل من رسم للناس النحو واللغة أبو الأسود الدؤلي، وكان أخذ ذلك عن أمير المؤمنين عليّ بن أبي طالب رضي الله عنه، وكان من أعلم الناس بكلام العرب، وزعموا أنّه كان يجيب بكلّ لغة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أبو الفرج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الأسود دخل إلى ابنته بالبصرة،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ورفعت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فظنّ أنّها تسأله وتستفهم منه أي زمان الحرّ أشدّ،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شهر صفر، الجاهلية كانت تسمّي شهور السنة بهذه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أخبرتك ولم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لغة العرب لما خالطت العجم، وأوشك إن تطاول عليهم الزمان أن تضمحل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pStyle w:val="BookText"/>
        <w:rPr/>
      </w:pPr>
      <w:r>
        <w:rPr>
          <w:rFonts w:ascii="Amiri" w:hAnsi="Amiri" w:eastAsia="Amiri" w:cs="Amiri"/>
          <w:color w:val="111111"/>
          <w:sz w:val="28"/>
          <w:sz w:val="28"/>
          <w:szCs w:val="28"/>
          <w:rtl w:val="true"/>
          <w:lang w:bidi="ar-SA"/>
        </w:rPr>
        <w:t>فأخبره خبر ابنته، فأمره أن يشتري صحفاً بدرهم، وأملى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لا يخرج عن اسم وفعل وحرف جاء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أوّل كتاب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رسم أُصول النحو كلّها، فنقلها النحويون وفرّعوها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حفظته عن أبي جعفر وأنا حدث السن، فكتبته من حفظي، واللفظ يزيد وينقص، وهذا معناه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 بسنده عن جعفر بن أبي حرب بن أبي الأسود الدؤلي،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العلم؟ ــ يعنون به النحو ــ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حدوده من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أبو سعيد الحسن بن عبد الله القاضي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النحويين البصريين</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فحكى قول أبي عبيدة معمر ابن المثنى أخذ أبو الأسود عن عليّ بن أبي طالب عليه السلام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أبو بكر محمّد بن الحسن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قول المبرّد</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الأسود الدؤلي عمّن فتح له الطريق إلى الوضع في النحو وأرشده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تلقيته من عليّ بن أبي طالب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 عليٌّ أُصولاً احتذيت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الكلام على القلم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كتب بالعربية ثلاثة رجال من بولان ــ وهم قبيلة سكنوا الأنبار ــ وأنّهم اجتمعوا فوضعوا حروفاً مقطعة وموصولة، وهم مرامر بن مروة ــ مرّة ــ وأسلم بن سدرة، وعامر بن جذرة ــ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وجذلة ــ فأمّا مرامر فوضع الصور، وأمّا أسلم ففصل ووصل، وأمّا عامر فوضع الإعجام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لقد مرّ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الدكتور ناصر الدين الأسد على هذا الخبر؛ فراجع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الكلام في النحو أخبار النحويين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أكثر العلماء أنّ النحو أخذ عن أبي الأسود الدؤلي، وأنّ أبا الأسود أخذ ذلك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رستم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النحو نحواً، لأنّ أبا الأسود الدؤلي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وقد ألقى إليه شيئاً في أُصول النحو ــ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أصنع نحو ما صنع، فسمّي ذلك 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الناس في السبب الذي دعا أبا الأسود إلى ما رسمه من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النحو عن عليّ بن أبي طالب عليه السلام أبو الأسود، وكان لا يخرج شيئاً ممّا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حتّى بعث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شيئاً يكون للناس إماماً، ويعرف به كتاب الله، فاستعفاه من ذلك، حتّى سمع أبو الأسود قارئاً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أمر الناس آل إلى هذا، فرجع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ما أمر به الأمير، فليبغني كاتباً لَقِناً يفعل ما أقول، فأتي بكاتب من عبد القيس فلم يرضه، فأتي بآخر</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أبو حيان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رضي الله عنه سمع قارئاً يقرأ على غير وجه الصواب، فساءه ذلك، فتقدّم إلى أبي الأسود الدؤلي، حتّى وضع للناس أصلاً مثالاً </w:t>
      </w:r>
    </w:p>
    <w:p>
      <w:pPr>
        <w:pStyle w:val="BookText"/>
        <w:rPr/>
      </w:pPr>
      <w:r>
        <w:rPr>
          <w:rFonts w:ascii="Amiri" w:hAnsi="Amiri" w:eastAsia="Amiri" w:cs="Amiri"/>
          <w:color w:val="111111"/>
          <w:sz w:val="28"/>
          <w:sz w:val="28"/>
          <w:szCs w:val="28"/>
          <w:rtl w:val="true"/>
          <w:lang w:bidi="ar-SA"/>
        </w:rPr>
        <w:t>وباباً وقياساً، بعد أن فتق له حاشيته، ومهد له مهاده، وقرب له قواعده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أبو أحمد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المصون في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محمّد بن علي بن إسماعيل المبرمان يحكي عن إبراهيم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النحو أبو الأسود، وزعم أنّ أمير المؤمنين عليّ بن أبي طالب أمره بذلك</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صدق النقلة وثقة الرواة وتحمله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من هذا الأمر، لا يعرف صحّته إلاّ من تصوّر أحوال السلف فيه تصوّرهم، ورآهم من الوقور والجلالة بأعيانهم، واعتقد في هذا العلم الكريم ما يجب اعتقاده له، وعلم أنّه لم يوفق لاختراعه وابتداء قوانينه وأوضاعه، إلاّ البرّ عند الله سبحانه، الحظيظ بما نوّه به وأعلى شأنه، أولا يعلم أنّ أمير المؤمنين عليّ ــ رضي الله عنه ــ هو البادئه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وأظنّ الصواب الباديء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والمنبّه عليه، والمنشئه، والمرشد إليه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تحقّق ابن عبّاس رضي الله عنه به واكتفال عليّ ــ اقتفاء ــ رضي الله عنه أبا الأسود ــ رحمه الله ــ إياه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القرن الخامس</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أبو الحسن طاهر بن أحمد بن بابشاذ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مستخرج النحو فهو أمير المؤمنين عليّ عليه السلام، وذلك أنّ أصحاب التواريخ الثقات ذكروا أنّ أبا الأسود الدؤلي دخل يوماً على أمير المؤمنين عليه السلام، فوجده مفكّراً مطرقاً،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ببلدكم لحناً، فأردت أن أكتب في أُصول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بقيت فينا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أتيته عليه السلام بعد ذلك، فألقى إلَيَّ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فالاسم 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وزد فيه ما وقع لك، واعلم أنّ الأسماء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لا ظاهر ولا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أبو الأسود ذلك واحتذاه، ثمّ عرضه على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النحو الذي ذهبت إليه، فصار هذا اللقب اسماً وسمة لهذا العلم يعرف به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بهذا وأشباهه أنّه عليه السلام المستخرج لهذا العلم، وأنّ هذا الكلام لم يسمع من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ببركة ابتدائه وتنبهه، وأنّى يعدوه ذلك، وهو </w:t>
      </w:r>
    </w:p>
    <w:p>
      <w:pPr>
        <w:pStyle w:val="BookText"/>
        <w:rPr/>
      </w:pPr>
      <w:r>
        <w:rPr>
          <w:rFonts w:ascii="Amiri" w:hAnsi="Amiri" w:eastAsia="Amiri" w:cs="Amiri"/>
          <w:color w:val="111111"/>
          <w:sz w:val="28"/>
          <w:sz w:val="28"/>
          <w:szCs w:val="28"/>
          <w:rtl w:val="true"/>
          <w:lang w:bidi="ar-SA"/>
        </w:rPr>
        <w:t>وارث حكمة رسول الله صلى الله عليه وآله وسلم وفهمه، ووصيه، وباب علمه، وأفصح الأُمّة بعده، وأخطبها، وأشجعها، وأسمحها، وأزهدها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 السادس</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سلامة بن غياض الكفرطابي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أوائل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 أَنفُسِهِنَّ بِالْمَعْرُوفِ 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أنّ أبا الأسود الدؤلي كان يمشي خلف جنازة،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المتوفّى؟ بكسر 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أحد الأسباب الباعثة لعليّ رضي الله عنه على أنّ أمره بأن يضع كتاباً في النحو</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إِلاَّ الْخَاطِؤُونَ، وروى عنه ــ عن ابن عبّاس ــ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الخاطون؟ إنّما هو الخاطئون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الصابون؟ إنّما هو الصابئون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السيوطي عن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صعصعة بن </w:t>
      </w:r>
    </w:p>
    <w:p>
      <w:pPr>
        <w:pStyle w:val="BookText"/>
        <w:rPr/>
      </w:pPr>
      <w:r>
        <w:rPr>
          <w:rFonts w:ascii="Amiri" w:hAnsi="Amiri" w:eastAsia="Amiri" w:cs="Amiri"/>
          <w:color w:val="111111"/>
          <w:sz w:val="28"/>
          <w:sz w:val="28"/>
          <w:szCs w:val="28"/>
          <w:rtl w:val="true"/>
          <w:lang w:bidi="ar-SA"/>
        </w:rPr>
        <w:t>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الحرف لا يأكله إلاّ الخاطون، كلّ والله يخطو؟</w:t>
      </w:r>
    </w:p>
    <w:p>
      <w:pPr>
        <w:pStyle w:val="BookText"/>
        <w:rPr/>
      </w:pPr>
      <w:r>
        <w:rPr>
          <w:rFonts w:ascii="Amiri" w:hAnsi="Amiri" w:eastAsia="Amiri" w:cs="Amiri"/>
          <w:color w:val="111111"/>
          <w:sz w:val="28"/>
          <w:sz w:val="28"/>
          <w:szCs w:val="28"/>
          <w:rtl w:val="true"/>
          <w:lang w:bidi="ar-SA"/>
        </w:rPr>
        <w:t>فتبسم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إِلاَّ الْخَاطِؤُونَ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ليسلم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أبي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قد دخلت في الدين كافّة، فضع للناس شيئاً يستدلّون به على صلاح ألسنتهم، فرسم له الرفع والنصب والخفض</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أبو منصور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أدب الكاتب</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أبو سعد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الأسود يروي عن عليّ،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تكلّم في النحو</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الراغب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أبي الأسود الدؤلي</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أبو البركات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وله كلام حسن تحسن مراجعته، كما </w:t>
      </w:r>
    </w:p>
    <w:p>
      <w:pPr>
        <w:pStyle w:val="BookText"/>
        <w:rPr/>
      </w:pPr>
      <w:r>
        <w:rPr>
          <w:rFonts w:ascii="Amiri" w:hAnsi="Amiri" w:eastAsia="Amiri" w:cs="Amiri"/>
          <w:color w:val="111111"/>
          <w:sz w:val="28"/>
          <w:sz w:val="28"/>
          <w:szCs w:val="28"/>
          <w:rtl w:val="true"/>
          <w:lang w:bidi="ar-SA"/>
        </w:rPr>
        <w:t xml:space="preserve">ذكر ذلك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 الأدلّة في أُصول النحو</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أبو الفرج ابن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 الأسود عن عليّ بن أبي طالب العربية، وكان لا يخرج شيئاً ممّا أخذه عن عليّ إلى آخر حتّى بعث إليه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حامد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بن أبي طالب رضي الله عنه فرأيته مطرقاً متفكّراً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ببلدكم لحناً، فأردت أن أضع في أُصول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 فعلت هذا أحييتنا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بعد أيام فألقى إلَيَّ صحيفةً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فالاسم 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وزد عليه ما وقع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منه أشياء وعرضتها عليه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السابع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أبي الأسود،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على أنّه أوّل من وضع العربية، ونقّط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 عليّ بن أبي طالب رضي الله عنه وشهد معه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وضع النحو، وسنّ العربية، وذلك أنّه مرّ برجل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وَرَسُولُهُ</w:t>
      </w:r>
      <w:r>
        <w:rPr>
          <w:rStyle w:val="FootnoteAnchor"/>
          <w:rtl w:val="true"/>
        </w:rPr>
        <w:footnoteReference w:id="523"/>
      </w:r>
      <w:r>
        <w:rPr>
          <w:rFonts w:ascii="Amiri" w:hAnsi="Amiri" w:eastAsia="Amiri" w:cs="Amiri"/>
          <w:color w:val="111111"/>
          <w:sz w:val="28"/>
          <w:sz w:val="28"/>
          <w:szCs w:val="28"/>
          <w:rtl w:val="true"/>
          <w:lang w:bidi="ar-SA"/>
        </w:rPr>
        <w:t>، بكسر اللام من رسوله، فوضع النحو، وألقاه إلى أبي الأسود الدؤلي</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أبو يعقوب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يشهد لك بهذا، ما يروى عن عليّ أنّه كان يشيّع جنازة، فقال به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المتوفّي؟ بلفظ اسم الفاعل سائلاً عن المتوفّى،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ردّاً لكلامه عليه مخطئاً إياه، منبّهاً له بذلك، على أنّه كان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المتوفَّى ــ بلفظ اسم المفعول 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الواقع كان أحد الأسباب التي دعته على استخراج علم النحو، فأمر أبا الأسود الدؤلي بذلك، فهو أوّل أئمّة النحو رضوان الله عليهم أجمعين، وما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لأنّه عرف من السائل أنّه ما أورد لفظ المتوفّي على الوجه الذي يكون جزالة في المعنى، وفخامة في الإيراد</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ضياء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جمال الدين أبي الحسن علي بن يوسف القفطي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إنباه الرواة على أنباء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من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بالتأسيس، ولم أقف على من بحث مثله في هذا إحاطة وشمولاً، لذلك نقلته بكامله عنه، إفادة للقارئ وقطعاً لألسنة المشكّكين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أوّل من وضع النحو، وما قاله الرواة في ذلك الجمهور من أهل الرواية، على أنّ أوّل من وضع النحو أمير المؤمنين عليّ بن أبي طالب ــ كرّم الله وجهه 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الأسود الدُّؤَلي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عليه السلام، فرأيته مُطرقاً مفكّراً؛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w:t>
      </w:r>
      <w:r>
        <w:rPr>
          <w:rStyle w:val="FootnoteAnchor"/>
          <w:rtl w:val="true"/>
        </w:rPr>
        <w:footnoteReference w:id="527"/>
      </w:r>
      <w:r>
        <w:rPr>
          <w:rFonts w:ascii="Amiri" w:hAnsi="Amiri" w:eastAsia="Amiri" w:cs="Amiri"/>
          <w:color w:val="111111"/>
          <w:sz w:val="28"/>
          <w:sz w:val="28"/>
          <w:szCs w:val="28"/>
          <w:rtl w:val="true"/>
          <w:lang w:bidi="ar-SA"/>
        </w:rPr>
        <w:t>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ببلدكم لحناً، فأردت أن أصنع كتاباً في أُصول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أبقيتَ فينا</w:t>
      </w:r>
      <w:r>
        <w:rPr>
          <w:rStyle w:val="FootnoteAnchor"/>
          <w:rtl w:val="true"/>
        </w:rPr>
        <w:footnoteReference w:id="528"/>
      </w:r>
      <w:r>
        <w:rPr>
          <w:rFonts w:ascii="Amiri" w:hAnsi="Amiri" w:eastAsia="Amiri" w:cs="Amiri"/>
          <w:color w:val="111111"/>
          <w:sz w:val="28"/>
          <w:sz w:val="28"/>
          <w:szCs w:val="28"/>
          <w:rtl w:val="true"/>
          <w:lang w:bidi="ar-SA"/>
        </w:rPr>
        <w:t>هذه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أتيته بعد أيام، فألقى إليّ صحيفةً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فالاسم 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تتبّعه وزِد فيه ما وقع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الأشياء</w:t>
      </w:r>
      <w:r>
        <w:rPr>
          <w:rStyle w:val="FootnoteAnchor"/>
          <w:rtl w:val="true"/>
        </w:rPr>
        <w:footnoteReference w:id="529"/>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p>
    <w:p>
      <w:pPr>
        <w:pStyle w:val="BookText"/>
        <w:rPr/>
      </w:pPr>
      <w:r>
        <w:rPr>
          <w:rFonts w:ascii="Amiri" w:hAnsi="Amiri" w:eastAsia="Amiri" w:cs="Amiri"/>
          <w:color w:val="111111"/>
          <w:sz w:val="28"/>
          <w:sz w:val="28"/>
          <w:szCs w:val="28"/>
          <w:rtl w:val="true"/>
          <w:lang w:bidi="ar-SA"/>
        </w:rPr>
        <w:t>ومضمر، وشيء ليس بظاهر ولا مضمر؛ وإنّما يتفاضل العلماء في معرفة ما ليس بمضمر ولا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 أشياء وعرضتُها عليه، فكان من ذلك حروف النصب، فذكرت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وأنّ، وليت، ولعلّ، وكأنّ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أحسبها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منها، فزدها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الأشهر من أمر ابتداء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الزجّاجي أبو القاسم إلى شرح هذا الفصل من كلام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بمصر في زمن الطلب بأيدي الوراقين جزءاً فيه أبواب من النحو، يُجمعون على أنّها مقدّمة عليّ بن أبي طالب التي أخذها عنه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بن أبي طالب عليه السلام فأخرج لي رقعةً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جاء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فساداً في كلام بعض أهلي؛ فأحببت أن أرسم رسماً يعرف به الصواب من الخطأ؟</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أبو الأسود النحو عن عليّ عليه السلام ولم يُظهره لأحد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زياداً سمع بشيء ممّا عند أبي الأسود، ورأى اللحن قد فشا؛ فقال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عندك ليكون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 ذلك، وسأله الإعفاء، حتّى سمع أبو الأسود قارئاً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وَرَسُولُهُ</w:t>
      </w:r>
      <w:r>
        <w:rPr>
          <w:rStyle w:val="FootnoteAnchor"/>
          <w:rtl w:val="true"/>
        </w:rPr>
        <w:footnoteReference w:id="530"/>
      </w:r>
      <w:r>
        <w:rPr>
          <w:rFonts w:ascii="Amiri" w:hAnsi="Amiri" w:eastAsia="Amiri" w:cs="Amiri"/>
          <w:color w:val="111111"/>
          <w:sz w:val="28"/>
          <w:sz w:val="28"/>
          <w:szCs w:val="28"/>
          <w:rtl w:val="true"/>
          <w:lang w:bidi="ar-SA"/>
        </w:rPr>
        <w:t>بالكسر؛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أمر الناس آل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ما أمر به الأمير؛ فليُبغني</w:t>
      </w:r>
      <w:r>
        <w:rPr>
          <w:rStyle w:val="FootnoteAnchor"/>
          <w:rtl w:val="true"/>
        </w:rPr>
        <w:footnoteReference w:id="531"/>
      </w:r>
      <w:r>
        <w:rPr>
          <w:rFonts w:ascii="Amiri" w:hAnsi="Amiri" w:eastAsia="Amiri" w:cs="Amiri"/>
          <w:color w:val="111111"/>
          <w:sz w:val="28"/>
          <w:sz w:val="28"/>
          <w:szCs w:val="28"/>
          <w:rtl w:val="true"/>
          <w:lang w:bidi="ar-SA"/>
        </w:rPr>
        <w:t>كاتباً لقناً</w:t>
      </w:r>
      <w:r>
        <w:rPr>
          <w:rStyle w:val="FootnoteAnchor"/>
          <w:rtl w:val="true"/>
        </w:rPr>
        <w:footnoteReference w:id="532"/>
      </w:r>
      <w:r>
        <w:rPr>
          <w:rFonts w:ascii="Amiri" w:hAnsi="Amiri" w:eastAsia="Amiri" w:cs="Amiri"/>
          <w:color w:val="111111"/>
          <w:sz w:val="28"/>
          <w:sz w:val="28"/>
          <w:szCs w:val="28"/>
          <w:rtl w:val="true"/>
          <w:lang w:bidi="ar-SA"/>
        </w:rPr>
        <w:t>يفعل ما أقول، فأُتي بكاتب من عبد القيس</w:t>
      </w:r>
      <w:r>
        <w:rPr>
          <w:rStyle w:val="FootnoteAnchor"/>
          <w:rtl w:val="true"/>
        </w:rPr>
        <w:footnoteReference w:id="533"/>
      </w:r>
      <w:r>
        <w:rPr>
          <w:rFonts w:ascii="Amiri" w:hAnsi="Amiri" w:eastAsia="Amiri" w:cs="Amiri"/>
          <w:color w:val="111111"/>
          <w:sz w:val="28"/>
          <w:sz w:val="28"/>
          <w:szCs w:val="28"/>
          <w:rtl w:val="true"/>
          <w:lang w:bidi="ar-SA"/>
        </w:rPr>
        <w:t>، فلم يرضه، فأُتي بكاتب آخر ــ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منهم ــ فقال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قد فتحت فمي بالحرف فانقط نقطة فوقه على أعلاه، وإن ضممت فمي فانقط نقطة بين يدي الحرف، وإن كسرت فاجعل نقطة من تحت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مكّنت</w:t>
      </w:r>
      <w:r>
        <w:rPr>
          <w:rStyle w:val="FootnoteAnchor"/>
          <w:rtl w:val="true"/>
        </w:rPr>
        <w:footnoteReference w:id="534"/>
      </w:r>
      <w:r>
        <w:rPr>
          <w:rFonts w:ascii="Amiri" w:hAnsi="Amiri" w:eastAsia="Amiri" w:cs="Amiri"/>
          <w:color w:val="111111"/>
          <w:sz w:val="28"/>
          <w:sz w:val="28"/>
          <w:szCs w:val="28"/>
          <w:rtl w:val="true"/>
          <w:lang w:bidi="ar-SA"/>
        </w:rPr>
        <w:t>الكلمة بالتنوين فاجعل أمارة ذلك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وكان أوّل ما وضعه لهذا السبب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رآه أبو الأسود ونكره، أنّه مرّ به سعد ــ وكان رجلاً فارسياً من أهل نُوبَنْدَجان</w:t>
      </w:r>
      <w:r>
        <w:rPr>
          <w:rStyle w:val="FootnoteAnchor"/>
          <w:rtl w:val="true"/>
        </w:rPr>
        <w:footnoteReference w:id="535"/>
      </w:r>
      <w:r>
        <w:rPr>
          <w:rFonts w:ascii="Amiri" w:hAnsi="Amiri" w:eastAsia="Amiri" w:cs="Amiri"/>
          <w:color w:val="111111"/>
          <w:sz w:val="28"/>
          <w:sz w:val="28"/>
          <w:szCs w:val="28"/>
          <w:rtl w:val="true"/>
          <w:lang w:bidi="ar-SA"/>
        </w:rPr>
        <w:t xml:space="preserve">ــ كان قدم البصرة مع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فادّعوا </w:t>
      </w:r>
    </w:p>
    <w:p>
      <w:pPr>
        <w:pStyle w:val="BookText"/>
        <w:rPr/>
      </w:pPr>
      <w:r>
        <w:rPr>
          <w:rFonts w:ascii="Amiri" w:hAnsi="Amiri" w:eastAsia="Amiri" w:cs="Amiri"/>
          <w:color w:val="111111"/>
          <w:sz w:val="28"/>
          <w:sz w:val="28"/>
          <w:szCs w:val="28"/>
          <w:rtl w:val="true"/>
          <w:lang w:bidi="ar-SA"/>
        </w:rPr>
        <w:t>لقدامة</w:t>
      </w:r>
      <w:r>
        <w:rPr>
          <w:rStyle w:val="FootnoteAnchor"/>
          <w:rtl w:val="true"/>
        </w:rPr>
        <w:footnoteReference w:id="536"/>
      </w:r>
      <w:r>
        <w:rPr>
          <w:rFonts w:ascii="Amiri" w:hAnsi="Amiri" w:eastAsia="Amiri" w:cs="Amiri"/>
          <w:color w:val="111111"/>
          <w:sz w:val="28"/>
          <w:sz w:val="28"/>
          <w:szCs w:val="28"/>
          <w:rtl w:val="true"/>
          <w:lang w:bidi="ar-SA"/>
        </w:rPr>
        <w:t>بن مظعون أنّهم أسلموا على يديه؛ فإنّهم بذلك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مرّ سعد بأبي الأسود ــ وكان يقود فرساً له ــ 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تركبه يا سعد؟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فرسي ظالعاً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ظالع</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به بعض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الموالي قد رغبوا في الإسلام ودخلوا فيه، فصاروا لنا إخوة، فلو علّمناهم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باب الفاعل والمفعول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مصر قاطبة يروْن بعد النقل والتصحيح، أنّ أوّل من وضع النحو عليّ بن أبي طالب ــ كرّم الله وجهه ــ وأخذ عنه أبو الأسود الدؤلي، وأخذ عن أبي الأسود الدؤلي نصر بن عاصم البصريّ، وأخذ عن نصر أبو عمرو ابن العلاء البصري، وأخذ عن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 وأخذ عن الخليل</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سيبويه أبو بشر عمرو بن عثمان بن قُنَبْر</w:t>
      </w:r>
      <w:r>
        <w:rPr>
          <w:rStyle w:val="FootnoteAnchor"/>
          <w:rtl w:val="true"/>
        </w:rPr>
        <w:footnoteReference w:id="539"/>
      </w:r>
      <w:r>
        <w:rPr>
          <w:rFonts w:ascii="Amiri" w:hAnsi="Amiri" w:eastAsia="Amiri" w:cs="Amiri"/>
          <w:color w:val="111111"/>
          <w:sz w:val="28"/>
          <w:sz w:val="28"/>
          <w:szCs w:val="28"/>
          <w:rtl w:val="true"/>
          <w:lang w:bidi="ar-SA"/>
        </w:rPr>
        <w:t xml:space="preserve">، وأخذ عن سيبويه أبو الحسن سعيد بن مسعدة الأخفش الأوسط، وأخذ عن الأخفش أبو عثمان بكر بن محمّد المازني الشيباني وأبو عمر الجرمي، وأخذ عن المازني </w:t>
      </w:r>
    </w:p>
    <w:p>
      <w:pPr>
        <w:pStyle w:val="BookText"/>
        <w:rPr/>
      </w:pPr>
      <w:r>
        <w:rPr>
          <w:rFonts w:ascii="Amiri" w:hAnsi="Amiri" w:eastAsia="Amiri" w:cs="Amiri"/>
          <w:color w:val="111111"/>
          <w:sz w:val="28"/>
          <w:sz w:val="28"/>
          <w:szCs w:val="28"/>
          <w:rtl w:val="true"/>
          <w:lang w:bidi="ar-SA"/>
        </w:rPr>
        <w:t>والجرمي أبو العبّاس محمّد بن يزيد المبرِّد، وأخذ عن المبرّد أبو إسحاق الزجاج وأبو بكر بن السرّاج، وأخذ عن ابن السّراج أبو علي الحسن بن عبد الغفار الفارسي، وأخذ عن الفارسي أبو الحسن علي بن عيسى الرَّبعي؛ وأخذ عن الربعي أبو نصر القاسم بن مباشر الواسطي، وأخذ عن ابن المباشر طاهر ابن أحمد بن بابشاذ</w:t>
      </w:r>
      <w:r>
        <w:rPr>
          <w:rStyle w:val="FootnoteAnchor"/>
          <w:rtl w:val="true"/>
        </w:rPr>
        <w:footnoteReference w:id="540"/>
      </w:r>
      <w:r>
        <w:rPr>
          <w:rFonts w:ascii="Amiri" w:hAnsi="Amiri" w:eastAsia="Amiri" w:cs="Amiri"/>
          <w:color w:val="111111"/>
          <w:sz w:val="28"/>
          <w:sz w:val="28"/>
          <w:szCs w:val="28"/>
          <w:rtl w:val="true"/>
          <w:lang w:bidi="ar-SA"/>
        </w:rPr>
        <w:t>المصري؛ وأخذ أيضاً عن الزجاج أبو جعفر النحاس أحمد بن إسماعيل المصري؛ وأخذ عن النحاس أبو بكر الأُدفُوي</w:t>
      </w:r>
      <w:r>
        <w:rPr>
          <w:rStyle w:val="FootnoteAnchor"/>
          <w:rtl w:val="true"/>
        </w:rPr>
        <w:footnoteReference w:id="541"/>
      </w:r>
      <w:r>
        <w:rPr>
          <w:rFonts w:ascii="Amiri" w:hAnsi="Amiri" w:eastAsia="Amiri" w:cs="Amiri"/>
          <w:color w:val="111111"/>
          <w:sz w:val="28"/>
          <w:sz w:val="28"/>
          <w:szCs w:val="28"/>
          <w:rtl w:val="true"/>
          <w:lang w:bidi="ar-SA"/>
        </w:rPr>
        <w:t>، وأخذ عن الأدفوي أبو الحسن علي بن إبراهيم الحَوْفي، وأخذ عن الحوفي طاهر ابن أحمد بن بابشاذ</w:t>
      </w:r>
      <w:r>
        <w:rPr>
          <w:rStyle w:val="FootnoteAnchor"/>
          <w:rtl w:val="true"/>
        </w:rPr>
        <w:footnoteReference w:id="542"/>
      </w:r>
      <w:r>
        <w:rPr>
          <w:rFonts w:ascii="Amiri" w:hAnsi="Amiri" w:eastAsia="Amiri" w:cs="Amiri"/>
          <w:color w:val="111111"/>
          <w:sz w:val="28"/>
          <w:sz w:val="28"/>
          <w:szCs w:val="28"/>
          <w:rtl w:val="true"/>
          <w:lang w:bidi="ar-SA"/>
        </w:rPr>
        <w:t>النحوي؛ وأخذ عن ابن بابشاذ أبو عبد الله محمّد بن بركات النحوي المصري، وأخذ عن ابن بركات وعن غيره أبو محمّد بن بَرِّي، وأخذ عن ابن بَرِّي جماعة من علماء أهل مصر، وجماعة من القادمين عليه من المغرب وغيرها؛ وتصدّر في موضعه بجامع عمرو بن العاص تلميذه الشيخ أبو الحسين النحوي المصري المنبوز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خُرء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في حدود سنة عشرين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الأسود هو أوّل من استنبط النحو، وأخرجه من العدم إلى الوجود، وإنّه رأى بخطه ما استخرجه، ولم يعزُه إلى أحد قبله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أبي يعقوب أبو الفرج المعروف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بابن النديم</w:t>
      </w:r>
      <w:r>
        <w:rPr>
          <w:rStyle w:val="FootnoteAnchor"/>
          <w:rtl w:val="true"/>
        </w:rPr>
        <w:footnoteReference w:id="543"/>
      </w:r>
      <w:r>
        <w:rPr>
          <w:rFonts w:ascii="Amiri" w:hAnsi="Amiri" w:eastAsia="Amiri" w:cs="Amiri"/>
          <w:color w:val="111111"/>
          <w:sz w:val="28"/>
          <w:sz w:val="28"/>
          <w:szCs w:val="28"/>
          <w:rtl w:val="true"/>
          <w:lang w:bidi="ar-SA"/>
        </w:rPr>
        <w:t>، وكان كثير البحث والتفتيش عن الأمور القديمة، كثير الرغبة في الكتب وجمعها، وذكر أخبارها وأخبار مصنّفيها، ومعرفة خطوط المتقدّمين، قال</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بمدينة الحديثة</w:t>
      </w:r>
      <w:r>
        <w:rPr>
          <w:rStyle w:val="FootnoteAnchor"/>
          <w:rtl w:val="true"/>
        </w:rPr>
        <w:footnoteReference w:id="545"/>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ويعرف بابن أبي بعرة، جمّاعة للكتب، له خزانة لم أر لأحد مثلها كثرة، تحتوي على قطعة من الكتب العربية في النحو واللغة والأدب والكتب القديمة، فلقيت هذا الرجل دفعات، فأنس بي ــ وكان نفوراً ضنيناً بما عنده، خائفاً عليها من بني حمدان ــ فأخرج لي قمطراً كبيراً، فيه نحو ثلثمائة رطل؛ جلود وصكاك</w:t>
      </w:r>
      <w:r>
        <w:rPr>
          <w:rStyle w:val="FootnoteAnchor"/>
          <w:rtl w:val="true"/>
        </w:rPr>
        <w:footnoteReference w:id="546"/>
      </w:r>
      <w:r>
        <w:rPr>
          <w:rFonts w:ascii="Amiri" w:hAnsi="Amiri" w:eastAsia="Amiri" w:cs="Amiri"/>
          <w:color w:val="111111"/>
          <w:sz w:val="28"/>
          <w:sz w:val="28"/>
          <w:szCs w:val="28"/>
          <w:rtl w:val="true"/>
          <w:lang w:bidi="ar-SA"/>
        </w:rPr>
        <w:t>، وقرطاس مصري، وورق صيني، وورق تهامي، وجلود أدَم</w:t>
      </w:r>
      <w:r>
        <w:rPr>
          <w:rStyle w:val="FootnoteAnchor"/>
          <w:rtl w:val="true"/>
        </w:rPr>
        <w:footnoteReference w:id="547"/>
      </w:r>
      <w:r>
        <w:rPr>
          <w:rFonts w:ascii="Amiri" w:hAnsi="Amiri" w:eastAsia="Amiri" w:cs="Amiri"/>
          <w:color w:val="111111"/>
          <w:sz w:val="28"/>
          <w:sz w:val="28"/>
          <w:szCs w:val="28"/>
          <w:rtl w:val="true"/>
          <w:lang w:bidi="ar-SA"/>
        </w:rPr>
        <w:t>، وورق خراساني، فيها تعليقات لغة عن</w:t>
      </w:r>
      <w:r>
        <w:rPr>
          <w:rStyle w:val="FootnoteAnchor"/>
          <w:rtl w:val="true"/>
        </w:rPr>
        <w:footnoteReference w:id="548"/>
      </w:r>
      <w:r>
        <w:rPr>
          <w:rFonts w:ascii="Amiri" w:hAnsi="Amiri" w:eastAsia="Amiri" w:cs="Amiri"/>
          <w:color w:val="111111"/>
          <w:sz w:val="28"/>
          <w:sz w:val="28"/>
          <w:szCs w:val="28"/>
          <w:rtl w:val="true"/>
          <w:lang w:bidi="ar-SA"/>
        </w:rPr>
        <w:t>العرب، وقصائد مفردات من أشعارهم، وشيء من النحو والحكايات والأخبار والأنساب والأُمّهات، وغير ذلك من علوم العرب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رجلاً من أهل الكوفة، ذهب عنّي اسمه، كان مُسْتَهتراً</w:t>
      </w:r>
      <w:r>
        <w:rPr>
          <w:rStyle w:val="FootnoteAnchor"/>
          <w:rtl w:val="true"/>
        </w:rPr>
        <w:footnoteReference w:id="549"/>
      </w:r>
      <w:r>
        <w:rPr>
          <w:rFonts w:ascii="Amiri" w:hAnsi="Amiri" w:eastAsia="Amiri" w:cs="Amiri"/>
          <w:color w:val="111111"/>
          <w:sz w:val="28"/>
          <w:sz w:val="28"/>
          <w:szCs w:val="28"/>
          <w:rtl w:val="true"/>
          <w:lang w:bidi="ar-SA"/>
        </w:rPr>
        <w:t xml:space="preserve">بجمع الخطوط القديمة، </w:t>
      </w:r>
    </w:p>
    <w:p>
      <w:pPr>
        <w:pStyle w:val="BookText"/>
        <w:rPr/>
      </w:pPr>
      <w:r>
        <w:rPr>
          <w:rFonts w:ascii="Amiri" w:hAnsi="Amiri" w:eastAsia="Amiri" w:cs="Amiri"/>
          <w:color w:val="111111"/>
          <w:sz w:val="28"/>
          <w:sz w:val="28"/>
          <w:szCs w:val="28"/>
          <w:rtl w:val="true"/>
          <w:lang w:bidi="ar-SA"/>
        </w:rPr>
        <w:t>وأنّه لما حضرته الوفاة خصّه بذلك لصداقة كانت بينهما، وإفضال من محمّد ابن الحسين عليه، ومجانسته بالمذهب، فإنّه كان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فرأيتها وقلّبتها، فرأيت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الزمان قد أخلقها وعمل فيها عملاً؛ درسها</w:t>
      </w:r>
      <w:r>
        <w:rPr>
          <w:rStyle w:val="FootnoteAnchor"/>
          <w:rtl w:val="true"/>
        </w:rPr>
        <w:footnoteReference w:id="550"/>
      </w:r>
      <w:r>
        <w:rPr>
          <w:rFonts w:ascii="Amiri" w:hAnsi="Amiri" w:eastAsia="Amiri" w:cs="Amiri"/>
          <w:color w:val="111111"/>
          <w:sz w:val="28"/>
          <w:sz w:val="28"/>
          <w:szCs w:val="28"/>
          <w:rtl w:val="true"/>
          <w:lang w:bidi="ar-SA"/>
        </w:rPr>
        <w:t>وأحرفها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كلّ جزء أو ورقة أو مدرجة</w:t>
      </w:r>
      <w:r>
        <w:rPr>
          <w:rStyle w:val="FootnoteAnchor"/>
          <w:rtl w:val="true"/>
        </w:rPr>
        <w:footnoteReference w:id="551"/>
      </w:r>
      <w:r>
        <w:rPr>
          <w:rFonts w:ascii="Amiri" w:hAnsi="Amiri" w:eastAsia="Amiri" w:cs="Amiri"/>
          <w:color w:val="111111"/>
          <w:sz w:val="28"/>
          <w:sz w:val="28"/>
          <w:szCs w:val="28"/>
          <w:rtl w:val="true"/>
          <w:lang w:bidi="ar-SA"/>
        </w:rPr>
        <w:t>توقيع بخطوط العلماء؛ واحداً بعد واحد، يذكر فيه خط من هو، وتحت كلّ توقيع توقيع آخر، خمسة وستّة من شهادات العلماء على خطوط بعض لبعض، ورأيت في جملتها مصحفاً بخط خالد بن أبي الهياج، صاحب عليّ عليه السلام</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فيها بخطوط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وآل الحسين عليهم السلام</w:t>
      </w:r>
      <w:r>
        <w:rPr>
          <w:rStyle w:val="FootnoteAnchor"/>
          <w:rtl w:val="true"/>
        </w:rPr>
        <w:footnoteReference w:id="553"/>
      </w:r>
      <w:r>
        <w:rPr>
          <w:rFonts w:ascii="Amiri" w:hAnsi="Amiri" w:eastAsia="Amiri" w:cs="Amiri"/>
          <w:color w:val="111111"/>
          <w:sz w:val="28"/>
          <w:sz w:val="28"/>
          <w:szCs w:val="28"/>
          <w:rtl w:val="true"/>
          <w:lang w:bidi="ar-SA"/>
        </w:rPr>
        <w:t>، ورأيت عنده أمانات وعهود بخط أمير المؤمنين عليّ عليه السلام، وبخط غيره من كتّاب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خطوط العلماء في النحو واللغة، مثل أبي عمرو بن العلاء، وأبي عمرو الشيباني، والأصمعي، وابن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و الفرّاء، والكسائي، ومن خطوط أصحاب الحديث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وسفيان الثوري، والأوزاعي، وغيرهم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ما يدلّ على أنّ النحو من</w:t>
      </w:r>
      <w:r>
        <w:rPr>
          <w:rStyle w:val="FootnoteAnchor"/>
          <w:rtl w:val="true"/>
        </w:rPr>
        <w:footnoteReference w:id="554"/>
      </w:r>
      <w:r>
        <w:rPr>
          <w:rFonts w:ascii="Amiri" w:hAnsi="Amiri" w:eastAsia="Amiri" w:cs="Amiri"/>
          <w:color w:val="111111"/>
          <w:sz w:val="28"/>
          <w:sz w:val="28"/>
          <w:szCs w:val="28"/>
          <w:rtl w:val="true"/>
          <w:lang w:bidi="ar-SA"/>
        </w:rPr>
        <w:t xml:space="preserve">أبي الأسود، ما هذه حكايته، وهي </w:t>
      </w:r>
    </w:p>
    <w:p>
      <w:pPr>
        <w:pStyle w:val="BookText"/>
        <w:rPr/>
      </w:pPr>
      <w:r>
        <w:rPr>
          <w:rFonts w:ascii="Amiri" w:hAnsi="Amiri" w:eastAsia="Amiri" w:cs="Amiri"/>
          <w:color w:val="111111"/>
          <w:sz w:val="28"/>
          <w:sz w:val="28"/>
          <w:szCs w:val="28"/>
          <w:rtl w:val="true"/>
          <w:lang w:bidi="ar-SA"/>
        </w:rPr>
        <w:t>أربع أوراق، وأحسبها من ورق الصين؟ ترجمتها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فيها كلام في الفاعل والمفعول من أبي الأسود ــ رحمة الله عليه ــ بخط يحيى بن يعمر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هذا الخط بخط 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علاّن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النضر 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لمّا مات هذا الرجل فقدنا القِمَطر وما كان فيه، فما سمعنا له خبراً، ولا رأيت منه</w:t>
      </w:r>
      <w:r>
        <w:rPr>
          <w:rStyle w:val="FootnoteAnchor"/>
          <w:rtl w:val="true"/>
        </w:rPr>
        <w:footnoteReference w:id="555"/>
      </w:r>
      <w:r>
        <w:rPr>
          <w:rFonts w:ascii="Amiri" w:hAnsi="Amiri" w:eastAsia="Amiri" w:cs="Amiri"/>
          <w:color w:val="111111"/>
          <w:sz w:val="28"/>
          <w:sz w:val="28"/>
          <w:szCs w:val="28"/>
          <w:rtl w:val="true"/>
          <w:lang w:bidi="ar-SA"/>
        </w:rPr>
        <w:t>غير المصحف؛ هذا على كثرة بحثي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تعيّن إذاً ذكر أمير المؤمنين عليّ بن أبي طالب ــ كرّم الله وجهه ــ وذكر مختصر من خبره؛ ثمّ أتبعه بذكر أبي الأسود الدؤلي وشيء من أخباره، ثمّ أذكر النحاة بعد ذلك على حروف المعجم؛ ليسهل تناول أخبارهم لطالب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ذكرت الشخص منهم في بابه عُلم من خبره وزمانه من أيّ الطبقات هو؟ والله الموفِّق؛ إنّه على كلّ شيء قدير؛ وبالإجابة جدير، و هو حسبنا ونعم الوكيل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أبو المحاسن اليغموري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ترجمة أبي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 من وضع النحو،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وضع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كلّه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دفعه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هذا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العلم؟ يعنون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اقتبست حدوده من عليّ بن أبي طالب رضي الله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الأسود المذكور كان لا يخرج شيئاً ممّا أخذه من عليّ بن أبي طالب إلى أحد حتّى بعث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النحو نحواً، لأنّ أبا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ابن أبي طالب رضي الله عنه أن أضع نحو ما وضع، فسُمّي لذلك نحواً، والله أعلم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الثامن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رشيد الوطواط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أبي الأسود،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أوّل من أسّس علم العربية عليّ بن أبي طالب رضي الله عنه، وأخذه عنه أبو الأسود</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ابن نباتة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العيون بهامش الغيث المسجم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ابن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 أنّه كان يشيّع جنازة،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المتوفي، بلفظ اسم الفاعل، سائلاً عن المتوفّى،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ردّاً لكلامه عليه مخطئاً إياه، منبهاً له بذلك على أنّه كان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المتوفّى، بلفظ المفعول،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الواقع كان أحد الأسباب التي دعته إلى استخراج علم النحو، فأمر أبا الأسود الدؤلي بذلك، فأخذ فيه، فهو أوّل أئمّة علم النحو رضي الله عنهم أجمعين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أبي الأسود،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نسب إليه علم النحو،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تكلّم فيه، وإنّما أخذه عن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قول يحيى بن معين وأحمد ابن عبد الله العجلي في توثيقه، وهو أوّل من تكلّم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ألقى إليه علم النحو عليّ بن أبي طالب، وذكر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الأسود نحا نحوه، وفرّع على قوله، وسلك طريقه، فسمّي هذا العلم النحو لذلك</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التاسع</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كمال الدين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الدئل</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شهاب الدين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وإليهم ينسب أبو الأسود الدؤلي، واضع علم النحو بأمر أمير المؤمنين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وضع النحو أبو الأسود الدؤلي بأمر أمير </w:t>
      </w:r>
    </w:p>
    <w:p>
      <w:pPr>
        <w:pStyle w:val="BookText"/>
        <w:rPr/>
      </w:pPr>
      <w:r>
        <w:rPr>
          <w:rFonts w:ascii="Amiri" w:hAnsi="Amiri" w:eastAsia="Amiri" w:cs="Amiri"/>
          <w:color w:val="111111"/>
          <w:sz w:val="28"/>
          <w:sz w:val="28"/>
          <w:szCs w:val="28"/>
          <w:rtl w:val="true"/>
          <w:lang w:bidi="ar-SA"/>
        </w:rPr>
        <w:t xml:space="preserve">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أنّ أوّل من نقط المصاحف ووضع العربية أبو الأسود الدؤلي من تلقين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شمس الدين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 في طبقات القرّاء</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الأسود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نظام الدين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ذلك في تفسيره بهامش تفسير الطبري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العاشر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معرفة الأوائل</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الاقتراح في علم النحو</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وحسبنا من جميع ذلك تأليفه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المروية في سبب وضع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اسمها الكناني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التراتيب الإدارية</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طاش كبري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نقلاً عن الزجاجي في أماليه</w:t>
      </w:r>
      <w:r>
        <w:rPr>
          <w:rStyle w:val="FootnoteAnchor"/>
          <w:rtl w:val="true"/>
        </w:rPr>
        <w:footnoteReference w:id="587"/>
      </w:r>
      <w:r>
        <w:rPr>
          <w:rFonts w:ascii="Amiri" w:hAnsi="Amiri" w:eastAsia="Amiri" w:cs="Amiri"/>
          <w:color w:val="111111"/>
          <w:sz w:val="28"/>
          <w:sz w:val="28"/>
          <w:szCs w:val="28"/>
          <w:rtl w:val="true"/>
          <w:lang w:bidi="ar-SA"/>
        </w:rPr>
        <w:t>، نقلاً عن ابن النجار،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الحادي عشر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الثاني عشر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على اسم من ذكر الموضوع في هذا القرن، وفوق كلّ ذي علم عليم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السيّد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كلام أبي الطيب عبد الواحد بن علي اللغوي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رسم للناس النحو واللغة أبو الأسود، وكان أخذ ذلك عن أمير المؤمنين عليّ بن أبي طالب رضي الله عنه، وكان أعلم الناس بكلام العرب</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 عليّ بعدما علّم أبا الأسود الاسم، والفعل، وأبواباً من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 على هذا النحو</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أبو الثناء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أنّ أبا الأسود كان خلف جنازة،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المتوفي ــ بكسر الفاء ــ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وكان هذا أحد الأسباب لعليّ كرّم الله تعالى وجهه على أنّ أمره بوضع كتاب النحو</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الرابع عشر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صدر في العالم العربي في هذا القرن كثير من الدراسات والتحقيقات والكتب، وحتّى بعض الهوامش التراثية حول الموضوع المبحوث عنه، يعسر إحصاؤها، فضلاً عمّا صدر في العالم الإسلامي وغيره، </w:t>
      </w:r>
    </w:p>
    <w:p>
      <w:pPr>
        <w:pStyle w:val="BookText"/>
        <w:rPr/>
      </w:pPr>
      <w:r>
        <w:rPr>
          <w:rFonts w:ascii="Amiri" w:hAnsi="Amiri" w:eastAsia="Amiri" w:cs="Amiri"/>
          <w:color w:val="111111"/>
          <w:sz w:val="28"/>
          <w:sz w:val="28"/>
          <w:szCs w:val="28"/>
          <w:rtl w:val="true"/>
          <w:lang w:bidi="ar-SA"/>
        </w:rPr>
        <w:t>وفيها الإذعان من أصحابها بإثبات الحقيقة الثابتة بأنّ تأسيس علم النحو إنّما كان من الإمام أمير المؤمنين عليه السلام، وأنّه أوكل إتمامه إلى أبي الأسود الدؤلي، ولم يتأثر أصحاب تلك الدراسات بآراء المنافقين والمشكّكين، وكان بعضهم مدافعاً عن وجهة نظره بما أوتي من قوّة بيان وحجّة برهان، وإلى القارئ أسماء بعض من تيسر لي الإطلاع على 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حسن حفظي،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الأجرومية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يا أيّها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ــ وهو علم النحو ــ اختلف في من كان له قصب السبق، وأكثر الأقوال وأقواها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أبو الأسود الدؤلي بناءاً على أمر من الإمام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لكم أنّ الأوّل الصحيح والأقوى في من بدأ التأليف في هذا النحو إنّه أبو الأسود الدؤلي بإشارة من الإمام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أبا الأسود قدم ورقة مكتوبة إلى عليّ بن أبي طالب كتب فيها تقسيم الكلام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دلّ على المسمّى، والفعل كذا والحرف كذا، فأعجب عليّ بن أبي طالب بهذا،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النحو الذي نحوت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تسمية هذا العلم بعلم النحو كلمة الإمام عليّ بن أبي طالب رضي الله عنه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النحو الذي نحوت</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محمّد بن أحمد بن عساكر، ذكر في تعليقة 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فتوح </w:t>
      </w:r>
    </w:p>
    <w:p>
      <w:pPr>
        <w:pStyle w:val="BookText"/>
        <w:rPr/>
      </w:pPr>
      <w:r>
        <w:rPr>
          <w:rFonts w:ascii="Amiri" w:hAnsi="Amiri" w:eastAsia="Amiri" w:cs="Amiri"/>
          <w:color w:val="111111"/>
          <w:sz w:val="28"/>
          <w:sz w:val="28"/>
          <w:szCs w:val="28"/>
          <w:rtl w:val="true"/>
          <w:lang w:bidi="ar-SA"/>
        </w:rPr>
        <w:t>البلدان للبلاذري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كتب البلاذري صورة ما كتبه النبي صلى الله عليه وآله وسلم إلى بني حبيبة، وأهل مقتا،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عليّ بن أبو طالب سنة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فعلّق ابن عساكر على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كذا في الأصل مضبوط ما صورته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عليّ بن أبو طالب في 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الحكاية عن جملة من الكتب التي بيد يهود منسوبة إلى خط عليّ كرّم الله وجهه، وفي هذا نظر لذي فهم متأمّله، يبيّن له أنّ هذا الكتاب مفتعل، والدليل عليه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كرّم الله وجهه هو الذي اخترع الكلام في علم النحو خشية من اختلاط كلام العرب بكلام النبط، فما كان عليه السلام ليخش من شيء ويعتمد ما يؤدي إلى الالتباس، و</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جرجي زيدان،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واضع علم النحو، أو مدونه، فهو بالإجماع أبو الأسود الدؤلي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الرواة فيما بعث أبا الأسود على وضع النحو، ولكنّهم مجمعون على أنّه واضعه كما قدّمناه،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تلقى ذلك من عليّ بن أبي طالب</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ــ أبو الأسود ــ واضع علم النحو، وكان من أكثر الناس تعلّقاً بعليّ، وعنه أخذ علم النحو كما تقدّم</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الباحث العراقي طه الراوي،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اللغة والنحو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مجلي الحلبة في هذا المضمار أبو الأسود الدؤلي الكناني أحد أعلام التابعين، بإرشاد من الإمام عليّ رضي الله عنه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المحقّق المصري محمّد محي الدين عبد الحميد،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السنية بشرح المقدّمة الأجرومية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أنّ أوّل واضع لعلم النحو هو أبو الأسود الدؤلي، بأمر من أمير المؤمنين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الدكتور عبد الرحمن السيّد،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البصرة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بعد نقل كلمات عدد من المؤرخين وأرباب المعاجم ــ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الروايات المتكاثرة تكاد تجمع أيضاً على أنّ أبا الأسود وضع النحو بإرشاد عليّ، وبعض تروي ذلك على لسان أبي الأسود نفسه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أوّل من وضع النحو عليّ بن أبي طالب رضي الله عنه، لأنّ الروايات كلّها تسنده إلى أبي الأسود، وأبو الأسود يسنده إلى عليّ</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المستشار المصري عبد الحليم الجندي،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وهو يذكر الإمام أمير المؤمنين عليه السلام ــ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نهج بلاغته يسقى بلغاء العربية وحكماء الإسلام، ومن تعليمه </w:t>
      </w:r>
    </w:p>
    <w:p>
      <w:pPr>
        <w:pStyle w:val="BookText"/>
        <w:rPr/>
      </w:pPr>
      <w:r>
        <w:rPr>
          <w:rFonts w:ascii="Amiri" w:hAnsi="Amiri" w:eastAsia="Amiri" w:cs="Amiri"/>
          <w:color w:val="111111"/>
          <w:sz w:val="28"/>
          <w:sz w:val="28"/>
          <w:szCs w:val="28"/>
          <w:rtl w:val="true"/>
          <w:lang w:bidi="ar-SA"/>
        </w:rPr>
        <w:t>وضع النحو العربي، ووضع النحو بتعليم يذكر بالمكانة الخاصّة لعليّ في علوم الإسلام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الأستاذ السعودي مناع خليل القطان، مدير المعهد العالي للقضاء بالرياض،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خلافة علي رضي الله عنه فوضع أبو الأسود بأمر منه قواعد النحو</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الدكتور محمّد رواس قلعه 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إبراهيم النخعي عصره وحياته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 عليّ أثناء خلافته كثرة الأعاجم في الإسلام، فخاف أن يدخل اللحن القرآن، ولذلك كان لا بدّ من حفظه، فاستدعى أبا الأسود الدؤلي وأرشده لوضع القواعد التي تحفظ لغة القرآن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الأستاذ اللبناني سميح عاطف الزين،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 في القرآن الكريم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أجمع الباحثون على أنّ نشأة علم النحو تعود إلى أبي الأسود الدؤلي المتوفى 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هـ، فقد روي أنّ أبا الأسود دخل على أمير المؤمنين عليّ بن أبي طالب عليه السلام وهو بالكوفة ــ كذا والصواب بالبصرة ــ فوجده مطرقاً متفكّراً، فلمّا سأله عن سبب ذلك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w:t>
      </w:r>
    </w:p>
    <w:p>
      <w:pPr>
        <w:pStyle w:val="BookText"/>
        <w:rPr/>
      </w:pPr>
      <w:r>
        <w:rPr>
          <w:rFonts w:ascii="Amiri" w:hAnsi="Amiri" w:eastAsia="Amiri" w:cs="Amiri"/>
          <w:color w:val="111111"/>
          <w:sz w:val="28"/>
          <w:sz w:val="28"/>
          <w:szCs w:val="28"/>
          <w:rtl w:val="true"/>
          <w:lang w:bidi="ar-SA"/>
        </w:rPr>
        <w:t>ببلدكم هذا لحنا، فأردت أن أضع كتاباً في أُصول العربية، وعاد أبو الأسود بعد فترة وجيزة فألقى إليه عليّ عليه السلام برقعة أو صحيفة كتب فيها الأُصول التي أرادها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كلّه اسم وفعل وحرف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الأستاذ المصري حسن إبراهيم،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تلقى أُصول النحو من عليّ بن أبي طالب</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الدكتور صبحي الصالح،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الأسود، فقد اشتهر بأنّه سبق إلى وضع مسائل في العربية بأمر من عليّ بن أبي طالب</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اشتهر أيضاً أنّ عليّاً رضي الله عنه أمر أبا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بوضع بعض القواعد للمحافظة على سلامة اللغة العربية، فكان عليّ بذلك واضع الأساس لعلم إعراب القرآن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الأستاذ محمّد حسن عواد، قال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الدري للأسنوي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أوّل من وضع النحو عليّ بن أبي طالب رضي الله عنه، لأنّ الروايات كلّها تسند إلى أبي الأسود، أنّه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النحو؟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لقنت ــ لفقت ــ حدوده من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الدكتور ياسين الأيوبي،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شعراء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ــ وقد ذكر أبا الأسود ــ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وواضع علم النحو بمساعدة عليّ بن أبي طالب</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الأستاذان المصريان المحقّقان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العوامري، المفتش الأوّل للغة العربية سابقاً، وعضو مجمع فؤاد الأوّل للغة العربية، وعلي الجارم بك، المفتش الأوّل للغة العربية، وعضو مجمع فؤاد الأوّل للغة العربية، قالا في ترجمة أبي الأسود في هامش 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 من وضع علم النحو بأمر من عليّ بن أبي طالب</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الأستاذ الخطاط الماهر محمّد طاهر بن عبد القادر الكردي المكّي، ذكر 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الخط العربي وآدابه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أوّل من وضع الشكل والنحو أبو الأسود الدؤلي، من كبّار التابعين المتوفى 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هـ،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الطاعون الجارف،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وسببه أنّ ابنته نظرت إلى السماء في ليلة شديدة الصحو،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التعجب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عليك أن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وتفتحي فاكِ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أصبح ذكر ذلك لعليّ بن أبي طالب رضي الله عنه، فعلّمه أبوابا من النحو،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إن، وباب الإضافة، وباب الإمالة،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 هذا النحو يا أبا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فاشتغل أبو الأسود بوضع أبواب أُخرى في النحو،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العطف، وباب التعجّب، وباب الاستفهام، واشتهر بعد ذلك أبو الأسود بعلم العربية، فاختلف إليه الناس للأخذ عنه، فتمكّن العرب بالنحو من حفظ لغتهم، فالعارف به يقرأ الكتابة صحيحة، وغيره يقرأ خطأ، فطلب زياد بن سمية ــ وكان والياً على البصرة ــ من أبي الأسود أن يضع طريقة لإصلاح الألسن عند القراءة، فلم يجبه إلى طلبه، فدّبر زياد حيلة ــ وكان من دهاة العرب ــ فقال لرجل من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في طريق أبي الأسود واقرأ شيئاً من القرآن وتعمّد اللحن، ففعل الرجل ذلك وسمعه أبو الأسود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ذلك أبو الأسود،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وجه الله تعالى أن يبرأ من رسوله، فذهب إلى زياد من فوره،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أجبناك إلى ما سألت، ورأيت أن أبدأ إعراب القرآن، فأبغني كاتباً، فبعث إليه ثلاثين كاتباً، فاختار واحداً منهم،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وصبغاً يخالف لون المداد</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القاضي أبو الفتح بن الحاج، ذكر ذلك في كتابه، وحكاه عنه الكتّاني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التراتيب الإدارية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القاضي ابن الأزرق،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الأعلام في منزلة العربية من علوم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وحكاه عنه الكتاني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التراتيب الإدارية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ومنهم الشريشي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وخالد الأزهري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والأبياري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المطالع، والقصر المبني في شرح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التراتيب الإدارية</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وقد حكى عن الذين سبقوه من عشرة مصادر لم يسعني الوقت لمراجعة ما فيها، فذكرت بعض أصحابها نقلاً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حسبنا في صحّة إثبات نسبة التأسيس إلى الإمام أمير المؤمنين عليه السلام أقوال من قدّمنا ذكرهم وكلّهم ممّن لا يتّهمون بالتشيّع، ليقول قائل، ويتطاول عليهم بغير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وضعوا ذلك ليعلوا قدر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ختام يدلّ على ما في المقام، قول أحد قضاة المغرب العربي،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ناصر الدين ابن المنير، وهو يرثي علي بن مؤمن بن عصفور الإشبيلي المتوفّى سنة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أسند النحو إلينا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البطل</w:t>
      </w:r>
    </w:p>
    <w:p>
      <w:pPr>
        <w:pStyle w:val="BookText"/>
        <w:rPr/>
      </w:pPr>
      <w:r>
        <w:rPr>
          <w:rFonts w:ascii="Amiri" w:hAnsi="Amiri" w:eastAsia="Amiri" w:cs="Amiri"/>
          <w:color w:val="111111"/>
          <w:sz w:val="28"/>
          <w:sz w:val="28"/>
          <w:szCs w:val="28"/>
          <w:rtl w:val="true"/>
          <w:lang w:bidi="ar-SA"/>
        </w:rPr>
        <w:t xml:space="preserve">بدأ النحو عليّ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بحقّ ختم النحو عليّ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هذا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وعن المقريزي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تفاوتاً في نسبة الشعر والشاعر،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الأزرق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ابن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النحو إلينا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البطل</w:t>
      </w:r>
    </w:p>
    <w:p>
      <w:pPr>
        <w:pStyle w:val="BookText"/>
        <w:rPr/>
      </w:pPr>
      <w:r>
        <w:rPr>
          <w:rFonts w:ascii="Amiri" w:hAnsi="Amiri" w:eastAsia="Amiri" w:cs="Amiri"/>
          <w:color w:val="111111"/>
          <w:sz w:val="28"/>
          <w:sz w:val="28"/>
          <w:szCs w:val="28"/>
          <w:rtl w:val="true"/>
          <w:lang w:bidi="ar-SA"/>
        </w:rPr>
        <w:t xml:space="preserve">بدأ النحو عليّ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النحو ابن عصفور علي</w:t>
      </w:r>
    </w:p>
    <w:p>
      <w:pPr>
        <w:pStyle w:val="BookText"/>
        <w:rPr/>
      </w:pPr>
      <w:r>
        <w:rPr>
          <w:rFonts w:ascii="Amiri" w:hAnsi="Amiri" w:eastAsia="Amiri" w:cs="Amiri"/>
          <w:color w:val="111111"/>
          <w:sz w:val="28"/>
          <w:sz w:val="28"/>
          <w:szCs w:val="28"/>
          <w:rtl w:val="true"/>
          <w:lang w:bidi="ar-SA"/>
        </w:rPr>
        <w:t xml:space="preserve">ومسك الختام كلمة الأستاذ الكاتب القدير المصري الشهير عبد الفتاح عبد المقصود،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له ــ الإمام ــ اللغة العربية كما لم تعن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صعبها، وذلّ غريبها، وتفتحت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مشرع الفصاحة ومورّدها، ومنشأ البلاغة ومولّدها، به ظهر مكنونها، وعنه أخذت قوانيها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فالمعلوم الثابت أنّه هو الذي استولدها قواعدها، واستنبطها أسسها، وحدّد لها جوامع الأُصول، التي لا بدّ أن تنهض عليها لتضلّ كحالها عند أهلها الأوائل، سليمة التركيب، مبرأة من عيوب اللحن والخطأ، ومناقص التحريف والالتواء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حفظ بناء العربية قائماً، ولولاه لمال، ولشابها من لكنة الشعوب الغريبة التي دخلت الإسلام ما يغلب على نقاء جوهرها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ولتبدّلت لغة أُخرى غير لغة القرآن، ولاندثرت اندثار اللغات القديمة، وماتت كاللاتينية التي غدت طللاً دارساً بعد أن تبلبلت بها لهجات الأوربيين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ابتدع الإمام هذا العلم، وأملى على أبي الأسود الدؤلي أُصوله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له الكلام كلّه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الكلمة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وجوه الإعراب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والنصب، والجرّ، 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الذي ابتدعه أسّ السياج الواقي الذي درأ عن العربية عوادي العجمة واللحن، وأبقى لها اللب والسمت، وضمن صحّة الضبط، واستقامة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بين أبنائها من هو مثله أدرى بها، وأعرف بأساليبها، فاق فيها كلّ ناطق وكاتب، فإذا هو أخطب من خطب الناس، وأكتب من خط في قرطاس</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تحريرها في ليلة الأربعاء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هـ على يد كاتبها الراجي عفو ربّه المنّان محمّد مهدي السيّد حسن الموسوي الخرسان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79" w:name="pg15666_358242"/>
    </w:p>
    <w:p>
      <w:pPr>
        <w:pStyle w:val="Heading4"/>
        <w:numPr>
          <w:ilvl w:val="3"/>
          <w:numId w:val="1"/>
        </w:numPr>
        <w:rPr/>
      </w:pPr>
      <w:bookmarkStart w:id="180" w:name="__RefHeading___Toc11177179_2142443653"/>
      <w:bookmarkStart w:id="181" w:name="_Toc61"/>
      <w:bookmarkEnd w:id="179"/>
      <w:bookmarkEnd w:id="180"/>
      <w:r>
        <w:rPr>
          <w:rtl w:val="true"/>
        </w:rPr>
        <w:t>الملحق الثاني</w:t>
      </w:r>
      <w:bookmarkEnd w:id="181"/>
    </w:p>
    <w:p>
      <w:pPr>
        <w:pStyle w:val="BookText"/>
        <w:rPr/>
      </w:pP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السيّد الخوئي قدس سره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العلمية في النجف الأشرف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نزل القرآن على سبعة أحرف؟</w:t>
      </w:r>
    </w:p>
    <w:p>
      <w:pPr>
        <w:pStyle w:val="BookText"/>
        <w:rPr/>
      </w:pPr>
      <w:r>
        <w:rPr>
          <w:rFonts w:ascii="Amiri" w:hAnsi="Amiri" w:eastAsia="Amiri" w:cs="Amiri"/>
          <w:color w:val="111111"/>
          <w:sz w:val="28"/>
          <w:sz w:val="28"/>
          <w:szCs w:val="28"/>
          <w:rtl w:val="true"/>
          <w:lang w:bidi="ar-SA"/>
        </w:rPr>
        <w:t>لقد ورد في روايات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أُنزل على سبعة أحرف، فيحسن بنا أن نتعرّض إلى التحقيق في ذلك بعد ذكر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أخرج الطبري عن يونس وأبي كريب، بإسنادهما عن ابن شهاب، بإسناده عن ابن عبّاس،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جبرئيل على حرف فراجعته، فلم أزل أستزيده فيزيدني، حتّى انتهى إلى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مسلم عن حرملة، عن ابن وهب، عن يونس</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البخاري بسند آخر</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مضمونها عن ابن البرقي، بإسناده عن ابن عبّاس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وأخرج عن أبي كريب، بإسناده عن عبد الرحمن بن أبي ليلى، عن جدّه،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فدخل رجل يصلّي، فقرأ </w:t>
      </w:r>
    </w:p>
    <w:p>
      <w:pPr>
        <w:pStyle w:val="BookText"/>
        <w:rPr/>
      </w:pPr>
      <w:r>
        <w:rPr>
          <w:rFonts w:ascii="Amiri" w:hAnsi="Amiri" w:eastAsia="Amiri" w:cs="Amiri"/>
          <w:color w:val="111111"/>
          <w:sz w:val="28"/>
          <w:sz w:val="28"/>
          <w:szCs w:val="28"/>
          <w:rtl w:val="true"/>
          <w:lang w:bidi="ar-SA"/>
        </w:rPr>
        <w:t>قراءة أنكرتها عليه، ثمّ دخل رجل آخر فقرأ قراءة غير قراءة صاحبه، فدخلنا جميعاً على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قرأ قراءة أنكرتها عليه، ثمّ دخل هذا فقرأ قراءة غير قراءة صاحبه؟ فأمرهما رسول الله صلى الله عليه وآله وسلم فقرءا، فحسن رسول الله صلى الله عليه وآله وسلم شأنهما، فوقع في نفسي من التكذيب، ولا إذ كنت في الجاهلية، فلمّا رأى رسول الله صلى الله عليه وآله وسلم ما غشيني، ضرب في صدري، ففضت عرقاً كأنّما أنظر إلى الله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أن اقرأ القرآن على حرف، فرددت عليه أن هون على أُمّتي، فردّ علَيَّ في الثانية أن اقرأ القرآن على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النسخة وفي صحيح مسلم على 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فرددت عليه أن هوّن على أُمّتي، فرّد علَيَّ في الثالثة أن أقرأه على سبعة أحرف، ولك بكلّ ردة رددتها مسألة تسألنيها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لأُمّتي، اللّهمّ اغفر لأُمّتي، وأخّرت الثالثة ليوم يرغب فيه إلى الخلق كلّهم حتّى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رواها مسلم أيضاً بأدنى اختلاف</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الطبري عن أبي كريب بطرق أُخرى باختلاف يسير أيضاً، وروى ما يقرب من مضمونها عن طريق يونس بن عبد الأعلى، وعن طريق محمّد بن عبد الأعلى الصنعاني، عن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وأخرج عن أبي كريب، بإسناده عن سليمان بن صرد،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إلى المسجد فسمعت رجلاً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فانطلقت به إلى رسول الله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استقرئ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إنّك أقرأتني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قد 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 قد 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صدري،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 أُبيّ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ففضت عرقاً، وامتلأ جوفي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الملكين أتياني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 على حرفين حتّى بلغ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سبعة أحرف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وأخرج عن أبي كريب، بإسناده عن عبد الرحمن بن أبي بكرة،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حرفين، حتّى بلغ ستّة أو سبعة أحرف ــ والشكّ من أبي كريب ــ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شافٍ كافٍ، ما لم تختم آية عذاب برحمة، أو آية رحمة بعذاب،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وأخرج عن أحمد بن منصور، بإسناده عن عبد الله بن أبي طلحة،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عمر بن الخطّاب فغيّر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على رسول الله صلى الله عليه وآله وسلم فلم يغيّر علَيَّ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فاختصما عند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تقرئني آية كذا وكذا؟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في صدر عمر شيء فعرف النبي صلى الله عليه وآله وسلم ذلك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كلّه سواء، ما لم تجعل رحمة عذاباً، وعذاباً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يونس بن عبد الأعلى، بإسناده عن عمر بن الخطّاب قضية مع هشام بن حكيم تشبه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 ومسلم والترمذي قصّة عمر مع هشام بإسناد غير ذلك، واختلاف في ألفاظ الحديث</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وأخرج عن محمّد بن المثنى، بإسناده عن ابن أبي ليلى،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كان عند إضاءة بني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أُمّتك القرآن على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معافاته ومغفرته، وإنّ أُمّتي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أُمّتك القرآن على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معافاته ومغفرته، وإنّ أُمّتي لا تطيق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أُمّتك القرآن على ثلاثة أحرف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معافاته ومغفرته، وإنّ أُمّتي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أُمّتك القرآن على سبعة أحرف، فأيّما حرف قرأوا عليه فقد أصابوا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مسلم أيضاً في صحيحه</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الطبري أيضاً نحوها عن أبي كريب، بإسناده عن ابن أبي ليلى،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بعضها عن أحمد بن محمّد الطوسي، بإسناده عن ابن أبي ليلى، عن أُبيّ بن كعب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أيضاً عن محمّد بن المثنى، بإسناده عن أُبيّ ابن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وأخرج عن أبي كريب، بإسناده عن زر،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رسول الله صلى الله عليه وآله وسلم جبرئيل عند أحجار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بعثت إلى أُمّة أميين، منهم الغلام والخادم، وفيهم الشيخ الفاني والعجوز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فليقرأوا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الترمذي أيضاً بأدنى اختلاف</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وأخرج عن عمرو بن عثمان العثماني، بإسناده عن المقبري،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أُنزل على سبعة أحرف، فاقرأوا ولا حرج، ولكن لا تختموا ذكر رحمة بعذاب، ولا ذكر عذاب برحمة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وأخرج عن عبيد بن أسباط، بإسناده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أبي كريب، بإسناده عن أبي سلمة، عن أبي هريرة،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وأخرج عن سعيد بن يحيى، بإسناده عن عاصم، عن زر،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تمارينا في سورة من القرآن،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وثلاثون، أو ستّ وثلاثون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رسول الله صلى الله عليه وآله وسلم، فوجدنا عليّاً 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إنّما اختلفنا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وجه رسول الله صلى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من كان قبلكم باختلافهم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أسرّ إلى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يأمركم أن تقرأوا كما علمتم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وأخرج القرطبي، عن أبي داود،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القرآن،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 أو حرفين؟ فقال الملك الذي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حرفين أو ثلاثة؟ فقال الملك الذي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ثلاثة، حتّى بلغ سبعة أحرف،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إلاّ شاف كاف،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عليماً، عزيزاً، حكيماً، ما لم تخلط آية عذاب برحمة، أو آية رحمة بعذاب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أهمّ الروايات التي رويت في هذا المعنى، وكلّها من طرق أهل السُنّة، وهي مخالفة لصحيحة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واحد، ولكن الاختلاف يجئ من قبل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أنّ الصادق عليه السلام حكم بكذب الرواية المشهورة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نزل على حرف واحد من عند الواحد</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إجمالاً أنّ المرجع بعد النبي صلى الله عليه وآله وسلم في أمور الدين، إنّما هو كتاب الله وأهل البيت الذين أذهب الله عنهم الرجس وطهرهم تطهيراً، وسيأتي توضيحه مفصلاً بعد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قيمة للروايات إذا كانت مخالفة لما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يهمّنا أن نتكلّم عن أسانيد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شيء تسقط به الرواية عن الاعتبار والحجّية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 ما بين هذه الروايات من التخالف والتناقض، وما في بعضها من عدم التناسب بين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دلّ على أنّ جبرئيل أقرأ النبي صلى الله عليه وآله وسلم على حرف، فاستزاده النبي صلى الله عليه وآله وسلم، فزاده، حتّى انتهى إلى سبعة أحرف، وهذا يدلّ على أنّ الزيادة كانت على التدريج، وفي بعضها أنّ الزيادة كانت مرّة واحدة في المرّة الثالثة، وفي بعضها أنّ الله أمره في المرّة الثالثة أن يقرأ القرآن على ثلاثة أحرف، وكان الأمر بقراءة سبع في المرّة الرابعة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يدلّ على أنّ الزيادة كلّها كانت في مجلس واحد، وأنّ طلب النبي صلى الله عليه وآله وسلم الزيادة كان بإرشاد ميكائيل، فزاده </w:t>
      </w:r>
    </w:p>
    <w:p>
      <w:pPr>
        <w:pStyle w:val="BookText"/>
        <w:rPr/>
      </w:pPr>
      <w:r>
        <w:rPr>
          <w:rFonts w:ascii="Amiri" w:hAnsi="Amiri" w:eastAsia="Amiri" w:cs="Amiri"/>
          <w:color w:val="111111"/>
          <w:sz w:val="28"/>
          <w:sz w:val="28"/>
          <w:szCs w:val="28"/>
          <w:rtl w:val="true"/>
          <w:lang w:bidi="ar-SA"/>
        </w:rPr>
        <w:t>جبرئيل حتّى بلغ سبعاً، وبعضها يدلّ على أنّ جبرئيل كان ينطلق ويعود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دخل المسجد، فرأى رجلاً يقرأ على خلاف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أنّه كان في المسجد، فدخل رجلان وقرءا على خلاف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فيها الاختلاف أيضاً فيما قاله النبي صلى الله عليه وآله وسلم لأُبيّ، إلى غير ذلك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عدم التناسب بين 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ابن مسعود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يأمركم أن تقرؤا كما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الجواب لا يرتبط بما وقع فيه النزاع من الاختلاف في عدد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جميع ذلك، أنّه لا يرجع نزول القرآن على سبعة أحرف إلى معنى معقول، ولا يتحصّل للناظر فيها معنى صحيح وجوه الأحرف السبعة، وقد ذكروا في توجيه نزول القرآن على سبعة أحرف وجوهاً كثيرة، نتعرض للمهمّ منها مع مناقشتها وبيان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سبعة أوجه من المعاني المتقاربة بألفاظ مختلفة،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وأسرع، وأوسع، وكانت هذه الأحرف باقية إلى زمان عثمان، فحصرها عثمان بحرف واحد، وأمر بإحراق بقية المصاحف التي كانت على غيره من الحروف الستّة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هذا الوجه الطبري</w:t>
      </w:r>
      <w:r>
        <w:rPr>
          <w:rStyle w:val="FootnoteAnchor"/>
          <w:rtl w:val="true"/>
        </w:rPr>
        <w:footnoteReference w:id="627"/>
      </w:r>
      <w:r>
        <w:rPr>
          <w:rFonts w:ascii="Amiri" w:hAnsi="Amiri" w:eastAsia="Amiri" w:cs="Amiri"/>
          <w:color w:val="111111"/>
          <w:sz w:val="28"/>
          <w:sz w:val="28"/>
          <w:szCs w:val="28"/>
          <w:rtl w:val="true"/>
          <w:lang w:bidi="ar-SA"/>
        </w:rPr>
        <w:t>وجماعة، وذكر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مختار أكثر </w:t>
      </w:r>
    </w:p>
    <w:p>
      <w:pPr>
        <w:pStyle w:val="BookText"/>
        <w:rPr/>
      </w:pPr>
      <w:r>
        <w:rPr>
          <w:rFonts w:ascii="IRNazanin" w:hAnsi="IRNazanin" w:eastAsia="IRNazanin"/>
          <w:color w:val="111111"/>
          <w:sz w:val="28"/>
          <w:sz w:val="28"/>
          <w:szCs w:val="28"/>
          <w:rtl w:val="true"/>
          <w:lang w:bidi="fa-IR"/>
        </w:rPr>
        <w:t>أهل العلم</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أبو عمرو بن عبد البرّ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ذلك برواية ابن أبي بكرة، وأبي داود، وغيرهما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وبرواية يونس بإسناده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ذكر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بَشَرٌ</w:t>
      </w:r>
      <w:r>
        <w:rPr>
          <w:rStyle w:val="FootnoteAnchor"/>
          <w:rtl w:val="true"/>
        </w:rPr>
        <w:footnoteReference w:id="630"/>
      </w:r>
      <w:r>
        <w:rPr>
          <w:rFonts w:ascii="Amiri" w:hAnsi="Amiri" w:eastAsia="Amiri" w:cs="Amiri"/>
          <w:color w:val="111111"/>
          <w:sz w:val="28"/>
          <w:sz w:val="28"/>
          <w:szCs w:val="28"/>
          <w:rtl w:val="true"/>
          <w:lang w:bidi="ar-SA"/>
        </w:rPr>
        <w:t>، إنّما افتتن أنّه كان يكتب الوحي، فكان يملي عليه رسول الله صلى الله عليه وآله وسلم سميع عليم، أو عزيز حكيم، وغير ذلك من خواتم الآي، ثمّ يشتغل عنه رسول الله صلى الله عليه وآله وسلم وهو على الوحي، فيستفهم رسول الله صلى الله عليه وآله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أعزيز حكيم، أو سميع عليم، أو عزيز عليم؟ فيقول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كتبت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أوكل ذلك إلَيَّ فأكتب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 بقراءة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وطأ وأصوب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وأصوب، وأهدى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زقية واحدة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رواه الطبري عن محمّد بن بشار، وأبي السائب، بإسنادهما عن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الدرداء كان يقرئ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w:t>
      </w:r>
      <w:r>
        <w:rPr>
          <w:rStyle w:val="FootnoteAnchor"/>
          <w:rtl w:val="true"/>
        </w:rPr>
        <w:footnoteReference w:id="6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 طعام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عليه أبو الدرداء فرآه لا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 طعام الفاجر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أيضاً على ذلك بما تقدّم من الروايات الدالّة على التوسعة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تختم آية رحمة بعذاب، أو آية عذاب برحمة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التحديد لا معنى له إلاّ أن يراد بالسبعة أحرف جواز تبديل بعض الكلمات ببعض، فاستثنى من ذلك ختم آية عذاب برحمة، أو آية رحمة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وبمقتضى هذه الروايات لا بدّ من حمل روايات السبعة أحرف على ذلك بعد ردّ مجملها إلى مبيّنها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ما ذكر لها من المعاني أجنبيّ عن مورد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بدّ من طرح الروايات، لأنّ الالتزام بمفادها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في بعض معاني القرآن، التي يمكن أن يعبّر عنها بألفاظ سبعة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أنّ أكثر القرآن لا يتم فيه ذلك، فكيف تتصوّر هذه الحروف السبعة التي نزل بها القرآن؟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قد جوّز تبديل كلمات القرآن الموجودة بكلمات أُخرى تقاربها في المعنى ــ ويشهد لهذا بعض الروايات المتقدّمة ــ فهذا الاحتمال يوجب هدم أساس القرآن، </w:t>
      </w:r>
    </w:p>
    <w:p>
      <w:pPr>
        <w:pStyle w:val="BookText"/>
        <w:rPr/>
      </w:pPr>
      <w:r>
        <w:rPr>
          <w:rFonts w:ascii="Amiri" w:hAnsi="Amiri" w:eastAsia="Amiri" w:cs="Amiri"/>
          <w:color w:val="111111"/>
          <w:sz w:val="28"/>
          <w:sz w:val="28"/>
          <w:szCs w:val="28"/>
          <w:rtl w:val="true"/>
          <w:lang w:bidi="ar-SA"/>
        </w:rPr>
        <w:t>المعجزة الأبدية، والحجّة على جميع البشر، ولا يشكّ عاقل في أنّ ذلك يقتضي هجر القرآن المنزل، وعدم الاعتناء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يتوهّم عاقل ترخيص النبي صلى الله عليه وآله وسلم أن يقرأ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والذكر العظيم، إنّك لمن الأنبياء، على طريق سوي، إنزال الحميد الكريم، لتخوِّف قوماً ما خوّف أسلافهم، فهم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فلتقرّ عيون المجوزين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إن هذا إلاّ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يَكُونُ لِي أَنْ أُبَدِّلَهُ مِن تِلْقَاء نَفْسِي إِنْ أَتَّبِعُ إِلاَّ مَا يُوحَى إِلَيَّ</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يكن للنبيّ أن يبدّل القرآن من تلقاء نفسه، فكيف يجوز ذلك لغيره؟ وإنّ رسول الله صلى الله عليه وآله وسلم علَّم براء بن عازب دعاء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ونبيّك الذي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ورسولك الذي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صلي الله عليه وآله وسلم أن لا يضع الرسول موضع النبيّ</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في الدعاء، فماذا يكون الشأن في القرآن؟</w:t>
      </w:r>
    </w:p>
    <w:p>
      <w:pPr>
        <w:pStyle w:val="BookText"/>
        <w:rPr/>
      </w:pPr>
      <w:r>
        <w:rPr>
          <w:rFonts w:ascii="Amiri" w:hAnsi="Amiri" w:eastAsia="Amiri" w:cs="Amiri"/>
          <w:color w:val="111111"/>
          <w:sz w:val="28"/>
          <w:sz w:val="28"/>
          <w:szCs w:val="28"/>
          <w:rtl w:val="true"/>
          <w:lang w:bidi="ar-SA"/>
        </w:rPr>
        <w:t>وإن كان المراد من 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قرأ على الحروف السبعة ــ ويشهد لهذا كثير من الروايات المتقدّمة ــ فلا بدّ للقائل بهذا أن يدلّ على هذه الحروف السبعة التي قرأ بها النبي صلى الله عليه وآله وسلم، لأنّ الله سبحانه قد وعد بحفظ ما 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الحكمة في نزول القرآن </w:t>
      </w:r>
    </w:p>
    <w:p>
      <w:pPr>
        <w:pStyle w:val="BookText"/>
        <w:rPr/>
      </w:pPr>
      <w:r>
        <w:rPr>
          <w:rFonts w:ascii="Amiri" w:hAnsi="Amiri" w:eastAsia="Amiri" w:cs="Amiri"/>
          <w:color w:val="111111"/>
          <w:sz w:val="28"/>
          <w:sz w:val="28"/>
          <w:szCs w:val="28"/>
          <w:rtl w:val="true"/>
          <w:lang w:bidi="ar-SA"/>
        </w:rPr>
        <w:t>على سبعة أحرف هي التوسعة على الأُمّة، لأنّهم لا يستطيعون القراءة على حرف واحد، وأنّ هذا هو الذي دعا النبيّ الاستزادة إلى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أنّ اختلاف القراءات أوجب أن يكفّر بعض المسلمين بعضاً، حتّى حصر عثمان القراءة بحرف واحد، وأمر بإحراق بقية المصاحف؛ ويستنتج من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الاختلاف في القراءة كان نقمة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ذلك في عصر عثمان، فكيف يصحّ أن يطلب النبي صلى الله عليه وآله وسلم من الله ما فيه فساد الأُمّة؟ وكيف يصحّ على الله أن يجيبه إلى ذلك؟ وقد ورد في كثير من الروايات النهي عن الاختلاف، وأنّ فيه هلاك الأُمّة، وفي بعضها أنّ النبي صلى الله عليه وآله وسلم تغيّر وجهه واحمرّ حين ذكر له الاختلاف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جملة منها، وستجيء بعد هذا جملة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قد تضمّنت الروايات المتقدّمة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أُمّتي لا تستطيع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على حرف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كذب صريح، لا يعقل نسبته إلى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نجد الأُمّة بعد عثمان على اختلاف عناصرها ولغاتها قد استطاعت أن تقرأ القرآن على حرف واحد، فكيف يكون من العسر عليها أن تجتمع على حرف واحد في زمان النبي صلى الله عليه وآله وسلم، وقد كانت الأُمّة من العرب الفصحى؟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الاختلاف الذي أوجب لعثمان أن يحصر القراءة في حرف واحد قد اتّفق في عصر النبي صلى الله عليه وآله وسلم، وقد أقرّ النبي صلى الله عليه وآله وسلم كلّ قارئ على قراءته، وأمر المسلمين بالتسليم لجميعها، وأعلمهم بأنّ ذلك رحمة من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صحّ لعثمان، ولتابعيه سدّ باب الرحمة، مع نهي النبي صلى الله عليه وآله وسلم عن المنع عن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جاز للمسلمين رفض قول النبي صلى الله عليه وآله وسلم وأخذ قول </w:t>
      </w:r>
    </w:p>
    <w:p>
      <w:pPr>
        <w:pStyle w:val="BookText"/>
        <w:rPr/>
      </w:pPr>
      <w:r>
        <w:rPr>
          <w:rFonts w:ascii="Amiri" w:hAnsi="Amiri" w:eastAsia="Amiri" w:cs="Amiri"/>
          <w:color w:val="111111"/>
          <w:sz w:val="28"/>
          <w:sz w:val="28"/>
          <w:szCs w:val="28"/>
          <w:rtl w:val="true"/>
          <w:lang w:bidi="ar-SA"/>
        </w:rPr>
        <w:t>عثمان وإمضاء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وجدوه أرأف بالأُمّة من نبيّها؟ أو أنّه تنبه لشيء قد جهله النبي صلى الله عليه وآله وسلم من قبل وحاشاه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الوحي قد نزل على عثمان بنسخ تلك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بشاعة هذا القول تغني عن التكلّف عن ردّه، وهذه هي العمدة في رفض المتأخّرين من علماء أهل السُنّة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قد التجأ بعضهم، كأبي جعفر محمّد بن سعدان النحوي، والحافظ جلال الدين السيوطي،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الروايات من المشكل والمتشابه، وليس يدري ما هو مفادها</w:t>
      </w:r>
      <w:r>
        <w:rPr>
          <w:rStyle w:val="FootnoteAnchor"/>
          <w:rtl w:val="true"/>
        </w:rPr>
        <w:footnoteReference w:id="637"/>
      </w:r>
      <w:r>
        <w:rPr>
          <w:rFonts w:ascii="Amiri" w:hAnsi="Amiri" w:eastAsia="Amiri" w:cs="Amiri"/>
          <w:color w:val="111111"/>
          <w:sz w:val="28"/>
          <w:sz w:val="28"/>
          <w:szCs w:val="28"/>
          <w:rtl w:val="true"/>
          <w:lang w:bidi="ar-SA"/>
        </w:rPr>
        <w:t>مع أنّك قد عرفت أنّ مفادها أمر ظاهر، ولا يشكّ فيه الناظر إليها، كما ذهب إليه واختاره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بالأحرف السبعة، هي الأبواب السبعة التي نزل منها القرآن،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وأمر، وحلال، وحرام، ومحكم، ومتشابه، وأمثال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بما رواه يونس، بإسناده عن ابن مسعود،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الكتاب الأوّل نزل من باب واحد على حرف واحد، ونزل القرآن من سبعة أبواب وعلى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وأمر، وحلال، وحرام، ومحكم، ومتشابه، وأمثال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فأحلّوا حلاله، وحرّموا حرامه، وافعلوا ما أمرتم به، وانتهوا عمّا نهيتم عنه، واعتبروا بأمثاله، واعملوا بمحكمه، وآمنوا بمتشابهه، وقولوا آمنا به كلّ من عند ربّنا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هذه الوجه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أنّ ظاهر الرواية كون الأحرف السبعة التي نزل بها القرآن غير الأبواب السبعة التي نزل منها، فلا يصحّ أن يجمل تفسيراً لها، كما يريده أصحاب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أنّ هذه الرواية معارضة برواية أبي كريب، بإسناده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أنزل القرآن على خمسة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ومحكم، ومتشابه، وأمثال</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أنّ الرواية مضطربة في مفادها، فإنّ الزجر والحرام بمعنى واحد، فلا تكون الأبواب سبعة، على أنّ في القرآن أشياء أُخرى لا تدخل في هذه الأبواب السبعة، كذكر المبدأ والمعاد، والقصص، والاحتجاجات والمعارف،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هذا القائل أن يدرج جميع هذه الأشياء في المحكم والمتشابه، كان عليه أن يدرج الأبواب المذكورة في الرواية فيهما أيضاً، ويحصر القرآن في حرفين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جميع ما في القرآن لا يخلو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أنّ اختلاف معاني القرآن على سبعة أحرف لا يناسب ما دلّت عليه الأحاديث المتقدّمة من التوسعة على الأُمّة، لأنّها لا تتمكّن من القراءة على حرف واحد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أنّ في الروايات المتقدّمة ما هو صريح في أنّ الحروف السبعة هي الحروف التي كانت تختلف فيها القرّاء، وهذه الرواية إذا تمت دلالتها لا تصلح قرينة على خلافها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السبعة،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والزجر، والترغيب، والترهيب، والجدل، والقصص، والمثل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برواية محمّد بن بشار، بإسناده عن أبي قلامة،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وزجر، وترغيب، وترهيب، وجدل، وقصص، ومثل</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يظهر ممّا قدّمناه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الأحرف السبعة هي اللغات الفصيحة من لغات العرب، وأنّها متفرّقة في القرآن، فبعضه بلغة قريش، وبعضه بلغة هذيل، وبعضه بلغة هوازن، وبعضه بلغة اليمن، وبعضه بلغة كنانة، وبعضه بلغة تميم، وبعضه بلغة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هذا القول إلى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والأبهري، وصاحب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أنّ الروايات المتقدّمة قد عينت المراد من الأحرف السبعة، فلا يمكن حملها على أمثال هذه المعاني التي لا تنطبق على موردها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حمل الأحرف على اللغات ينافي ما روي عن عمر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بلغة مضر</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أنكر على ابن مسعود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لم ينزل بلغة هذيل، فأقرئ الناس بلغة قريش، ولا تقرئهم بلغة هذيل</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عن عثمان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للرهط القرشيين الثلاثة، إذا اختلفتم أنتم وزيد بن ثابت في شيء من القرآن فاكتبوه بلسان قريش، فإنّما نزل بلسانهم</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وهشام ابن حكيم اختلفا في قراءة سورة الفرقان، فقرأ هشام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عمر قراءة غير تلك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ــ صلّى الله عليه وآله وسلّم 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أنزل على سبعة أحرف</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وهشام كان كلاهما من قريش، فلم يكن حينئذ ما يوجب اختلافهما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جميع ذلك أنّ حمل الأحرف على اللغات قول بغير علم، وتحكّم من غير دليل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أنّ القائلين بهذا القول إن أرادوا أنّ القرآن اشتمل على لغات أخرى، كانت لغة قريش خالية منها، فهذا المعنى خلاف التسهيل على الأُمّة، الذي هو الحكمة في نزول القرآن على سبعة أحرف، على ما نطقت الروايات بذلك، بل هو خلاف الواقع، فإنّ لغة قريش هي المهيمنة على سائر لغات العرب، وقد جمعت من هذه اللغات ما هو أفصحها، ولذلك استحقّت أن توزن بها العربية، وأن يرجع إليها في قواعدها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أرادوا أنّ القرآن مشتمل على لغات أخرى، ولكنّها تتحد مع لغة قريش، فلا وجه للحصر بلغات سبع، فإنّ في القرآن ما يقرب من خمسين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بكر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القرآن من اللغات خمسون لغة، وهي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وهذيل، وكنانة، وخثعم، والخزرج، وأشعر، ونمير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الأحرف السبعة هي سبع لغات من لغات مضر خاصّة، وأنّها متفرّقة في القرآن، وهي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وأسد، وكنانة، وهذيل، وتميم، وضبة، وقيس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جميع ما أوردناه على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الأحرف السبعة هي وجوه الاختلاف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تدبّرت وجوه الاختلاف في القراءة فوجدتها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تتغيّر حركته ولا يزول معناه ولا صورته،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تتغيّر صورته ويتغيّر معناه بالإعراب،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باعد بين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 والماضي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تبقى صورته ويتغيّر معناه باختلاف الحروف،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ننشزها وننشرها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والراء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تتغيّر صورته ويبقى معناه،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كالعهن المنفوش، وكالصوف المنفوش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تتغيّر صورته ومعناه،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وطلح منضود، وطلع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بالتقديم والتأخير،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وجاءت سكرة الحقّ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بالزيادة والنقصان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وتسعون نعجة أنثى، وأمّا الغلام فكان كافراً وكان أبواه مؤمنين، فإنّ الله من بعد إكراههن لهنّ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أنّ ذلك قول لا دليل عليه، ولاسيما أنّ المخاطبين في تلك الروايات لم يكونوا يعرفون من ذلك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أنّ من وجوه الاختلاف المذكورة ما يتغيّر فيه المعنى وما لا يتغيّر، ومن الواضح أنّ تغيّر المعنى وعدمه لا يوجب الانقسام إلى وجهين، لأنّ حال اللفظ والقراءة لا تختلف بذلك، ونسبة الاختلاف إلى اللفظ في ذلك من قبيل وصف الشيء بحال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يكون 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 منضود، وكالعهن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أنّ من وجوه الاختلاف المذكور بقاء الصورة للفظ، وعدم بقائها، ومن الواضح أيضاً أنّ ذلك لا يكون سبباً للانقسام، لأنّ بقاء الصورة إنّما هو في المكتوب لا في المقروء، والقرآن اسم للمقروء لا للمكتوب، والمنزل من السماء إنّما كان لفظاً لا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واحداً لا وجهين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أنّ صريح الروايات المتقدّمة أنّ القرآن نزل في ابتداء الأمر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المراد بهذا الحرف الواحد ليس هو أحد </w:t>
      </w:r>
    </w:p>
    <w:p>
      <w:pPr>
        <w:pStyle w:val="BookText"/>
        <w:rPr/>
      </w:pPr>
      <w:r>
        <w:rPr>
          <w:rFonts w:ascii="Amiri" w:hAnsi="Amiri" w:eastAsia="Amiri" w:cs="Amiri"/>
          <w:color w:val="111111"/>
          <w:sz w:val="28"/>
          <w:sz w:val="28"/>
          <w:szCs w:val="28"/>
          <w:rtl w:val="true"/>
          <w:lang w:bidi="ar-SA"/>
        </w:rPr>
        <w:t>الاختلافات المذكورة، فكيف يمكن أن يراد بالسبعة مجموعها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أنّ كثيراً من القرآن موضع اتّفاق بين القرّاء، وليس مورداً للاختلاف، فإذا أضفنا موضع الاتّفاق إلى موارد الاختلاف بلغ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القرآن نزل على ثمانية أحرف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أنّ مورد الروايات المتقدّمة هو اختلاف القرّاء في الكلمات، وقد ذكر ذلك في قصّة عمر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تقدّم فهذا الاختلاف حرف واحد من السبعة، ولا يحتاج رسول الله صلى الله عليه وآله وسلم في رفع خصومتهم إلى الاعتذار بأنّ القرآن نزل على الأحرف السبعة، وهل يمكن أن يحمل نزول جبريل بحرف، ثمّ بحرفين، ثمّ بثلاثة، ثمّ بسبعة على هذه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أنصف الجزائري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والأقوال في هذه المسألة كثيرة، وغالبها بعيد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القائلين بذلك ذهلوا عن مورد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ما قالوا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الأحرف السبعة هي وجوه الاختلاف في القراءة، ولكن بنحو آخر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اختاره الزرقاني، وحكاه عن أبي الفضل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لا يخرج عن سبعة أحرف في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الأسماء من إفراد، وتثنية، وجمع، وتذكير، وتأنيث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تصريف الأفعال من ماض، ومضارع، وأمر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الوجوه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بالنقص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بالتقديم والتأخير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بالإبدال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كالفتح، والإمالة، والترقيق، والتفخيم، والإظهار، والإدغام،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الوجه السادس في الإشكال الأوّل، والرابع والخامس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الأسماء يشترك مع الاختلاف في الأفعال في كونهما اختلافاً في الهيئة، فلا معنى لجعله قسماً آخر مقابلاً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راعينا الخصوصيات في هذا التقسيم، لوجب علينا أن نعدّ كلّ واحد من الاختلاف في التثنية، والجمع، والتذكير، والتأنيث، والماضي، والمضارع، والأمر قسماً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الإدغام، والإظهار، والروم، والإشمام، والتخفيف، والتسهيل في اللفظ الواحد لا يخرجه عن كونه لفظاً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ابن قتيبة على ما حكاه الزرقاني عنه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 وجوه الاختلاف في القراءة ترجع إلى ستّة أقسام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هيئة الكلمة دون مادتها، كالاختلاف في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صيغة الماضي والأمر، 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الجمع والإفراد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مادّة الكلمة دون هيئتها، كالاختلاف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الراء والزاي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المادّة والهيئة كالاختلاف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العهن، والصوف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هيئة الجملة بالإعراب، كالاختلاف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النصب والجرّ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بالتقديم والتأخير، وقد تقدّم 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بالزيادة والنقيصة، وقد تقدّم مثاله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السبعة يراد منه الكثرة في الآحاد، كما يراد من لفظ السبعين والسبعمائة الكثرة في العشرات أو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هذا القول إلى القاضي عيّاض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ظاهر الروايات، بل خلاف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لا يعد قولاً مستقلاً عن الوجوه الأخرى، لأنّه لم يعيّن معنى الحروف فيه، فلا بدّ وأن يراد من الحروف أحد المعاني المذكورة في الوجوه المتقدّمة؛ ويرد عليه ما يرد من الإشكال على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الأحرف السبعة هي سبع 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القراءات السبع إن أريد بها السبع المشهورة، فقد أوضحنا للقارئ بطلان هذا الاحتمال في البحث عن تواتر القراءات ــ وقد تقدّم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بها قراءات سبع على إطلاقها، فمن الواضح أنّ عدد القراءات </w:t>
      </w:r>
    </w:p>
    <w:p>
      <w:pPr>
        <w:pStyle w:val="BookText"/>
        <w:rPr/>
      </w:pPr>
      <w:r>
        <w:rPr>
          <w:rFonts w:ascii="Amiri" w:hAnsi="Amiri" w:eastAsia="Amiri" w:cs="Amiri"/>
          <w:color w:val="111111"/>
          <w:sz w:val="28"/>
          <w:sz w:val="28"/>
          <w:szCs w:val="28"/>
          <w:rtl w:val="true"/>
          <w:lang w:bidi="ar-SA"/>
        </w:rPr>
        <w:t>أكثر من ذلك بكثير، ولا يمكن أن يوجّه ذلك بأنّ غاية ما ينتهي إليه اختلاف القراءات أكثر من ذلك بكثير، الواحدة هي السبع، لأنّه إن أريد أنّ الغالب في كلمات القرآن أن تقرأ على سبعة وجوه فهذا باطل، لأنّ الكلمات التي تقرأ على سبعة وجوه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 ذلك موجود في بعض الكلمات وعلى سبيل الإيجاب الجزئي، فمن الواضح أنّ في كلمات القرآن ما يقرأ بأكثر من ذلك، فقد قرأت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باثنين وعشرين وجهاً، 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ثلاثين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لا ينطبق على مورد الروايات، ومثله أكثر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الأحرف السبعة يراد بها اللهجات المختلفة في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الرافعي في كتابه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قوم من العرب لهجة خاصّة في تأدية بعض الكلمات، ولذلك نرى العرب يختلفون في تأدية الكلمة الواحدة حسب اختلاف لهجاتهم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يبدلها العراقي بالكاف الفارسية، ويبدلها الشامي بالهمزة، وقد أنزل القرآن على جميع هذه اللهجات للتوسعة على الأُمّة، لأنّ الالتزام بلهجة خاصّة من هذه اللهجات فيه تضييق على القبائل الأُخرى التي لم تألف هذه اللهجة، والتعبير بالسبع </w:t>
      </w:r>
    </w:p>
    <w:p>
      <w:pPr>
        <w:pStyle w:val="BookText"/>
        <w:rPr/>
      </w:pPr>
      <w:r>
        <w:rPr>
          <w:rFonts w:ascii="Amiri" w:hAnsi="Amiri" w:eastAsia="Amiri" w:cs="Amiri"/>
          <w:color w:val="111111"/>
          <w:sz w:val="28"/>
          <w:sz w:val="28"/>
          <w:szCs w:val="28"/>
          <w:rtl w:val="true"/>
          <w:lang w:bidi="ar-SA"/>
        </w:rPr>
        <w:t>إنّما هو رمز إلى ما ألفوه من معنى الكمال في هذه اللفظة، فلا ينافي ذلك كثرة اللهجات العربية، وزيادتها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ــ على أنّه أحسن الوجوه التي قيلت في هذا المقام ــ غير تام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لأنّه ينافي ما ورد عن عمر وعثمان من أنّ القرآن نزل بلغة قريش، وأنّ عمر منع ابن مسعود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عتى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ولأنّه ينافي مخاصمة عمر مع هشام بن حكيم في القراءة، مع أنّ كليهما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ولأنّه ينافي مورد الروايات، بل وصراحة بعضها في أنّ الاختلاف كان في جوهر اللفظ، لا في كيفية أدائه، وأنّ هذا من الأحرف التي نزل بها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ولأنّ حمل لفظ السبع ــ على ما ذكره ــ خلاف ظاهر الروايات، بل وخلاف صريح بعضها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ولأنّ لازم هذا القول جواز القراءة فعلاً باللهجات المتعدّدة، وهو خلاف السيرة القطعية من جميع المسلمين، ولا يمكن أن يدّعي نسخ جواز القراءة بغير اللهجة الواحدة المتعارفة، لأنّه قول بغير دليل، ولا يمكن لقائله أن يستدلّ على النسخ بالإجماع القطعي على ذلك، لأنّ مدرك الإجماع إنّما هو عدم ثبوت نزول القرآن على اللهجات المختلفة، فإذا فرضنا ثبوت ذلك كما يقوله أصحاب هذا القول، فكيف يمكن تحصيل الإجماع على ذلك؟ مع أنّ إصرار النبي صلى الله عليه وآله وسلم على نزول القرآن على سبعة أحرف إنّما كان للتوسعة على الأُمّة، فكيف يمكن أن يختصّ ذلك بزمان قليل بعد نزول </w:t>
      </w:r>
    </w:p>
    <w:p>
      <w:pPr>
        <w:pStyle w:val="BookText"/>
        <w:rPr/>
      </w:pPr>
      <w:r>
        <w:rPr>
          <w:rFonts w:ascii="Amiri" w:hAnsi="Amiri" w:eastAsia="Amiri" w:cs="Amiri"/>
          <w:color w:val="111111"/>
          <w:sz w:val="28"/>
          <w:sz w:val="28"/>
          <w:szCs w:val="28"/>
          <w:rtl w:val="true"/>
          <w:lang w:bidi="ar-SA"/>
        </w:rPr>
        <w:t>القرآن؟ وكيف يصحّ أن يقوم على ذلك إجماع أو غيره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الأُمّة ــ بعد ذلك ــ أكثر احتياجاً إلى التوسعة، لأن المعتنقين للإسلام في ذلك الزمان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فيمكنهم أن يجتمعوا في قراءة القرآن على لهجة واحدة، وهذا بخلاف المسلمين في الأزمنة المتأخّرة، ولنقتصر على ما ذكرنا من الأقوال فإنّ فيه كفاية عن ذكر البقية والتعرّض لجوابها وردّها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القرآن على سبعة أحرف لا يرجع إلى معنى صحيح، فلا بدّ من طرح الروايات الدالّة عليه، ولاسيما بعد أن دلّت أحاديث الصادقين ــ عليهم السلام ــ على تكذيبها، وأنّ القرآن إنّما نزل على حرف واحد، وأنّ الاختلاف قد جاء من قبل الرواة</w:t>
      </w:r>
      <w:r>
        <w:rPr>
          <w:rFonts w:eastAsia="Amiri" w:cs="Amiri" w:ascii="Amiri" w:hAnsi="Amiri"/>
          <w:color w:val="111111"/>
          <w:sz w:val="28"/>
          <w:szCs w:val="28"/>
          <w:rtl w:val="true"/>
          <w:lang w:bidi="ar-SA"/>
        </w:rPr>
        <w:t xml:space="preserve">. </w:t>
      </w:r>
      <w:bookmarkStart w:id="182" w:name="pg15666_358266"/>
    </w:p>
    <w:p>
      <w:pPr>
        <w:pStyle w:val="Heading4"/>
        <w:numPr>
          <w:ilvl w:val="3"/>
          <w:numId w:val="1"/>
        </w:numPr>
        <w:rPr/>
      </w:pPr>
      <w:bookmarkStart w:id="183" w:name="__RefHeading___Toc11177181_2142443653"/>
      <w:bookmarkStart w:id="184" w:name="_Toc62"/>
      <w:bookmarkEnd w:id="182"/>
      <w:bookmarkEnd w:id="183"/>
      <w:r>
        <w:rPr>
          <w:rtl w:val="true"/>
        </w:rPr>
        <w:t>الملحق الثالث</w:t>
      </w:r>
      <w:bookmarkEnd w:id="184"/>
    </w:p>
    <w:p>
      <w:pPr>
        <w:pStyle w:val="BookText"/>
        <w:rPr/>
      </w:pPr>
      <w:r>
        <w:rPr>
          <w:rFonts w:ascii="Amiri" w:hAnsi="Amiri" w:eastAsia="Amiri" w:cs="Amiri"/>
          <w:color w:val="111111"/>
          <w:sz w:val="28"/>
          <w:sz w:val="28"/>
          <w:szCs w:val="28"/>
          <w:rtl w:val="true"/>
          <w:lang w:bidi="ar-SA"/>
        </w:rPr>
        <w:t>تنبيّه بلا تشويه</w:t>
      </w:r>
    </w:p>
    <w:p>
      <w:pPr>
        <w:pStyle w:val="BookText"/>
        <w:rPr/>
      </w:pPr>
      <w:r>
        <w:rPr>
          <w:rFonts w:ascii="Amiri" w:hAnsi="Amiri" w:eastAsia="Amiri" w:cs="Amiri"/>
          <w:color w:val="111111"/>
          <w:sz w:val="28"/>
          <w:sz w:val="28"/>
          <w:szCs w:val="28"/>
          <w:rtl w:val="true"/>
          <w:lang w:bidi="ar-SA"/>
        </w:rPr>
        <w:t>لقد مرّ في بعض أجزاء الموسوعة ذكر ما جرى بين ابن عبّاس ومعاوية حول قراءة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تَغْرُبُ فِي عَيْنٍ حَمِئَةٍ</w:t>
      </w:r>
      <w:r>
        <w:rPr>
          <w:rStyle w:val="FootnoteAnchor"/>
          <w:rtl w:val="true"/>
        </w:rPr>
        <w:footnoteReference w:id="649"/>
      </w:r>
      <w:r>
        <w:rPr>
          <w:rFonts w:ascii="Amiri" w:hAnsi="Amiri" w:eastAsia="Amiri" w:cs="Amiri"/>
          <w:color w:val="111111"/>
          <w:sz w:val="28"/>
          <w:sz w:val="28"/>
          <w:szCs w:val="28"/>
          <w:rtl w:val="true"/>
          <w:lang w:bidi="ar-SA"/>
        </w:rPr>
        <w:t>، واختلافهما في القراءة، فقرأها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ابن عبّاس بأنّ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فاستشهد معاوية بابن عمرو بن العاص، فشهد له، 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في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يكفّ معاوية من غلوائه، فاستنصر بكعب الأحبار، فلم ينصره، بل نصر ابن عبّاس، هكذا خلاصة المروي في جملة المصادر التي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نبّهت على غفلة أصحابها عن أنّ الخبر يستبطن كذبه، وذلك حيث ورد ذكر كعب فيه، وهذا لا يصحّ إلاّ إذا قال الرواة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كعب قد مات في زمن عثمان قبل موته بسنة في سنة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هـ، ومعاوية صار عندهم أمير المؤمنين بعد مهادنة الإمام الحسن عليه السلام في سنة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هـ، فكيف استفتاه معاوية في كيفية قراءة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عذرنا الأوّلين السابقين لغفلتهم عمّا في الخبر من فجوة، بل ثلمة لا يراها فيسدّها أعشى البصر، فما بال الخالفين من المحقّقين المعاصرين من أصحاب الدراسات الأكاديمية، إنّها بلية التقليد الموروث الموبوء، ومظهر من مظاهر التقديس الموؤف بالتسييس والتسويس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ذكره المؤلّف الدكتور بكار نقلاً عن القرطبي في اختلاف ابن </w:t>
      </w:r>
    </w:p>
    <w:p>
      <w:pPr>
        <w:pStyle w:val="BookText"/>
        <w:rPr/>
      </w:pPr>
      <w:r>
        <w:rPr>
          <w:rFonts w:ascii="Amiri" w:hAnsi="Amiri" w:eastAsia="Amiri" w:cs="Amiri"/>
          <w:color w:val="111111"/>
          <w:sz w:val="28"/>
          <w:sz w:val="28"/>
          <w:szCs w:val="28"/>
          <w:rtl w:val="true"/>
          <w:lang w:bidi="ar-SA"/>
        </w:rPr>
        <w:t>عبّاس مع معاوية في قراءة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تَغْرُبُ فِي عَيْنٍ حَمِئَةٍ، عن ابن عبّاس وحامية عن معاوية، فقد ذكره غير القرطبي ممّن هم أكثر جمعاً وأكبر نفعاً، وحسبنا أن نرجع إلى 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وسعيد بن منصور، وابن جرير، وابن المنذر، وابن أبي حاتم، من طريق عثمان بن حاضر، وعند سعيد ابن منصور، وابن المنذر، من طريق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الرعيل الأوّل من المفسّرين، كما أنّ من المؤرخين من ذكر الخبر، كالبلاذري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عبّاس، ورواه غير هؤلاء، وقد مرّ في الملاحظة 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وتصويب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الدكتور الخباطي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التفسير عند ابن عبّاس في 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 الإعادة؛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ابن كثير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 يقرأ سورة الكهف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تَغْرُبُ فِي عَيْنٍ حَمِئَةٍ،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كعب بيده ما سمعت أحداً يقرؤها كما نزلت في التوراة غير ابن عبّاس، فإنّا نجدها في التوراة في مدرة سوداء</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لا ينبغي تجاوزه، ولم يمّر ذكره، هو استبدال معاوية بطلحة بن عبيد الله ــ أحد العشرة ــ ورواه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طلحة بن عبيد الله التيمي،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عنه الرواية في حروف القرآن، وقد اختلف هو وابن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فتحاكما إلى كعب الأحبار، فقضى لابن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أجدها في الكتاب تغرب في حمئة وطين</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لها من محظوظية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مرجعاً في القراءة، يرجع إليه وجوه المجتمع الصحابي، طلحة، ومعاوية، وعمرو بن العاص، ولا غضاضة على من ضمّ ابن عبّاس إليهم، ما دام كعب يقضي له على من 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حبكة من غير حنكة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قرّت عيون أبناء كعب المحظوظين، وتختّطهم عيون الحاسدين، فأبوهم الذي أسلم في عهد عمر صار حكماً لطلحة من السابقين، ولمعاوية من الخالفين، يا لها من مهزلة مخزية ومحزنة، أن يكون كعب الأحبار اليهودي يصحّح للصحابة قراءة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لابن عبّاس على من نازعه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كثيراً من القرّاء لا يعلم أنّ كعب والى العبّاس بن عبد المطّلب عند مجيئه، فلعلّه راعى نعمة الولاء فحكم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 ابن عبّاس لم يكن يثق به، وقد كذّبه في مروياته الإسرائيلية، كما مرّ في الجزء الأوّل من الحلقة الثانية</w:t>
      </w:r>
      <w:r>
        <w:rPr>
          <w:rStyle w:val="FootnoteAnchor"/>
          <w:rtl w:val="true"/>
        </w:rPr>
        <w:footnoteReference w:id="65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العبّاس نفسه لم يكن يثق بإسلامه أيضاً، فقد روى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تسلم على عهد محمّد رسول الله صلى الله عليه وآله وسلم وأبي بكر، حتّى أسلمت الآن على عهد عمر؟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كتب لي من التوراة ودفعه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بهذا، وختم على سائر كتبه، وأخذ علَيَّ حقّ الوالد على ولده أن لا أفضّ الخاتم، فلمّا كان الآن ورأيت الإسلام يظهر، ولم أر بأساً، قالت لي نفسي</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هذيان المحموم، أو المجنون،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قبل ولاء كعب بعد ذلك الحوار المنبئ عن الشكّ والريبة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العبّاس فتن بهذا الزبون، فوالاه على أنّه المغبون، ولله في خلقه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محظوظية كعب، أماته الله أيام عثمان، ثمّ بعثه التراث الكاذب أيام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حَكَما بين المسلمين في تصحيح قراءة قرآنهم، والحمد لله إذ لم يقولوا هو مثل عزير الذي أماته الله مائة عام ثمّ بعثه، وليس ذلك على الله بعزيز، ولو صدقت الأحلام، فلا تشنيع على الشيعة الذين قال بعضهم بالرجعة قبل 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رحم الله أبا ذرّ الغفاري، ما أحوجنا اليوم إلى مثله ليقول الحقّ ويضرب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يبعث لنا مثل سيّدنا أبي ذرّ الذي ضرب كعباً بعصاه ــ بمحجنه ــ على رأسه حين سمعه يفتي المسلمين في مجلس عثمان وبحضرته</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وفي جامع لطائف التفسير </w:t>
      </w:r>
      <w:r>
        <w:rPr>
          <w:rFonts w:eastAsia="Amiri" w:cs="Amiri" w:ascii="Amiri" w:hAnsi="Amiri"/>
          <w:color w:val="111111"/>
          <w:sz w:val="28"/>
          <w:szCs w:val="28"/>
          <w:lang w:bidi="ar-SA"/>
        </w:rPr>
        <w:t>10/235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أورد خبراً آخر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أنّه لمّا توفي عبد الرحمن بن عوف، قال ناس من أصحاب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نخاف على عبد الرحمن فيما ترك،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تخافون على عبد الرحمن؟ كسب طيباً، وأنفق طيباً، وترك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أبو ذرّ، فخرج مغضباً يريد كعباً، فمرّ بلحى بعير فأخذه بيده، ثمّ انطلق يريد كعباً، فقيل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يطلبك، فخرج هارباً حتّى دخل على عثمان يستغيث به، وأخبره الخبر، فأقبل أبو ذرّ يقص الأثر في طلب كعب، حتّى انتهى إلى دار عثمان، فلمّا دخل قام كعب فجلس خلف عثمان هارباً من أبي ذرّ،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لا بأس بما تركه عبد الرحمن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ليضرب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أحاديث كعب التي شوّهت التراث الإسلامي بالإسرائيليات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الجزء السادس من الموسوعة تكذيب ابن عبّاس لكعب في حديثه</w:t>
      </w:r>
      <w:r>
        <w:rPr>
          <w:rStyle w:val="FootnoteAnchor"/>
          <w:rtl w:val="true"/>
        </w:rPr>
        <w:footnoteReference w:id="65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5666_358272"/>
      <w:bookmarkStart w:id="186" w:name="pg15666_358272"/>
      <w:bookmarkEnd w:id="186"/>
    </w:p>
    <w:p>
      <w:pPr>
        <w:pStyle w:val="Heading2"/>
        <w:numPr>
          <w:ilvl w:val="1"/>
          <w:numId w:val="1"/>
        </w:numPr>
        <w:rPr/>
      </w:pPr>
      <w:bookmarkStart w:id="187" w:name="pg15666_358272"/>
      <w:bookmarkStart w:id="188" w:name="__RefHeading___Toc11177183_2142443653"/>
      <w:bookmarkStart w:id="189" w:name="_Toc63"/>
      <w:bookmarkEnd w:id="187"/>
      <w:bookmarkEnd w:id="188"/>
      <w:r>
        <w:rPr>
          <w:rtl w:val="true"/>
        </w:rPr>
        <w:t xml:space="preserve">الرسالة الثالثة عشرة </w:t>
      </w:r>
      <w:r>
        <w:rPr>
          <w:rtl w:val="true"/>
        </w:rPr>
        <w:t>(</w:t>
      </w:r>
      <w:r>
        <w:rPr/>
        <w:t>13</w:t>
      </w:r>
      <w:r>
        <w:rPr>
          <w:rtl w:val="true"/>
        </w:rPr>
        <w:t>)</w:t>
      </w:r>
      <w:bookmarkEnd w:id="189"/>
    </w:p>
    <w:p>
      <w:pPr>
        <w:pStyle w:val="Heading3"/>
        <w:numPr>
          <w:ilvl w:val="2"/>
          <w:numId w:val="1"/>
        </w:numPr>
        <w:rPr/>
      </w:pPr>
      <w:bookmarkStart w:id="190" w:name="__RefHeading___Toc11177185_2142443653"/>
      <w:bookmarkStart w:id="191" w:name="_Toc64"/>
      <w:bookmarkEnd w:id="190"/>
      <w:r>
        <w:rPr>
          <w:rtl w:val="true"/>
        </w:rPr>
        <w:t>كشف الإلباس عمّا رواه ابن عبّاس رضي الله عنه</w:t>
      </w:r>
      <w:bookmarkEnd w:id="191"/>
    </w:p>
    <w:p>
      <w:pPr>
        <w:pStyle w:val="BookText"/>
        <w:rPr/>
      </w:pPr>
      <w:r>
        <w:rPr>
          <w:rFonts w:ascii="Amiri" w:hAnsi="Amiri" w:eastAsia="Amiri" w:cs="Amiri"/>
          <w:color w:val="111111"/>
          <w:sz w:val="28"/>
          <w:sz w:val="28"/>
          <w:szCs w:val="28"/>
          <w:rtl w:val="true"/>
          <w:lang w:bidi="ar-SA"/>
        </w:rPr>
        <w:t>مشافهة عن سيّد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عابدين بن أحمد علي الأنصاري السندي</w:t>
      </w:r>
    </w:p>
    <w:p>
      <w:pPr>
        <w:pStyle w:val="BookText"/>
        <w:rPr/>
      </w:pPr>
      <w:r>
        <w:rPr>
          <w:rFonts w:ascii="Amiri" w:hAnsi="Amiri" w:eastAsia="Amiri" w:cs="Amiri"/>
          <w:color w:val="111111"/>
          <w:sz w:val="28"/>
          <w:sz w:val="28"/>
          <w:szCs w:val="28"/>
          <w:rtl w:val="true"/>
          <w:lang w:bidi="ar-SA"/>
        </w:rPr>
        <w:t>غفر الله تعالى له ولوالديه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ورضي عنهم رضاء لا سخط بعده تفضلاً منه وكرماً آمين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5666_358274"/>
      <w:bookmarkStart w:id="193" w:name="pg15666_358274"/>
      <w:bookmarkEnd w:id="193"/>
    </w:p>
    <w:p>
      <w:pPr>
        <w:pStyle w:val="Heading3"/>
        <w:numPr>
          <w:ilvl w:val="2"/>
          <w:numId w:val="1"/>
        </w:numPr>
        <w:rPr/>
      </w:pPr>
      <w:bookmarkStart w:id="194" w:name="pg15666_358274"/>
      <w:bookmarkStart w:id="195" w:name="__RefHeading___Toc11177187_2142443653"/>
      <w:bookmarkStart w:id="196" w:name="_Toc65"/>
      <w:bookmarkEnd w:id="194"/>
      <w:bookmarkEnd w:id="195"/>
      <w:r>
        <w:rPr>
          <w:rtl w:val="true"/>
        </w:rPr>
        <w:t>بين يدي الرسالة</w:t>
      </w:r>
      <w:bookmarkEnd w:id="196"/>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ورضي عن الصحابة المهتدين أجمعين، وعن 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الرسالة الثالثة عشرة من تراث العطاء غير المجذوذ من المقبول والمنبوذ ممّا يتعلّق بابن عبّاس رضي الله عنه، لصاحبها الشيخ محمّد عابد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ونسختها محفوظة بدار الكتب القومية بمصر بالقاهرة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على صورتها بعد جهد وسعي ممّن له الأجر والشكر، 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أحسب قبل الحصول عليها، أنّي سأظفر بكنز مخفيّ جمعه صاحبها، ولكن بعد أن حصلت عليها، وأجلت النظر فيها، خفّ وزنها التراثي، ولولا بذل الجهد في تحصيلها، لما ذكرتها ضمن هذه الحلقة، لدّة أخواتها من كتب ورسائل، ولئلا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فاتتك إحدى بنات طبق، فأنا أذكرها مع التعقيب ببعض الملاحظات عليها وتخريج أخبارها، وقبل ذلك أذكر صورة أوّلها وآخرها، مع ترجمة المؤلّف،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للزركلي، دون المعاناة في مراجعة غيره، وفيما ذكره الكفاية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المؤلّف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للزركلي</w:t>
      </w:r>
      <w:r>
        <w:rPr>
          <w:rStyle w:val="FootnoteAnchor"/>
          <w:rtl w:val="true"/>
        </w:rPr>
        <w:footnoteReference w:id="6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عابد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هـ ــ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عابد بن أحمد بن علي بن يعقوب السندي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حنفي، عالم بالحديث، من القضاة، أصله من 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شاطيء النهر، شمالي حيدر آباد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 قضاء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صنعاء بطلب الإمام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علي باشا والي مصر بهدية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فولاّه محمّد علي رياسة علماء المدينة المنورة، فسكنها وتوفي بها، ولم يخلف عقباً، وهو أوّل من أخرج إلى اليمن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 وجمع مكتبة نفيسة وقّفها في المدينة، وصنّف كتباً،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 الشارد في أسانيد محمّد عابد ــ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اللطيفة على مسند الإمام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 الأنوار على الدرّ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بلوغ المرام لابن حجر ــ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في المدينة، ولم يتمّه،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منحة الباري بمكرّرات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وترتيب مسند الإمام الشافعي ــ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رتّبه على أبواب الفقه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197" w:name="pg15666_35827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1177189_2142443653"/>
      <w:bookmarkStart w:id="199" w:name="_Toc66"/>
      <w:bookmarkEnd w:id="197"/>
      <w:bookmarkEnd w:id="198"/>
      <w:r>
        <w:rPr>
          <w:rtl w:val="true"/>
        </w:rPr>
        <w:t>صورة الرسالة</w:t>
      </w:r>
      <w:bookmarkEnd w:id="19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كشف الإلباس</w:t>
      </w:r>
    </w:p>
    <w:p>
      <w:pPr>
        <w:pStyle w:val="BookText"/>
        <w:rPr/>
      </w:pPr>
      <w:r>
        <w:rPr>
          <w:rFonts w:ascii="Amiri" w:hAnsi="Amiri" w:eastAsia="Amiri" w:cs="Amiri"/>
          <w:color w:val="111111"/>
          <w:sz w:val="28"/>
          <w:sz w:val="28"/>
          <w:szCs w:val="28"/>
          <w:rtl w:val="true"/>
          <w:lang w:bidi="ar-SA"/>
        </w:rPr>
        <w:t>عمّا رواه ابن عبّاس رضي الله عنه</w:t>
      </w:r>
    </w:p>
    <w:p>
      <w:pPr>
        <w:pStyle w:val="BookText"/>
        <w:rPr/>
      </w:pPr>
      <w:r>
        <w:rPr>
          <w:rFonts w:ascii="Amiri" w:hAnsi="Amiri" w:eastAsia="Amiri" w:cs="Amiri"/>
          <w:color w:val="111111"/>
          <w:sz w:val="28"/>
          <w:sz w:val="28"/>
          <w:szCs w:val="28"/>
          <w:rtl w:val="true"/>
          <w:lang w:bidi="ar-SA"/>
        </w:rPr>
        <w:t>مشافهة عن سيّد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عابدين بن أحمد علي الأنصاري السندي</w:t>
      </w:r>
    </w:p>
    <w:p>
      <w:pPr>
        <w:pStyle w:val="BookText"/>
        <w:rPr/>
      </w:pPr>
      <w:r>
        <w:rPr>
          <w:rFonts w:ascii="Amiri" w:hAnsi="Amiri" w:eastAsia="Amiri" w:cs="Amiri"/>
          <w:color w:val="111111"/>
          <w:sz w:val="28"/>
          <w:sz w:val="28"/>
          <w:szCs w:val="28"/>
          <w:rtl w:val="true"/>
          <w:lang w:bidi="ar-SA"/>
        </w:rPr>
        <w:t>غفر الله تعالى له ولوالديه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ورضي عنهم رضاء لا سخط بعده تفضلاً منه وكرماً آمين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666_358282"/>
      <w:bookmarkStart w:id="201" w:name="pg15666_358282"/>
      <w:bookmarkEnd w:id="201"/>
    </w:p>
    <w:p>
      <w:pPr>
        <w:pStyle w:val="Heading3"/>
        <w:numPr>
          <w:ilvl w:val="2"/>
          <w:numId w:val="1"/>
        </w:numPr>
        <w:rPr/>
      </w:pPr>
      <w:bookmarkStart w:id="202" w:name="pg15666_358282"/>
      <w:bookmarkStart w:id="203" w:name="__RefHeading___Toc11177191_2142443653"/>
      <w:bookmarkStart w:id="204" w:name="_Toc67"/>
      <w:bookmarkEnd w:id="202"/>
      <w:bookmarkEnd w:id="203"/>
      <w:r>
        <w:rPr>
          <w:rtl w:val="true"/>
        </w:rPr>
        <w:t>مقدمة المؤلف</w:t>
      </w:r>
      <w:bookmarkEnd w:id="2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العزيز الذي تواتر فضله المشهور، والصلاة والسلام على أفضل مرسل وصل كلّ منقطع عن الله الغفور، وعلى آله الذين واظبوا على الحسن من العمل الصحيح، وصحبه الذين ساروا بالفضل عمل الصريح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فيقول محمّد عابد تاب الله تعالى عليه وعلى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تفضل ربّنا تعالى وتقدّس بالاتّفاق بحضرة مولانا العلاّمة الفهامة، من ساد أهل الفضل والاستقامة، وفاق أهل عصره وسما في فخره، سيّدنا الشيخ أحمد عارف، وجدته خير عارف بدقائق العلوم العقلية، وأجلّ عالم بالقوانين النقلية، وأفضل حافظ للأحاديث النبوية، ورغب في سماع هذه الأوراق التي حرّرتها، فأمليتها عليه، فقد تم له سماع ذلك، مع سماع أوّل صحيح مسلم إلى كتاب الصلاة، وصحيح البخاري إلى كتاب الطهارة، وسماع أوّل شرحي على مسند أبي حنيفة، وطلب منّي حسن ظنّ منه إجازة فيها وفي جميع ما يجوز لي روايته، فلم أجد من امتثال أمره بدّاً، وإلاّ فأنا أحقر من أن أذكر، فأجزت له امتثالاً لأمره أن يروي عنّي ما ذكرته وتتمة تلك الكتب مع بقية الستّة، وسنن ابن ماجة، والدارمي، والبيهقي، والدارقطني، ومصنّف ابن أبي شيبة، ومستدرك الحاكم، وجميع ما اشتمل عليه ثبت مولاي العلاّمة الفهامة، ملحق الأصاغر بالأكابر، الشيخ صالح الفلاّني، وجميع ما اشتمل عليه الإمداد في معرفة الإسناد للشيخ عبد الله بن سالم البصري، فإنّي أرويه من طريق من فاق في دهره، وعزّ وجود مثله في </w:t>
      </w:r>
    </w:p>
    <w:p>
      <w:pPr>
        <w:pStyle w:val="BookText"/>
        <w:rPr/>
      </w:pPr>
      <w:r>
        <w:rPr>
          <w:rFonts w:ascii="Amiri" w:hAnsi="Amiri" w:eastAsia="Amiri" w:cs="Amiri"/>
          <w:color w:val="111111"/>
          <w:sz w:val="28"/>
          <w:sz w:val="28"/>
          <w:szCs w:val="28"/>
          <w:rtl w:val="true"/>
          <w:lang w:bidi="ar-SA"/>
        </w:rPr>
        <w:t>عصره، مولاي وشيخي وعمّي صنو أبي، من حاز علم الأديان والأبدان، الشيخ محمّد حسين بن محمّد مراد الواعظ الأنصاري، وهو يرويه من شيخه محمّد بن عبد الله المقري شيخ الشيخ صالح الفلاّني، وهو عن مؤلّفه، وجميع ما اشتمل عليه الأمم في إيقاظ الهمم، فإنّي أرويه من مولاي العلاّمة من سارت بفضله الركبان، وفاق في دهره على الأقران، الشيخ يوسف بن علاء الدين المزحاجي الزبيدي، وهو تلقّاه عن شيخه الشيخ عبد الخالق بن أبي بكر المزحاجي، وهو عن مؤلّفه، وجميع ما في مسلسلات ابن عقيلة، فإنّي أرويه عن مولانا القطب العلاّمة، من لا يماثله ولا يدانيه غيره في عصره، مولانا السيّد عبد الرحمن بن سليمان، أبقاه الله تعالى وأمتع المسلمين بحياته، وهو تلقّاها عن والده مولانا السيّد سليمان بن يحيى مقبول الأهدل، وهو عن مؤلّفها، وليكن هذا آخر كلامنا، وبالله التوفيق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في ربيع الآخر سنة </w:t>
      </w:r>
      <w:r>
        <w:rPr>
          <w:rFonts w:eastAsia="Amiri" w:cs="Amiri" w:ascii="Amiri" w:hAnsi="Amiri"/>
          <w:color w:val="111111"/>
          <w:sz w:val="28"/>
          <w:szCs w:val="28"/>
          <w:lang w:bidi="ar-SA"/>
        </w:rPr>
        <w:t>1203</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bookmarkStart w:id="205" w:name="pg15666_358284"/>
    </w:p>
    <w:p>
      <w:pPr>
        <w:pStyle w:val="Heading3"/>
        <w:numPr>
          <w:ilvl w:val="2"/>
          <w:numId w:val="1"/>
        </w:numPr>
        <w:rPr/>
      </w:pPr>
      <w:bookmarkStart w:id="206" w:name="__RefHeading___Toc11177193_2142443653"/>
      <w:bookmarkStart w:id="207" w:name="_Toc68"/>
      <w:bookmarkEnd w:id="205"/>
      <w:bookmarkEnd w:id="206"/>
      <w:r>
        <w:rPr>
          <w:rtl w:val="true"/>
        </w:rPr>
        <w:t>نصوص الأحاديث التي جمعها المؤلّف عن ابن عبّاس</w:t>
      </w:r>
      <w:bookmarkEnd w:id="2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الأحد، الفرد الصمد، الذي لم يتّخذ صاحبة ولا ولدا، رافع السماء بغير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وأشهد أنّ محمّداً عبده ورسوله، خصّه الله تعالى بالفضائل العظيمة، والمناقب الجسيمة، وجعله سيّد ولد آدم، صلّى الله تعالى عليه وعلى آله وأصحابه ما دامت ألوية الدين تخفق في الأقطار، وتنشر بمرور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فيقول أفقر عباد الله تعالى إلى رحمته وغفرانه، وأحوجهم إلى رضوانه محمّد عابد بن أحمد علي الأنصاري نسباً، السندي مولداً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اطّلعت على ما ذكره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عبّاس بن عبد المطّلب، فائدة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 يسمع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تسعة أحاديث، وعن يحيى القطان عشرة، وقال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ففي الصحيحين عن ابن عبّاس ممّا صرّح بسماعه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عشرة، وفيها ممّا شهد فعله نحو ذلك، وفيها ممّا له حكم الصريح نحو ذلك، فضلاً عمّا ليس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فتتبعت تلك الأحاديث في الصحيحين، وما عداهما من السنن والأجزاء، فوجدت من ذلك قدراً نافعاً، مع إنّي لم أدّع الحصر والاستيفاء، </w:t>
      </w:r>
    </w:p>
    <w:p>
      <w:pPr>
        <w:pStyle w:val="BookText"/>
        <w:rPr/>
      </w:pPr>
      <w:r>
        <w:rPr>
          <w:rFonts w:ascii="Amiri" w:hAnsi="Amiri" w:eastAsia="Amiri" w:cs="Amiri"/>
          <w:color w:val="111111"/>
          <w:sz w:val="28"/>
          <w:sz w:val="28"/>
          <w:szCs w:val="28"/>
          <w:rtl w:val="true"/>
          <w:lang w:bidi="ar-SA"/>
        </w:rPr>
        <w:t>فأردت أن أجمعها في كراسة ليسهل الوقوف عليها، وسمّيت 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الإلباس عمّا رواه ابن عبّاس مشافهة عن سيّد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ولنقدّم قبل ذلك حديثاً كالمقدّمة في الأحاديث التي نوردها، حيث اشتمل على فضيلة ابن عبّاس مع إفادته لمشافهة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فقد أخرج أبو نعيم بسند له عن عبد الله بن بريدة،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 جبريل،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كائن حبر هذه الأُمّة فاستوص به خيرا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وأخرج البخاري من طريق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الحكمة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وأخرج أيضاً من طريق ورقاء، عن عبيد الله بن أبي يزيد،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الخلا، فوضعت له وضوءاً،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فأخبر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وأخرج ابن سعد،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ناصيتي،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الحكمة وتأويل الكتاب</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أحمد، عن هشيم، عن خالد،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على رأسي</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وأخرج أحمد من طريق عمرو بن دينار، عن كريب، عن ابن عبّاس في قيامه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الليل،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أجعلك حذائي فتخلفني؟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ينبغي لأحد أن يصلّي حذاءك وأنت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أن يزيدني الله فهماً وعلماً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وأخرج البخاري من طريق زيد بن أسلم، عن عطاء بن يسار، عن ابن عبّاس، أنّه توضأ فغسل وجهه، ثمّ أخذ غرفة من ماء فتمضمض بها واستنشق، ثمّ أخذ غرفة من ماء فجعل بها، هكذا أضافها إلى يده الأُخرى، فغسل بهما وجهه، ثمّ أخذ غرفة من ماء فغسل بها يده اليمنى، ثمّ أخذ غرفة من ماء فغسل بها يده اليسرى، ثمّ مسح برأسه، ثمّ أخذ من ماء فرشّ على رجله اليمنى حتّى غسلها، ثمّ أخذ غرفة أُخرى فغسل بها رجله ــ يعني اليسرى ــ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وأخرج مسلم من حديث إسماعيل بن جعفر، نا محمّد بن عمرو بن حلحلة، عن محمّد بن عمرو،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عليه ثيابه، ثمّ خرج إلى الصلاة، فأتي بهدية خبز ولحم فأكل ثلاث لقم، ثمّ صلّى بالناس وما مس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أخرجه أيضاً من طريق الوليد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عمرو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بمعنى حديث ابن حلحلة،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شهد ذلك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بالناس</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وأخرج مسلم أيضاً من طريق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وعلة أخبره،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دبغ الأهاب فقد طهر</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وأخرج مسلم أيضاً من طريق جعفر بن ربيعة، عن أبي الخير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وعلة السبائي،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نكون بالمغرب فيأتينا المجوس بالأسقسة فيها الماء والودك؟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 تراه؟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دباغه طهوره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وأخرج أيضاً من طريق عمرو بن دينار، عن سعيد بن الحويرث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من الغائط وأتي بطعام،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أصلي فأتوضأ</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وأخرج البخاري من طريق ابن جريج، 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بالعشاء حتّى رقد الناس واستيقظوا، ورقدوا واستيقظوا ورقدوا،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إليه الآن يقطر رأسه ماء، واضعاً يده على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أُمّتي لأمرتهم أن يصلّوا هكذا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وأخرج أيضاً من حديث عبيد الله بن عبد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راكباً على حمار أتان، وأنا يومئذ قد ناهزت الاحتلام،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بمنى إلى غير جدار، فمررت بين يدي بعض الصف، فنزلت فأرسلت الأتان ترتع، ودخلت في الصف، فلم ينكر ذلك علَيَّ أحد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وأخرج أيضاً من طريق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انقضاء صلاة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وأخرج أيضاً من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العيد مع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وعثمان، فكلّهم كانوا يصلّون قبل الخطبة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وأخرج أيضاً من طريق عبد الرحمن بن عابس،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 العيد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 مكاني من الصغر ما شهدته، حتّى أتى العَلَم الذي عند دار كثير بن الصلت فصلّى، ثمّ خطب، ثمّ أتى النساء ومعه بلال فوعظهن وذكّرهنّ وأمرهن بالصدقة، فرأيتهنّ يهوين بأيديهن يقذفنه في ثوب بلال، ثمّ انطلق هو وبلال إلى بيته</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طرقه ألفاظ كثيرة زائدة، وأحكام متعدّدة، استوفينا حصر جميع روايات هذا الحديث الواردة في البخاري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منحة الباري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وأخرج أيضاً من طريق أيوب،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ليست من عزائم السجود، وقد 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فيها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وأخرج أيضاً من طريق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ميمونة، فقام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حاجته، غسل وجهه ويديه، ثمّ نام، ثمّ قام فأتى القربة، فأطلق شناقها، ثمّ توضأ وضوءاً بين وضوءين، لم يكثر وقد أبلغ، فصلّى، فقمت فتمطيت كراهية أن يرى أنّي </w:t>
      </w:r>
    </w:p>
    <w:p>
      <w:pPr>
        <w:pStyle w:val="BookText"/>
        <w:rPr/>
      </w:pPr>
      <w:r>
        <w:rPr>
          <w:rFonts w:ascii="Amiri" w:hAnsi="Amiri" w:eastAsia="Amiri" w:cs="Amiri"/>
          <w:color w:val="111111"/>
          <w:sz w:val="28"/>
          <w:sz w:val="28"/>
          <w:szCs w:val="28"/>
          <w:rtl w:val="true"/>
          <w:lang w:bidi="ar-SA"/>
        </w:rPr>
        <w:t>كنت أرقبه، فتوضأت، فقام يصلّي، فقمت عن يساره، فأخذ بأذني فأدارني عن يمينه، فتتامت صلاته ثلاث عشرة ركعة، ثمّ اضطجع فنام حتّى نفخ، وكان إذا نام نفخ، فآذنه بلال للصلاة، فصلّى ولم يتوضأ، وكان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في قلبي نوراً، وفي بصري نوراً، وفي سمعي نوراً، وعن يميني نوراً، وعن يساري نوراً، وفوقي نوراً، وتحتي نوراً، وأمامي نوراً، وخلفي نوراً، واجعل لي نوراً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في التابوت، فلقيت رجلاً من ولد العبّاس فحدّثني بهنّ،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عصبي، ولحمي، ودمي، وشعري، وبشري، وذكر خصلتين،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عظمي، وعصبي</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كثيرة، وألفاظ زائدة، وأحكام 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وأخرج أيضاً من طريق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تسع عشرة نقصر الصلاة،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نقصر ما بيننا وبين تسع عشرة، فإذا زدنا أتممنا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وأخرج أيضاً من طريق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الشعثاء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تعالى </w:t>
      </w:r>
    </w:p>
    <w:p>
      <w:pPr>
        <w:pStyle w:val="BookText"/>
        <w:rPr/>
      </w:pPr>
      <w:r>
        <w:rPr>
          <w:rFonts w:ascii="Amiri" w:hAnsi="Amiri" w:eastAsia="Amiri" w:cs="Amiri"/>
          <w:color w:val="111111"/>
          <w:sz w:val="28"/>
          <w:sz w:val="28"/>
          <w:szCs w:val="28"/>
          <w:rtl w:val="true"/>
          <w:lang w:bidi="ar-SA"/>
        </w:rPr>
        <w:t>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ثمانياً جمعاً وسبعاً جمعاً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وأخرج أيضاً من حديث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وهو محرم وقصه بعيره، ونحن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اغسلوه بماء وسدر، وكفنوه في ثوبين، ولا تمسّوه طيباً، ولا تخمروا رأسه، فإنّ الله عزّ وجلّ يبعثه يوم القيامة ملبداً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وأخرج الشعبي،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بقبر دفن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دفن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آذنتموني؟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 في ظلمة الليل فكرهنا أن نوقظك، فقام فصففنا خلفه ــ قال ابن عبّاس وأنا فيهم ــ فصلّى عليه</w:t>
      </w:r>
      <w:r>
        <w:rPr>
          <w:rStyle w:val="FootnoteAnchor"/>
          <w:rtl w:val="true"/>
        </w:rPr>
        <w:footnoteReference w:id="680"/>
      </w:r>
      <w:r>
        <w:rPr>
          <w:rFonts w:ascii="Amiri" w:hAnsi="Amiri" w:eastAsia="Amiri" w:cs="Amiri"/>
          <w:color w:val="111111"/>
          <w:sz w:val="28"/>
          <w:sz w:val="28"/>
          <w:szCs w:val="28"/>
          <w:rtl w:val="true"/>
          <w:lang w:bidi="ar-SA"/>
        </w:rPr>
        <w:t>، 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شهد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 قبر منبوذ، فصفهم وكبّر أربعاً،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وأخرج أيضاً من طريق أبي معبد، عن ابن عبّاس، أنّه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يخلونّ رجل بامرأة، ولا تسافرنّ امرأة إلاّ ومعها محرم،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اكتتبت في غزوة كذا وكذا، وخرجت امرأتي 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فاحجج مع امرأتك</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وأخرج أيضاً من طريق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النعلين فليلبس الخفّين، ومن لم يجد إزاراً فليلبس سراويل للمحرم</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وأخرج أيضاً من طريق عثمان بن غياث، عن عكرمة، عن ابن عبّاس، أنّه سُئل عن متعة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المهاجرون والأنصار وأزواج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وأهللنا، فلمّا قدمنا مكّة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إهلالكم بالحجّ عمرة إلاّ من قلّد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فطفنا بالبيت وبالصفا والمروة، وأتينا النساء، ولبسنا الثياب،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قلّد الهدي فإنّه لا يحلّ له حتّى يبلغ الهدي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أمرنا عشية التروية أن نهلّ بالحجّ، فإذا فرغنا من المناسك جئنا فطفنا بالبيت وبالصفا والمروة فقد تم حجّنا وعلينا الهدي،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اسْتَيْسَرَ مِنَ الْهَدْيِ فَمَن لَّمْ يَجِدْ فَصِيَامُ ثَلاثَةِ أَيَّامٍ فِي الْحَجِّ وَسَبْعَةٍ إِذَا رَجَعْتُمْ إلى أمصاركم، الشاة تجزي، فجمعوا نُسكين في عام بين الحجّ والعمرة، فإنّ الله تعالى أنزله في كتابه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وأباحه للناس غير أهل مكّة،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يَكُنْ أَهْلُهُ حَاضِرِي الْمَسْجِدِ الْحَرَامِ</w:t>
      </w:r>
      <w:r>
        <w:rPr>
          <w:rStyle w:val="FootnoteAnchor"/>
          <w:rtl w:val="true"/>
        </w:rPr>
        <w:footnoteReference w:id="684"/>
      </w:r>
      <w:r>
        <w:rPr>
          <w:rFonts w:ascii="Amiri" w:hAnsi="Amiri" w:eastAsia="Amiri" w:cs="Amiri"/>
          <w:color w:val="111111"/>
          <w:sz w:val="28"/>
          <w:sz w:val="28"/>
          <w:szCs w:val="28"/>
          <w:rtl w:val="true"/>
          <w:lang w:bidi="ar-SA"/>
        </w:rPr>
        <w:t>، وأشهر الحجّ التي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فمن تمتع في هذه الأشهر فعليه دم أو صوم، 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p>
    <w:p>
      <w:pPr>
        <w:pStyle w:val="BookText"/>
        <w:rPr/>
      </w:pPr>
      <w:r>
        <w:rPr>
          <w:rFonts w:ascii="Amiri" w:hAnsi="Amiri" w:eastAsia="Amiri" w:cs="Amiri"/>
          <w:color w:val="111111"/>
          <w:sz w:val="28"/>
          <w:sz w:val="28"/>
          <w:szCs w:val="28"/>
          <w:rtl w:val="true"/>
          <w:lang w:bidi="ar-SA"/>
        </w:rPr>
        <w:t>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وأخرج أيضاً من طريق سعيد بن جبير، قال حدّثني ابن عبّاس، أنّه دفع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 زجراً شديداً وضرباً للإبل، فأشار بسوطه إليهم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عليكم بالسكينة، فإنّ البرّ ليس بالإيضاع</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وأخرج أيضاً من طريق عاصم،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زمزم، فشرب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عكرمة ما كان يومئذ إلاّ على بعير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وأخرج أيضاً من طريق عبيد الله بن أبي يزيد،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صيام يوم فضلّه على غيره إلاّ هذا اليوم، يوم عاشوراء، وهذا الشهر،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وأخرج أيضاً من طريق سعيد بن جبير،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علينا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علَيَّ الأُمم، فجعل النبيّ يمرّ معه الرجل، والنبيّ معه الرجلان، والنبيّ معه الرهط، والنبيّ ليس معه أحد، ورأيت سواداً كثيراً سدّ الأفق،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هكذا وهكذا، فرأيت سواداً كثيراً سدّ الأفق،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أُمّتك ومع هؤلاء سبعون ألفاً </w:t>
      </w:r>
    </w:p>
    <w:p>
      <w:pPr>
        <w:pStyle w:val="BookText"/>
        <w:rPr/>
      </w:pPr>
      <w:r>
        <w:rPr>
          <w:rFonts w:ascii="Amiri" w:hAnsi="Amiri" w:eastAsia="Amiri" w:cs="Amiri"/>
          <w:color w:val="111111"/>
          <w:sz w:val="28"/>
          <w:sz w:val="28"/>
          <w:szCs w:val="28"/>
          <w:rtl w:val="true"/>
          <w:lang w:bidi="ar-SA"/>
        </w:rPr>
        <w:t>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فتفرّق الناس ولم يبيّن لهم، فتذاكر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فولدنا في الشرك ولكنّا آمنا بالله ورسوله، ولكن هؤلاء هم أبناؤنا، فبلغ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لا يتطيرون، ولا يسترقون، ولا يكتوون، وعلى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عكاشة بن محصن،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أمنهم 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أمنهم 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سبقك بها عكاشة</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وأخرج أيضاً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 وهم يسألونه، فلا يذكر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في الدنيا كلّف يوم القيامة أن ينفخ فيها الروح، وليس بنافخ</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وأخرج أيضاً من طريق أيوب،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إذا هو برجل قائم،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إسرائيل نذر أن يقوم ولا يقعد، ولا يستظل، ولا يتكلّم، ويصوم،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فليتكلّم، وليستظل، وليقعد، ويتم صومه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وأخرج أيضاً من حديث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المنبر،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ملاقوا الله حفاة عراة غرلاً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محشورون حفاة عراة كَمَا بَدَأْنَا أَوَّلَ خَلْقٍ نُّعِيدُهُ</w:t>
      </w:r>
      <w:r>
        <w:rPr>
          <w:rStyle w:val="FootnoteAnchor"/>
          <w:rtl w:val="true"/>
        </w:rPr>
        <w:footnoteReference w:id="693"/>
      </w:r>
      <w:r>
        <w:rPr>
          <w:rFonts w:ascii="Amiri" w:hAnsi="Amiri" w:eastAsia="Amiri" w:cs="Amiri"/>
          <w:color w:val="111111"/>
          <w:sz w:val="28"/>
          <w:sz w:val="28"/>
          <w:szCs w:val="28"/>
          <w:rtl w:val="true"/>
          <w:lang w:bidi="ar-SA"/>
        </w:rPr>
        <w:t>ــ الآية ــ وإن أوّل الخلائق يكسى يوم القيامة إبراهيم، وأنّه سيجاء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الْحَكِيمُ</w:t>
      </w:r>
      <w:r>
        <w:rPr>
          <w:rStyle w:val="FootnoteAnchor"/>
          <w:rtl w:val="true"/>
        </w:rPr>
        <w:footnoteReference w:id="694"/>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وأخرج أيضاً من طريق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لابن آدم مثل واد مالاً لأحبّ أنّ إليه مثله، ولا يملأ عين ابن آدم إلاّ التراب، ويتوب الله على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من القرآن هو أم لا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وأخرج مسلم من طريق داود، عن أبي العالية،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فمررنا بواد،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الأزرق،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w:t>
      </w:r>
    </w:p>
    <w:p>
      <w:pPr>
        <w:pStyle w:val="BookText"/>
        <w:rPr/>
      </w:pPr>
      <w:r>
        <w:rPr>
          <w:rFonts w:ascii="Amiri" w:hAnsi="Amiri" w:eastAsia="Amiri" w:cs="Amiri"/>
          <w:color w:val="111111"/>
          <w:sz w:val="28"/>
          <w:sz w:val="28"/>
          <w:szCs w:val="28"/>
          <w:rtl w:val="true"/>
          <w:lang w:bidi="ar-SA"/>
        </w:rPr>
        <w:t>إلى موسى ــ فذكر من لونه وشعره شيئاً لم يحفظه داود ــ واضعاً اصبعيه في أذنيه، له جؤار إلى الله بالتلبية، مارّا بهذا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حتّى أتينا على ثنية،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ثنية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هرشى، أو لفت،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يونس بن متّى على ناقة حمراء جعدة، عليه جبّة صوف، خطام ناقته خلبة، وهو يلبّي</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وأخرج أيضاً من طريق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فذكروا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مكتوب بين عينيه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قال ذلك،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إبراهيم، فانظروا إلى صاحبكم، وأمّا موسى، فرجل أدم جعد على جمل أحمر مخطوم بخلبته، كأنّي أنظر إليه إذا انحدر في الوادي يلبّي</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وأخرج أيضاً من طريق أبي الزبير، عن سعيد بن جبير، وعن طاووس،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التشهد كما يعلمّنا السورة من القرآن،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المباركات، الصلوات الطيبات، لله السلام عليك أيّها النبيّ ورحمة الله وبركاته، السلام علينا وعلى عباد الله الصالحين، أشهد أن لا إله إلاّ الله وأشهد أنّ محمّداً رسول الله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وأخرج أيضاً من طريق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كريباً مولى ابن عبّاس حدّثه، </w:t>
      </w:r>
    </w:p>
    <w:p>
      <w:pPr>
        <w:pStyle w:val="BookText"/>
        <w:rPr/>
      </w:pPr>
      <w:r>
        <w:rPr>
          <w:rFonts w:ascii="Amiri" w:hAnsi="Amiri" w:eastAsia="Amiri" w:cs="Amiri"/>
          <w:color w:val="111111"/>
          <w:sz w:val="28"/>
          <w:sz w:val="28"/>
          <w:szCs w:val="28"/>
          <w:rtl w:val="true"/>
          <w:lang w:bidi="ar-SA"/>
        </w:rPr>
        <w:t>عن عبد الله بن عبّاس، أنّه رأى عبد الله بن الحارث يصلّي ورأسه معقوص من ورائه، فقام وجعل يحلّه، فلمّا انصرف أقبل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هذا مثل الذي يصلّي وهو مكتوف</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وأخرج أيضاً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والمغرب والعشاء جميعاً في غير خوف ولا سفر</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وأخرج أيضاً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جبريل قاعد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نقيضاً من فوقه،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من السماء فتح اليوم لم يفتح قط إلاّ اليوم، فنزل منه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نزل إلى الأرض لم ينزل قط إلاّ اليوم،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بنورين أوتيتهما لم يؤتهما نبيّ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وخواتيم سورة البقرة، لن تقرأ بحرف منهما إلاّ أعطيته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وأخرج أيضاً من طريق كريب مولى ابن عبّاس،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ابن له بقديد، أو بعسفان،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كريب انظر ما اجتمع له من الناس؟ قال فخرجت فإذا ناس قد اجتمعوا له،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هم أربعون؟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فأنّي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تعالى </w:t>
      </w:r>
    </w:p>
    <w:p>
      <w:pPr>
        <w:pStyle w:val="BookText"/>
        <w:rPr/>
      </w:pPr>
      <w:r>
        <w:rPr>
          <w:rFonts w:ascii="Amiri" w:hAnsi="Amiri" w:eastAsia="Amiri" w:cs="Amiri"/>
          <w:color w:val="111111"/>
          <w:sz w:val="28"/>
          <w:sz w:val="28"/>
          <w:szCs w:val="28"/>
          <w:rtl w:val="true"/>
          <w:lang w:bidi="ar-SA"/>
        </w:rPr>
        <w:t>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مسلم يموت فيقوم على جنازته أربعون رجلاً لا يشركون بالله شيئاً إلاّ شفعهم الله فيه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وأخرج أيضاً من طريق عبد الله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قدّم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المزدلفة في ضعفة أهله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وأخرج مسلم من طريق أبي أمامة بن سهل بن حنيف،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وخالد بن الوليد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ميمونة، فأتي بضب محنوذ، فأهوى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فقال بعض النسوة اللاتي في بيت ميمونة أخبروا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يريد أن يأكل، 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أحرام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لم يكن بأرض قومي فأجدني أعافه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فاجتررته فأكلته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ولم ينهني</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وأخرج أيضاً من طريق أبي حمزة القصاب،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فتواريت خلف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فحطأني حطأة،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أخرج اللعن كما في هذا الحديث أكثر من عشرين من أعلام المحدّثين والمؤرخين، وهم ممّن لا يتهمون في معاوية،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 دعوات نبيّنا صلى الله عليه وآله وسلم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أبو داود الطيالسي في مسنده، فيما أسند عبد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أبو المعاطي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lang w:bidi="ar-SA"/>
        </w:rPr>
        <w:t>9/207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البوصيري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المهرة بزوائد المسانيد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باب الترهيب من الإمعان في 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المتّفق عليه من مسند عبد الله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كتاب المعتضد العبّاسي بلعن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ابن كثير في تاريخه؛ وله كلام طريف في الدفاع عن دعاء النبيّ صلى الله عليه وآله وسلم على معاوية،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انتفع معاوية بهذه الدعوة في دنياه وأخراه، فإنّه لمّا صار إلى الشام أميراً كان يأكل في كلّ يوم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الآخرة، فإنّ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إنّما أنا بشر، فأيّ عبد سببته أو جلدته أو دعوت عليه وليس لذلك أهلاً فاجعل ذلك كفارة وقربة تقربه بها عندك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فأضحك أو أبك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الدعاء في الدنيا نعمة كيف انقلب في الآخرة فصار سبّاً كما يراه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الطبري في تاريخه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14/129</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ابن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البرزنجي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أحمد بن حنبل في مسنده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ط الأولى بمصر، بدون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وأخيراً لا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lang w:bidi="ar-SA"/>
        </w:rPr>
        <w:t>11/121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 طريق الطيالسي، وهذا إسناد صحيح رجاله كلّهم ثقات رجال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شيء من الكلام حول هذا في الجزء الخامس من الموسوعة؛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الصالحي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الهدى والرشاد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باصبهان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وأخرج النسائي من طريق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إلى جنب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وعائشة خلفنا تصلّي، وأنا إلى جنب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معه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وأخرج أيضاً من طريق النضر بن كثير أبي سهل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إلى جنبيّ عبد الله بن طاوس بمنى في مسجد الخيف، فكان إذا سجد السجدة الأولى فرفع رأسه منها رفع يديه تلقاء وجهه، فأنكرت أنا ذلك، فقلت لوهيب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ليصنع شيئاً لم نر أحداً يصنعه، قال عبد الله </w:t>
      </w:r>
    </w:p>
    <w:p>
      <w:pPr>
        <w:pStyle w:val="BookText"/>
        <w:rPr/>
      </w:pP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يصنعه، 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يصنعه، وقال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وأخرج النسائي أيضاً من طريق ابن عون، عن محمّد،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نسير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ولا نخاف إلاّ الله نصلّي ركعتين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وأخرج أيضاً من طريق عطاء بن يسار،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الناس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أخذ برأس فرسه في سبيل الله حتّى يموت، أو يقتل</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وأخبركم بالذي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يعتزل في شعب يقيم الصلاة ويؤدي الزكاة ويعتزل شرور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وأخبركم بشرّ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يسأل بالله ولا يعطي به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وأخرج أيضاً من طريق أبي العالية،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العقبة وهو على راحلته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الّقط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فلقطت له حصيات هنّ حصى الخذف، فلمّا وضعتهن في 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بأمثال هؤلاء، بأمثال هؤلاء، وإيّاكم والغلو في الدين، فإنّما أهلك من كان </w:t>
      </w:r>
    </w:p>
    <w:p>
      <w:pPr>
        <w:pStyle w:val="BookText"/>
        <w:rPr/>
      </w:pPr>
      <w:r>
        <w:rPr>
          <w:rFonts w:ascii="Amiri" w:hAnsi="Amiri" w:eastAsia="Amiri" w:cs="Amiri"/>
          <w:color w:val="111111"/>
          <w:sz w:val="28"/>
          <w:sz w:val="28"/>
          <w:szCs w:val="28"/>
          <w:rtl w:val="true"/>
          <w:lang w:bidi="ar-SA"/>
        </w:rPr>
        <w:t>قبلكم الغلو في الدين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وأخرج أيضاً من طريق الحسن العُرني،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الجمرة فقد حلّ له كلّ شيء إلاّ النساء،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يتضمخ بالمسك، أفطيب هو</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وأخرج أيضاً من طريق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سُئل عمّن قتل مؤمناً متعمّداً، ثمّ تاب وآمن وعمل صالحاً ثمّ اهتدى؟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المقتول متعلّق بالقاتل تشخب أوداجه دماً،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سل هذا فيم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أنزلها الله ثمّ ما نسخها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وأخرج أيضاً من طريق سفيان، عن ابن طاوس،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ابتاع طعاماً فلا يبيعه حتّى يكتاله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وأخرج أيضاً من طريق سفيان، عن عمرو،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والذي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يقبضه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وأخرج أبو داود من طريق أبي إسحق، عن التميمي الذي يحدّث في التفسير،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فرأيت بياض إبطيه وهو مجنّح، قد فرّج بين يديه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أبو داود أيضاً من طريق كريب مولى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إبل أعطاها إياه من الصدقة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أيضاً من طريق الحسن العُرني،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المزدلفة أغيلمة بني عبد المطّلب على حمرات، فجعل يلطح</w:t>
      </w:r>
      <w:r>
        <w:rPr>
          <w:rStyle w:val="FootnoteAnchor"/>
          <w:rtl w:val="true"/>
        </w:rPr>
        <w:footnoteReference w:id="719"/>
      </w:r>
      <w:r>
        <w:rPr>
          <w:rFonts w:ascii="Amiri" w:hAnsi="Amiri" w:eastAsia="Amiri" w:cs="Amiri"/>
          <w:color w:val="111111"/>
          <w:sz w:val="28"/>
          <w:sz w:val="28"/>
          <w:szCs w:val="28"/>
          <w:rtl w:val="true"/>
          <w:lang w:bidi="ar-SA"/>
        </w:rPr>
        <w:t>أفخاذنا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أُبينيّ لا ترموا الجمرة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اللطح الضرب اللين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أيضاً من طريق عمر بن حرملة،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بيت ميمونة، فدخل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خالد بن الوليد، فجاءوا بضبّين مشويين على ثمامتين، فتبزّق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أخالك تقذره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بلبن فشرب، فقال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أحدكم طعاماً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وأطعمنا خيراً منه، وإذا سقى لبنا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وزدنا منه، فإنّه ليس شيء يجزئ من الطعام والشراب إلاّ اللبن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عند الركن،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بصره إلى السماء فضحك،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ــ ثلاثاً ــ إنّ الله تعالى حرّم عليهم الشحوم فباعوها وأكلوا أثمانها، وإنّ الله إذا حرّم على قوم أكل شيء حرّم عليهم ثمنه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أيضاً من طريق عكرمة، أنّه رأى ابن عبّاس يأتزر، فيضع حاشية إزاره من مقدّمه على ظهر قدمه، ويرفع من مؤخره،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تأتزر هذه الإزرة؟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يأتزرها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ابن أبي شيبة في مصنّفه من طريق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يعلمنا من الأوجاع كلّها ومن الحمى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الكبير أعوذ بالله العظيم من شرّ كلّ عرق نعّار ومن شرّ حر النار</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أيضاً من طريق أسماء بنت يزيد، عن ابن عمّ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وَمَا</w:t>
      </w:r>
    </w:p>
    <w:p>
      <w:pPr>
        <w:pStyle w:val="BookText"/>
        <w:rPr/>
      </w:pPr>
      <w:r>
        <w:rPr>
          <w:rFonts w:ascii="Amiri" w:hAnsi="Amiri" w:eastAsia="Amiri" w:cs="Amiri"/>
          <w:color w:val="111111"/>
          <w:sz w:val="28"/>
          <w:sz w:val="28"/>
          <w:szCs w:val="28"/>
          <w:rtl w:val="true"/>
          <w:lang w:bidi="ar-SA"/>
        </w:rPr>
        <w:t>نَهَاكُمْ عَنْهُ فَانتَهُوا</w:t>
      </w:r>
      <w:r>
        <w:rPr>
          <w:rStyle w:val="FootnoteAnchor"/>
          <w:rtl w:val="true"/>
        </w:rPr>
        <w:footnoteReference w:id="72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w:t>
      </w:r>
      <w:r>
        <w:rPr>
          <w:rStyle w:val="FootnoteAnchor"/>
          <w:rtl w:val="true"/>
        </w:rPr>
        <w:footnoteReference w:id="726"/>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نبيّذ النقير، والمزفّت، والدباء، والحنتم</w:t>
      </w:r>
      <w:r>
        <w:rPr>
          <w:rStyle w:val="FootnoteAnchor"/>
          <w:rtl w:val="true"/>
        </w:rPr>
        <w:footnoteReference w:id="7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الحاكم في مستدركه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في هذه الليلة فيما يرى النائم كأنّي أصلّى خلف شجرة، فرأيت كأنّي قرأت سجدة فسجدت، فرأيت الشجرة كأنّها تسجد بسجودي، فسمعتها وهي ساجدة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اكتب لي عندك بها أجراً، واجعلها لي عندك ذخراً، وضع عنّي بها وزراً، واقبلها منّي كما قبلت من عبدك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السجدة، ثمّ سجد، فسمعته وهو ساجد يقول مثل ما قال الرجل عن كلام الشجرة، وصحّحه الحاكم، وأقرّه الذهبي</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الحاكم أيضاً في مستدركه من طريق ابن أبي 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الصلاة، فقمت أصلّي الركعتين، فجذبني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أتصلّي الصبح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مسلم، وأقرّه الذهبي</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ـ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انتهيت إلى سدرة المنتهى، فإذا نبقها أمثال 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إسناده زينب بنت سليمان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ذكرها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ـ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ملكاً لو قيل له التقم السموات والأرضين السبع بلقمة واحدة لفعل، تسبيحه سبحانك حيث كنت</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وهب بن روق،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ذكر له 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ـ وأخرج أحمد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فيه ابن لهيعة وحديثه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في هريق الماء فيمسح بالتراب،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منك قريب،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لعلّي لا أبلغه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فاهراق الماء فتيمم،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منّا قريب</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ـ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 فعرقت، فأمرني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إسناده الضحّاك، وقد وثّقه أحمد، ويحيى، وأبو زرعة، وضعّفه غيرهم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فيه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يسجد على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أبو يعلى بإسناد رجاله رجال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 وغلام من بني هاشم على حمار، فمررنا بين يدي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فنزلنا عنه وتركنا الحمار يأكل من بقل الأرض،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الأرض، فدخلنا معه في الصلاة،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بين يديه عنزة؟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ـ أيضاً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بتعجيل فطرنا وتأخير سحورنا، وأن نضع أيماننا على شمائلنا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تعالى عليه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الخسوف، فلم أسمع منه فيها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إسناده ابن لهيعة وحديثه حسن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أحمد،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وأنا نائم في رمضان،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الليلة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وأنا ناعس، فتعلّقت ببعض أطناب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يصلّي، فنظرت في تلك الليلة، فإذا هي ليلة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 بريرة كان عبداً أسود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أراه يتبعها في سكك المدينة يعصر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فيها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أنّ الولاء لمن أعتق، وخيّرها، وأمرها أن تعتد عدّة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عليها بصدقة، فأهدت منها إلى عائشة، فذكرت ذلك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عليها صدقة، وإلينا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ـ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حائطاً لبعض الأنصار، فجعل يتناول من الرطب فيأكل وهو يمشي، وأنا معه، فالتفت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باصبعين فإنّه أكلة الشيطان، وكل بثلاث أصابع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إسناده ابن لهيعة، وحديثه حسن، وبقية رجاله رجال الصحيح</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حسوة من خمر لم يقبل الله منه ثلاثة أيام صرفاً ولا عدلاً، ومن شرب كأساً لم يقبل الله منه أربعين صباحاً، والمدمن الخمر حقّاً على الله أن يسقيه من نهر الخبال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نهر الخبال؟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إسناده حكيم بن نافع،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وقد وثّقه ابن معين، وغيره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لعن الخمر وعاصرها ومعتصرها، وشاربها وحاملها، والمحمولة إليه، وبايعها ومبتاعها، وساقيها ومسقاها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إسناده ثقات</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من المسلمين وقعت على قوم من المشركين فقاتلوهم وقتلوا أبناءهم؟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إسناده إبراهيم بن إسماعيل بن أبي حبيبة، وثّقه أحمد، وضعّفه الجمهور، وبقية رجاله رجال الصحيح</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ـ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قدومنا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من الهجرة، خرجنا متوصلين مع قريش عام </w:t>
      </w:r>
    </w:p>
    <w:p>
      <w:pPr>
        <w:pStyle w:val="BookText"/>
        <w:rPr/>
      </w:pPr>
      <w:r>
        <w:rPr>
          <w:rFonts w:ascii="Amiri" w:hAnsi="Amiri" w:eastAsia="Amiri" w:cs="Amiri"/>
          <w:color w:val="111111"/>
          <w:sz w:val="28"/>
          <w:sz w:val="28"/>
          <w:szCs w:val="28"/>
          <w:rtl w:val="true"/>
          <w:lang w:bidi="ar-SA"/>
        </w:rPr>
        <w:t>الأحزاب، وأنا مع أخي الفضل ومعنا غلامنا أبو رافع، حتّى انتهينا إلى العرج، فضلّ لنا في الطريق ركوبه، فأخذ منا في تلك الطريق على الجنحاثة، حتّى خرجنا على بني عمرو بن عوف، حتّى دخلنا المدينة، فوجدنا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وأنا يومئذ ابن ثمان سنين، وأخي ابن ثلاث عشر سنة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إسناده عبد الله بن محمّد بن عمارة الأنصاري، عن سليمان بن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لم يوثقا ولم يضعّفا، وبقية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البزّار،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آخذ بحجزكم،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وجهنم، إيّاكم والحدود، ثلاث مرّات، فإذا أنا مت تركتكم، وأنا فرطكم على الحوض، فمن ورد أفلح</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إسناده ليث بن أبي سليم، والغالب عليه الضعف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انتهيت من كتابته 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هـ والحمد لله أوّلاً وآخراً، وأنا الراجي عفو المنّان محمّد مهدي السيّد حسن الموسوي الخرسان، كتبته لغرض تحقيقه ضمن الحلقة الثالثة من موسوعة ابن عبّاس رضي الله عنه</w:t>
      </w:r>
      <w:r>
        <w:rPr>
          <w:rFonts w:eastAsia="Amiri" w:cs="Amiri" w:ascii="Amiri" w:hAnsi="Amiri"/>
          <w:color w:val="111111"/>
          <w:sz w:val="28"/>
          <w:szCs w:val="28"/>
          <w:rtl w:val="true"/>
          <w:lang w:bidi="ar-SA"/>
        </w:rPr>
        <w:t xml:space="preserve">. </w:t>
      </w:r>
      <w:bookmarkStart w:id="208" w:name="pg15666_358311"/>
    </w:p>
    <w:p>
      <w:pPr>
        <w:pStyle w:val="Heading3"/>
        <w:numPr>
          <w:ilvl w:val="2"/>
          <w:numId w:val="1"/>
        </w:numPr>
        <w:rPr/>
      </w:pPr>
      <w:bookmarkStart w:id="209" w:name="__RefHeading___Toc11177195_2142443653"/>
      <w:bookmarkStart w:id="210" w:name="_Toc69"/>
      <w:bookmarkEnd w:id="208"/>
      <w:bookmarkEnd w:id="209"/>
      <w:r>
        <w:rPr>
          <w:rtl w:val="true"/>
        </w:rPr>
        <w:t>ملاحظات عابرة</w:t>
      </w:r>
      <w:bookmarkEnd w:id="210"/>
    </w:p>
    <w:p>
      <w:pPr>
        <w:pStyle w:val="BookText"/>
        <w:rPr/>
      </w:pPr>
      <w:r>
        <w:rPr>
          <w:rFonts w:ascii="Amiri" w:hAnsi="Amiri" w:eastAsia="Amiri" w:cs="Amiri"/>
          <w:color w:val="111111"/>
          <w:sz w:val="28"/>
          <w:sz w:val="28"/>
          <w:szCs w:val="28"/>
          <w:rtl w:val="true"/>
          <w:lang w:bidi="ar-SA"/>
        </w:rPr>
        <w:t>ــ يبدو من المؤلّف عدم الدقّة في اختيار اسم رسالته، حيث اختار فيه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 رواه ابن عبّاس مشافهة عن سيّد الناس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والمشافهة،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بين اثنين يجعل فاه إلى فيه، وهذا لم يحصل في كثير ممّا ذكره من الأحاديث، وقد أَحصيتُ أكثر من عشرين مورداً ليس فيها مشافهة، بل ولا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استبدل المشافهة بالمشاهدة لهان الخطب، واتّسع العنوان، ولشمل الرؤية أيضاً والسماع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 إنّ ما ذكره محمّد عابدين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الإلباس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هو جميع ما فيه ذاتية السماع ظاهرة، فقد فاته بعض ذلك أيضاً، ولعلّه رأى بعضها غير نقي المتن أو السند، ففي جملة منها عدم صحّتها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ما ذكره البيهقي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أبو عبد الله الحافظ، ثنا أبو العبّاس، ثنا محمّد بن إسحاق، يحيى بن معين 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 جعفر العزائمي، أنا بشر بن أحمد، ثنا عبد الله بن محمّد بن ناجية، حدّثنا إسحاق بن إسرائيل، ثنا هشام بن يوسف، عن أُميّة بن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الحكم بن أبان، عن عكرمة، قال أبو عبد الله،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العزائمي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يحكي عن موسى على المنبر،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فوقع في نفس موسى عليه السلام هل ينام الله تعالى؟ فبعث الله </w:t>
      </w:r>
    </w:p>
    <w:p>
      <w:pPr>
        <w:pStyle w:val="BookText"/>
        <w:rPr/>
      </w:pPr>
      <w:r>
        <w:rPr>
          <w:rFonts w:ascii="Amiri" w:hAnsi="Amiri" w:eastAsia="Amiri" w:cs="Amiri"/>
          <w:color w:val="111111"/>
          <w:sz w:val="28"/>
          <w:sz w:val="28"/>
          <w:szCs w:val="28"/>
          <w:rtl w:val="true"/>
          <w:lang w:bidi="ar-SA"/>
        </w:rPr>
        <w:t>عزّ وجلّ إليه ملكاً فأرقه ثلاثاً، ثمّ أعطاه قارورتين، في كلّ يد قاروة، وأمره أن يحتفظ بهما، فجعل ينام، وتكاد يداه أن تلتقيا، ثمّ يستيقظ، فينحّي إحداهما عن الأُخرى، حتّى نام نومة فاصطكت يداه فانكسرتا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العزائمي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فاصطفقت يداه وانكفأت القارورتان، فضرب له مثلاً أنّ الله سبحانه وتعالى لو كان ينام لم تستمسك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الإسناد الأوّل أشبه أن يكون هو المحفوظ</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محقّق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خبر منكر، كيف يجهل موسى عليه السلام أنّ ربّه سبحانه وتعالى لا يغفل ولا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ضعيف فيه أُميّة بن شبل، لم يعرف إلاّ بهذا الخبر المنكر،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شبل يماني له حديث منكر، رواه عن الحكم بن أبان، عن عكرمة، عن أبي هريرة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نفس موسى هل ينام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رواه عنه هشام بن يوسف، وخالفه معمر، عن الحكم، عن عكرمة قوله، وهو أقرب، ولا يسوغ أن يكون هذا وقع في نفس موسى، وإنّما روي ابن بني إسرائيل سألوا موسى عن ذلك،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الكرسي، والطبري بإسناده في التفسير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كثير في تفسير آية الكرسي،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والأظهر أنّه إسرائيلي لا مرفوع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فاته ممّا هو نقي السند والمتن، هو ما أخرجه البيهقي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عمرو محمّد بن عبد الله الأديب، أنا أبو بكر الإسماعيلي، أخبرني الحسن بن سفيان، ثنا قتيبة بن سعيد، ثنا أبو عوانة، عن موسى بن أبي عائشة، عن سعيد بن جبير، عن ابن عبّاس رضي الله عنه،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يعالج من التنزيل بشدّة، وكان يحرّك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أحرّكهما لك كما كان النبي صلى الله عليه وآله وسلم يحرّكهما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أُحرّكهما كما كان ابن عبّاس يحرّكهما، فحرّك شفتيه،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عَلَيْنَا جَمْعَهُ وَقُرْآنَهُ</w:t>
      </w:r>
      <w:r>
        <w:rPr>
          <w:rStyle w:val="FootnoteAnchor"/>
          <w:rtl w:val="true"/>
        </w:rPr>
        <w:footnoteReference w:id="7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في صدرك ثمّ تقرؤه، فَإِذَا قَرَأْنَاهُ فَاتَّبِعْ قُرْآنَهُ</w:t>
      </w:r>
      <w:r>
        <w:rPr>
          <w:rStyle w:val="FootnoteAnchor"/>
          <w:rtl w:val="true"/>
        </w:rPr>
        <w:footnoteReference w:id="7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 له وأنصت، </w:t>
      </w:r>
      <w:r>
        <w:rPr>
          <w:rFonts w:ascii="Amiri" w:hAnsi="Amiri" w:eastAsia="Amiri" w:cs="Amiri"/>
          <w:color w:val="111111"/>
          <w:sz w:val="28"/>
          <w:sz w:val="28"/>
          <w:szCs w:val="28"/>
          <w:rtl w:val="true"/>
          <w:lang w:bidi="ar-SA"/>
        </w:rPr>
        <w:t>ثُمَّ إِنَّ عَلَيْنَا</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نقرأه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وآله وسلم إذا أتاه جبريل عليه السلام استمع، فإذا انطلق جبريل عليه السلام قرأ النبي صلى الله عليه وآله وسلم كما أقرأه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رواه البخاري ومسلم في الصحيح، عن قتيبة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 وممّا فاته وهو كسابقه في صحّة السند واستقامة المتن، ما أخرجه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بن بشران العدل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أبي رباح وعكرمة مولى ابن عبّاس،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بينما هو جالس عند رسول الله صلى الله عليه وآله وسلم إذ جاءه عليّ بن أبي 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تفلّت هذا القرآن من صدري</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فذكر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فاته أيضاً حديث وصية النبي صلى الله عليه وآله وسلم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شرحه ابن رجب الحنبلي وسمّى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الاقتباس في مشكاة وصية النبي صلى الله عليه وآله وسلم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بعد هذا قبل ختام الجزء الرابع من هذه الحلقة الثالثة</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الجزء الأوّل</w:t>
      </w:r>
      <w:r>
        <w:rPr>
          <w:rStyle w:val="FootnoteAnchor"/>
          <w:rtl w:val="true"/>
        </w:rPr>
        <w:footnoteReference w:id="754"/>
      </w:r>
      <w:r>
        <w:rPr>
          <w:rFonts w:ascii="Amiri" w:hAnsi="Amiri" w:eastAsia="Amiri" w:cs="Amiri"/>
          <w:color w:val="111111"/>
          <w:sz w:val="28"/>
          <w:sz w:val="28"/>
          <w:szCs w:val="28"/>
          <w:rtl w:val="true"/>
          <w:lang w:bidi="ar-SA"/>
        </w:rPr>
        <w:t>أكثر من ثلاثين حديثاً، وفي الجزء السادس</w:t>
      </w:r>
      <w:r>
        <w:rPr>
          <w:rStyle w:val="FootnoteAnchor"/>
          <w:rtl w:val="true"/>
        </w:rPr>
        <w:footnoteReference w:id="755"/>
      </w:r>
      <w:r>
        <w:rPr>
          <w:rFonts w:ascii="Amiri" w:hAnsi="Amiri" w:eastAsia="Amiri" w:cs="Amiri"/>
          <w:color w:val="111111"/>
          <w:sz w:val="28"/>
          <w:sz w:val="28"/>
          <w:szCs w:val="28"/>
          <w:rtl w:val="true"/>
          <w:lang w:bidi="ar-SA"/>
        </w:rPr>
        <w:t xml:space="preserve">من الموسوعة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عابرة مع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ذكرت فيها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موزعة بين أجزاء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عن ابن عبّاس مرفوعة ومسموعة، فراجعها تجد بينها ما لم يذكره المؤلّف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5666_358316"/>
      <w:bookmarkStart w:id="212" w:name="pg15666_358316"/>
      <w:bookmarkEnd w:id="212"/>
    </w:p>
    <w:p>
      <w:pPr>
        <w:pStyle w:val="Heading2"/>
        <w:numPr>
          <w:ilvl w:val="1"/>
          <w:numId w:val="1"/>
        </w:numPr>
        <w:rPr/>
      </w:pPr>
      <w:bookmarkStart w:id="213" w:name="pg15666_358316"/>
      <w:bookmarkStart w:id="214" w:name="__RefHeading___Toc11177197_2142443653"/>
      <w:bookmarkStart w:id="215" w:name="_Toc70"/>
      <w:bookmarkEnd w:id="213"/>
      <w:bookmarkEnd w:id="214"/>
      <w:r>
        <w:rPr>
          <w:rtl w:val="true"/>
        </w:rPr>
        <w:t xml:space="preserve">الرسالة الرابعة عشرة </w:t>
      </w:r>
      <w:r>
        <w:rPr>
          <w:rtl w:val="true"/>
        </w:rPr>
        <w:t>(</w:t>
      </w:r>
      <w:r>
        <w:rPr/>
        <w:t>14</w:t>
      </w:r>
      <w:r>
        <w:rPr>
          <w:rtl w:val="true"/>
        </w:rPr>
        <w:t>)</w:t>
      </w:r>
      <w:bookmarkEnd w:id="215"/>
    </w:p>
    <w:p>
      <w:pPr>
        <w:pStyle w:val="Heading3"/>
        <w:numPr>
          <w:ilvl w:val="2"/>
          <w:numId w:val="1"/>
        </w:numPr>
        <w:rPr/>
      </w:pPr>
      <w:bookmarkStart w:id="216" w:name="__RefHeading___Toc11177199_2142443653"/>
      <w:bookmarkStart w:id="217" w:name="_Toc71"/>
      <w:bookmarkEnd w:id="216"/>
      <w:r>
        <w:rPr>
          <w:rtl w:val="true"/>
        </w:rPr>
        <w:t>نور الاقتباس في مشكاة وصية النبي صلى الله عليه وآله وسلم لابن عبّاس</w:t>
      </w:r>
      <w:bookmarkEnd w:id="217"/>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الحافظ الإمام عبد الرحمن بن أحمد بن رجب الحنبلي</w:t>
      </w:r>
    </w:p>
    <w:p>
      <w:pPr>
        <w:pStyle w:val="BookText"/>
        <w:rPr/>
      </w:pP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محمّد بن ناصر العجمي</w:t>
      </w:r>
    </w:p>
    <w:p>
      <w:pPr>
        <w:pStyle w:val="BookText"/>
        <w:rPr/>
      </w:pPr>
      <w:r>
        <w:rPr>
          <w:rFonts w:ascii="Amiri" w:hAnsi="Amiri" w:eastAsia="Amiri" w:cs="Amiri"/>
          <w:color w:val="111111"/>
          <w:sz w:val="28"/>
          <w:sz w:val="28"/>
          <w:szCs w:val="28"/>
          <w:rtl w:val="true"/>
          <w:lang w:bidi="ar-SA"/>
        </w:rPr>
        <w:t>الطبعة الوحيدة الكاملة</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ascii="Amiri" w:hAnsi="Amiri" w:eastAsia="Amiri" w:cs="Amiri"/>
          <w:color w:val="111111"/>
          <w:sz w:val="28"/>
          <w:sz w:val="28"/>
          <w:szCs w:val="28"/>
          <w:rtl w:val="true"/>
          <w:lang w:bidi="ar-SA"/>
        </w:rPr>
        <w:t>مزيدة ومنقحة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البشائر الإسلامية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5666_358318"/>
      <w:bookmarkStart w:id="219" w:name="pg15666_358318"/>
      <w:bookmarkEnd w:id="219"/>
    </w:p>
    <w:p>
      <w:pPr>
        <w:pStyle w:val="Heading3"/>
        <w:numPr>
          <w:ilvl w:val="2"/>
          <w:numId w:val="1"/>
        </w:numPr>
        <w:rPr/>
      </w:pPr>
      <w:bookmarkStart w:id="220" w:name="pg15666_358318"/>
      <w:bookmarkStart w:id="221" w:name="__RefHeading___Toc11177201_2142443653"/>
      <w:bookmarkStart w:id="222" w:name="_Toc72"/>
      <w:bookmarkEnd w:id="220"/>
      <w:bookmarkEnd w:id="221"/>
      <w:r>
        <w:rPr>
          <w:rtl w:val="true"/>
        </w:rPr>
        <w:t>بين يدي الرسالة</w:t>
      </w:r>
      <w:bookmarkEnd w:id="222"/>
    </w:p>
    <w:p>
      <w:pPr>
        <w:pStyle w:val="BookText"/>
        <w:rPr/>
      </w:pPr>
      <w:r>
        <w:rPr>
          <w:rFonts w:ascii="Amiri" w:hAnsi="Amiri" w:eastAsia="Amiri" w:cs="Amiri"/>
          <w:color w:val="111111"/>
          <w:sz w:val="28"/>
          <w:sz w:val="28"/>
          <w:szCs w:val="28"/>
          <w:rtl w:val="true"/>
          <w:lang w:bidi="ar-SA"/>
        </w:rPr>
        <w:t xml:space="preserve">هذه هي الرسالة الرابعة عشرة، وجعلتها أواخر الجزء الرابع من الحلقة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 غير المجذوذ من المقبول والمنبوذ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تتضمن وصية النبي صلى الله عليه وآله وسلم لابن عبّاس رضي الله عنه، وقد مرّت الإشارة إليها والإشادة بذكرها في الجزء الأوّل من الموسوعة</w:t>
      </w:r>
      <w:r>
        <w:rPr>
          <w:rStyle w:val="FootnoteAnchor"/>
          <w:rtl w:val="true"/>
        </w:rPr>
        <w:footnoteReference w:id="756"/>
      </w:r>
      <w:r>
        <w:rPr>
          <w:rFonts w:ascii="Amiri" w:hAnsi="Amiri" w:eastAsia="Amiri" w:cs="Amiri"/>
          <w:color w:val="111111"/>
          <w:sz w:val="28"/>
          <w:sz w:val="28"/>
          <w:szCs w:val="28"/>
          <w:rtl w:val="true"/>
          <w:lang w:bidi="ar-SA"/>
        </w:rPr>
        <w:t xml:space="preserve">، وذكرت من مصادرها ما يقرب من ثلاثين مصدراً، ومن شروحها أربعة ضمن شرح الأربعين النووية، وذكرت طبعتها الأولى بشرح ابن رجب في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شركة مساهمة</w:t>
      </w:r>
      <w:r>
        <w:rPr>
          <w:rStyle w:val="FootnoteAnchor"/>
          <w:rtl w:val="true"/>
        </w:rPr>
        <w:footnoteReference w:id="757"/>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الشيخ عبد الفتاح خليفة الأستاذ بدار العلوم والمفتش بوزارة المعارف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الشيخ محمود خليفة أستاذ الشريعة الإسلامية في كلية غرءونا التذكارية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تحقيقهما فوائد خلت عنها هذه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بيّنت الاختلاف في روايتها بين التراثين الشيعي والسُنّي، ففي الأوّل أنّ الوصية كانت للفضل بن العبّاس، وفي الثاني كانت لعبد الله بن العبّاس، وتفاوت النقل في بعض فقرات الوصية، وبذلك اكتفي عن الإفاضة عنها في المقام، كما أكتفي بعرض الوصية وشرحها نور الاقتباس حسب هذه الطبعة بشرح ابن رجب، وتحقيق وتعليق محمّد بن ناصر العجمي مع إبداء بعض الملاحظات العابرة حول التحقيق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التسديد والتأييد، لعرض المفيد ممّا هو جديد ومفيد من آثار ابن عبّاس أنّه هو الولي الحميد</w:t>
      </w:r>
      <w:r>
        <w:rPr>
          <w:rFonts w:eastAsia="Amiri" w:cs="Amiri" w:ascii="Amiri" w:hAnsi="Amiri"/>
          <w:color w:val="111111"/>
          <w:sz w:val="28"/>
          <w:szCs w:val="28"/>
          <w:rtl w:val="true"/>
          <w:lang w:bidi="ar-SA"/>
        </w:rPr>
        <w:t xml:space="preserve">. </w:t>
      </w:r>
      <w:bookmarkStart w:id="223" w:name="pg15666_358319"/>
    </w:p>
    <w:p>
      <w:pPr>
        <w:pStyle w:val="Heading3"/>
        <w:numPr>
          <w:ilvl w:val="2"/>
          <w:numId w:val="1"/>
        </w:numPr>
        <w:rPr/>
      </w:pPr>
      <w:bookmarkStart w:id="224" w:name="__RefHeading___Toc11177203_2142443653"/>
      <w:bookmarkStart w:id="225" w:name="_Toc73"/>
      <w:bookmarkEnd w:id="223"/>
      <w:bookmarkEnd w:id="224"/>
      <w:r>
        <w:rPr>
          <w:rtl w:val="true"/>
        </w:rPr>
        <w:t>مقدّمة الطبعة الأولى</w:t>
      </w:r>
      <w:bookmarkEnd w:id="2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الحمد لله نحمده ونستعينه ونستغفره، ونعوذ بالله من شرور أنفسنا وسيئات أعمالنا، من يهد الله فلا مضلّ له، ومن يضلل فلا هادي له، وأشهد أن لا إله إلاّ الله وحده لا شريك له، وأشهد أنّ محمّداً عبده ورسوله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يُصْلِحْ لَكُمْ أَعْمَالَكُمْ وَيَغْفِرْ لَكُمْ ذُنُوبَكُمْ وَمَن يُطِعْ اللَّهَ وَرَسُولَهُ فَقَدْ فَازَ فَوْزاً عَظِيماً</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ورد من حديث ابن عبّاس ــ رضي الله عنهما ــ أنَّ النبي صلى الله عليه وآله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إنّي أعلّمك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تلك الوصايا العظيمة في هذا الحديث النبوي الكريم ممّا يجب على المسلم أن يتأمّلها ويتفهمها فهماً لا لبس فيه ولا غموض، والخطورة كلّ الخطورة تكمن في </w:t>
      </w:r>
    </w:p>
    <w:p>
      <w:pPr>
        <w:pStyle w:val="BookText"/>
        <w:rPr/>
      </w:pPr>
      <w:r>
        <w:rPr>
          <w:rFonts w:ascii="Amiri" w:hAnsi="Amiri" w:eastAsia="Amiri" w:cs="Amiri"/>
          <w:color w:val="111111"/>
          <w:sz w:val="28"/>
          <w:sz w:val="28"/>
          <w:szCs w:val="28"/>
          <w:rtl w:val="true"/>
          <w:lang w:bidi="ar-SA"/>
        </w:rPr>
        <w:t>الجهل بها وعدم فهمها وتطبيقها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 هذه الوصايا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القيام بحقوقه وامتثال أوامره واجتناب نواهيه، والوقوف عند الأوامر في امتثالها والعمل بها، والوقوف عند النواهي بتركها وعدم مقاربتها، هذا هو معنى حفظ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وَالْحَافِظُونَ لِحُدُودِ اللّهِ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تُوعَدُونَ لِكُلِّ أَوَّابٍ حَفِيظٍ</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الله ــ عزّ وجلّ ــ بحفظ أمور كثيرة من هذا الدين، وذلك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أثنى الله على المحافظين على الصلوات،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عَلَى صَلَوَاتِهِمْ يُحَافِظُونَ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فالصلوات الخمس قد أمر الله بالنص الصريح بحفظها، والقيام بأدائها، وهي داخلة في معنى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نموذج من معنى حفظ الله، وهو ممّا وصى به النبي صلى الله عليه وآله وسلم ابن عبّاس الذي كان في مقتبل عمره وهو بحاجة إلى من يرسم له المنهج السوي، فأرشده النبي صلى الله عليه وآله وسلم، وأرشد كلّ شاب، بل كلّ مسلم إلى ما يحتاجه من توحيد الله والتوجه إليه بالسؤال، وإفراده بالأُلوهية، والاستعانة بالله تعالى في شتّى الأحوال، والتوكّل عليه في </w:t>
      </w:r>
    </w:p>
    <w:p>
      <w:pPr>
        <w:pStyle w:val="BookText"/>
        <w:rPr/>
      </w:pPr>
      <w:r>
        <w:rPr>
          <w:rFonts w:ascii="Amiri" w:hAnsi="Amiri" w:eastAsia="Amiri" w:cs="Amiri"/>
          <w:color w:val="111111"/>
          <w:sz w:val="28"/>
          <w:sz w:val="28"/>
          <w:szCs w:val="28"/>
          <w:rtl w:val="true"/>
          <w:lang w:bidi="ar-SA"/>
        </w:rPr>
        <w:t>جميع الأمور كلّها، والامتثال لأوامره التي من حافظ عليها كانت سبباً لحفظ المرء في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كان النبي صلى الله عليه وآله وسلم يوجه أصحابه وهو النبيّ المعصوم صلى الله عليه وآله وسلم الذي لا ينطق عن الهوى إن هو إلاّ وحي يوحى، والقائد المثالي الذي يوجه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الرسالة التي بين يديك، قد وضّح فيها الإمام ابن رجب ــ رحمه الله ــ حديث ابن عبّاس المذكور، وجلاه في أحسن صورة، وأجمل حُلة، وليس هذا بأوّل حديث يهتم به ويشرحه، بل كان ــ رحمه الله ــ يعمد إلى الأحاديث التي لها أهميتها في ترسيخ العقيدة وتزكية النفوس، فيفردها بالتأليف ويشرحها ويبيِّن مراميها، مع الاهتمام بالناحية الوعظية، وذكر نماذج من أقاويل السلف وما كانوا يتحلّون به من خلق عظيم تجاه الله وتجاه خلقه، كلّ هذا بلطف عبارة، وجمال أسلوب، وترابط الأقوال بعضها ببعض في إتقان معنى، وحسن بيان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هذه الرسالة المصنّف ــ رحمه الله ــ في شرحه لهذا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والحكم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أفردت لشرحه جزءا كبيراً، ونحن نذكر ههنا مقاصده على وجه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ذكرها ابن عبد الهادي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المنضد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ذكرها ابن حميد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 الوابلة على ضرائح الحنابلة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حديث ــ يعني حديث ابن عبّاس ــ جليل أفرده بعض علماء الحنابلة بتصنيف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رجب، وقد نقل عنه بعض العبارات حول شرح هذا الحديث، ممّا يدلّ على أهمية هذه الرسالة ومكانتها عند أهل العلم</w:t>
      </w:r>
      <w:r>
        <w:rPr>
          <w:rFonts w:eastAsia="Amiri" w:cs="Amiri" w:ascii="Amiri" w:hAnsi="Amiri"/>
          <w:color w:val="111111"/>
          <w:sz w:val="28"/>
          <w:szCs w:val="28"/>
          <w:rtl w:val="true"/>
          <w:lang w:bidi="ar-SA"/>
        </w:rPr>
        <w:t xml:space="preserve">. </w:t>
      </w:r>
      <w:bookmarkStart w:id="226" w:name="pg15666_358322"/>
    </w:p>
    <w:p>
      <w:pPr>
        <w:pStyle w:val="Heading3"/>
        <w:numPr>
          <w:ilvl w:val="2"/>
          <w:numId w:val="1"/>
        </w:numPr>
        <w:rPr/>
      </w:pPr>
      <w:bookmarkStart w:id="227" w:name="__RefHeading___Toc11177205_2142443653"/>
      <w:bookmarkStart w:id="228" w:name="_Toc74"/>
      <w:bookmarkEnd w:id="226"/>
      <w:bookmarkEnd w:id="227"/>
      <w:r>
        <w:rPr>
          <w:rtl w:val="true"/>
        </w:rPr>
        <w:t>أُصول الكتاب</w:t>
      </w:r>
      <w:bookmarkEnd w:id="228"/>
    </w:p>
    <w:p>
      <w:pPr>
        <w:pStyle w:val="BookText"/>
        <w:rPr/>
      </w:pPr>
      <w:r>
        <w:rPr>
          <w:rFonts w:ascii="Amiri" w:hAnsi="Amiri" w:eastAsia="Amiri" w:cs="Amiri"/>
          <w:color w:val="111111"/>
          <w:sz w:val="28"/>
          <w:sz w:val="28"/>
          <w:szCs w:val="28"/>
          <w:rtl w:val="true"/>
          <w:lang w:bidi="ar-SA"/>
        </w:rPr>
        <w:t>اعتمدت في تحقيقي لهذه الرسالة على أربع نسخ 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جامعة برنستون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Princeton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مجاميع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ورقة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ويتراوح عدد الأسطر في كلّ ورقة منها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نسخت في الخامس من ذي القعدة سنة ست عشرة وثمانمائة،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المصنّف بإحدى وعشرين سنة، وبآخرها قراءة ومقابلة، ممّا ينبئ على أنّها نسخة مصحّحة ومعتمدة، والخطأ فيها قليل، وقد اتخذتها أصلاً للتحقيق، ورمزت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مصورات مركز البحث العلمي، وهي فيه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المناسبة لا يفوتني أن أتقدّم بجزيل شكري وتقديري إلى الأخ فضيلة الدكتور عبد الرحمن بن سليمان العثيمين مدير مركز البحث العلمي وإحياء التراث الإسلامي بجامعة أُمّ القرى في مكّة المكرمة، الذي تكرَّم فصوَّر لي هذه النسخة، فله منّي ومن أهل العلم الثناء الوافر، ومن الله أحسن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شستربتي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تبدأ من صفحة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وعدد الأسطر عشرون سطراً في كلّ ورقة، وبها نقص في آخرها بمقدار ثلاث ورقات، إلاّ أنّ الورقة التي فيها اسم الناسخ وسنة النسخ موجودة، وقد نسخت في سبع وعشرين من شهر المحرم سنة ست عشرة وثمانمائة،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السنة التي نسخت فيها النسخة الأولى، واسم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المقريء الدمشقي، وخطّها جيد، وقد رمزت لهذه النسخة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جامعة ييل، وهي فيها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مجاميع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تبدأ من ورقة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وعدد الأسطر في كلّ ورقة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وقد نسخت في سنة تسع عشرة ومائة وألف، وناسخها هو رجب بن محمّد العمراني الشافعي، وخطّها جيد وواضح، إلاّ أنّ فيها بعض الأخطاء، والتي لا يخلو منها مخطوط، وقد رمزت لهذه النسخة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المناسبة فإنّي أشكر الأخ الفاضل حامد النهار؛ فقد حصلت على هذه النسخة بواسطته، فجزاه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النسخة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مكتبة جامعة الملك سعود المركزية ــ الرياض سابقاً ــ وهي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تبدأ من صفحة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وتتراوح عدد الأسطر فيها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وخطّها نسخي معتاد، نسخت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هـ، وناسخها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الربيعي، وقد رمزت لهذه النسخة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اطّلعت على نسخة أُخرى من الكتاب في مكتبة الشيخ عبد المحسن العباد ــ حفظه الله ــ في المدينة النبوية، إلاّ أنّ هذه النسخة حديثة النسخ فقد نسخت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هـ على ما فيها من أخطاء وسقط كثير، فصرفت النظر عنها ولم اعتمد عليها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الرسالة قد طبعت قديماً بتعليق الشيخ عبد الرحمن أبي حجر في مكّة المكرمة في المطبعة الماجدية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هـ، ثمّ طبعت عن هذه الطبعة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 بتعليق عزّ الدين النجّار، وهاتان الطبعتان ينقص منهما ما يقارب ثلث الكتاب</w:t>
      </w:r>
      <w:r>
        <w:rPr>
          <w:rStyle w:val="FootnoteAnchor"/>
          <w:rtl w:val="true"/>
        </w:rPr>
        <w:footnoteReference w:id="765"/>
      </w:r>
      <w:r>
        <w:rPr>
          <w:rFonts w:ascii="Amiri" w:hAnsi="Amiri" w:eastAsia="Amiri" w:cs="Amiri"/>
          <w:color w:val="111111"/>
          <w:sz w:val="28"/>
          <w:sz w:val="28"/>
          <w:szCs w:val="28"/>
          <w:rtl w:val="true"/>
          <w:lang w:bidi="ar-SA"/>
        </w:rPr>
        <w:t xml:space="preserve">، بالإضافة إلى الأخطاء المطبعية الفاحشة، وقد رمزت لمطبوعة الماجدية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فات المحقّق ذكر الطبعة </w:t>
      </w:r>
      <w:bookmarkStart w:id="229" w:name="pg15666_358324"/>
    </w:p>
    <w:p>
      <w:pPr>
        <w:pStyle w:val="BookText"/>
        <w:rPr/>
      </w:pPr>
      <w:bookmarkEnd w:id="229"/>
      <w:r>
        <w:rPr>
          <w:rFonts w:ascii="Amiri" w:hAnsi="Amiri" w:eastAsia="Amiri" w:cs="Amiri"/>
          <w:color w:val="111111"/>
          <w:sz w:val="28"/>
          <w:sz w:val="28"/>
          <w:szCs w:val="28"/>
          <w:rtl w:val="true"/>
          <w:lang w:bidi="ar-SA"/>
        </w:rPr>
        <w:t xml:space="preserve">المصرية بشركة مساهمة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1177207_2142443653"/>
      <w:bookmarkStart w:id="231" w:name="_Toc75"/>
      <w:bookmarkEnd w:id="230"/>
      <w:r>
        <w:rPr>
          <w:rtl w:val="true"/>
        </w:rPr>
        <w:t>عملي في الكتاب</w:t>
      </w:r>
      <w:bookmarkEnd w:id="23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ضبط نص الكتاب وتصحيحه، وقد اتخذت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للتحقيق، ونبهت على المهم من اختلاف النسخ، وما كان في غير نسخة الأصل وضعته بين معكوفين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عزوت الآيات القرآنية إلى مواضعها من المصحف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خرجت الأحاديث النبوية، وما كان منها في غير الصحيحين تكلّمت عليه وفقاً لقواعد مصطلح الحديث، ولم أخرج جميع الآثار الواردة في الكتاب، بل ما كان منها متيسراً خرَّجته لأنّ ذلك يتطلب الوقت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علّقت على بعض المواضع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صنعت بعض الفهارس للكتاب، وهي</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فهرست الأحاديث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 الله العظيم أن يتقبل منّي هذا العمل على ما فيه من تقصير، ويجعله في موازين حسناتي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النبيّ الأُمّيّ وعلى آله وصحبه وسلّم</w:t>
      </w:r>
      <w:r>
        <w:rPr>
          <w:rFonts w:eastAsia="Amiri" w:cs="Amiri" w:ascii="Amiri" w:hAnsi="Amiri"/>
          <w:color w:val="111111"/>
          <w:sz w:val="28"/>
          <w:szCs w:val="28"/>
          <w:rtl w:val="true"/>
          <w:lang w:bidi="ar-SA"/>
        </w:rPr>
        <w:t xml:space="preserve">. </w:t>
      </w:r>
      <w:bookmarkStart w:id="232" w:name="pg15666_358325"/>
    </w:p>
    <w:p>
      <w:pPr>
        <w:pStyle w:val="Heading3"/>
        <w:numPr>
          <w:ilvl w:val="2"/>
          <w:numId w:val="1"/>
        </w:numPr>
        <w:rPr/>
      </w:pPr>
      <w:bookmarkStart w:id="233" w:name="__RefHeading___Toc11177209_2142443653"/>
      <w:bookmarkStart w:id="234" w:name="_Toc76"/>
      <w:bookmarkEnd w:id="232"/>
      <w:bookmarkEnd w:id="233"/>
      <w:r>
        <w:rPr>
          <w:rtl w:val="true"/>
        </w:rPr>
        <w:t xml:space="preserve">ترجمة المؤلّف </w:t>
      </w:r>
      <w:r>
        <w:rPr>
          <w:rtl w:val="true"/>
        </w:rPr>
        <w:t>(</w:t>
      </w:r>
      <w:r>
        <w:rPr>
          <w:rtl w:val="true"/>
        </w:rPr>
        <w:t>نبذة مختصرة</w:t>
      </w:r>
      <w:r>
        <w:rPr>
          <w:rtl w:val="true"/>
        </w:rPr>
        <w:t>)</w:t>
      </w:r>
      <w:bookmarkEnd w:id="234"/>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زين الدين عبد الرحمن بن الحسن بن محمّد بن أبي البركات مسعود السلامي البغدادي ثمّ الدمشقي الحنبلي، الشهير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ابن رجب في بغداد سنة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مشايخه والده الشيخ شهاب الدين أبو العبّاس أحمد بن عبد الرحمن</w:t>
      </w:r>
      <w:r>
        <w:rPr>
          <w:rStyle w:val="FootnoteAnchor"/>
          <w:rtl w:val="true"/>
        </w:rPr>
        <w:footnoteReference w:id="767"/>
      </w:r>
      <w:r>
        <w:rPr>
          <w:rFonts w:ascii="Amiri" w:hAnsi="Amiri" w:eastAsia="Amiri" w:cs="Amiri"/>
          <w:color w:val="111111"/>
          <w:sz w:val="28"/>
          <w:sz w:val="28"/>
          <w:szCs w:val="28"/>
          <w:rtl w:val="true"/>
          <w:lang w:bidi="ar-SA"/>
        </w:rPr>
        <w:t>، وقد كان عالماً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ذكر بعض 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القاضي أبو العبّاس أحمد بن الحسن بن عبد الله، المشهور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قاضي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صلاح الدين، أبو سعيج خليل بن كيكلدي العلائي، المتوفى سنة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جمال الدين، أبو سليمان داود بن إبراهيم العطار، المتوفى سنة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محمّد بن إسماعيل بن إبراهيم المعروف بابن الخبازي، المتوفى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شمس الدين، أبو عبد الله محمّد بن أبي بكر ابن قيم الجوزية، المتوفى سنة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صدر الدين، أبو الفتح محمّد بن إبراهيم الميدومي، المتوفى سنة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فتح الدين، أبو الحرم، محمّد بن محمّد بن محمّد القلانسي الحنبلي، المتوفى سنة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الحافظ ابن رجب جمع ليس بالهين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 جملة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أحمد بن أبي بكر بن أحمد الحموي الأصل الحلبي الحنبلي، ويعرف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داود بن سليمان بن عبد الله الموصلي ثمّ الدمشقي الحنبلي، المتوفى سنة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عبد الرحمن بن أحمد بن محمّد بن عياش الزين الدمشقي الأصل المكّي، المتوفى سنة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الحافظ عبد الرحمن بن محمّد بن عبد الله الزين أبو ذرّ المصري الحنبلي، ويعرف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علي بن محمّد بن علي الطرطوسي المزّي، المتوفى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هـ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علي بن محمّد بن علي البعلي، ثمّ الدمشقي الحنبلي علاء الدين أبو الحسن،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أقرب تلاميذه إليه، توفي سنة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عمر بن محمّد بن أبي بكر السراج أبو حفص الحلبي، ويعرف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المُزَلِّق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ثناء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أثنى عليه كلّ من ترجم له ثناءً عطراً، وإليك ذكر بعض تلك الأقوال في حقّه ــ رحمه الله ــ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أتقن الفنّ، وصار أعرف أهل عصره بالعلل، وتتبع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فهد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الحجّة، والفقيه العمدة، أحد العلماء الزهاد، والأئمّة العباد، مفيد المحدّثين، واعظ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رحمه الله تعالى إماماً ورعاً زاهداً، مالت القلوب بالمحبّة إليه، وأجمعت الفرق عليه، كانت مجالس تذكيره الناس عامّةً نافعة، وللقلوب صادعة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المحدّث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صاحب عبادة وتهجد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الهادي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أوحد الأنام، قدوةُ الحفاظ، جامع الشتات والفضائل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الزاهد البارع، الأُصولي المفيدُ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تلميذه علاء الدين بن اللحام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سيّدنا الإمام العلاّمة الأوحد الحافظ شيخ الإسلام، مجلِّي المشكلات، وموضّح المبهمات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شيخنا الإمام العالم الحافظ، بقية السَّلف الكرام، وحيد عصره، وفريد دهره، شيخ الإسلام، زين الدين، أبو الفرج عبد الرحمن بن رجب الحنبلي ــ رحمه الله تعالى وعفا عنه برحمته ــ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قاضي شهبة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العلاّمة، الحافظ الزاهد الورع، شيخ الحنابلة وفاضلهم، أوحد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المحدّث الفقيه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ابن ناصر الدين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العلاّمة الزاهد القدوة، البركة الحافظ العمدة الثقة الحجّة، واعظ المسلمين، مفيد المحدّثين، جمال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العالم العلاّمة، الزاهد القدوة، البركة الحافظ العمدة، الثقة الحجّة، الحنبلي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العماد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يعرف شيئاً من أمور الناس، ولا يتردّد إلى أحد من ذوي الولايات، وكان يسكن بالمدرسة السكرية بالقصاعين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المؤلّفات السديدة والمصنّفات المفيدة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العماد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مصنّفات مفيدة ومؤلّفات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كتبه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الأحاديث والآثار المتزائدة في أنّ الطلاق الثلاث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أحكام الخواتيم وما يتعلّق بها،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إزالة الشنعة عن الصلاة بعد النداء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الاستخراج لأحكام الخراج،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الإيضاح والبيان في طلاق كلام الغضبان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الردّ على من اتّبع غير المذاهب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القواعد الكبرى في الفروع، مطبوع، وقال عنه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قاضي شهبة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مجلّد كبير، وهو نافع من عجائب الدهر حتّى أنّه استُكثر عليه، حتّى زعم بعضهم أنّه وجد قواعد مبدّدة لشيخ الإسلام ابن تيمية فجمعها، وليس الأمر كذلك، بل كان رحمه الله تعالى فوق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قاعدة غمّ هلال ذي الحجّة؛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القول المعذاب في تزويج أمهات أولاد الغياب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الكشف والبيان عن حقيقة النذور والأَيْمَان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منافع الإمام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نزهة الأسماع في مسألة السماع؛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في علوم القرآن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إعراب البسملة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إعراب أُمّ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الاستغناء بالقرآن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تفسير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الكلام على سورة الإخلاص</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الكلام على سورة النصر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كتبه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اختيار الأولى في شرح اختصام الملأ الأعلى؛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جامع العلوم والحكم في شرح خمسين حديثاً من جوامع الكلم؛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الحكم الجديرة بالإذاعة من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بالسيف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أغبط أوليائي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شرح حديث شداد بن أوس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كنز الناس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شرح حديث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بعلمك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جائعان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 الجاه 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شرح حديث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يلتمس فيه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 المؤمن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شرح جامع الإمام الترمذي، ويقع في نحو عشرين مجلّداً، كما ذكر الحافظ ابن حجر، والموجود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غاية النفع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تمثيل المؤمن بخامة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فتح الباري بشرح صحيح البخاري، شرح قطعة منه، قال عنه ابن ناصر الدين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وشرح من أوّل صحيح البخاري إلى الجنائز شرحاً نفيساً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كشف الكربة في وصف حال أهل الغربة، وهو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الإسلام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المحجّة في سير الدلجة، وهو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ينجي أحداً منكم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نور الاقتباس في مشكاة وصية النبي صلى الله عليه وآله وسلم لابن عبّاس، وهو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 يحفظك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في التاريخ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الذيل على طبقات الحنابلة؛ مطبوع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سيرة عبد الملك بن عمر بن عبد العزيز؛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مختصر سيرة عمر بن عبد العزيز؛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في الوعظ والفضائل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استنشاق نسيم الأنس من نفحات رياض القدس؛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الاستيطان فيما يعتصم به العبد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الإلمام في فضائل بيت الله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أهوال 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البشارة العظمى في أنّ حظَّ المؤمن من النار الحمى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بيان فضل علم السلف على علم الخلف؛ مطبوع</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التخويف من النار؛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تسلية نفوس النساء والرجال عن فقد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الذلّ والانكسار للعزيز الجبار؛ طبع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الخشوع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ذمّ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صفة النار وصفة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الفرق بين النصيحة والتعيير؛ مطبوع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فضائل الشام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كلمة الإخلاص وتحقيق معناها؛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لطائف المعارف فيما لمواسم العامّ من الوظائف؛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واللطائف في وظائف الأيام بطريق الوعظ، وفيه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الإمام جاء إلى حفّار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لي هنا لحداً، وأشار إلى بقعةٍ، فقال 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فحفرت له، فنزل فيه فأعجبه، واضطجع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أيام، فدفن فيه، وذلك في شهر رجب من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هـ، رحمه الله رحمة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إنباء الغمر بأبناء العمر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ناصر الدين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 الألحاظ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فهد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العماد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للشوكاني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الهادي المبرّد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 الوابلة على ضرائح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مصوّرة مكتبة خدابخش بتنه بالهند، لابن حميد النجدي ثمّ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الدارس في أخبار المدارس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الفهارس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 كحالة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همام سعيد</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5666_358336"/>
      <w:bookmarkStart w:id="236" w:name="pg15666_358336"/>
      <w:bookmarkEnd w:id="23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pg15666_358336"/>
      <w:bookmarkStart w:id="238" w:name="__RefHeading___Toc11177211_2142443653"/>
      <w:bookmarkStart w:id="239" w:name="_Toc77"/>
      <w:bookmarkEnd w:id="237"/>
      <w:bookmarkEnd w:id="238"/>
      <w:r>
        <w:rPr>
          <w:rtl w:val="true"/>
        </w:rPr>
        <w:t>صورة المخطوطات</w:t>
      </w:r>
      <w:bookmarkEnd w:id="23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نور الاقتباس</w:t>
      </w:r>
    </w:p>
    <w:p>
      <w:pPr>
        <w:pStyle w:val="BookText"/>
        <w:rPr/>
      </w:pPr>
      <w:r>
        <w:rPr>
          <w:rFonts w:ascii="Amiri" w:hAnsi="Amiri" w:eastAsia="Amiri" w:cs="Amiri"/>
          <w:color w:val="111111"/>
          <w:sz w:val="28"/>
          <w:sz w:val="28"/>
          <w:szCs w:val="28"/>
          <w:rtl w:val="true"/>
          <w:lang w:bidi="ar-SA"/>
        </w:rPr>
        <w:t>في مشكاة وصية النبي صلى الله عليه وآله وسلم</w:t>
      </w:r>
    </w:p>
    <w:p>
      <w:pPr>
        <w:pStyle w:val="BookText"/>
        <w:rPr/>
      </w:pPr>
      <w:r>
        <w:rPr>
          <w:rFonts w:ascii="Amiri" w:hAnsi="Amiri" w:eastAsia="Amiri" w:cs="Amiri"/>
          <w:color w:val="111111"/>
          <w:sz w:val="28"/>
          <w:sz w:val="28"/>
          <w:szCs w:val="28"/>
          <w:rtl w:val="true"/>
          <w:lang w:bidi="ar-SA"/>
        </w:rPr>
        <w:t>لابن عبّاس</w:t>
      </w:r>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الحافظ الإمام عبد الرحمن بن أحمد بن رجب الحنبلي</w:t>
      </w:r>
    </w:p>
    <w:p>
      <w:pPr>
        <w:pStyle w:val="BookText"/>
        <w:rPr/>
      </w:pP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وتعليق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ناصر العجمي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5666_358346"/>
      <w:bookmarkStart w:id="241" w:name="pg15666_358346"/>
      <w:bookmarkEnd w:id="241"/>
    </w:p>
    <w:p>
      <w:pPr>
        <w:pStyle w:val="Heading3"/>
        <w:numPr>
          <w:ilvl w:val="2"/>
          <w:numId w:val="1"/>
        </w:numPr>
        <w:rPr/>
      </w:pPr>
      <w:bookmarkStart w:id="242" w:name="pg15666_358346"/>
      <w:bookmarkStart w:id="243" w:name="__RefHeading___Toc11177213_2142443653"/>
      <w:bookmarkStart w:id="244" w:name="_Toc78"/>
      <w:bookmarkEnd w:id="242"/>
      <w:bookmarkEnd w:id="243"/>
      <w:r>
        <w:rPr>
          <w:rtl w:val="true"/>
        </w:rPr>
        <w:t>متن الرسالة</w:t>
      </w:r>
      <w:bookmarkEnd w:id="2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حمداً كثيراً طيباً مباركاً فيه كما يُحبّ ربّنا ويرضى، وكما ينبغي لكرم وجهه وعزَّ جلاله، وصلّى الله على سيّدنا محمّد النبيّ الأُمّي وآله وصحبه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w:t>
      </w:r>
      <w:r>
        <w:rPr>
          <w:rStyle w:val="FootnoteAnchor"/>
          <w:rtl w:val="true"/>
        </w:rPr>
        <w:footnoteReference w:id="772"/>
      </w:r>
      <w:r>
        <w:rPr>
          <w:rFonts w:ascii="Amiri" w:hAnsi="Amiri" w:eastAsia="Amiri" w:cs="Amiri"/>
          <w:color w:val="111111"/>
          <w:sz w:val="28"/>
          <w:sz w:val="28"/>
          <w:szCs w:val="28"/>
          <w:rtl w:val="true"/>
          <w:lang w:bidi="ar-SA"/>
        </w:rPr>
        <w:t>الإمام أحمد من حديث حنش الصنعاني،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رديف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ــ أو يا غُليِّم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ينفعك الله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 يحفظك، احفظ الله تجده أمامك، تعرَّف إلى الله</w:t>
      </w:r>
      <w:r>
        <w:rPr>
          <w:rStyle w:val="FootnoteAnchor"/>
          <w:rtl w:val="true"/>
        </w:rPr>
        <w:footnoteReference w:id="773"/>
      </w:r>
      <w:r>
        <w:rPr>
          <w:rFonts w:ascii="Amiri" w:hAnsi="Amiri" w:eastAsia="Amiri" w:cs="Amiri"/>
          <w:color w:val="111111"/>
          <w:sz w:val="28"/>
          <w:sz w:val="28"/>
          <w:szCs w:val="28"/>
          <w:rtl w:val="true"/>
          <w:lang w:bidi="ar-SA"/>
        </w:rPr>
        <w:t>في الرخاء يعرفك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 فاسأل الله، وإذا استعنت فاستعن بالله، قد جفّ القلم بما هو كائن، فلو أنّ الخلق كلّهم جميعاً أرادوا أن ينفعوك بشيء لم يقضه الله</w:t>
      </w:r>
      <w:r>
        <w:rPr>
          <w:rStyle w:val="FootnoteAnchor"/>
          <w:rtl w:val="true"/>
        </w:rPr>
        <w:footnoteReference w:id="774"/>
      </w:r>
      <w:r>
        <w:rPr>
          <w:rFonts w:ascii="Amiri" w:hAnsi="Amiri" w:eastAsia="Amiri" w:cs="Amiri"/>
          <w:color w:val="111111"/>
          <w:sz w:val="28"/>
          <w:sz w:val="28"/>
          <w:szCs w:val="28"/>
          <w:rtl w:val="true"/>
          <w:lang w:bidi="ar-SA"/>
        </w:rPr>
        <w:t>لم يقدروا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في الصبر على ما تكره خيراً كثيراً، وأنّ النصر مع الصبر، وأنّ الفرج مع الكرب، وأنَّ مع العسر يُسرا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ساقه من طريق حنش مع إسنادين آخرين منقطعين</w:t>
      </w:r>
      <w:r>
        <w:rPr>
          <w:rStyle w:val="FootnoteAnchor"/>
          <w:rtl w:val="true"/>
        </w:rPr>
        <w:footnoteReference w:id="775"/>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السياق أنّه لا يحفظ حديث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وخرّجه أيضاً من طريق حنش وحده مختصراً ولفظه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تجاهك، إذا سألت فاسأل الله، وإذا استعنت فاستعن بالله، فقد رفعت الأقلام وجفت الكتب، فلو جاءت الأُمّة ينفعوك بشيءٍ لم يكتبه الله</w:t>
      </w:r>
      <w:r>
        <w:rPr>
          <w:rStyle w:val="FootnoteAnchor"/>
          <w:rtl w:val="true"/>
        </w:rPr>
        <w:footnoteReference w:id="776"/>
      </w:r>
      <w:r>
        <w:rPr>
          <w:rFonts w:ascii="Amiri" w:hAnsi="Amiri" w:eastAsia="Amiri" w:cs="Amiri"/>
          <w:color w:val="111111"/>
          <w:sz w:val="28"/>
          <w:sz w:val="28"/>
          <w:szCs w:val="28"/>
          <w:rtl w:val="true"/>
          <w:lang w:bidi="ar-SA"/>
        </w:rPr>
        <w:t>لك لما استطاعت، ولو</w:t>
      </w:r>
      <w:r>
        <w:rPr>
          <w:rStyle w:val="FootnoteAnchor"/>
          <w:rtl w:val="true"/>
        </w:rPr>
        <w:footnoteReference w:id="777"/>
      </w:r>
      <w:r>
        <w:rPr>
          <w:rFonts w:ascii="Amiri" w:hAnsi="Amiri" w:eastAsia="Amiri" w:cs="Amiri"/>
          <w:color w:val="111111"/>
          <w:sz w:val="28"/>
          <w:sz w:val="28"/>
          <w:szCs w:val="28"/>
          <w:rtl w:val="true"/>
          <w:lang w:bidi="ar-SA"/>
        </w:rPr>
        <w:t>أرادت أن تضرّك بشيء لم يكتبه الله لك لما</w:t>
      </w:r>
      <w:r>
        <w:rPr>
          <w:rStyle w:val="FootnoteAnchor"/>
          <w:rtl w:val="true"/>
        </w:rPr>
        <w:footnoteReference w:id="778"/>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وخرَّجه الترمذي بنحو هذا السياق المختصر، ولفظه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أُعلمك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طرق محصورة بأكثر من اثنين بخلاف المتواتر، وهو الذي لا حصر لطرقه في عدد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أبو عبد الله ابن منده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الحديث طرق عن ابن عبّاس، وهذا 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ورواته 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هذا الحديث عن ابن عبّاس من رواية جماعة،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 وعطاء، وعكرمة، ومن رواية عمر مولى غفرة عنه، وعبد الملك ابن عمير، وابن أبي مليكة، عن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 يسمعا منه، وفي أسانيدهما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مقال، وفي ألفاظها بعض الزيادة والنقص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وسلم أنّه وصّى بذلك ابن عبّاس، من حديث عليّ بن أبي طالب، وأبي سعيد الخدري، وسهل بن سعد، وغيرهم من الصحابة، وفي أسانيدها أيضاً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العقيلي أنّ أسانيد الحديث كلّها ليّنة، وبعضها أصلح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أسانيده من رواية حنش، عن ابن عبّاس التي ذكرناها، وهو إسناد حسن</w:t>
      </w:r>
      <w:r>
        <w:rPr>
          <w:rStyle w:val="FootnoteAnchor"/>
          <w:rtl w:val="true"/>
        </w:rPr>
        <w:footnoteReference w:id="781"/>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استوفينا ذكر طرق الحديث مع الكلام عليها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الترمذي</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طريق حنش الصنعاني،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خلف رسول الله صلى الله عليه وآله وسلم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أعلمك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تجاهك، إذا سألت فاسأل الله، وإذا استعنت فاستعن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وابن وهب في كتاب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2516</w:t>
      </w:r>
      <w:r>
        <w:rPr>
          <w:rFonts w:ascii="Amiri" w:hAnsi="Amiri" w:eastAsia="Amiri" w:cs="Amiri"/>
          <w:color w:val="111111"/>
          <w:sz w:val="28"/>
          <w:sz w:val="28"/>
          <w:szCs w:val="28"/>
          <w:rtl w:val="true"/>
          <w:lang w:bidi="ar-SA"/>
        </w:rPr>
        <w:t>، واللفظ له، وأبو يعلى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وابن السني في عمل اليوم والليلة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وإسناده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الأسماء والصفات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الطبراني في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اللفظ، إلاّ أنّه من طريق عبد الله بن صالح، وهو صدوق يغلط كثيراً، وأخرجه أحمد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وفي الأسماء والصفات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وفي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واللالكائي في أُصول السُنّة </w:t>
      </w:r>
      <w:r>
        <w:rPr>
          <w:rFonts w:eastAsia="Amiri" w:cs="Amiri" w:ascii="Amiri" w:hAnsi="Amiri"/>
          <w:color w:val="111111"/>
          <w:sz w:val="28"/>
          <w:szCs w:val="28"/>
          <w:lang w:bidi="ar-SA"/>
        </w:rPr>
        <w:t>4/613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حنش أيضاًً،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رديف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ــ أو يا غليم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ينفعك الله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 يحفظك، احفظ الله تجده أمامك، تعرف إليه في الرخاء يعرفك في الشدّة، وإذا سألت فاسأل الله، وإذا استعنت فاستعن بالله، قد جف القلم بما هو كائن، فلو أنّ الخلق كلّهم جميعاً أرادوا أن ينفعوك بشيءٍ لم يكتبه الله عليك لم يقدروا عليه، واعلم أنّ في الصبر على ما تكره خيراً كثيراً، وأنّ النصر مع الصبر، وأنّ الفرج مع الكرب، وأنّ مع العسر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وإسناده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طريق إسماعيل بن عياش، عن عمر بن عبد الله مولى غفرة،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رديف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ينفعك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 يحفظك، احفظ الله تجده أمامك، تعرف إلى الله في الرخاء يعرفك في الشدّة، إذا سألت فاسأل الله، وإذا استعنت فاستعن بالله، فقد جف القلم بما هو كائن إلى يوم القيامة، فلو جهد الخلائق أن ينفعوك بشيء لم يكتب الله لك لم يقدروا على ذلك، ولو جهد الخلائق أن يضروك بشيءٍ لم يكتبه الله عليك لم يقدروا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الكبير </w:t>
      </w:r>
      <w:r>
        <w:rPr>
          <w:rFonts w:eastAsia="Amiri" w:cs="Amiri" w:ascii="Amiri" w:hAnsi="Amiri"/>
          <w:color w:val="111111"/>
          <w:sz w:val="28"/>
          <w:szCs w:val="28"/>
          <w:lang w:bidi="ar-SA"/>
        </w:rPr>
        <w:t>11/223</w:t>
      </w:r>
      <w:r>
        <w:rPr>
          <w:rFonts w:ascii="Amiri" w:hAnsi="Amiri" w:eastAsia="Amiri" w:cs="Amiri"/>
          <w:color w:val="111111"/>
          <w:sz w:val="28"/>
          <w:sz w:val="28"/>
          <w:szCs w:val="28"/>
          <w:rtl w:val="true"/>
          <w:lang w:bidi="ar-SA"/>
        </w:rPr>
        <w:t>، وإسناده ضعيف فيه إسماعيل بن عياش، وهو ضعيف الحديث عن غير الشاميين، وهذه منها، حيث روى عن عمر مولى غفرة المدني، وهو ضعيف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طريق ابن أبي 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أمامك، تعرف بالله في الرخاء يعرفك في الشدّة، واعلم أنّ ما أصابك لم يكن ليخطأك، وما أخطأك لم يكن ليصيبك، واعلم أنّ الخلائق لو اجتمعوا على أن يعطوك شيئاً لم يرد الله أن يعطيك لم يقدروا عليه، أو يصرفوا عنك شيئاً أراد أن يصيبك به لم يقدروا على ذلك، فإذا سألت فاسأل الله، وإذا استعنت فاستعن بالله، واعلم أنّ النصر مع الصبر، وأنّ الفرج مع الكرب، وأنّ مع العسر يسراً، واعلم أنّ القلم قد جرى بما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العقيلي </w:t>
      </w:r>
      <w:r>
        <w:rPr>
          <w:rFonts w:eastAsia="Amiri" w:cs="Amiri" w:ascii="Amiri" w:hAnsi="Amiri"/>
          <w:color w:val="111111"/>
          <w:sz w:val="28"/>
          <w:szCs w:val="28"/>
          <w:lang w:bidi="ar-SA"/>
        </w:rPr>
        <w:t>3/397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والطبراني في الكبير </w:t>
      </w:r>
      <w:r>
        <w:rPr>
          <w:rFonts w:eastAsia="Amiri" w:cs="Amiri" w:ascii="Amiri" w:hAnsi="Amiri"/>
          <w:color w:val="111111"/>
          <w:sz w:val="28"/>
          <w:szCs w:val="28"/>
          <w:lang w:bidi="ar-SA"/>
        </w:rPr>
        <w:t>11/123</w:t>
      </w:r>
      <w:r>
        <w:rPr>
          <w:rFonts w:ascii="Amiri" w:hAnsi="Amiri" w:eastAsia="Amiri" w:cs="Amiri"/>
          <w:color w:val="111111"/>
          <w:sz w:val="28"/>
          <w:sz w:val="28"/>
          <w:szCs w:val="28"/>
          <w:rtl w:val="true"/>
          <w:lang w:bidi="ar-SA"/>
        </w:rPr>
        <w:t>، وفي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 والبيهقي في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والقضاعي في 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وفي إسناده عيسى بن محمّد القُرشي، قال عنه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ليس بمعتمد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طريق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واحفظ الله تجده أمامك، وتعرف إلى الله في الرخاء يعرفك في الشدّة، واعلم أنّ ما أصابك لم يكن ليخطئك، وأنّ ما أخطأك لم يكن ليصيبك، وأنّ الخلائق لو اجتمعوا على أن يعطوك شيئاً لم يرد الله أن يعطيكه لم يقدروا على ذلك، أو أن يصرفوا عنك شيئاً أراد الله أن يعطيكه لم يقدروا على ذلك، وأن قد جف القلم بما هو كائن إلى يوم القيامة، فإذا سألت فاسأل الله، وإذا استعنت فاستعن بالله، فإنّ النصر مع الصبر، والفرج مع الكرب، وإنّ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عبد بن حميد، كما في المنتخب من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وإسناده ضعيف فيه المثنى بن الصباح ضعيف، كما في التقريب، وكذا في إسناده محمّد بن عبد الرحمن بن أبي الجدعاني ضعّفه أكثر الأئمّة، وضعفه الحافظ ابن حجر في الأمالي على الأذكار، كما في الفتوحات الربانية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طريق أُخرى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رديف رسول الله صلى الله عليه وآله وسلم،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منّي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تجاهك، إذا سألت فاسأل الله، وإذا استعنت فاستعن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الأقلام، وجفّت الصحف، والذي نفسي بيده لو جهدت الأُمّة ليضروك بغير ما كتب الله لك ما قدرت عليه، أو ما استطاعت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أخرجها ابن أبي الدنيا في الفرج بعد الشدّة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والعقيلي في الضعفاء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والآجري في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والطبراني في الكبير </w:t>
      </w:r>
      <w:r>
        <w:rPr>
          <w:rFonts w:eastAsia="Amiri" w:cs="Amiri" w:ascii="Amiri" w:hAnsi="Amiri"/>
          <w:color w:val="111111"/>
          <w:sz w:val="28"/>
          <w:szCs w:val="28"/>
          <w:lang w:bidi="ar-SA"/>
        </w:rPr>
        <w:t>11/178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وفي إسنادها عبد الواحد بن سليم ضعيف، كما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من طريق عبيد الله بن عبد الله، عن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ينفعك الله بهن؟ احفظ الله يحفظك، احفظ الله تجده أمامك، تعرف إلى الله في الرخاء يعرفك في الشدّة، إذا سألت فاسأل الله، وإذا استعنت فاستعن بالله، جف القلم بما هو كائن، ولو اجتمع الخلق على أن يعطوك شيئاً لم يكتبه الله عزّ وجلّ لك لم يقدروا عليه، وعلى أن يمنعوك شيئاً كتبه الله عزّ وجلّ لك لم يقدروا عليه، فاعمل لله تعالى بالرضا في اليقين، واعلم أنّ في الصبر على ما تكره خيراً كثيراً، وأنّ النصر مع الصبر، وأنّ الفرج مع الكرب، وأنّ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في الحلية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ضعيف؛ وذلك لأنّ فيه رجلين لم يسمّيا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طريق عبد الملك بن عمير،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النبيّ صلى الله عليه وآله وسلم بغلة أهداها له كسرى، فركبها بحبل شعر، ثمّ أردفني خلفه، ثمّ سار بي مليّاً، ثمّ التفت،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 يحفظك، احفظ الله تجده أمامك، تعرف إلى الله في الرخاء يعرفك في الشدّة، وإذا سألت فاسأل الله، وإذا استعنت فاستعن بالله، قد مضى القلم بما هو كائن فلو جهد الناس أن ينفعوك بما لم يقضه الله لك، لم يقدروا عليه، ولو جهد الناس أن يضروك بما لم يكتبه الله عليك لم يقدروا عليه، فإن استطعت أن تعمل بالصبر مع اليقين فافعل، فإن لم تستطع فاصبر، فإنّ في الصبر على ما تكرهه خيراً كثيراً، واعلم أنّ مع الصبر النصر، واعلم أنّ مع الكرب الفرج، واعلم أنّ مع العسر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وإسناده ضعيف جدّاً؛ فيه ميمون القداح، قال الذهبي في تلخيصه على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القداح،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والآخر ــ يعني شهاب ابن خراش ــ مختلف فيه وعبد الملك ــ يعني ابن عمير ــ لم يسمع من ابن عبّاس فيما أرى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من طريق الحجّاج بن الفُرافصة، عن ابن عبّاس، ومن طريق همام بن يحيى البصري، أخرجه أحمد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لفظ الطريق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وهذان إسنادان منقطعان، فهما لم يدركا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القاضي التنوخي في الفرج بعد الشدّة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وإسناده ضعيف جدّاً؛ فيه علي بن أبي علي اللهبي، متروك، كما هو في ترجمته من الميزان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الدنيا في الفرج بعد الشدّة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ومن طريقه التنوخي في الفرج بعد الشدّة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وإسناده ضعيف؛ فيه عبد الرحمن بن عبد الملك بن شيبة، صدوق يخطيء، ومحمّد بن إبراهيم بن المطّلب، لم يوثّقه سوى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أبو يعلى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وفي معجم الشيوخ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عدي في الكامل </w:t>
      </w:r>
      <w:r>
        <w:rPr>
          <w:rFonts w:eastAsia="Amiri" w:cs="Amiri" w:ascii="Amiri" w:hAnsi="Amiri"/>
          <w:color w:val="111111"/>
          <w:sz w:val="28"/>
          <w:szCs w:val="28"/>
          <w:lang w:bidi="ar-SA"/>
        </w:rPr>
        <w:t>7/2683</w:t>
      </w:r>
      <w:r>
        <w:rPr>
          <w:rFonts w:ascii="Amiri" w:hAnsi="Amiri" w:eastAsia="Amiri" w:cs="Amiri"/>
          <w:color w:val="111111"/>
          <w:sz w:val="28"/>
          <w:sz w:val="28"/>
          <w:szCs w:val="28"/>
          <w:rtl w:val="true"/>
          <w:lang w:bidi="ar-SA"/>
        </w:rPr>
        <w:t>، والآجري في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واللالكائي في أُصول السُنّة </w:t>
      </w:r>
      <w:r>
        <w:rPr>
          <w:rFonts w:eastAsia="Amiri" w:cs="Amiri" w:ascii="Amiri" w:hAnsi="Amiri"/>
          <w:color w:val="111111"/>
          <w:sz w:val="28"/>
          <w:szCs w:val="28"/>
          <w:lang w:bidi="ar-SA"/>
        </w:rPr>
        <w:t>4/614</w:t>
      </w:r>
      <w:r>
        <w:rPr>
          <w:rFonts w:ascii="Amiri" w:hAnsi="Amiri" w:eastAsia="Amiri" w:cs="Amiri"/>
          <w:color w:val="111111"/>
          <w:sz w:val="28"/>
          <w:sz w:val="28"/>
          <w:szCs w:val="28"/>
          <w:rtl w:val="true"/>
          <w:lang w:bidi="ar-SA"/>
        </w:rPr>
        <w:t xml:space="preserve">، والرافعي في التدوين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والخطيب في التاريخ </w:t>
      </w:r>
      <w:r>
        <w:rPr>
          <w:rFonts w:eastAsia="Amiri" w:cs="Amiri" w:ascii="Amiri" w:hAnsi="Amiri"/>
          <w:color w:val="111111"/>
          <w:sz w:val="28"/>
          <w:szCs w:val="28"/>
          <w:lang w:bidi="ar-SA"/>
        </w:rPr>
        <w:t>14/125</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ــ أو يا غليم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لعلّ الله أن ينفعك به؟ احفظ الله يحفظك، احفظ الله يكن أمامك، إذا سألت فاسأل الله، وإذا استعنت فاستعن بالله، تعرَّف إلى الله في الرخاء يعرفك عند الشدّة، جف القلم بما هو كائن، فلو أنّ الناس اجتمعوا جميعاً على أن يعطوك شيئاً لم يعطك الله عزّ وجلّ لم يقدروا عليه، ولو أنّ الناس اجتمعوا جميعاً على أن يمنعوك شيئاً قدره الله عزّ وجلّ لك وكتبه لك ما استطاعوا، واعلم أنّ لكلّ شدّة رخاءً، وإنّ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وإسناده ضعيف جدّاً؛ فيه يحيى بن ميمون بن عطاء، وهو متروك، وعلي بن زيد بن جدعان، ضعيف، كما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كذلك من حديث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أردفه،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أهب لك، ألا أعلّمك كلمات ينفعك الله بهنّ؟ احفظ الله يحفظك، احفظ الله تجده أمامك، وإذا سألت فاسأل الله، وإذ استعنت فاستعن بالله، واعلم أنّه قد جف القلم بما هو كائن، واعلم بأنّ الخلائق لو أرادوك بشيءٍ لم يردك الله به لم يقدروا عليه، واعلم أنّ النصر مع الصبر، وأنّ الفرج مع الكرب، وأنّ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أبي عاصم 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والطبراني كما في المجمع </w:t>
      </w:r>
      <w:r>
        <w:rPr>
          <w:rFonts w:eastAsia="Amiri" w:cs="Amiri" w:ascii="Amiri" w:hAnsi="Amiri"/>
          <w:color w:val="111111"/>
          <w:sz w:val="28"/>
          <w:szCs w:val="28"/>
          <w:lang w:bidi="ar-SA"/>
        </w:rPr>
        <w:t>7/189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علي بن أبي القرشي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ومقصودنا ههنا الكلام على معنى الحديث وشرح ألفاظه، فإنّه تضمّن وصايا عظيمة، وقواعد كلّيّة من أهم أمور الدين وأجلّها، حتّى قال الإمام أبو الفرج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الخاطر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تدبّرت هذا الحديث فأدهشني، وكدت أطيش</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 أسفاً من الجهل بهذا الحديث، وقلَّة الفهم لمعناه</w:t>
      </w:r>
      <w:r>
        <w:rPr>
          <w:rFonts w:eastAsia="Amiri" w:cs="Amiri" w:ascii="Amiri" w:hAnsi="Amiri"/>
          <w:color w:val="111111"/>
          <w:sz w:val="28"/>
          <w:szCs w:val="28"/>
          <w:rtl w:val="true"/>
          <w:lang w:bidi="ar-SA"/>
        </w:rPr>
        <w:t xml:space="preserve">)). </w:t>
      </w:r>
      <w:bookmarkStart w:id="245" w:name="pg15666_358353"/>
    </w:p>
    <w:p>
      <w:pPr>
        <w:pStyle w:val="Heading3"/>
        <w:numPr>
          <w:ilvl w:val="2"/>
          <w:numId w:val="1"/>
        </w:numPr>
        <w:rPr/>
      </w:pPr>
      <w:bookmarkStart w:id="246" w:name="__RefHeading___Toc11177215_2142443653"/>
      <w:bookmarkStart w:id="247" w:name="_Toc79"/>
      <w:bookmarkEnd w:id="245"/>
      <w:bookmarkEnd w:id="246"/>
      <w:r>
        <w:rPr>
          <w:rtl w:val="true"/>
        </w:rPr>
        <w:t>فقوله صلى الله عليه وآله وسلم</w:t>
      </w:r>
      <w:r>
        <w:rPr>
          <w:rtl w:val="true"/>
        </w:rPr>
        <w:t>: (</w:t>
      </w:r>
      <w:r>
        <w:rPr>
          <w:rtl w:val="true"/>
        </w:rPr>
        <w:t>احفظ الله يحفظك</w:t>
      </w:r>
      <w:r>
        <w:rPr>
          <w:rtl w:val="true"/>
        </w:rPr>
        <w:t>)</w:t>
      </w:r>
      <w:bookmarkEnd w:id="247"/>
    </w:p>
    <w:p>
      <w:pPr>
        <w:pStyle w:val="BookText"/>
        <w:rPr/>
      </w:pPr>
      <w:r>
        <w:rPr>
          <w:rFonts w:ascii="Amiri" w:hAnsi="Amiri" w:eastAsia="Amiri" w:cs="Amiri"/>
          <w:color w:val="111111"/>
          <w:sz w:val="28"/>
          <w:sz w:val="28"/>
          <w:szCs w:val="28"/>
          <w:rtl w:val="true"/>
          <w:lang w:bidi="ar-SA"/>
        </w:rPr>
        <w:t>يعني احفظ حدود الله وحقوقه، وأوامره ونواهيه، وحفظ ذلك هو الوقوف عند أوامره بالامتثال، وعند نواهيه بالاجتناب، وعند حدوده، فلا يتجاوز ولا يتعدّى ما أمر به إلى ما نهي عنه، فدخل في ذلك فعل الواجبات جميعها، وتركُ المحرمات كلّها، كما في حديث أبي ثعلبة المرفوع</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فرائض فلا تضيعوها، وحرم حرمات فلا تنتهكوها، وحدَّ حدوداً فلا تعتدوها</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 في رفعه ووقفه على أبي ثعلبة، ورواه بعضهم عن مكحول من قوله، لكن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بالصواب المرفوع،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الحديث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كلّه يدخل في حفظ حدود الله، كما ذكره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وَالْحَافِظُونَ لِحُدُودِ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خَشِيَ الرَّحْمَن</w:t>
      </w:r>
    </w:p>
    <w:p>
      <w:pPr>
        <w:pStyle w:val="BookText"/>
        <w:rPr/>
      </w:pPr>
      <w:r>
        <w:rPr>
          <w:rFonts w:ascii="Amiri" w:hAnsi="Amiri" w:eastAsia="Amiri" w:cs="Amiri"/>
          <w:color w:val="111111"/>
          <w:sz w:val="28"/>
          <w:sz w:val="28"/>
          <w:szCs w:val="28"/>
          <w:rtl w:val="true"/>
          <w:lang w:bidi="ar-SA"/>
        </w:rPr>
        <w:t>بِالْغَيْبِ وَجَاء بِقَلْبٍ مُّنِيبٍ</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الحفيظ ههنا بالحفظ لأوامر الله، وفُسر بالحافظ لذنوبه حتّى يرجع عنها، وكلاهما يدخل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حفظ وصية الله لعباده وامتثلها، فهو داخل أيضاً، والكلّ يرجع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ألفاظ حديث يوم المزيد</w:t>
      </w:r>
      <w:r>
        <w:rPr>
          <w:rStyle w:val="FootnoteAnchor"/>
          <w:rtl w:val="true"/>
        </w:rPr>
        <w:footnoteReference w:id="786"/>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لأهل الجنّة، إذا استدعاهم إلى زيارته وكشف لهم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بعبادي الذين حفظوا وصيتي، ورعوا عهدي، وخافوني بالغيب، وكانوا منّي على كلّ حالٍ مشفقين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 صلى الله عليه وآله وسلم لابن عبّاس بحفظ الله يدخل فيه</w:t>
      </w:r>
      <w:r>
        <w:rPr>
          <w:rStyle w:val="FootnoteAnchor"/>
          <w:rtl w:val="true"/>
        </w:rPr>
        <w:footnoteReference w:id="788"/>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ما يجب حفظه من المأمورات الصلواتُ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 والصَّلاَةِ الْوُسْطَى</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هُمْ عَلَى صَلاَتِهِمْ يُحَافِظُونَ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حافظ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عند الله عهدٌ</w:t>
      </w:r>
      <w:r>
        <w:rPr>
          <w:rStyle w:val="FootnoteAnchor"/>
          <w:rtl w:val="true"/>
        </w:rPr>
        <w:footnoteReference w:id="791"/>
      </w:r>
      <w:r>
        <w:rPr>
          <w:rFonts w:ascii="Amiri" w:hAnsi="Amiri" w:eastAsia="Amiri" w:cs="Amiri"/>
          <w:color w:val="111111"/>
          <w:sz w:val="28"/>
          <w:sz w:val="28"/>
          <w:szCs w:val="28"/>
          <w:rtl w:val="true"/>
          <w:lang w:bidi="ar-SA"/>
        </w:rPr>
        <w:t>أنَّ يُدخله الجنَّة</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حافظ عليهنّ كُنَّ له نوراً وبرهاناً نجاة يوم القيامة</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الطهارة فإنّها مفتاح الصلاة، 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يحافظ على الوضوء إلاّ مؤمن</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وله كذلك طريق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أحمد </w:t>
      </w:r>
      <w:r>
        <w:rPr>
          <w:rFonts w:eastAsia="Amiri" w:cs="Amiri" w:ascii="Amiri" w:hAnsi="Amiri"/>
          <w:color w:val="111111"/>
          <w:sz w:val="28"/>
          <w:szCs w:val="28"/>
          <w:lang w:bidi="ar-SA"/>
        </w:rPr>
        <w:t>5/276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والطيالسي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وابن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والدارمي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والطبراني في الصغير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والخطيب في التاريخ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سبب الانقطاع البوصيري، فقال في مصباح الزجاجة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رجاله ثقات أثبات، إلاّ أنّه منقطع بين سالم وثوبان فإنّه لم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فالحديث بهذه الطرق صحيح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العبد تنتقض طهارته ولا يعلم بذلك إلاّ الله، فالمحافظة على الوضوء للصلاة دليل على ثبوت الإيمان في القلب</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أمر الله تعالى بحفظه الأيمان لما ذكر كفارة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كَفَّارَةُ أَيْمَانِكُمْ إِذَا حَلَفْتُمْ وَاحْفَظُواْ أَيْمَانَكُمْ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الأيمان كثيراً ما تقع من الناس وموجباتها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يجب فيها كفارة يمين، وتارة يجب فيها كفارة مغلّظة، وتارة يلزم بها المحلوف عليه من طلاق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حفظ أيمانه دلّ على دخول الإيمان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السلف كثيراً يحافظون على الأيمان، فمنهم من كان لا يحلف بالله البتة، ومنهم من كان يتورّع حتّى يُكَفِّرَ عمّا شكّ في الحلف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ووصى الإمام أحمد عند موته أن يُخرج عنه كفارة يمين،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أنّي حنثت في يمين حلفتها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أيوب عليه السلام، كان إذا مرّ باثنين يحلفان بالله، ذهب فكفَّر عنهما يمينيهما، لئلا يأثمان وهما لا يشعران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حلف على ضرب امرأته مائة جلدة، أفتاه الله بالرخصة لحفظه لأيمانه وأيمان غيره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العلماء هل تتعدّى الرخصة إلى غيره أم لا؟ </w:t>
      </w:r>
    </w:p>
    <w:p>
      <w:pPr>
        <w:pStyle w:val="BookText"/>
        <w:rPr/>
      </w:pPr>
      <w:r>
        <w:rPr>
          <w:rFonts w:ascii="Amiri" w:hAnsi="Amiri" w:eastAsia="Amiri" w:cs="Amiri"/>
          <w:color w:val="111111"/>
          <w:sz w:val="28"/>
          <w:sz w:val="28"/>
          <w:szCs w:val="28"/>
          <w:rtl w:val="true"/>
          <w:lang w:bidi="ar-SA"/>
        </w:rPr>
        <w:t>وقال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من حملة العرش من يسيل من عينيه أمثال الأنهار من البكاء، فإذا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تُخشى حقّ خشيتك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يحلفون باسمي كاذبين لا يعلمون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التشديد العظيم في الحلف الكاذب، ولا يصدر كثرة الحلف بالله إلاّ من الجهل بالله، وقلّة هيبته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لزم المؤمن حفظه رأسه وبطنه، كما في حديث ابن مسعود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الاستحياء من الله حقّ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الرأس وما وعى، ويحفظ البطن وما 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خرَّجه الإمام أحمد والترمذي</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وله 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الطبراني في الكبير </w:t>
      </w:r>
      <w:r>
        <w:rPr>
          <w:rFonts w:eastAsia="Amiri" w:cs="Amiri" w:ascii="Amiri" w:hAnsi="Amiri"/>
          <w:color w:val="111111"/>
          <w:sz w:val="28"/>
          <w:szCs w:val="28"/>
          <w:lang w:bidi="ar-SA"/>
        </w:rPr>
        <w:t>10/188</w:t>
      </w:r>
      <w:r>
        <w:rPr>
          <w:rFonts w:ascii="Amiri" w:hAnsi="Amiri" w:eastAsia="Amiri" w:cs="Amiri"/>
          <w:color w:val="111111"/>
          <w:sz w:val="28"/>
          <w:sz w:val="28"/>
          <w:szCs w:val="28"/>
          <w:rtl w:val="true"/>
          <w:lang w:bidi="ar-SA"/>
        </w:rPr>
        <w:t xml:space="preserve">، وفي الصغير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lang w:bidi="ar-SA"/>
        </w:rPr>
        <w:t>4/209</w:t>
      </w:r>
      <w:r>
        <w:rPr>
          <w:rFonts w:ascii="Amiri" w:hAnsi="Amiri" w:eastAsia="Amiri" w:cs="Amiri"/>
          <w:color w:val="111111"/>
          <w:sz w:val="28"/>
          <w:sz w:val="28"/>
          <w:szCs w:val="28"/>
          <w:rtl w:val="true"/>
          <w:lang w:bidi="ar-SA"/>
        </w:rPr>
        <w:t xml:space="preserve">، وإسناده واهٍ منقطع؛ فإنّ في هذه الطريق مجاعة بن الزبير ضعفه الدارقطني، وعبد الله ابن رُشيد قال عنه البيهقي في السنن الكبرى </w:t>
      </w:r>
      <w:r>
        <w:rPr>
          <w:rFonts w:eastAsia="Amiri" w:cs="Amiri" w:ascii="Amiri" w:hAnsi="Amiri"/>
          <w:color w:val="111111"/>
          <w:sz w:val="28"/>
          <w:szCs w:val="28"/>
          <w:lang w:bidi="ar-SA"/>
        </w:rPr>
        <w:t>6/108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الذهبي في المغني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بقوي، وفيه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الحافظ العراقي في الذيل على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وذكر قول البيهقي فيه ولم يزد عليه شيئاً، كما أنّ في الإسناد شيخ الطبراني ــ السَّري بن سهل ــ قال عنه ابن عدي في الكامل </w:t>
      </w:r>
      <w:r>
        <w:rPr>
          <w:rFonts w:eastAsia="Amiri" w:cs="Amiri" w:ascii="Amiri" w:hAnsi="Amiri"/>
          <w:color w:val="111111"/>
          <w:sz w:val="28"/>
          <w:szCs w:val="28"/>
          <w:lang w:bidi="ar-SA"/>
        </w:rPr>
        <w:t>3/1298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الانقطاع فإنّ فيه أبا عبيدة ابن عبد الله بن مسعود، لم يسمع من أبيه شيئاً، فلا يتقوّى الحديث بهذه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هذه العبارة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 الرأس وما وعى يدخل فيه حفظ السمع والبصر واللسان من 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البطن وما حوى يتضمّن حفظ القلب عن الإصرار </w:t>
      </w:r>
    </w:p>
    <w:p>
      <w:pPr>
        <w:pStyle w:val="BookText"/>
        <w:rPr/>
      </w:pPr>
      <w:r>
        <w:rPr>
          <w:rFonts w:ascii="Amiri" w:hAnsi="Amiri" w:eastAsia="Amiri" w:cs="Amiri"/>
          <w:color w:val="111111"/>
          <w:sz w:val="28"/>
          <w:sz w:val="28"/>
          <w:szCs w:val="28"/>
          <w:rtl w:val="true"/>
          <w:lang w:bidi="ar-SA"/>
        </w:rPr>
        <w:t>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الله ذلك كلّه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مَسْؤُولاً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ويدخل في حفظ البطن وما 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إدخال الحرام إليه من المأكولات والمشروبات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حفظه من المنهيات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هريرة، عن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ما بين لحييه وما بين رجليه،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خرَّجه الحاكم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وخرَّجه البخاري من حديث سهل بن سعد، عن النبي صلى الله عليه وآله وسلم،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ما بين لحييه ورجليه، أضمن له الجنَّة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ما بين فُقْمَيْهِ وفرجه دخل الجنّة</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الأثير في النهاية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الفُقم بالضم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اللَّحى، يُريد من حفظ لسانه وفرجه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الله تعالى بحفظ الفروج خاصّة، ومدح الحافظين 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وَالْحَافِظِينَ فُرُوجَهُمْ وَالْحَافِظَاتِ</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عَلَى أَزْوَاجِهِمْ أوْ مَا مَلَكَتْ أَيْمَانُهُمْ فَإِنَّهُمْ غَيْرُ مَلُومِينَ</w:t>
      </w:r>
      <w:r>
        <w:rPr>
          <w:rStyle w:val="FootnoteAnchor"/>
          <w:rtl w:val="true"/>
        </w:rPr>
        <w:footnoteReference w:id="8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أبي إدريس الخولاني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ما وصى الله آدم عند إهباطه إلى الأرض بحفظ فرجه، وأن لا يضعه إلاّ في حلال</w:t>
      </w:r>
      <w:r>
        <w:rPr>
          <w:rFonts w:eastAsia="Amiri" w:cs="Amiri" w:ascii="Amiri" w:hAnsi="Amiri"/>
          <w:color w:val="111111"/>
          <w:sz w:val="28"/>
          <w:szCs w:val="28"/>
          <w:rtl w:val="true"/>
          <w:lang w:bidi="ar-SA"/>
        </w:rPr>
        <w:t xml:space="preserve">). </w:t>
      </w:r>
      <w:bookmarkStart w:id="248" w:name="pg15666_358360"/>
    </w:p>
    <w:p>
      <w:pPr>
        <w:pStyle w:val="Heading3"/>
        <w:numPr>
          <w:ilvl w:val="2"/>
          <w:numId w:val="1"/>
        </w:numPr>
        <w:rPr/>
      </w:pPr>
      <w:bookmarkStart w:id="249" w:name="__RefHeading___Toc11177217_2142443653"/>
      <w:bookmarkStart w:id="250" w:name="_Toc80"/>
      <w:bookmarkEnd w:id="248"/>
      <w:bookmarkEnd w:id="249"/>
      <w:r>
        <w:rPr>
          <w:rtl w:val="true"/>
        </w:rPr>
        <w:t>وقوله صلى الله عليه وآله وسلم</w:t>
      </w:r>
      <w:r>
        <w:rPr>
          <w:rtl w:val="true"/>
        </w:rPr>
        <w:t>: (</w:t>
      </w:r>
      <w:r>
        <w:rPr>
          <w:rtl w:val="true"/>
        </w:rPr>
        <w:t>يحفظك</w:t>
      </w:r>
      <w:r>
        <w:rPr>
          <w:rtl w:val="true"/>
        </w:rPr>
        <w:t>)</w:t>
      </w:r>
      <w:bookmarkEnd w:id="250"/>
    </w:p>
    <w:p>
      <w:pPr>
        <w:pStyle w:val="BookText"/>
        <w:rPr/>
      </w:pPr>
      <w:r>
        <w:rPr>
          <w:rFonts w:ascii="Amiri" w:hAnsi="Amiri" w:eastAsia="Amiri" w:cs="Amiri"/>
          <w:color w:val="111111"/>
          <w:sz w:val="28"/>
          <w:sz w:val="28"/>
          <w:szCs w:val="28"/>
          <w:rtl w:val="true"/>
          <w:lang w:bidi="ar-SA"/>
        </w:rPr>
        <w:t>يعني أنّ من حفظ حدود الله وراعى حقوقه حفظه الله، فإنّ الجزاء من جنس العمل،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بِعَهْدِي أُوفِ بِعَهْدِكُمْ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تَنصُرُوا اللَّهَ يَنصُرْكُمْ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وحفظ الله لعبده يتضمّن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له في مصالح دنياه، كحفظه في بدنه، وولده، وأهله،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 الله عليه وآله وسلم يَدَعُ هؤلاء الدعوات حين يمسي وحين يصبح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العافية في الدنيا والآخرة، اللّهمّ إنّي أسألك العفو والعافية في ديني ودنياي وأهلي ومالي، اللّهمّ استر عوراتي وآمن روعاتي، واحفظني من بين يدي ومن خلفي، وعن يميني وعن شمالي، ومن فوقي أعوذ بعظمتك أن أُغتال من تحتي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خرَّجه الإمام أحمد، وأبو داود، والنسائي، وابن ماجة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الدعاء منتزع من 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مُعَقِّبَاتٌ مِّن بَيْنِ يَدَيْهِ وَمِنْ خَلْفِهِ</w:t>
      </w:r>
      <w:r>
        <w:rPr>
          <w:rStyle w:val="FootnoteAnchor"/>
          <w:rtl w:val="true"/>
        </w:rPr>
        <w:footnoteReference w:id="81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هم الملائكة يحفظونه بأمر الله، فإذا جاء القدر خلّوا عنه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كلّ رجل ملكين يحفظانه ممّا لم يُقدَّر، فإذا جاء القدر خلّيا بينه وبينه، وإنّ الأجل جُنَّةٌ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له ملك يحفظه في نومه ويقظته من الجنّ والأنس والهوام، فما من شيء يأتيه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شيئاً قد أذن الله فيه فيصيبه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حفظ الله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يحفظه في صحّة بدنه وقوّته وعقله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لا يخرف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مُتِّع بعقله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وتأوَّل بعضهم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الَّذِينَ آمَنُوا وَعَمِلُوا الصَّالِحَاتِ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أبو الطيب الطبري قد جاوز المائة سنة وهو ممتَّع بعقله وقوّته، فوثب يوماً من سفينة كان فيها إلى الأرض وثبة شديدة، فعوتب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جوارح حفظناها عن المعاصي في الصغر، فحفظها الله علينا في الكبر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وعكس هذا، أنّ الجُنيد رأى شيخاً يسأل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ضيّع الله في صغره، فضيّعه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يحفظ الله العبد بصلاحه في ولده وولد ولده، كما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أَبُوهُمَا صَالِحاً</w:t>
      </w:r>
      <w:r>
        <w:rPr>
          <w:rStyle w:val="FootnoteAnchor"/>
          <w:rtl w:val="true"/>
        </w:rPr>
        <w:footnoteReference w:id="815"/>
      </w:r>
      <w:r>
        <w:rPr>
          <w:rFonts w:ascii="Amiri" w:hAnsi="Amiri" w:eastAsia="Amiri" w:cs="Amiri"/>
          <w:color w:val="111111"/>
          <w:sz w:val="28"/>
          <w:sz w:val="28"/>
          <w:szCs w:val="28"/>
          <w:rtl w:val="true"/>
          <w:lang w:bidi="ar-SA"/>
        </w:rPr>
        <w:t>، إنّهما حفظا بصلاح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ليحفظ بالرجل الصالح ولده وولد ولده، وقريته التي هو فيها، والدُّويرات التي حولها، فما يزالون في حفظ من الله وستره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المسيب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لأزيدن في صلاتي من أجلك، رجاء أن أحفظ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أَبُوهُمَا صَالِحاً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إلاّ حفظه الله في عقبه وعقب عقبه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يحيى بن إسماعيل بن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أخت أسنّ منّي، فاختلطت وذهب عقلها وتوحشت، وكان في غرفة في أقصى سطوحنا، </w:t>
      </w:r>
    </w:p>
    <w:p>
      <w:pPr>
        <w:pStyle w:val="BookText"/>
        <w:rPr/>
      </w:pPr>
      <w:r>
        <w:rPr>
          <w:rFonts w:ascii="Amiri" w:hAnsi="Amiri" w:eastAsia="Amiri" w:cs="Amiri"/>
          <w:color w:val="111111"/>
          <w:sz w:val="28"/>
          <w:sz w:val="28"/>
          <w:szCs w:val="28"/>
          <w:rtl w:val="true"/>
          <w:lang w:bidi="ar-SA"/>
        </w:rPr>
        <w:t>فمكثت بذلك بضع عشرة سنة، فبينا أنا نائم ذات ليلة إذا باب بيتي يُدق نصف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فدخلت ولا عهد لها بالبيت أكثر من عشر سنين،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الليلة في منامي،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حفظ أباك إسماعيل لسلمة جدّك، وحفظك لأبيك إسماعيل، فإن شئت دعوت الله فذهب ما بكِ، وإن شئت صبرت ولك الجنّة، فإنّ أبا بكر وعمر قد شفعا لك إلى الله عزّ وجلّ بحبّ أبيك وجدّك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 بدّ من اختيار أحدهما فالصبر على ما أنا فيه والجنّة، وإنّ الله عزّ وجلّ لواسع بخلقه لا يتعاظمه شيء، إن شاء أن يجمعهما لي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جمعهما لك ورضي عن أبيك وجدّك بحبّهما أبا بكر وعمر رضي الله عنهما ، قومي فانزلي، فأذهب الله ما كان بها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كان العبد مشتغلاً بطاعة الله عزّ وجلّ، فإنّ الله تعالى يحفظه في تلك الحال، كما في مسند الإمام أحمد عن حميد بن هلال،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وآله وسلم فإذا هو يريني بيتاً،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كانت فيه فخرجت في سرية من المسلمين وتركت ثنتي عشرة عنزاً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وصيصيتّها، كانت تنسج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ففقدت عنزاً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وصيصيتّها،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ضمنت لمن خرج في سبيلك أن تحفظ عليه، وإنّي قد فقدت عنزاً من غنمي وصيصتي، وإنّي أَنشُدك عنزي وصيصيَّتي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صلى الله عليه وآله وسلم </w:t>
      </w:r>
    </w:p>
    <w:p>
      <w:pPr>
        <w:pStyle w:val="BookText"/>
        <w:rPr/>
      </w:pPr>
      <w:r>
        <w:rPr>
          <w:rFonts w:ascii="Amiri" w:hAnsi="Amiri" w:eastAsia="Amiri" w:cs="Amiri"/>
          <w:color w:val="111111"/>
          <w:sz w:val="28"/>
          <w:sz w:val="28"/>
          <w:szCs w:val="28"/>
          <w:rtl w:val="true"/>
          <w:lang w:bidi="ar-SA"/>
        </w:rPr>
        <w:t>يذكر شدَّة مناشدتها ربّها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فأصبحت عنزها ومثلها وصيصيتها ومثلها، وهاتيك، فائتها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فسألها</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أصدقك</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شيبان الراعي يرعى غنماً في البرية، فإذا جاءت الجمعة خط عليها خطاً وذهب إلى الجمعة، ثمّ يرجع وهي كما تركها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 السلف في يده الميزان يزن بها دراهم، فسمع الأذان، فنهض ونفضها عن الأرض وذهب إلى الصلاة، فلمّا عاد جمعها فلم يذهب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أنواع حفظ الله لمن حفظه في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يحفظه من شرّ كلّ من يريده بأذى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غمَّ الدنيا وهمها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مخرجاً من كلّ ما ضاق على الناس</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وكتبت عائشة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اتقيت الله كفاك الناس، وإن اتقيت </w:t>
      </w:r>
    </w:p>
    <w:p>
      <w:pPr>
        <w:pStyle w:val="BookText"/>
        <w:rPr/>
      </w:pPr>
      <w:r>
        <w:rPr>
          <w:rFonts w:ascii="Amiri" w:hAnsi="Amiri" w:eastAsia="Amiri" w:cs="Amiri"/>
          <w:color w:val="111111"/>
          <w:sz w:val="28"/>
          <w:sz w:val="28"/>
          <w:szCs w:val="28"/>
          <w:rtl w:val="true"/>
          <w:lang w:bidi="ar-SA"/>
        </w:rPr>
        <w:t>الناس لم يغنوا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بعض الخلفاء إلى الحكم بن عمرو الغفاري كتاباً يأمره فيه بأمرٍ يخالف كتاب الله، فكتب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الله فوجدته قبل كتاب أمير المؤمنين، وإنّ السموات والأرض لو كانت رتقاً على امرئ فاتقى الله ــ عزّ وجلّ ــ جعل الله مخرجاً،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بتقوى الإله نجا من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وفاز وصار إلى ما رجا</w:t>
      </w:r>
    </w:p>
    <w:p>
      <w:pPr>
        <w:pStyle w:val="BookText"/>
        <w:rPr/>
      </w:pPr>
      <w:r>
        <w:rPr>
          <w:rFonts w:ascii="Amiri" w:hAnsi="Amiri" w:eastAsia="Amiri" w:cs="Amiri"/>
          <w:color w:val="111111"/>
          <w:sz w:val="28"/>
          <w:sz w:val="28"/>
          <w:szCs w:val="28"/>
          <w:rtl w:val="true"/>
          <w:lang w:bidi="ar-SA"/>
        </w:rPr>
        <w:t xml:space="preserve">ومن يتقِ الله 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من أمره مخرجا</w:t>
      </w:r>
    </w:p>
    <w:p>
      <w:pPr>
        <w:pStyle w:val="BookText"/>
        <w:rPr/>
      </w:pPr>
      <w:r>
        <w:rPr>
          <w:rFonts w:ascii="Amiri" w:hAnsi="Amiri" w:eastAsia="Amiri" w:cs="Amiri"/>
          <w:color w:val="111111"/>
          <w:sz w:val="28"/>
          <w:sz w:val="28"/>
          <w:szCs w:val="28"/>
          <w:rtl w:val="true"/>
          <w:lang w:bidi="ar-SA"/>
        </w:rPr>
        <w:t>كتب بعض السلف إلى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من اتقى الله فقد حفظ نفسه، ومن ضيع تقواه فقد ضيع نفسه، والله الغني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حفظ الله تعالى لمن حفظه أن يجعل الحيوانات المؤذية بالطبع حافظة له من الأذى وساعية في مصالحه، وكما جرى لسفينة مولى النبي صلى الله عليه وآله وسلم حيث كُسر به المركب، وخرج إلى جزيرة، فرأى السبع،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سفينة مولى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يمشي حوله ويدلّه على الطريق حتّى أوقفه عليها، ثمّ جعل يهمهم كأنّه يودعه وانصرف عنه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إبراهيم السائح قد مرض في بريّة بقرب 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عند باب الدير لنزل الرهبان فعالجوني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السبع فاحتمله على ظهره حتّى وضعه على باب الدير، فرآه الرهبان فاسلموا وكانوا أربعمائة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إبراهيم بن أدهم نائماً في بستان، وعنده حيّة في فمها طاقة نرجس، فما زالت تذب عنه حتّى استيقظ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حفظ الله حفظه من الحيوانات المؤذية بالطبع، وجعل تلك الحيوانات حافظة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ضيَّع الله ضيَّعه الله بين خلقه، حتّى يدخل عليه الضرر بشيء ممّن كان يرجو أن ينفعه، ويصير أخصّ أهله به، وأرفقهم به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لأعصي الله فأعرف ذلك في خُلق خادمي وحماري ــ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خادمه يسوء خلقه عليه ولا يطيعه، وحماره يستعصي عليه فلا يواتيه لركوبه ــ فالخير كلّه مجموع في طاعة الله والإقبال عليه، والشر كلّه مجموع في معصيته والإعراض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سُدَّة سيّده لم يجد لقدميه قراراً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 شعراً</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جئتكم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 الأرض تُطوى لي</w:t>
      </w:r>
    </w:p>
    <w:p>
      <w:pPr>
        <w:pStyle w:val="BookText"/>
        <w:rPr/>
      </w:pPr>
      <w:r>
        <w:rPr>
          <w:rFonts w:ascii="Amiri" w:hAnsi="Amiri" w:eastAsia="Amiri" w:cs="Amiri"/>
          <w:color w:val="111111"/>
          <w:sz w:val="28"/>
          <w:sz w:val="28"/>
          <w:szCs w:val="28"/>
          <w:rtl w:val="true"/>
          <w:lang w:bidi="ar-SA"/>
        </w:rPr>
        <w:t xml:space="preserve">ولا ثنيت العزم عن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تعثرت بأذيالي</w:t>
      </w:r>
    </w:p>
    <w:p>
      <w:pPr>
        <w:pStyle w:val="BookText"/>
        <w:rPr/>
      </w:pPr>
      <w:r>
        <w:rPr>
          <w:rFonts w:ascii="Amiri" w:hAnsi="Amiri" w:eastAsia="Amiri" w:cs="Amiri"/>
          <w:color w:val="111111"/>
          <w:sz w:val="28"/>
          <w:sz w:val="28"/>
          <w:szCs w:val="28"/>
          <w:rtl w:val="true"/>
          <w:lang w:bidi="ar-SA"/>
        </w:rPr>
        <w:t xml:space="preserve">بالله واصفحوا واجبروا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كسري فحالي بكم حالي</w:t>
      </w:r>
      <w:r>
        <w:rPr>
          <w:rStyle w:val="FootnoteAnchor"/>
          <w:rtl w:val="true"/>
        </w:rPr>
        <w:footnoteReference w:id="82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الحفظ، وهو أشرفهما، وأفضلهما حفظ الله لعبده في دينه، فيحفظ عليه دينه وإيمانه في حياته من الشبهات المردية والبدع </w:t>
      </w:r>
    </w:p>
    <w:p>
      <w:pPr>
        <w:pStyle w:val="BookText"/>
        <w:rPr/>
      </w:pPr>
      <w:r>
        <w:rPr>
          <w:rFonts w:ascii="Amiri" w:hAnsi="Amiri" w:eastAsia="Amiri" w:cs="Amiri"/>
          <w:color w:val="111111"/>
          <w:sz w:val="28"/>
          <w:sz w:val="28"/>
          <w:szCs w:val="28"/>
          <w:rtl w:val="true"/>
          <w:lang w:bidi="ar-SA"/>
        </w:rPr>
        <w:t>المضلّة، والشهوات المحرّمة، ويحفظ عليه دينه عند موته، فيتوفاه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 بن أبان، عن أبي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الرجل الموت يقال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رأسه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قلبه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قدميه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نفسه فحفظه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الصحيحين من حديث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علّمه أن يقول عند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قبضت نفسي فارحمها، وإن أرسلتها فاحفظها بما تحفظ به عبادك الصالحين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عمر،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احفظني بالإسلام قائماً، واحفظني بالإسلام قاعداً، واحفظني بالإسلام راقداً، ولا تطع فيَّ عدوا ولا حاسداً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النبي صلى الله عليه وآله وسلم إذا ودّع من يريد السفر،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دينك وأمانتك وخواتيم عملك</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استُوْدِع شيئاً حفظه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النسائي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الطبراني حديثاً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صلّى الصلاة على وجهها صعدت إلى الله ولها برهان كبرهان الشمس، وتقول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كما حفظتني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ضيّعها لُفَّت كما يلفّ الثوب الخلق، ثمّ يضرب بها وجه صاحبها،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ضيّعك الله كما ضيّعتني</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 رضي الله عنه عنه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اعصمنا بحفظك، وثّبتنا على أمرك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رجل لبعض السلف بأن يحفظه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حفظه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هو الدعاء بحفظ الدين، فإنّ الحفظ الدنيوي قد يشترك فيه البرّ والفاجر، فالله تعالى يحفظ على المؤمن دينه، ويحول بينه وبين ما يفسده عليه بأسباب قد لا يشعر العبد ببعضها، وقديكون يكرهه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كما حفظ يوسف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وَالْفَحْشَاء إِنَّهُ مِنْ عِبَادِنَا الْمُخْلَصِينَ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أخلص لله خلَّصه من السوء والفحشاء، وعصمه منهما من حيث لا يشعر، وحال بينه وبين أسباب المعاصي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رأى معروف الكرخي شباباً يتهيئون للخروج إلى القتال في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حفظهم لم يخرجوا إلى ما أرادوا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عمر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تحول بين المرء وقلبه، فحل بيني وبين 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عمر ذلك ودعا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بَيْنَ الْمَرْءِ وَقَلْبِهِ</w:t>
      </w:r>
      <w:r>
        <w:rPr>
          <w:rStyle w:val="FootnoteAnchor"/>
          <w:rtl w:val="true"/>
        </w:rPr>
        <w:footnoteReference w:id="8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بين المؤمن وبين المعصية التي تجره إلى النار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بعض المتقدّمين، فبات بمكّة مع قوم، فهمَّ بمعصية، فسمع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ألم تحجّ؟ فعصمه الله ممّا 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 بعضهم مع رفقة إلى معصية، فلمّا هم بمواقعتها هتف به 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نَفْسٍ بِمَا كَسَبَتْ رَهِينَةٌ</w:t>
      </w:r>
      <w:r>
        <w:rPr>
          <w:rStyle w:val="FootnoteAnchor"/>
          <w:rtl w:val="true"/>
        </w:rPr>
        <w:footnoteReference w:id="838"/>
      </w:r>
      <w:r>
        <w:rPr>
          <w:rFonts w:ascii="Amiri" w:hAnsi="Amiri" w:eastAsia="Amiri" w:cs="Amiri"/>
          <w:color w:val="111111"/>
          <w:sz w:val="28"/>
          <w:sz w:val="28"/>
          <w:szCs w:val="28"/>
          <w:rtl w:val="true"/>
          <w:lang w:bidi="ar-SA"/>
        </w:rPr>
        <w:t>، فتركها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رجل غيضة ذات شجر،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خلوت ههنا بمعصية من كان يراني؟ فسمع صوتاً ملأ ما بين حافتي الغيضة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مَنْ خَلَقَ وَهُوَ اللَّطِيفُ الْخَبِيرُ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رجل بمعصية، فخرج إليها، فمرَّ في طريقه بقاص يقص على الناس، فوقف على حلقته فسمعه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الهامُّ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خالق الهمة مطلع على همتك؟ فوقع مغشياً عليه فما أفاق إلاَّ عن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بعض الملوك الصالحين قد تعلّق قلبه بمملوك له جميل، فخشي على نفسه، فقام ليلة واستغاث الله، فمرض المملوك من ليلته، ومات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عُصِم</w:t>
      </w:r>
      <w:r>
        <w:rPr>
          <w:rStyle w:val="FootnoteAnchor"/>
          <w:rtl w:val="true"/>
        </w:rPr>
        <w:footnoteReference w:id="840"/>
      </w:r>
      <w:r>
        <w:rPr>
          <w:rFonts w:ascii="Amiri" w:hAnsi="Amiri" w:eastAsia="Amiri" w:cs="Amiri"/>
          <w:color w:val="111111"/>
          <w:sz w:val="28"/>
          <w:sz w:val="28"/>
          <w:szCs w:val="28"/>
          <w:rtl w:val="true"/>
          <w:lang w:bidi="ar-SA"/>
        </w:rPr>
        <w:t>بموعظة جرت على لسان من أراد منه الموافقة على المعصية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جرى لأحد الثلاثة الذين دخلوا الغار وانطبقت عليهم الصخرة، فإنّه لما جلس من تلك المرأة مجلس الرجل من امرأته،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تفض الخاتم إلاَّ بحقه، فقام عنها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الكفل من بني إسرائيل، كان لا يتورّع عن معصية، فأعجبته امرأة فأعطاها ستين ديناراً، فلمّا قعد منها مقعد الرجل من امرأته ارتعدت،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هذا عمل ما عملته قط، وإنّما حملتني عليه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تخافين من الله ولا أخافه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عنها ووهب لها الدنانير،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يعصي الله الكفل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من ليلته فأصبح مكتوباً على بابه، قد غفر الله للكفل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الإمام أحمد والترمذي حديثه هذا من حديث ابن عمر مرفوعاً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وراود رجل امرأة عن نفسها، وأمرها بغلق الأبواب، ففعلت،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باب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الذي بيننا وبين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لها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وراود رجل أعرابية،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يرانا إلاَّ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مكوكبُها؟</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من ألطاف الله وحيلولته بين العبد وبين معصيته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 وذكر 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هانوا عليه فعصوه، ولو عزُّوا عليه لعصمهم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أصر على معصية الله كريم، وآثر الدنيا على الآخرة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أنواع حفظ الله لعبده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قد يسعى في سبب من أسباب الدنيا ــ إمّا الولايات، أو التجارات، أو غير ذلك ــ فيحول بينه وبين ما أراد لما يعلم له من الخيرة في ذلك وهو لا يشعر، مع كراهته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ليهم بالأمر من التجارة والإمارة، حتّى يُيَسر له، فينظر الله إليه فيقول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اصرفوه عنه، فإنّي إن يسرته له أدخلته النار، فيصرفه الله عنه، فيظلّ يتطير،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سبقني فلان، دهاني فلان، وما هو إلاَّ فضل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أنّ العبد قد يطلب باباً من أبواب الطاعات، ولا يكون له فيه خيرة، فيحول الله بينه وبينه صيانة له وهو لا يشعر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الطبراني وغيره من حديث أنس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لا يصلح إيمانه إلاّ الفقر، وإن بسطت عليه أفسده ذلك، وإنّ من عبادي من لا يُصلح إيمانه إلاّ الغنى، ولو أفقرته لأفسده ذلك، وإنّ من عبادي من لا يصلح إيمانه إلاّ الصحّة، ولو أسقمته لأفسده ذلك، وإنّ من عبادي من لا يصلح إيمانه إلاّ السقم، ولو صححته لأفسده ذلك، وإنّ من عبادي من يطلب باباً من العبادة فأكفه عنه لكيلا يدخله العُجب، إنّي </w:t>
      </w:r>
    </w:p>
    <w:p>
      <w:pPr>
        <w:pStyle w:val="BookText"/>
        <w:rPr/>
      </w:pPr>
      <w:r>
        <w:rPr>
          <w:rFonts w:ascii="Amiri" w:hAnsi="Amiri" w:eastAsia="Amiri" w:cs="Amiri"/>
          <w:color w:val="111111"/>
          <w:sz w:val="28"/>
          <w:sz w:val="28"/>
          <w:szCs w:val="28"/>
          <w:rtl w:val="true"/>
          <w:lang w:bidi="ar-SA"/>
        </w:rPr>
        <w:t>أدبِّر عبادي بعلمي بما في قلوبهم إنّي عليم خبير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بعض المتقدّمين يكثر سؤال الشهادة، فهتف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غزوت أُسرت، وإن أسرت تنصّرت، فكفّ عن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حفظ حدود الله وراعى حقوقه، تولّى الله حفظه في أمور دينه ودنياه، وفي دنياه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المؤمنين، وأنّه يتولّى الصالحين، وذلك يتضمّن أنّه يتولّى مصالحهم في الدنيا والآخرة، ولا يكلهم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مَوْلَى الَّذِينَ آمَنُوا وَأَنَّ الْكَافِرِينَ لاَ مَوْلَى لَهُمْ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اللَّهُ بِكَافٍ عَبْدَهُ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قام بحقوق الله عليه، فإنّ الله يتكفّل له بالقيام بجميع مصالحه في الدنيا والآخرة، فمن أراد أن يتولّى الله حفظه ورعايته في أموره كلّها فليراع حقوق الله عليه، ومن أراد ألاّ يصيبه شيء ممّا يكره فلا يأت شيئاً ممّا يكرهه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بعض السلف يدور على المجالس،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تدوم له العافية فليتّق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العمري الزاهد لمن طلب منه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تحبّ أن يكون الله لك، فهكذا كن لله ــ عزّ وجلّ ــ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أطّلع على قلب عبد أعلم أنّ الغالب عليه حبّ التمسك بطاعتي، إلاّ تولّيت سياسته وتقويمه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الكتب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تُعَلّمني ما يضحكك؟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اتّقني ونَمْ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قمت بما عليك لله من حقوق التقوى فلا تهتم بعد ذلك بمصالحك، فإنّ الله هو أعلم بها منك، وهو يوصلها إليك على أتم الوجوه من غير اهتمام منك بها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جابر،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يحبّ أن يعلم منزلته عند الله، فلينظر كيف منزلة الله عنده، فإنّ الله يُنزل العبد منه، حيث أنزله من نفسه</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يدلّ على أنّه على قدر اهتمام العبد بحقوق الله، وبأداء حقوقه ومراعاة حدوده، واعتنائه بذلك وحفظه له، يكون اعتناؤه به وحفظه له، فمن كان غاية همَّه رضا الله عنه، وطلب قربه، ومعرفته ومحبّته وخدمته، فإنّ الله يكون له على حسب ذلك،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Style w:val="FootnoteAnchor"/>
          <w:rtl w:val="true"/>
        </w:rPr>
        <w:footnoteReference w:id="8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وَأَوْفُواْ بِعَهْدِي أُوفِ بِعَهْدِكُمْ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سبحانه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يجازي بالحسنة عشراً ويزيد، ومن تقرَّب منه شبراً تقرَّب منه ذراعاً، ومن تقرّب منه ذراعاً تقرّب منه باعاً، ومن أتاه يمشي أتاه 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يأتي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من قبل نفسه ولا يصيبه المكروه إلاّ من تفريطه في حقّ ربّه عزّ وجلّ، كما 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 عبد إلاّ ربّه، ولا يخافن إلاّ ذنبه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 صُفِّي له، ومن خَلَّط خُلَّط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راقب الله في خطرات قلبه عصمه الله في حركات جوارحه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وبسط هذا المعنى يطول جدّاً، وفيما أشرنا إليه كفاية ولله الحمد</w:t>
      </w:r>
      <w:r>
        <w:rPr>
          <w:rFonts w:eastAsia="Amiri" w:cs="Amiri" w:ascii="Amiri" w:hAnsi="Amiri"/>
          <w:color w:val="111111"/>
          <w:sz w:val="28"/>
          <w:szCs w:val="28"/>
          <w:rtl w:val="true"/>
          <w:lang w:bidi="ar-SA"/>
        </w:rPr>
        <w:t xml:space="preserve">. </w:t>
      </w:r>
      <w:bookmarkStart w:id="251" w:name="pg15666_358376"/>
    </w:p>
    <w:p>
      <w:pPr>
        <w:pStyle w:val="Heading3"/>
        <w:numPr>
          <w:ilvl w:val="2"/>
          <w:numId w:val="1"/>
        </w:numPr>
        <w:rPr/>
      </w:pPr>
      <w:bookmarkStart w:id="252" w:name="__RefHeading___Toc11177219_2142443653"/>
      <w:bookmarkStart w:id="253" w:name="_Toc81"/>
      <w:bookmarkEnd w:id="251"/>
      <w:bookmarkEnd w:id="252"/>
      <w:r>
        <w:rPr>
          <w:rtl w:val="true"/>
        </w:rPr>
        <w:t>وقوله صلى الله عليه وآله وسلم</w:t>
      </w:r>
      <w:r>
        <w:rPr>
          <w:rtl w:val="true"/>
        </w:rPr>
        <w:t>: (</w:t>
      </w:r>
      <w:r>
        <w:rPr>
          <w:rtl w:val="true"/>
        </w:rPr>
        <w:t>احفظ الله تجده أمامك</w:t>
      </w:r>
      <w:r>
        <w:rPr>
          <w:rtl w:val="true"/>
        </w:rPr>
        <w:t>)</w:t>
      </w:r>
      <w:bookmarkEnd w:id="253"/>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من حفظ حدود الله وراعى حقوقه، وجد الله معه في جميع الأحوال يحُوطه، وينصره، ويحفظه، ويوفّقه، ويؤيده، ويسدّده، فإنّه قائم على كلّ نفس بما كسبت، وهو تعالى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 الله كان معه، ومن يكن معه فمعه الفئة التي لا تغلب، والحارس الذي لا ينام، والهادي الذي لا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بعض السلف إلى أخ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كان الله معك فممّن تخاف؟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عليك فمن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المعية الخاصّة بالمتقين غير المعية العامّة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 مَا كُنتُمْ</w:t>
      </w:r>
      <w:r>
        <w:rPr>
          <w:rStyle w:val="FootnoteAnchor"/>
          <w:rtl w:val="true"/>
        </w:rPr>
        <w:footnoteReference w:id="85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يَسْتَخْفُونَ مِنَ اللّهِ وَهُوَ مَعَهُمْ إِذْ يُبَيِّتُونَ مَا لاَ يَرْضَى مِنَ الْقَوْلِ</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المعية تقتضي النصر والتأييد والحفظ والإعانة، كما قال تعالى لموسى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إِنَّنِي مَعَكُمَا أَسْمَعُ وَأَرَى</w:t>
      </w:r>
      <w:r>
        <w:rPr>
          <w:rStyle w:val="FootnoteAnchor"/>
          <w:rtl w:val="true"/>
        </w:rPr>
        <w:footnoteReference w:id="857"/>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يَقُولُ لِصَاحِبِهِ لاَ تَحْزَنْ إِنَّ اللّهَ مَعَنَا</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وآله وسلم قد قال لأبي بكر الصديق في تلك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ظنّك باثنين الله ثالثهما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غير المعنى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عام لكلّ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المعنى الخاص الحديث الإلهي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 عبدي يتقرّب إليَّ بالنوافل حتّى أحبّه، فإذا أحببته كنت سمعه الذي يسمع به، وبصره الذي يبصر به، ويده التي يبطش بها، ورجله التي يمشي بها</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نصوص الكتاب والسُنّة الدالّة على قرب الربّ ممّن أطاعه واتّقاه، وحفظ حدوده وراعاه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بُنان الحمال البرية على طريق تبوك، فاستوحش، فهتف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تستوحش؟ أليس حبيبك معك؟</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حفظ الله وراعى حقوقه وجده أمامه وتجاهه على كلّ حال، فاستأنس به واستغنى به</w:t>
      </w:r>
      <w:r>
        <w:rPr>
          <w:rStyle w:val="FootnoteAnchor"/>
          <w:rtl w:val="true"/>
        </w:rPr>
        <w:footnoteReference w:id="863"/>
      </w:r>
      <w:r>
        <w:rPr>
          <w:rFonts w:ascii="IRNazanin" w:hAnsi="IRNazanin" w:eastAsia="IRNazanin"/>
          <w:color w:val="111111"/>
          <w:sz w:val="28"/>
          <w:sz w:val="28"/>
          <w:szCs w:val="28"/>
          <w:rtl w:val="true"/>
          <w:lang w:bidi="fa-IR"/>
        </w:rPr>
        <w:t>عن خلقه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الإيمان أن يعلم العبد أنَّ الله معه حيث كان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هذا هو ابن سعيد بن دينار، ثقة عابد كما في التقريب، والذي جعل الهيثمي ــ رحمه الله تعالى ــ يحكم عليه بأنّه لم يقف على من ذكره بثقة أو جرح، أنّه عند الطبراني نسبه إلى جدّه، وذكر اسمه كاملاً إلاّ اسم أبيه صاحب الحلية، فوجب التنبيّه على هذا، والحديث إسناده ضعيف؛ فإنّ فيه نعيم بن حماد، صدوق يخطيء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الطبراني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هذاالقول يطول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بعض العلماء الربانيين كثير السفر على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فخرج الناس مرّة معه يودعونه، فردّهم،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أدلجنا وأنت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لمطايانا بذكراك هاديا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الشبلي ينشد هذاالبيت، وربّما قطع مجلسه عليه</w:t>
      </w:r>
      <w:r>
        <w:rPr>
          <w:rFonts w:eastAsia="Amiri" w:cs="Amiri" w:ascii="Amiri" w:hAnsi="Amiri"/>
          <w:color w:val="111111"/>
          <w:sz w:val="28"/>
          <w:szCs w:val="28"/>
          <w:rtl w:val="true"/>
          <w:lang w:bidi="ar-SA"/>
        </w:rPr>
        <w:t xml:space="preserve">. </w:t>
      </w:r>
      <w:bookmarkStart w:id="254" w:name="pg15666_358379"/>
    </w:p>
    <w:p>
      <w:pPr>
        <w:pStyle w:val="Heading3"/>
        <w:numPr>
          <w:ilvl w:val="2"/>
          <w:numId w:val="1"/>
        </w:numPr>
        <w:rPr/>
      </w:pPr>
      <w:bookmarkStart w:id="255" w:name="__RefHeading___Toc11177221_2142443653"/>
      <w:bookmarkStart w:id="256" w:name="_Toc82"/>
      <w:bookmarkEnd w:id="254"/>
      <w:bookmarkEnd w:id="255"/>
      <w:r>
        <w:rPr>
          <w:rtl w:val="true"/>
        </w:rPr>
        <w:t>قوله صلى الله عليه وآله وسلم</w:t>
      </w:r>
      <w:r>
        <w:rPr>
          <w:rtl w:val="true"/>
        </w:rPr>
        <w:t>: (</w:t>
      </w:r>
      <w:r>
        <w:rPr>
          <w:rtl w:val="true"/>
        </w:rPr>
        <w:t>تعرّف إلى الله في الرخاء يعرفك في الشدّة</w:t>
      </w:r>
      <w:r>
        <w:rPr>
          <w:rtl w:val="true"/>
        </w:rPr>
        <w:t>)</w:t>
      </w:r>
      <w:bookmarkEnd w:id="256"/>
    </w:p>
    <w:p>
      <w:pPr>
        <w:pStyle w:val="BookText"/>
        <w:rPr/>
      </w:pPr>
      <w:r>
        <w:rPr>
          <w:rFonts w:ascii="IRNazanin" w:hAnsi="IRNazanin" w:eastAsia="IRNazanin"/>
          <w:color w:val="111111"/>
          <w:sz w:val="28"/>
          <w:sz w:val="28"/>
          <w:szCs w:val="28"/>
          <w:rtl w:val="true"/>
          <w:lang w:bidi="fa-IR"/>
        </w:rPr>
        <w:t>المعنى</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اتّقى الله وحفظ حدوده وراعى حقوقه في حال رخائه وصحته، فقد تعرّف بذلك إلى الله، وكان بينه وبينه معرفة، فعرفه ربّه في الشدّة، وعرف له عمله في الرخاء، فنجاه من الشدائد بتلك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معرفة خاصّة تقتضي القرب من الله عزّ وجلّ، ومحبّته لعبده، وإجابته لدعائه، وليس المراد بها المعرفة العامّة، فإنّ الله لا يخفى عليه حال أحد من خلقه،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وَإِذْ أَنتُمْ أَجِنَّةٌ فِي بُطُونِ أُمَّهَاتِكُمْ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خَلَقْنَا الإِنسَانَ وَنَعْلَمُ مَا تُوَسْوِسُ بِهِ نَفْسُهُ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التعرّف الخاص هو المشار إليه في الحديث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 عبدي يتقرّب إليَّ بالنوافل حتّى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سألني لأعطينه، ولئن استعاذني لأعيذنه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الفضيل بشعوانة العابدة فسألها الدعاء؟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بينك وبينه؟ إن دعوته أجابك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الفضيل شهقة خرَّ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الحسن إلى حبيب أبي محمّد هارباً من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احفظني من الشُّرط، هم على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لك يا أبا سعيد، أليس بينك وبين ربّك من الثقة ما تدعوه فيسترك من هؤلاء؟ ادخل البيت، فدخل الشُرط على أثره لم 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ذلك للحجّاج،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بيته إلاّ أن الله طمس أعينهم فلم 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حصل هذا التعرّف الخاص للعبد، حصل للعبد معرفة خاصّة بربّه توجب له الأنس به والحياء منه، وهذه معرفة خاصّة غير معرفة المؤمنين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العارفين كلّهم على حصول هذه المعرفة وهذا التعرّف، وإشاراتهم تومئ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سليمان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في ذكر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منه، يراك ساهراً في ذكر غيره، ولكن كيف تستحي ممّن لا تعرف؟</w:t>
      </w:r>
    </w:p>
    <w:p>
      <w:pPr>
        <w:pStyle w:val="BookText"/>
        <w:rPr/>
      </w:pPr>
      <w:r>
        <w:rPr>
          <w:rFonts w:ascii="Amiri" w:hAnsi="Amiri" w:eastAsia="Amiri" w:cs="Amiri"/>
          <w:color w:val="111111"/>
          <w:sz w:val="28"/>
          <w:sz w:val="28"/>
          <w:szCs w:val="28"/>
          <w:rtl w:val="true"/>
          <w:lang w:bidi="ar-SA"/>
        </w:rPr>
        <w:t>وقال أحمد بن عاصم الأنطاكي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لا أموت حتّى أعرف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معرفته الإقرار به، ولكن المعرفة الذي إذا عرفته استحييت منه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المعرفة الخاصّة والتعرّف الخاص توجب طمأنينة العبد بربّه وثقته به في إنجائه من كلّ شدّة وكرب، وتوجب استجابة الربّ دعاء عبده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اختفى الحسن البصري من الحجّاج،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من البصرة فإنّا نخاف أن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مصري وأهلي وإخواني؟ إن معرفتي بربّي وبنعمته علَيَّ تدلّني على أنّه سينجيني ويخلّصني منه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ضرّه الحجّاج بشيءٍ، ولقد كان يكرمه بعد ذلك إكراماً شديداً، ويحسن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هيّجك على الانقطاع والعبادة؟ وذكر له الموت والبرزخ والجنّة والنار، فقال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هذا كلّه بيده، إن كانت بينك وبينه معرفة كفاك جميع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هذا ويوضّحه الحديث الذي خرَّجه الترمذي من حديث أبي هريرة،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يستجيب الله له عند الشدائد، فليكثر الدعاء في الرخاء</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ابن أبي الدنيا، وابن أبي حاتم، وابن جرير، وغيرهم من حديث يزيد الرَّقاشي، عن أنس يرفع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يونس عليه السلام لمَّا دعا وهو في بطن الحوت،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صوت معروف من بلاد </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 عبدي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عبدك يونس الذي لم يزل يُرفع له عمل متقبل ودعوة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ترحم ما كان يصنع في الرخاء فتُنجيه من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الحوت فطرحه بالعراء</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الله في الرخاء يذكركم في الشدّة، إنّ يونس عليه السلام كان يذكر الله، فلمّا وقع في بطن الحوت،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لَلَبِثَ فِي بَطْنِهِ إلى يَوْمِ يُبْعَثُونَ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فرعون كان طاغياً ناسياً لذكر الله، فلمّا أدركه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وَقَدْ عَصَيْتَ قَبْلُ وَكُنتَ مِنَ الْمُفْسِدِينَ</w:t>
      </w:r>
      <w:r>
        <w:rPr>
          <w:rStyle w:val="FootnoteAnchor"/>
          <w:rtl w:val="true"/>
        </w:rPr>
        <w:footnoteReference w:id="873"/>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رشدين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الله في السرّاء يذكرك في الضرّاء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دعّاءً في السرّاء، فنزلت به ضرّاء فدعا الله عزّ وجلّ،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فشفعوا له، وإذا كان ليس بدّعاءٍ في السرّاء، فنزلت به ضرّاء فدعا الله عزّ وجلّ،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ليس بمعروف فلا يشفعون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 الثلاثة الذين دخلوا الغار وانطبقت عليهم الصخرة يشهد لهذا أيضاً، فإنّهم فُرِّج عنهم بدعائهم لله بما كان سبق منهم من الأعمال الخالصة</w:t>
      </w:r>
      <w:r>
        <w:rPr>
          <w:rStyle w:val="FootnoteAnchor"/>
          <w:rtl w:val="true"/>
        </w:rPr>
        <w:footnoteReference w:id="875"/>
      </w:r>
      <w:r>
        <w:rPr>
          <w:rFonts w:ascii="Amiri" w:hAnsi="Amiri" w:eastAsia="Amiri" w:cs="Amiri"/>
          <w:color w:val="111111"/>
          <w:sz w:val="28"/>
          <w:sz w:val="28"/>
          <w:szCs w:val="28"/>
          <w:rtl w:val="true"/>
          <w:lang w:bidi="ar-SA"/>
        </w:rPr>
        <w:t>في حالة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الوالدين، وترك الفجور، وأداء الأمانة الخفية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علم أنّ التعرّف إلى الله في الرخاء يوجب معرفة الله لعبده في الشدّة، فلا شدّة يلقاها المؤمن في الدنيا أعظم من شدّة الموت، وهي أهون ممّا بعدها إن لم يكن مصير العبد إلى خير، وإن كان مصيره إلى خير فهي آخر شدّة يلقاها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العبد الاستعداد للموت قبل نزوله بالأعمال الصالحة والمبادرة إلى ذلك، فإنّه لا يدري المرء متى تنزل به هذه الشدّة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الأعمال الصالحة عند الموت ممّا يحصن ظنَّ المؤمن بربّه، ويهوّن عليه شدّة الموت ويقوّي رجاءه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يستحبّون أن يكون للمرء خبيئة من عمل صالح، ليكون أهون عليه عند نزول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يستحبّون أن يموت المرء عقب طاعة عملها من حجّ، أو جهاد، أو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يستحبّون أن يلقنوا العبد محاسن عمله عند موته لكي يحسن ظنّه بربّه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الرحمن السُلمي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أرجو ربّي وقد صمت له ثمانين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احتضر أبو بكر بن عيّاش وبكوا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فإنّي ختمت القرآن في هذه الزاوية ثلاث عشرة ألف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أنّه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الله يضيع لأبيك أربعين سنة يختم القرآن كلّ ليلة؟</w:t>
      </w:r>
    </w:p>
    <w:p>
      <w:pPr>
        <w:pStyle w:val="BookText"/>
        <w:rPr/>
      </w:pPr>
      <w:r>
        <w:rPr>
          <w:rFonts w:ascii="Amiri" w:hAnsi="Amiri" w:eastAsia="Amiri" w:cs="Amiri"/>
          <w:color w:val="111111"/>
          <w:sz w:val="28"/>
          <w:sz w:val="28"/>
          <w:szCs w:val="28"/>
          <w:rtl w:val="true"/>
          <w:lang w:bidi="ar-SA"/>
        </w:rPr>
        <w:t>وقال بعض السلف لابنه عن موته ورآه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فما أتى أبوك فاحشةً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آدم بن أبي إياس القرآن وهو مسجى للموت،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 لك إلاّ رفقت بي في هذا المصرع، كنت أؤمّلك لهذا اليوم، كنت أرجوك، لا إله إلاّ الله، ثمّ قضى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الصمد الزاهد يقول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الساعة خبأتك، ولهذا اليوم اقتنيتك، حقّق حسن ظنّي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عقيل عند موته وقد بكى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عنه خمسين سنة، فدعوني أتهّنأ بلقائه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هجم القرامطة على الحُجاج وقتلوهم في الطواف، وكان علي بن بابويه</w:t>
      </w:r>
      <w:r>
        <w:rPr>
          <w:rStyle w:val="FootnoteAnchor"/>
          <w:rtl w:val="true"/>
        </w:rPr>
        <w:footnoteReference w:id="877"/>
      </w:r>
      <w:r>
        <w:rPr>
          <w:rFonts w:ascii="Amiri" w:hAnsi="Amiri" w:eastAsia="Amiri" w:cs="Amiri"/>
          <w:color w:val="111111"/>
          <w:sz w:val="28"/>
          <w:sz w:val="28"/>
          <w:szCs w:val="28"/>
          <w:rtl w:val="true"/>
          <w:lang w:bidi="ar-SA"/>
        </w:rPr>
        <w:t>الصوفي يطوف، فلم يقطع الطواف والسيوف تأخذه، حتّى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المحبّين صرعى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Amiri" w:hAnsi="Amiri" w:eastAsia="Amiri" w:cs="Amiri"/>
          <w:color w:val="111111"/>
          <w:sz w:val="28"/>
          <w:sz w:val="28"/>
          <w:szCs w:val="28"/>
          <w:rtl w:val="true"/>
          <w:lang w:bidi="ar-SA"/>
        </w:rPr>
        <w:t>وبعده بيت آخر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لو حلف الأحباب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موتى من البين يوم البين ما حنثوا </w:t>
      </w:r>
    </w:p>
    <w:p>
      <w:pPr>
        <w:pStyle w:val="BookText"/>
        <w:rPr/>
      </w:pPr>
      <w:r>
        <w:rPr>
          <w:rFonts w:ascii="Amiri" w:hAnsi="Amiri" w:eastAsia="Amiri" w:cs="Amiri"/>
          <w:color w:val="111111"/>
          <w:sz w:val="28"/>
          <w:sz w:val="28"/>
          <w:szCs w:val="28"/>
          <w:rtl w:val="true"/>
          <w:lang w:bidi="ar-SA"/>
        </w:rPr>
        <w:t>فمن أطاع الله واتّقاه وحفظ حدوده في حياته، تولاه الله عند وفاته، وتوفاه على الإيمان، وثبتّه بالقول الثابت في القبر عند سؤال الملكين، ودفع عنه عذاب القبر، وآنس وحشته في تلك الوحدة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معك عند دخول القبر فلا بأس عليك ولا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 بعض العلماء الصالحين في النوم بعد موته، فسئل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يؤنسني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الله أنيسه في خلواته في الدنيا، فإنّه يرجى أن يكون أنيسه في ظلمات اللحود إذا فارق الدنيا وتخلّى عنها، وفي هذا المعنى يقول بعضهم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ربّ كن لي مؤنساً يوم وحشتي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بما أنزلتَه لمُصدق</w:t>
      </w:r>
    </w:p>
    <w:p>
      <w:pPr>
        <w:pStyle w:val="BookText"/>
        <w:rPr/>
      </w:pPr>
      <w:r>
        <w:rPr>
          <w:rFonts w:ascii="Amiri" w:hAnsi="Amiri" w:eastAsia="Amiri" w:cs="Amiri"/>
          <w:color w:val="111111"/>
          <w:sz w:val="28"/>
          <w:sz w:val="28"/>
          <w:szCs w:val="28"/>
          <w:rtl w:val="true"/>
          <w:lang w:bidi="ar-SA"/>
        </w:rPr>
        <w:t xml:space="preserve">وما ضرني أنّي إلى الله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من أهلي أبرّ وأرفق</w:t>
      </w:r>
    </w:p>
    <w:p>
      <w:pPr>
        <w:pStyle w:val="BookText"/>
        <w:rPr/>
      </w:pPr>
      <w:r>
        <w:rPr>
          <w:rFonts w:ascii="Amiri" w:hAnsi="Amiri" w:eastAsia="Amiri" w:cs="Amiri"/>
          <w:color w:val="111111"/>
          <w:sz w:val="28"/>
          <w:sz w:val="28"/>
          <w:szCs w:val="28"/>
          <w:rtl w:val="true"/>
          <w:lang w:bidi="ar-SA"/>
        </w:rPr>
        <w:t>وكذلك أهوال يوم القيامة وأفزاعها وشدائدها، إذا تولّى الله عبده المطيع له في الدنيا، أنجاه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Style w:val="FootnoteAnchor"/>
          <w:rtl w:val="true"/>
        </w:rPr>
        <w:footnoteReference w:id="8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الكرب عند الموت، ومن أفزاع يوم القيامة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أبي طلحة، عن ابن عبّاس، في هذا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ننجيه من كلّ </w:t>
      </w:r>
    </w:p>
    <w:p>
      <w:pPr>
        <w:pStyle w:val="BookText"/>
        <w:rPr/>
      </w:pPr>
      <w:r>
        <w:rPr>
          <w:rFonts w:ascii="Amiri" w:hAnsi="Amiri" w:eastAsia="Amiri" w:cs="Amiri"/>
          <w:color w:val="111111"/>
          <w:sz w:val="28"/>
          <w:sz w:val="28"/>
          <w:szCs w:val="28"/>
          <w:rtl w:val="true"/>
          <w:lang w:bidi="ar-SA"/>
        </w:rPr>
        <w:t>كرب في الدنيا والآخرة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زيد بن أسلم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w:t>
      </w:r>
      <w:r>
        <w:rPr>
          <w:rStyle w:val="FootnoteAnchor"/>
          <w:rtl w:val="true"/>
        </w:rPr>
        <w:footnoteReference w:id="8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بذلك عند موته، وفي قبره، ويوم يبعث، فإنّه لفي الجنّة، وما ذهبت فرحة البشارة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ثابت البُناني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المؤمن حين يبعثه الله من قبره يتلقاه الملكان الّذان كانا معه في الدنيا،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الله خوفه ويقرُّ الله عينه، فما من عظيمة تغشى الناس يوم القيامة إلاّ وهي للمؤمن قرّة عين، لما هداه الله، ولما كان عمل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ذلك كلّه ابن أبي حاتم، وغيره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لم يتعرّف إلى الله في الرخاء، فليس له من</w:t>
      </w:r>
      <w:r>
        <w:rPr>
          <w:rStyle w:val="FootnoteAnchor"/>
          <w:rtl w:val="true"/>
        </w:rPr>
        <w:footnoteReference w:id="883"/>
      </w:r>
      <w:r>
        <w:rPr>
          <w:rFonts w:ascii="Amiri" w:hAnsi="Amiri" w:eastAsia="Amiri" w:cs="Amiri"/>
          <w:color w:val="111111"/>
          <w:sz w:val="28"/>
          <w:sz w:val="28"/>
          <w:szCs w:val="28"/>
          <w:rtl w:val="true"/>
          <w:lang w:bidi="ar-SA"/>
        </w:rPr>
        <w:t>يعرفه في الشدّة لا في الدنيا ولا في الآخرة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وشواهد هذا مشاهدةُ حالهم في الدنيا، وحالهم في الآخرة أشدّ، وما لهم من ولي ولا نصير</w:t>
      </w:r>
      <w:r>
        <w:rPr>
          <w:rFonts w:eastAsia="Amiri" w:cs="Amiri" w:ascii="Amiri" w:hAnsi="Amiri"/>
          <w:color w:val="111111"/>
          <w:sz w:val="28"/>
          <w:szCs w:val="28"/>
          <w:rtl w:val="true"/>
          <w:lang w:bidi="ar-SA"/>
        </w:rPr>
        <w:t xml:space="preserve">. </w:t>
      </w:r>
      <w:bookmarkStart w:id="257" w:name="pg15666_358387"/>
    </w:p>
    <w:p>
      <w:pPr>
        <w:pStyle w:val="Heading3"/>
        <w:numPr>
          <w:ilvl w:val="2"/>
          <w:numId w:val="1"/>
        </w:numPr>
        <w:rPr/>
      </w:pPr>
      <w:bookmarkStart w:id="258" w:name="__RefHeading___Toc11177223_2142443653"/>
      <w:bookmarkStart w:id="259" w:name="_Toc83"/>
      <w:bookmarkEnd w:id="257"/>
      <w:bookmarkEnd w:id="258"/>
      <w:r>
        <w:rPr>
          <w:rtl w:val="true"/>
        </w:rPr>
        <w:t>وقوله صلى الله عليه وآله وسلم</w:t>
      </w:r>
      <w:r>
        <w:rPr>
          <w:rtl w:val="true"/>
        </w:rPr>
        <w:t>: (</w:t>
      </w:r>
      <w:r>
        <w:rPr>
          <w:rtl w:val="true"/>
        </w:rPr>
        <w:t>إذا سألت، فاسأل الله</w:t>
      </w:r>
      <w:r>
        <w:rPr>
          <w:rtl w:val="true"/>
        </w:rPr>
        <w:t>)</w:t>
      </w:r>
      <w:bookmarkEnd w:id="259"/>
    </w:p>
    <w:p>
      <w:pPr>
        <w:pStyle w:val="BookText"/>
        <w:rPr/>
      </w:pPr>
      <w:r>
        <w:rPr>
          <w:rFonts w:ascii="Amiri" w:hAnsi="Amiri" w:eastAsia="Amiri" w:cs="Amiri"/>
          <w:color w:val="111111"/>
          <w:sz w:val="28"/>
          <w:sz w:val="28"/>
          <w:szCs w:val="28"/>
          <w:rtl w:val="true"/>
          <w:lang w:bidi="ar-SA"/>
        </w:rPr>
        <w:t>أمَر بإفراد الله عزّ وجلّ بالسؤال، ونهى عن سؤال غيره من الخلق، وقد أمر الله تعالى بسؤاله،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وَاسْأَلُواْ اللّهَ مِن فَضْلِهِ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الترمذي عن ابن مسعود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من فضله، فإنّ الله يُحبّ أن يُسأل</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يسأل الله يغضب عليه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الملحّين في الدعاء</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أحدكم ربّه حاجته كلّها حتّى يسأله شسع نعله إذا انقطع</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تحفة الأحوذي، وابن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وابن السني في عمل اليوم والليلة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lang w:bidi="ar-SA"/>
        </w:rPr>
        <w:t>6/2076</w:t>
      </w:r>
      <w:r>
        <w:rPr>
          <w:rFonts w:ascii="Amiri" w:hAnsi="Amiri" w:eastAsia="Amiri" w:cs="Amiri"/>
          <w:color w:val="111111"/>
          <w:sz w:val="28"/>
          <w:sz w:val="28"/>
          <w:szCs w:val="28"/>
          <w:rtl w:val="true"/>
          <w:lang w:bidi="ar-SA"/>
        </w:rPr>
        <w:t>، والطبراني في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وأبو نعيم في أخبار أصبهان </w:t>
      </w:r>
      <w:r>
        <w:rPr>
          <w:rFonts w:eastAsia="Amiri" w:cs="Amiri" w:ascii="Amiri" w:hAnsi="Amiri"/>
          <w:color w:val="111111"/>
          <w:sz w:val="28"/>
          <w:szCs w:val="28"/>
          <w:lang w:bidi="ar-SA"/>
        </w:rPr>
        <w:t>2/289</w:t>
      </w:r>
      <w:r>
        <w:rPr>
          <w:rFonts w:ascii="Amiri" w:hAnsi="Amiri" w:eastAsia="Amiri" w:cs="Amiri"/>
          <w:color w:val="111111"/>
          <w:sz w:val="28"/>
          <w:sz w:val="28"/>
          <w:szCs w:val="28"/>
          <w:rtl w:val="true"/>
          <w:lang w:bidi="ar-SA"/>
        </w:rPr>
        <w:t>، من طريق قطن بن نُسير، عن جعفر بن سليمان، عن ثابت، عن أنس به، وإسناده ضعيف، قطن هذا كان أبو حاتم يحمل عليه، واتهمه ابن عدي بسرقة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البزّار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كشف من طريق سيار ــ ووقع في الكشف بشار والتصويب من المجمع ــ ابن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سليمان، عن ثابت، عن أنس به، وإسناده ضعيف أيضاً، فإنّ سياراً هذا قد ضعفه ابن المديني، وقال العقيلي والحاكم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وقد رواه الترمذي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صالح بن عبد الله، ثنا جعفر بن سليمان، عن ثابت البناني مرسلاً، وصالح بن عبد الله هذا ثقة، وقد تابعه على الإرسال القواريري، وهو ثقة أيضاً عند ابن عدي في الكامل </w:t>
      </w:r>
      <w:r>
        <w:rPr>
          <w:rFonts w:eastAsia="Amiri" w:cs="Amiri" w:ascii="Amiri" w:hAnsi="Amiri"/>
          <w:color w:val="111111"/>
          <w:sz w:val="28"/>
          <w:szCs w:val="28"/>
          <w:lang w:bidi="ar-SA"/>
        </w:rPr>
        <w:t>6/2076</w:t>
      </w:r>
      <w:r>
        <w:rPr>
          <w:rFonts w:ascii="Amiri" w:hAnsi="Amiri" w:eastAsia="Amiri" w:cs="Amiri"/>
          <w:color w:val="111111"/>
          <w:sz w:val="28"/>
          <w:sz w:val="28"/>
          <w:szCs w:val="28"/>
          <w:rtl w:val="true"/>
          <w:lang w:bidi="ar-SA"/>
        </w:rPr>
        <w:t>، حيث قال ــ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القواريري ــ ثنا جعفر، عن ثابت به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 المطبوع من الكامل ومخطوطة أحمد الثالث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والتصويب من تهذيب التهذيب </w:t>
      </w:r>
      <w:r>
        <w:rPr>
          <w:rFonts w:eastAsia="Amiri" w:cs="Amiri" w:ascii="Amiri" w:hAnsi="Amiri"/>
          <w:color w:val="111111"/>
          <w:sz w:val="28"/>
          <w:szCs w:val="28"/>
          <w:lang w:bidi="ar-SA"/>
        </w:rPr>
        <w:t>8/382</w:t>
      </w:r>
      <w:r>
        <w:rPr>
          <w:rFonts w:ascii="Amiri" w:hAnsi="Amiri" w:eastAsia="Amiri" w:cs="Amiri"/>
          <w:color w:val="111111"/>
          <w:sz w:val="28"/>
          <w:sz w:val="28"/>
          <w:szCs w:val="28"/>
          <w:rtl w:val="true"/>
          <w:lang w:bidi="ar-SA"/>
        </w:rPr>
        <w:t xml:space="preserve">، والميزان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قال القواريري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قطن وسيار ضعيفان، وقد خالفا من هو أوثق منهما، فالحديث بهذا يكون مرسلاً، فعلى هذا يكون ضعيفاً،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أحاديث كثيرة، وفي النهي عن سؤال الخلق أحاديث كثيرة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ابن مسعود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العبد يسألُ وهو غنيّ حتّى يخلق وجهه فما يكون له عند الله وجه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بايع النبي صلى الله عليه وآله وسلم جماعة من أصحابه على أن لا يسألوا الناس شيئاً</w:t>
      </w:r>
      <w:r>
        <w:rPr>
          <w:rStyle w:val="FootnoteAnchor"/>
          <w:rtl w:val="true"/>
        </w:rPr>
        <w:footnoteReference w:id="890"/>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وأبو ذرّ، وثوبان، وكان أحدهم يسقط سوطه أو خطام ناقته، فلا يسأل أحداً أن يناوله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سؤال الله تعالى دون خلقه هو المتعيّن عقلاً وشرعاً، وذلك من 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فيه بذل ماء</w:t>
      </w:r>
      <w:r>
        <w:rPr>
          <w:rStyle w:val="FootnoteAnchor"/>
          <w:rtl w:val="true"/>
        </w:rPr>
        <w:footnoteReference w:id="891"/>
      </w:r>
      <w:r>
        <w:rPr>
          <w:rFonts w:ascii="Amiri" w:hAnsi="Amiri" w:eastAsia="Amiri" w:cs="Amiri"/>
          <w:color w:val="111111"/>
          <w:sz w:val="28"/>
          <w:sz w:val="28"/>
          <w:szCs w:val="28"/>
          <w:rtl w:val="true"/>
          <w:lang w:bidi="ar-SA"/>
        </w:rPr>
        <w:t>الوجه، وذلّة للسائل، وذلك لا يصلح إلاّ لله وحده، فلا يصلح الذلّ إلاّ له بالعبادة والمسألة، وذلك من علامات المحبّة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يوسف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المحبّين يتلذذون بذلهم في المحبّة؟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 الفتى في الحبّ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وخضوعه لحبيبه شرف</w:t>
      </w:r>
    </w:p>
    <w:p>
      <w:pPr>
        <w:pStyle w:val="BookText"/>
        <w:rPr/>
      </w:pPr>
      <w:r>
        <w:rPr>
          <w:rFonts w:ascii="Amiri" w:hAnsi="Amiri" w:eastAsia="Amiri" w:cs="Amiri"/>
          <w:color w:val="111111"/>
          <w:sz w:val="28"/>
          <w:sz w:val="28"/>
          <w:szCs w:val="28"/>
          <w:rtl w:val="true"/>
          <w:lang w:bidi="ar-SA"/>
        </w:rPr>
        <w:t>وهذا الذل وهذه المحبّة لا تصلح إلاّ لله وحده، وهذا هو حقيقة العبادة التي يختص بها الإله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أحمد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صنت وجهي عن السجود لغيرك، فصنه عن المسألة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الخير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سنة فأصابتني فاقة وضرّ، فكنت كلّما أردت أن أخرج إلى المسألة هتف بي هاتف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تسجد لي به تبذله لغيري؟</w:t>
      </w:r>
    </w:p>
    <w:p>
      <w:pPr>
        <w:pStyle w:val="BookText"/>
        <w:rPr/>
      </w:pPr>
      <w:r>
        <w:rPr>
          <w:rFonts w:ascii="Amiri" w:hAnsi="Amiri" w:eastAsia="Amiri" w:cs="Amiri"/>
          <w:color w:val="111111"/>
          <w:sz w:val="28"/>
          <w:sz w:val="28"/>
          <w:szCs w:val="28"/>
          <w:rtl w:val="true"/>
          <w:lang w:bidi="ar-SA"/>
        </w:rPr>
        <w:t>وفي هذا المعنى يقول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اعتاض باذل وجهه بسؤاله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وإن نال الغنى بسؤالِ</w:t>
      </w:r>
    </w:p>
    <w:p>
      <w:pPr>
        <w:pStyle w:val="BookText"/>
        <w:rPr/>
      </w:pPr>
      <w:r>
        <w:rPr>
          <w:rFonts w:ascii="Amiri" w:hAnsi="Amiri" w:eastAsia="Amiri" w:cs="Amiri"/>
          <w:color w:val="111111"/>
          <w:sz w:val="28"/>
          <w:sz w:val="28"/>
          <w:szCs w:val="28"/>
          <w:rtl w:val="true"/>
          <w:lang w:bidi="ar-SA"/>
        </w:rPr>
        <w:t xml:space="preserve">وإذا السؤال مع النوال وزنته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وخفَّ كلّ نوالِ</w:t>
      </w:r>
    </w:p>
    <w:p>
      <w:pPr>
        <w:pStyle w:val="BookText"/>
        <w:rPr/>
      </w:pPr>
      <w:r>
        <w:rPr>
          <w:rFonts w:ascii="Amiri" w:hAnsi="Amiri" w:eastAsia="Amiri" w:cs="Amiri"/>
          <w:color w:val="111111"/>
          <w:sz w:val="28"/>
          <w:sz w:val="28"/>
          <w:szCs w:val="28"/>
          <w:rtl w:val="true"/>
          <w:lang w:bidi="ar-SA"/>
        </w:rPr>
        <w:t xml:space="preserve">فإذا ابتليت ببذل وجهك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ولهذا المعنى كان عقوبة من أكثر المسألة بغير حاجة أن يأتي يوم القيامة وليس على وجهه مُزعة لحم، كما ثبت ذلك في الصحيحين</w:t>
      </w:r>
      <w:r>
        <w:rPr>
          <w:rStyle w:val="FootnoteAnchor"/>
          <w:rtl w:val="true"/>
        </w:rPr>
        <w:footnoteReference w:id="892"/>
      </w:r>
      <w:r>
        <w:rPr>
          <w:rFonts w:ascii="Amiri" w:hAnsi="Amiri" w:eastAsia="Amiri" w:cs="Amiri"/>
          <w:color w:val="111111"/>
          <w:sz w:val="28"/>
          <w:sz w:val="28"/>
          <w:szCs w:val="28"/>
          <w:rtl w:val="true"/>
          <w:lang w:bidi="ar-SA"/>
        </w:rPr>
        <w:t>، لأنّه أذهب عزّ وجهه وصيانته وماءه في الدنيا، فأذهب الله من وجهه في الآخرة جماله وبهاءه الحسي، فيصير عظماً بغير لحم، ويذهب جماله وبهاؤه المعنوي فلا يبقى له عند الله وجاهة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سؤال الله عبودية عظيمةً، لأنّها إظهار للافتقار إليه، </w:t>
      </w:r>
    </w:p>
    <w:p>
      <w:pPr>
        <w:pStyle w:val="BookText"/>
        <w:rPr/>
      </w:pPr>
      <w:r>
        <w:rPr>
          <w:rFonts w:ascii="Amiri" w:hAnsi="Amiri" w:eastAsia="Amiri" w:cs="Amiri"/>
          <w:color w:val="111111"/>
          <w:sz w:val="28"/>
          <w:sz w:val="28"/>
          <w:szCs w:val="28"/>
          <w:rtl w:val="true"/>
          <w:lang w:bidi="ar-SA"/>
        </w:rPr>
        <w:t>واعتراف بقدرته على قضاء الحوائج، وفي سؤال المخلوق ظلم، لأنّ المخلوق عاجز عن جلب النفع لنفسه ودفع الضرّ عنها، فكيف يقدر على ذلك لغيره؟ وسؤاله له مقام من يقدر وليس هو بقادر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لهذا المعنى الحديث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أوّلكم وآخركم، وإنسكم وجنّكم، قاموا في صعيد واحد فسألوني، فأعطيت كُلّ إنسان مسألته، ما نقص ذلك ممّا عندي، إلاّ كما ينقص المِخيَط إذا أُدخل البحر</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الترمذي وغيره زيادة في هذا الحديث،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بأنّي جواد، واجد، ماجد، أفعل ما أريد، عطائي كلام، وعذابي كلامٌ، إذا أردتُ شيئاً فإنّما أقول له كن فيكون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يسأل الفقير العاجز ويترك الغني القادر؟ إنّ هذا لأعجب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أسأله الدنيا وهو مالكها، فكيف أسألها من لا يملكهاـ يعني المخلوق ــ</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وحصل لبعض السلف ضيق في معيشته</w:t>
      </w:r>
      <w:r>
        <w:rPr>
          <w:rStyle w:val="FootnoteAnchor"/>
          <w:rtl w:val="true"/>
        </w:rPr>
        <w:footnoteReference w:id="895"/>
      </w:r>
      <w:r>
        <w:rPr>
          <w:rFonts w:ascii="Amiri" w:hAnsi="Amiri" w:eastAsia="Amiri" w:cs="Amiri"/>
          <w:color w:val="111111"/>
          <w:sz w:val="28"/>
          <w:sz w:val="28"/>
          <w:szCs w:val="28"/>
          <w:rtl w:val="true"/>
          <w:lang w:bidi="ar-SA"/>
        </w:rPr>
        <w:t xml:space="preserve">، حتّى همّ أن يطلب من </w:t>
      </w:r>
    </w:p>
    <w:p>
      <w:pPr>
        <w:pStyle w:val="BookText"/>
        <w:rPr/>
      </w:pPr>
      <w:r>
        <w:rPr>
          <w:rFonts w:ascii="Amiri" w:hAnsi="Amiri" w:eastAsia="Amiri" w:cs="Amiri"/>
          <w:color w:val="111111"/>
          <w:sz w:val="28"/>
          <w:sz w:val="28"/>
          <w:szCs w:val="28"/>
          <w:rtl w:val="true"/>
          <w:lang w:bidi="ar-SA"/>
        </w:rPr>
        <w:t>بعض إخوانه، فرأى في منامه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بالحرِّ المريد، إذا وجد عند الله ما يريد، أن يميل بقلبه إلى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وهو من أغنى الناس قلباً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 غيري للشدائد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والشدائد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الحي القيوم، ويرجّى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ويطرق بابه بالبُكرات، وبيدي مفاتيح 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وبابي مفتوح لمن دعاني، من ذا أمَّلني لنائبة فقطعت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ذا الذي رجاني لعظيم فقطعت رجاءه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طرق بابي فلم أفتحه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غاية الآمال، فكيف تنقطع الآمال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أبخيل أنا، فيُبخلني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الدنيا والآخرة والكرم والفضل كلّه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 المؤملين أن يؤمِّلوني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أهل السماوات والأرض، ثمّ أعطيت كلّ واحد منهم ما أعطيت الجميع، وبلَّغت كلّ واحد منهم أمله، لم ينقص ذلك من ملكي عضو ذرّة، وكيف ينقص ملك أنا قيِّمه؟ فيا بؤساً للقانطين من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بؤساً لمن عصاني وتوثَّب على محارمي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يحبّ أن يُسأل، ويغضب على من لا يسأله، فإنّه يريد من عباده أن يرغبوا إليه ويسألوه ويدعوه ويفتقروا إليه، ويحبّ الملحّين في الدعاء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والمخلوق غالباً يكره أن يسأل لفقره وعجزه، قال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من يفرّ منك، واسأل من أمرك أن تسأله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يغضب إن تركت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آدم حين يُسأل يغضبُ</w:t>
      </w:r>
    </w:p>
    <w:p>
      <w:pPr>
        <w:pStyle w:val="BookText"/>
        <w:rPr/>
      </w:pPr>
      <w:r>
        <w:rPr>
          <w:rFonts w:ascii="Amiri" w:hAnsi="Amiri" w:eastAsia="Amiri" w:cs="Amiri"/>
          <w:color w:val="111111"/>
          <w:sz w:val="28"/>
          <w:sz w:val="28"/>
          <w:szCs w:val="28"/>
          <w:rtl w:val="true"/>
          <w:lang w:bidi="ar-SA"/>
        </w:rPr>
        <w:t xml:space="preserve">فاجعل سؤالك للإله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نعمة ربّنا نتقلَّبُ</w:t>
      </w:r>
    </w:p>
    <w:p>
      <w:pPr>
        <w:pStyle w:val="BookText"/>
        <w:rPr/>
      </w:pPr>
      <w:r>
        <w:rPr>
          <w:rFonts w:ascii="Amiri" w:hAnsi="Amiri" w:eastAsia="Amiri" w:cs="Amiri"/>
          <w:color w:val="111111"/>
          <w:sz w:val="28"/>
          <w:sz w:val="28"/>
          <w:szCs w:val="28"/>
          <w:rtl w:val="true"/>
          <w:lang w:bidi="ar-SA"/>
        </w:rPr>
        <w:t>كان يحيى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يغضب على من لا يسأله، لا تمنع من قد سألك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بعض الأعراب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مالك لا تسأل الناس والتمس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فضل الله فالله أوسع</w:t>
      </w:r>
    </w:p>
    <w:p>
      <w:pPr>
        <w:pStyle w:val="BookText"/>
        <w:rPr/>
      </w:pPr>
      <w:r>
        <w:rPr>
          <w:rFonts w:ascii="Amiri" w:hAnsi="Amiri" w:eastAsia="Amiri" w:cs="Amiri"/>
          <w:color w:val="111111"/>
          <w:sz w:val="28"/>
          <w:sz w:val="28"/>
          <w:szCs w:val="28"/>
          <w:rtl w:val="true"/>
          <w:lang w:bidi="ar-SA"/>
        </w:rPr>
        <w:t xml:space="preserve">ولو يسأل الناس التراب لأوشكوا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هاتوا أن يملَّوا ويمنعوا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يستدعي من عباده سؤاله، وينادي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هل من داع فأستجيب له؟</w:t>
      </w:r>
      <w:r>
        <w:rPr>
          <w:rStyle w:val="FootnoteAnchor"/>
          <w:rtl w:val="true"/>
        </w:rPr>
        <w:footnoteReference w:id="897"/>
      </w:r>
      <w:r>
        <w:rPr>
          <w:rFonts w:ascii="IRNazanin" w:hAnsi="IRNazanin" w:eastAsia="IRNazanin"/>
          <w:color w:val="111111"/>
          <w:sz w:val="28"/>
          <w:sz w:val="28"/>
          <w:szCs w:val="28"/>
          <w:rtl w:val="true"/>
          <w:lang w:bidi="fa-IR"/>
        </w:rPr>
        <w:t>، 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وقت دعاه العبد، وجده سميعاً قريباً مجيباً، ليس بينه وبينه حجاب ولا بواب، وأمّا المخلوق فإنّه يمتنع بالحجاب والأبواب، ويعسر الوصول إليه في أغلب الأوقات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طاووس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تطلب حوائجك إلى من أغلق دونك بابه ويجعل دونها حجابه، وعليك بمن بابه مفتوح إلى يوم القيام، أمرك أن </w:t>
      </w:r>
    </w:p>
    <w:p>
      <w:pPr>
        <w:pStyle w:val="BookText"/>
        <w:rPr/>
      </w:pPr>
      <w:r>
        <w:rPr>
          <w:rFonts w:ascii="Amiri" w:hAnsi="Amiri" w:eastAsia="Amiri" w:cs="Amiri"/>
          <w:color w:val="111111"/>
          <w:sz w:val="28"/>
          <w:sz w:val="28"/>
          <w:szCs w:val="28"/>
          <w:rtl w:val="true"/>
          <w:lang w:bidi="ar-SA"/>
        </w:rPr>
        <w:t>تسأل، ووعدك أن يجيبك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 بن منبه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أُخبر أنّك تأتي الملوك وأبناء الملوك تحمل إليهم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تأتي من يغلق عليك بابه، ويظهر لك فقره، ويواري عنك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 من يفتح لك بابه بنصف الليل وبنصف النهار ويظهر لك غناه؟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ميمون بن مهران الناس مجتمعين على باب بعض الأمراء،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إلى سلطان فحجبه فإنّ بيوت الرحمن مُفتَّحة، فليأت مسجداً فليصلّ ركعتين ثمّ ليسأل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بكر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شئت تطهرت، ثمّ ناجيت ربّك ليس بينك وبينه حجاب ولا 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رجل بعض الصالحين أن يشفع له في حاجة إلى بعض المخلوقين،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أترك باباً مفتوحاً، وأذهب إلى باب 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المعنى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وأفنية الملوك محجبات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مبذول الفناء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للذين تحصنوا عن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بمنازل من دونها حجاب</w:t>
      </w:r>
    </w:p>
    <w:p>
      <w:pPr>
        <w:pStyle w:val="BookText"/>
        <w:rPr/>
      </w:pPr>
      <w:r>
        <w:rPr>
          <w:rFonts w:ascii="Amiri" w:hAnsi="Amiri" w:eastAsia="Amiri" w:cs="Amiri"/>
          <w:color w:val="111111"/>
          <w:sz w:val="28"/>
          <w:sz w:val="28"/>
          <w:szCs w:val="28"/>
          <w:rtl w:val="true"/>
          <w:lang w:bidi="ar-SA"/>
        </w:rPr>
        <w:t xml:space="preserve">إن حال دون لقائكم بوَّابكم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ليس لبابه بوّاب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ولبعض العلماء</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تجلسنَّ بباب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عليك دُخُول داره</w:t>
      </w:r>
    </w:p>
    <w:p>
      <w:pPr>
        <w:pStyle w:val="BookText"/>
        <w:rPr/>
      </w:pPr>
      <w:r>
        <w:rPr>
          <w:rFonts w:ascii="Amiri" w:hAnsi="Amiri" w:eastAsia="Amiri" w:cs="Amiri"/>
          <w:color w:val="111111"/>
          <w:sz w:val="28"/>
          <w:sz w:val="28"/>
          <w:szCs w:val="28"/>
          <w:rtl w:val="true"/>
          <w:lang w:bidi="ar-SA"/>
        </w:rPr>
        <w:t xml:space="preserve">وتقول حاجتي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يعوقها إن لم أداره</w:t>
      </w:r>
    </w:p>
    <w:p>
      <w:pPr>
        <w:pStyle w:val="BookText"/>
        <w:rPr/>
      </w:pPr>
      <w:r>
        <w:rPr>
          <w:rFonts w:ascii="Amiri" w:hAnsi="Amiri" w:eastAsia="Amiri" w:cs="Amiri"/>
          <w:color w:val="111111"/>
          <w:sz w:val="28"/>
          <w:sz w:val="28"/>
          <w:szCs w:val="28"/>
          <w:rtl w:val="true"/>
          <w:lang w:bidi="ar-SA"/>
        </w:rPr>
        <w:t xml:space="preserve">واتركه واقصد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وربُّ الدار كاره</w:t>
      </w:r>
    </w:p>
    <w:p>
      <w:pPr>
        <w:pStyle w:val="BookText"/>
        <w:rPr/>
      </w:pPr>
      <w:r>
        <w:rPr>
          <w:rFonts w:ascii="Amiri" w:hAnsi="Amiri" w:eastAsia="Amiri" w:cs="Amiri"/>
          <w:color w:val="111111"/>
          <w:sz w:val="28"/>
          <w:sz w:val="28"/>
          <w:szCs w:val="28"/>
          <w:rtl w:val="true"/>
          <w:lang w:bidi="ar-SA"/>
        </w:rPr>
        <w:t>وخرَّج ابن أبي الدنيا من حديث أبي عبيدة بن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فلان أغاروا علَيَّ فذهبوا بابني وإبلي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محمّد كذا وكذا أهل بيت ما لهم مُدّ من طعام أو صاع، فسل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ردّ عليك، فما لبث أن ردّ الله عليه ابنه وإبله أوفر ما كانت، فأتى النبي صلى الله عليه وآله وسلم فأخبره، فصعد النبي صلى الله عليه وآله وسلم المنبر فحمد الله وأثنى عليه، وأمر الناس بمسألة الله عزّ وجلّ والرغبة إليه، وقرأ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901"/>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رجلاً ثابتاً البناني أن يشفع له إلى قاضٍ في قضاء حاجة له، فقام ثابت معه، فكان كلّما مرّ بمسجد في طريقه دخل فصلّى فيه ودعا، فما وصل إلى مجلس القاضي إلاّ وقد قام منه، فعاتبه طالب الحاجة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إلاّ في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الله حاجته، ولم يحتج إلى القاضي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إسحاق بن عباد البصري نائماً، فرأى في منامه قائلاً يقول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أغث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جيرانه محتاج؟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ثمّ نام، فأتاه ثانياً وثالثاً،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أتنام ولم تغث المهلوف؟ فقام وأخذ معه ثلاثمائة درهم، وركب بغله فخرج به إلى البصرة حتّى وقف على باب مسجد يصلّى فيه على الجنائز، فدخل المسجد فإذا رجل يصلّي، فلمّا أحس به انصرف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في هذا الموضع؟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كان رأس مالي مائة درهم فذهبت من يدي ولزمني دين مائتا درهم، فأخرج له الدراهم،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ثلاثمائة درهم خذها، فأخذها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عباد، فإن نابتك نائبة فأتني فأتني، فإنّ منزلي في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نابتنا نائبة فزعنا إلى من أخرجك في هذا الوقت حتّى جاء بك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بن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ذات يوم، فقالت أُمّي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بيتك شيء يأكله ذو كبد، فقام فتوضأ ولبس ثيابه، ثمّ صلَّى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إليَّ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ليس يزيد على ما ترى، فأخرج أنت، فخرجت، فخطر ببالي صديق لنا تمّار فجئت إلى سوقه، فلمّا رآني صاح بي، وذهب بي إلى منزله وأطعمني، ثمّ أخرج لي صرة فيها ثلاثون ديناراً من غير أن أذكر له شيئاً من حالنا إلاّ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أبيك السلام، إنّا جعلنا له شركاً في كلّ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متجرنا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وهذا نصيبه منه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شقيق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بيتي قاعداً، فقال لي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ترى </w:t>
      </w:r>
    </w:p>
    <w:p>
      <w:pPr>
        <w:pStyle w:val="BookText"/>
        <w:rPr/>
      </w:pPr>
      <w:r>
        <w:rPr>
          <w:rFonts w:ascii="Amiri" w:hAnsi="Amiri" w:eastAsia="Amiri" w:cs="Amiri"/>
          <w:color w:val="111111"/>
          <w:sz w:val="28"/>
          <w:sz w:val="28"/>
          <w:szCs w:val="28"/>
          <w:rtl w:val="true"/>
          <w:lang w:bidi="ar-SA"/>
        </w:rPr>
        <w:t>ما بهؤلاء الأطفال من الجوع، ولا يحلّ لك أن تحمل عليهم ما لا طاقة لهم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فتوضأت وكان لي صديق لا يزال يقسم علَيَّ بالله أن يكن لي حاجة أعلمه بها ولا أكتمها عنه، فخطر ذكره ببالي، فلمّا خرجت من المنزل مررت بالمسجد، فذكرت ما روي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حاجة إلى مخلوق فليبدأ بها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المسجد فصلّيت ركعتين، فلمّا كنت في التشهد أفرغ علَيَّ النوم، فرأيت في منامي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أتدل العباد على الله ثمّ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وعلمت أن ذلك تنبيّه نبهني به ربّي، فلم أخرج من المسجد حتّى صلّيت العشاء الآخرة، ثمّ انصرفت إلى المنزل، فوجدت الذي أردت أن أقصد</w:t>
      </w:r>
      <w:r>
        <w:rPr>
          <w:rStyle w:val="FootnoteAnchor"/>
          <w:rtl w:val="true"/>
        </w:rPr>
        <w:footnoteReference w:id="904"/>
      </w:r>
      <w:r>
        <w:rPr>
          <w:rFonts w:ascii="Amiri" w:hAnsi="Amiri" w:eastAsia="Amiri" w:cs="Amiri"/>
          <w:color w:val="111111"/>
          <w:sz w:val="28"/>
          <w:sz w:val="28"/>
          <w:szCs w:val="28"/>
          <w:rtl w:val="true"/>
          <w:lang w:bidi="ar-SA"/>
        </w:rPr>
        <w:t>قد حرّكه الله وأجرى لأهلي على يديه ما أغناهم؟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إلى الغزو مع أصحابه، وأنّهم تناهدوا،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كلّ واحد منهم ديناراً، ففكّر فيمن يقصد من إخوانه ويستقرض منه، ثمّ استفاق فبكى، واسوأتاه أطلب من العبيد، وأترك مولاهم،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أحقّ أن يطلب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 عبدي؟ فتوضأ وصلّى وخرّ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كان منّي وذلك بخطئي وجهلي، فإن عاقبتني عليه فأنا أهل لذلك، وإن عفوت عنّي فأنت أهل لذلك، وقد عرفت حاجتي فاقضها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فإذا هو بنحو أربعمائة دينار، فتناول منها ديناراً واحداً وذهب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أصبغ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أنا ومن عندي ثلاثاً لم نطعم شيئاً، فخرجت إلَيَّ ابنتي الصغيرة،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الميضأة، فتوضأت وصلّيت ركعتين، وأُلهمت دعاءً دعوت به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عليّ منك رزقاً لا تجعل لأحد علَيَّ فيه منّة، ولا لك علَيَّ في الآخرة فيه تبعة،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إلى البيت، فإذا بابنتي الكبيرة قد قامت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عمّي الساعة بهذه الصرّة من الدراهم وبحمّال عليه دقيق، وحمّال عليه من كلّ شيءٍ في السوق،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أخي السلام، 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احتجت إلى شيء، فادع بهذا الدعاء تأتك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لي أخ قط، ولا أعرف من كان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الحكم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يوماً، فقالت لي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دقيق ولا خبز، فخرجت ولا أقدر على شيء، فقلت في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أعلم أنّك تعلم أنّه لا دقيق لي ولا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دراهم فأتنا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خبزاً تريد أو دقيقاً؟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ثمّ مشيت نهاري أجمع لا أقدر على شيء، فرجعت فقدَّم أهلي إلي خبزاً ولحماً واسعاً،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وجهت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الأوازعي،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في الطواف وهو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فقير كما ترى، وصبيتي قد عروا كما ترى، وناقتي قد عجزت كما ترى، فما ترى يا من ترى ولا يُرى؟ فإذا بصوت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هلك بالطائف وقد خلف ألف </w:t>
      </w:r>
    </w:p>
    <w:p>
      <w:pPr>
        <w:pStyle w:val="BookText"/>
        <w:rPr/>
      </w:pPr>
      <w:r>
        <w:rPr>
          <w:rFonts w:ascii="Amiri" w:hAnsi="Amiri" w:eastAsia="Amiri" w:cs="Amiri"/>
          <w:color w:val="111111"/>
          <w:sz w:val="28"/>
          <w:sz w:val="28"/>
          <w:szCs w:val="28"/>
          <w:rtl w:val="true"/>
          <w:lang w:bidi="ar-SA"/>
        </w:rPr>
        <w:t>نعجة، وثلاثمائة ناقة، وأربعمائة دينار، وأربعة أعبد، وثلاثة أسياف يمانية، فامض فخذها، فليس له وارث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دعوته لقد كان قريباً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w:t>
      </w:r>
      <w:r>
        <w:rPr>
          <w:rStyle w:val="FootnoteAnchor"/>
          <w:rtl w:val="true"/>
        </w:rPr>
        <w:footnoteReference w:id="906"/>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والآثار والحكايات في هذا المعنى كثيرة جدّاً يطول ذكرها، وهي موجودة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مجابي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الدنيا،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المستصرخين بالله عند نزول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الوليد بن الصفار،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المستغيثين بالله عند نزول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القاسم بن بشكوال الأندلسيين، وفي غيرها من كتب الزهد والرقائق والتواريخ، وغيرها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الحسن ابن سفيان الفسوي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مقيماً بمصر مع جماعة من أصحابه يكتبون الحديث، فاحتاجوا، فباعوا ما معهم حتّى لم يبق لهم ما يباع، وبقوا ثلاثة أيام جياعاً لا يجدون شيئاً يأكلونه، وأصبحوا في اليوم الرابع وقد عزموا على المسألة لشدّة الضرورة، فاقترعوا على من يسأل لهم، فخرجت القرعة على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فتحيّرت ودهشت، ولم تسامحني نفسي </w:t>
      </w:r>
    </w:p>
    <w:p>
      <w:pPr>
        <w:pStyle w:val="BookText"/>
        <w:rPr/>
      </w:pPr>
      <w:r>
        <w:rPr>
          <w:rFonts w:ascii="Amiri" w:hAnsi="Amiri" w:eastAsia="Amiri" w:cs="Amiri"/>
          <w:color w:val="111111"/>
          <w:sz w:val="28"/>
          <w:sz w:val="28"/>
          <w:szCs w:val="28"/>
          <w:rtl w:val="true"/>
          <w:lang w:bidi="ar-SA"/>
        </w:rPr>
        <w:t>بالمسألة، فعدلت إلى زاوية المسجد أصلّي ركعتين طويلتين وأدعو ــ الله عزّ وجلّ ــ لكشف الضرّ، وسياقة الفرج، فلم أفرغ من الصلاة حتّى دخل المسجد رجل معه خادم في يده منديل،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الحسن بن سفيان؟ فرفعت رأسي من السجود،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ابن طولون يقرئكم السلام والتحيّة، ويعتذر إليكم في الغفلة عن تفقد أحوالكم والتقصير الواقع في رعاية حقوقكم، وقد بعثت إليكم بما يكفي نفقة الوقت، وهو زائر لكم غداً ويعتذر إليكم بلفظه، ووضع بين يدي كلّ واحد منَّا صُرة فيها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فتعجّبنا وسألنا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اليوم نائماً فرأى فارساً في الهواء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فأدرك الحسن بن سفيان وأصحابه فإنّهم منذ ثلاثة أيام جياع في المسجد الفلاني،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صاحب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فشكرنا الله عزّ وجلّ وأصلحنا أحوالنا وسافرنا تلك الليلة من مصر خشية أن يزورنا الأمير، فيطّلع الناس على أسرارنا، فيكون ذلك سبب ارتفاع اسم، وانبساط جاه، ويتّصل ذلك بنوع من الرياء والسُّمعة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بإسناد له عن محمّد بن هارون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هو ومحمّد بن نصر المروزي، ومحمّد بن علوية الورَّاق، ومحمّد بن إسحاق بن خزيمة، وبإسناد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الأربعة كانوا محمّد بن جرير، ومحمّد بن نصر، ومحمّد بن خزيمة، ومحمّد بن هارون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260" w:name="pg15666_358401"/>
    </w:p>
    <w:p>
      <w:pPr>
        <w:pStyle w:val="Heading3"/>
        <w:numPr>
          <w:ilvl w:val="2"/>
          <w:numId w:val="1"/>
        </w:numPr>
        <w:rPr/>
      </w:pPr>
      <w:bookmarkStart w:id="261" w:name="__RefHeading___Toc11177225_2142443653"/>
      <w:bookmarkStart w:id="262" w:name="_Toc84"/>
      <w:bookmarkEnd w:id="260"/>
      <w:bookmarkEnd w:id="261"/>
      <w:r>
        <w:rPr>
          <w:rtl w:val="true"/>
        </w:rPr>
        <w:t>وقوله صلى الله عليه وآله وسلم</w:t>
      </w:r>
      <w:r>
        <w:rPr>
          <w:rtl w:val="true"/>
        </w:rPr>
        <w:t>: (</w:t>
      </w:r>
      <w:r>
        <w:rPr>
          <w:rtl w:val="true"/>
        </w:rPr>
        <w:t>وإذَا اسْتَعَنْتَ فاستَعِنْ باللهِ</w:t>
      </w:r>
      <w:r>
        <w:rPr>
          <w:rtl w:val="true"/>
        </w:rPr>
        <w:t>)</w:t>
      </w:r>
      <w:bookmarkEnd w:id="262"/>
    </w:p>
    <w:p>
      <w:pPr>
        <w:pStyle w:val="BookText"/>
        <w:rPr/>
      </w:pPr>
      <w:r>
        <w:rPr>
          <w:rFonts w:ascii="Amiri" w:hAnsi="Amiri" w:eastAsia="Amiri" w:cs="Amiri"/>
          <w:color w:val="111111"/>
          <w:sz w:val="28"/>
          <w:sz w:val="28"/>
          <w:szCs w:val="28"/>
          <w:rtl w:val="true"/>
          <w:lang w:bidi="ar-SA"/>
        </w:rPr>
        <w:t xml:space="preserve">لمّا أمر ــ عليه السلام ــ بحفظ الله والتعرّف إليه في الرخاء، وذلك هو العبادة حقيقة، ثمّ أرشد إلى سؤال الله وحده ودعائه،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هو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حديث النعمان بن بشير، عن النبي صلى الله عليه وآله وسلم،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 ادْعُونِي أَسْتَجِبْ لَكُمْ</w:t>
      </w:r>
      <w:r>
        <w:rPr>
          <w:rStyle w:val="FootnoteAnchor"/>
          <w:rtl w:val="true"/>
        </w:rPr>
        <w:footnoteReference w:id="91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أهل السنن الأربعة</w:t>
      </w:r>
      <w:r>
        <w:rPr>
          <w:rStyle w:val="FootnoteAnchor"/>
          <w:rtl w:val="true"/>
        </w:rPr>
        <w:footnoteReference w:id="912"/>
      </w:r>
      <w:r>
        <w:rPr>
          <w:rFonts w:ascii="Amiri" w:hAnsi="Amiri" w:eastAsia="Amiri" w:cs="Amiri"/>
          <w:color w:val="111111"/>
          <w:sz w:val="28"/>
          <w:sz w:val="28"/>
          <w:szCs w:val="28"/>
          <w:rtl w:val="true"/>
          <w:lang w:bidi="ar-SA"/>
        </w:rPr>
        <w:t>، أرشد بعد ذلك إلى الاستعانة بالله وحده، وهذا منتزع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كلمة عظيمة جامعة،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الكتب الإلهية كلّها ترجع إليها وتدور عليها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استعانة الله فائدتان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عاجز عن الاستقلال بنفسه في عمل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معين له على مصالح دينه ودنياه إلاّ الله عزّ وجلّ، فمن أعانه الله فهو المعان، ومن خذله الله فهو المخذول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الصحيح،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احرص على ما ينفعك، واستعن بالله ولا تعجز</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صلى الله عليه وآله وسلم يقول في خطبته ويعلّم أصحابه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نستعينه ونستهديه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معاذ بن جبل أن لا يدع في دبر كلّ صلاة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ذكرك وشُكرك، وحسن عبادتك</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دعائه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ولا تُعن علَيَّ</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دعاء القنوت الذي كان يقنت به عمر،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ونستهديك</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الأثر المعروف،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قاله لمّا ضَرب البحر فانفلق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وإليك المشتكى، وأنت المستعان وبك المُستغاث، وعليك التُكلان، ولا حول ولا قوّة إلاّ بك</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فالعبد محتاج إلى الاستعانة بالله في فعل المأمورات، وترك المحظورات، وفي الصبر على المقدورات، كما قال يعقوب عليه السلام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وَاللّهُ الْمُسْتَعَانُ عَلَى مَا تَصِفُونَ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قالت عائشة هذه الكلمة لما قال أهل الإفك ما قالوا، فبرأها ما قالوا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موسى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بِاللّهِ وَاصْبِرُواْ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لنبيّه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احْكُم بِالْحَقِّ وَرَبُّنَا الرَّحْمَنُ الْمُسْتَعَانُ عَلَى مَا تَصِفُونَ</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بشَّر صلى الله عليه وآله وسلم عثمان بالجنّة على بلوى تصيبه،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دخلوا على عثمان وضربوه، جعل يقول والدماء تسيل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اللّهمّ إنّي أستعينك عليهم وأستعينك على جميع أموري، وأسألك الصبر على ما ابتليتني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قال في بعض غزواته حين لقي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يوم الدين، 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الرجال تُصرع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الشيخ الأصبهاني</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فالعبد محتاج إلى الاستعانة بالله في مصالح دينه وفي مصالح دنياه، كما قال الزبير في وصيته لابنه عبد الله بقضاء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عجزت فاستعن بمولاي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وقعت في كربة من دينه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مولّى الزبير اقض عنه دينه فيقضيه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الخطّاب في أوّل خطبة خطبها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العرب جمل آنف قد أخذت بخطامه، وإنّي حامله على المحجّة، ومستعين بالله عليه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يحتاج العبد إلى الاستعانة بالله على أهوال ما بين يديه من الموت وما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احتضر خالد بن الوليد، قال رجل ممّن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ليسؤه،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فأستعين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وبكى عامر بن عبد الله بن الزبير عند 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على حرّ النهار وبرد القيام ــ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النهار وقيام الليل ــ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استعين الله على مصرعي هذا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بعض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يعرفك كيف يرجو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يعرفك كيف يستعين بغيرك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بغير الله فيكلك إليه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 بالله واستعنه فإنّه خير مستعان</w:t>
      </w:r>
      <w:r>
        <w:rPr>
          <w:rFonts w:eastAsia="Amiri" w:cs="Amiri" w:ascii="Amiri" w:hAnsi="Amiri"/>
          <w:color w:val="111111"/>
          <w:sz w:val="28"/>
          <w:szCs w:val="28"/>
          <w:rtl w:val="true"/>
          <w:lang w:bidi="ar-SA"/>
        </w:rPr>
        <w:t xml:space="preserve">. </w:t>
      </w:r>
      <w:bookmarkStart w:id="263" w:name="pg15666_358406"/>
    </w:p>
    <w:p>
      <w:pPr>
        <w:pStyle w:val="Heading3"/>
        <w:numPr>
          <w:ilvl w:val="2"/>
          <w:numId w:val="1"/>
        </w:numPr>
        <w:rPr/>
      </w:pPr>
      <w:bookmarkStart w:id="264" w:name="__RefHeading___Toc11177227_2142443653"/>
      <w:bookmarkStart w:id="265" w:name="_Toc85"/>
      <w:bookmarkEnd w:id="263"/>
      <w:bookmarkEnd w:id="264"/>
      <w:r>
        <w:rPr>
          <w:rtl w:val="true"/>
        </w:rPr>
        <w:t xml:space="preserve">وقوله صلى الله عليه وآله وسلم </w:t>
      </w:r>
      <w:r>
        <w:rPr>
          <w:rtl w:val="true"/>
        </w:rPr>
        <w:t>: (</w:t>
      </w:r>
      <w:r>
        <w:rPr>
          <w:rtl w:val="true"/>
        </w:rPr>
        <w:t>جّفَّ القَلَمُ بما هو كائنٌ</w:t>
      </w:r>
      <w:r>
        <w:rPr>
          <w:rtl w:val="true"/>
        </w:rPr>
        <w:t>)</w:t>
      </w:r>
      <w:bookmarkEnd w:id="265"/>
    </w:p>
    <w:p>
      <w:pPr>
        <w:pStyle w:val="BookText"/>
        <w:rPr/>
      </w:pPr>
      <w:r>
        <w:rPr>
          <w:rFonts w:ascii="Amiri" w:hAnsi="Amiri" w:eastAsia="Amiri" w:cs="Amiri"/>
          <w:color w:val="111111"/>
          <w:sz w:val="28"/>
          <w:sz w:val="28"/>
          <w:szCs w:val="28"/>
          <w:rtl w:val="true"/>
          <w:lang w:bidi="ar-SA"/>
        </w:rPr>
        <w:t>وفي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الأقلام وجفَّت الكُتب</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وفي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وجفت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 كناية عن نفوذ المقادير وكتابتها جميعاً في كتاب جامع من أمد بعيد، فإنّ الكتاب إذا كتب وفرغ من كتابته وبَعُد عهده فقد رفعت الأقلام عنه التي كتبت به، وجفت الأقلام التي كتب بها</w:t>
      </w:r>
      <w:r>
        <w:rPr>
          <w:rStyle w:val="FootnoteAnchor"/>
          <w:rtl w:val="true"/>
        </w:rPr>
        <w:footnoteReference w:id="928"/>
      </w:r>
      <w:r>
        <w:rPr>
          <w:rFonts w:ascii="Amiri" w:hAnsi="Amiri" w:eastAsia="Amiri" w:cs="Amiri"/>
          <w:color w:val="111111"/>
          <w:sz w:val="28"/>
          <w:sz w:val="28"/>
          <w:szCs w:val="28"/>
          <w:rtl w:val="true"/>
          <w:lang w:bidi="ar-SA"/>
        </w:rPr>
        <w:t>من مدادها، وجفت الصحيفة المكتوب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أحسن الكنايات وأبلغها، وقد دلّ الكتاب والسنن</w:t>
      </w:r>
      <w:r>
        <w:rPr>
          <w:rStyle w:val="FootnoteAnchor"/>
          <w:rtl w:val="true"/>
        </w:rPr>
        <w:footnoteReference w:id="929"/>
      </w:r>
      <w:r>
        <w:rPr>
          <w:rFonts w:ascii="Amiri" w:hAnsi="Amiri" w:eastAsia="Amiri" w:cs="Amiri"/>
          <w:color w:val="111111"/>
          <w:sz w:val="28"/>
          <w:sz w:val="28"/>
          <w:szCs w:val="28"/>
          <w:rtl w:val="true"/>
          <w:lang w:bidi="ar-SA"/>
        </w:rPr>
        <w:t>الصحيحة على مثل هذا المعنى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 مِّن قَبْلِ</w:t>
      </w:r>
      <w:r>
        <w:rPr>
          <w:rStyle w:val="FootnoteAnchor"/>
          <w:rtl w:val="true"/>
        </w:rPr>
        <w:footnoteReference w:id="930"/>
      </w:r>
      <w:r>
        <w:rPr>
          <w:rFonts w:ascii="Amiri" w:hAnsi="Amiri" w:eastAsia="Amiri" w:cs="Amiri"/>
          <w:color w:val="111111"/>
          <w:sz w:val="28"/>
          <w:sz w:val="28"/>
          <w:szCs w:val="28"/>
          <w:rtl w:val="true"/>
          <w:lang w:bidi="ar-SA"/>
        </w:rPr>
        <w:t>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القلم فأمره ليجري بإذنه، وعظم قدر القلم كقدر ما بين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يا ربّ أجري؟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أنا خالق وكائن في خلقي من قطر أو نبات أو نفس أو أثر ــ يعني به العمل ــ أو رزق، أو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القلم بما هو كائن إلى يوم القيامة، فأثبته الله في الكتاب المكتوب عنده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ظبيان،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شيء خلقه الله القلم،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فجرى بما هو كائن إلى أن تقوم الساعة،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w:t>
      </w:r>
      <w:r>
        <w:rPr>
          <w:rStyle w:val="FootnoteAnchor"/>
          <w:rtl w:val="true"/>
        </w:rPr>
        <w:footnoteReference w:id="932"/>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الضحى، عن ابن عبّاس نحوه أيضاً</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حديث أبي الضحى مرفوعاً ولا يثبت رفعه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بطّة بإسناد ضعيف 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خلقه الله القلم، ثمّ خلق النون، وهي الدَّواة،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 ثمّ ختم على القلم فلم ينطق ولا ينطق إلى يوم القيامة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وخرَّج الإمام أحمد، وأبو داود،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عبادة بن الصامت،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خلق الله القلم،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فجرى في تلك الساعة بما هو كائن إلى يوم القيامة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مقادير الخلائق قبل أن يخلق السَّموات والأرض بخمسين ألف سنة</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الإمام أحمد، والترمذي، والنسائي، من حديث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وآله وسلم وفي يده كتابان،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هذان الكتابان؟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تُخبرنا، فقال للذي في يده اليمنى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من ربّ العالمين، فيه أسماء أهل الجنّة وأسماء آبائهم وقبائلهم، ثمّ أجمل على آخرهم، فلا يُزاد فيهم ولا ينقص منهم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للذي في شماله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من ربّ العالمين، فيه أسماء أهل النار وأسماء آبائهم، ثمّ أجمل على آخرهم، فلا يُزاد فيهم ولا ينقص منهم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العمل يا رسول الله إن كان أمرٌ قد فُرغ منه؟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سدِّدوا وقاربوا، فإنّ صاحب الجنّة يُختم له بعمل أهل الجنّة وإن عمل أيّ عمل، وإنّ صاحب النار يُختم له بعمل أهل النار وإن عمل أيَّ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وآله وسلم بيديه فنبذهما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ربّكم من العباد، 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الإمام أحمد، من حديث أبي الدرداء،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الله إلى كلّ عبد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ورزقه، وأثره، ومضجعه، وشقي أو</w:t>
      </w:r>
      <w:r>
        <w:rPr>
          <w:rStyle w:val="FootnoteAnchor"/>
          <w:rtl w:val="true"/>
        </w:rPr>
        <w:footnoteReference w:id="940"/>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الإمام أحمد، والترمذي، من حديث ابن مسعود،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كلّ نفس وكتب حياتها ورزقها ومصائبها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مسلم من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العمل اليوم، أفيما جفت به الأقلام وجرت به المقادير، أم فيما نستقبل؟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بل فيما جفَّت به الأقلام وجرت به المقادير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المعنى أحاديث كثيرة جدّاً، وكذلك الآثار الموقوفة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بالكائن القلم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للناس خالقاً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مردّ لما حكم </w:t>
      </w:r>
      <w:bookmarkStart w:id="266" w:name="pg15666_358411"/>
    </w:p>
    <w:p>
      <w:pPr>
        <w:pStyle w:val="Heading3"/>
        <w:numPr>
          <w:ilvl w:val="2"/>
          <w:numId w:val="1"/>
        </w:numPr>
        <w:rPr/>
      </w:pPr>
      <w:bookmarkStart w:id="267" w:name="__RefHeading___Toc11177229_2142443653"/>
      <w:bookmarkStart w:id="268" w:name="_Toc86"/>
      <w:bookmarkEnd w:id="266"/>
      <w:bookmarkEnd w:id="267"/>
      <w:r>
        <w:rPr>
          <w:rtl w:val="true"/>
        </w:rPr>
        <w:t>وقوله صلى الله عليه وآله وسلم بعد هذا</w:t>
      </w:r>
      <w:r>
        <w:rPr>
          <w:rtl w:val="true"/>
        </w:rPr>
        <w:t>: (</w:t>
      </w:r>
      <w:r>
        <w:rPr>
          <w:rtl w:val="true"/>
        </w:rPr>
        <w:t>فلو أن الخلق جميعاً أرادوا أن ينفعوك بشيء لم يقضه الله لم يقدروا عليه، وإن أرادوا أن يضرّوك بشيء لم يكتبه الله عليك لم يقدروا عليه</w:t>
      </w:r>
      <w:r>
        <w:rPr>
          <w:rtl w:val="true"/>
        </w:rPr>
        <w:t>)</w:t>
      </w:r>
      <w:bookmarkEnd w:id="268"/>
    </w:p>
    <w:p>
      <w:pPr>
        <w:pStyle w:val="BookText"/>
        <w:rPr/>
      </w:pPr>
      <w:r>
        <w:rPr>
          <w:rFonts w:ascii="Amiri" w:hAnsi="Amiri" w:eastAsia="Amiri" w:cs="Amiri"/>
          <w:color w:val="111111"/>
          <w:sz w:val="28"/>
          <w:sz w:val="28"/>
          <w:szCs w:val="28"/>
          <w:rtl w:val="true"/>
          <w:lang w:bidi="ar-SA"/>
        </w:rPr>
        <w:t>يريد بذلك أنّ ما يصيب العبد ممّا يضره أو ينفعه في دنياه فكلّه مقدّر عليه، ولا يمكن أن يصيبه ما لم يكتب له ولم يقدّر عليه، ولو اجتهد على ذلك الخلق كلّهم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القرآن أيضاً على مثل هذا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 مَا كَتَبَ اللّهُ لَنَا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مُّصِيبَةٍ فِي الأَرْضِ وَلاَ فِي أَنفُسِكُمْ إِلاَّ فِي كِتَابٍ</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Style w:val="FootnoteAnchor"/>
          <w:rtl w:val="true"/>
        </w:rPr>
        <w:footnoteReference w:id="94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الإمام أحمد من حديث أبي الدرداء،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حقيقة، وما بلغ عبد حقيقة الإيمان حتَّى يعلم أنّ ما أصابه لم </w:t>
      </w:r>
    </w:p>
    <w:p>
      <w:pPr>
        <w:pStyle w:val="BookText"/>
        <w:rPr/>
      </w:pPr>
      <w:r>
        <w:rPr>
          <w:rFonts w:ascii="Amiri" w:hAnsi="Amiri" w:eastAsia="Amiri" w:cs="Amiri"/>
          <w:color w:val="111111"/>
          <w:sz w:val="28"/>
          <w:sz w:val="28"/>
          <w:szCs w:val="28"/>
          <w:rtl w:val="true"/>
          <w:lang w:bidi="ar-SA"/>
        </w:rPr>
        <w:t>يكن ليخطئه، وما أخطأه لم يكن ليصيبه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أبو داود، وابن ماجة من حديث زيد بن ثابت، عن النبي صلى الله عليه وآله وسلم معناه أيضاً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مدار جميع هذه الوصية من النبي صلى الله عليه وآله وسلم لابن عبّاس على هذا الأصل، وما بعده وما قبله متفرّع عليه، وراجع إليه، فإنّه إذا علم العبد أنّه لن يصيبه إلاّ ما كتب الله له من خير أو شرّ، أو نفع أو ضرّ، وأنّ اجتهاد الخلق كلّهم جميعاً على خلاف المقدور غير مفيد شيئاً البتة، علم حينئذٍ أنّ الله تعالى وحده هو الضارّ والنافع، والمعطي المانع، فأوجب ذلك للعبد توحيد ربّه ــ عزّ وجلّ ــ وإفراده بالاستعانة والسؤال والتضرّع والابتهال، وإفراده أيضاً بالعبادة والطاعة؛ لأنّ المعبود إنّما يقصد بعبادته جلب المنافع ودفع المضارّ، ولهذا ذمّ الله سبحانه من يعبد ما لا ينفع ولا يضرّ، ولا يغني عن عابده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فكثير ممّن لا يحقّق الإيمان في قلبه يقدّم طاعة مخلوق على طاعة الله رجاء نفعه أو دفعاً لضرّه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تحقّق العبد تفرّد الله وحده بالنفع والضرّ، وبالعطاء والمنع، أوجب ذلك إفراده بالطاعة والعبادة، ويقدم طاعته على طاعة الخلق كلّهم جميعاً، </w:t>
      </w:r>
    </w:p>
    <w:p>
      <w:pPr>
        <w:pStyle w:val="BookText"/>
        <w:rPr/>
      </w:pPr>
      <w:r>
        <w:rPr>
          <w:rFonts w:ascii="Amiri" w:hAnsi="Amiri" w:eastAsia="Amiri" w:cs="Amiri"/>
          <w:color w:val="111111"/>
          <w:sz w:val="28"/>
          <w:sz w:val="28"/>
          <w:szCs w:val="28"/>
          <w:rtl w:val="true"/>
          <w:lang w:bidi="ar-SA"/>
        </w:rPr>
        <w:t>كما يوجب ذلك أيضاً إفراده سبحانه بالاستعانة به، والطلب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اشتملت هذه الوصية العظيمة الجامعة على هذه الأمور المهمة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حفظ العبد لله عزّ وجلّ هو حفظ حدوده، ومراعاة حقوقه، وهو حقيقة عبادته، وهو أوّل ما صُدرت به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 على ذلك حفظ الله لعبده، وهو نهاية ما يطلبه العبد من ربّه ويريده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ذلك بذكر التعرّف إلى الله في الرخاء، وأنّه مقتض لمعرفة الله لعبده في الشدّة، وهذا هو من تمام حفظ الله لعبده وداخل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حالة الشدّة لمّا كان العباد مضطرين فيها إلى من يعرفهم ويفرّج عنهم، خُصَّت بالذكر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يُخلص المشركون الدعاء لله وحده، ويفردونه بالسؤال والطلب، لعلمهم أنّه لا يكشف الضرّ سواه سبحانه، ثمّ يعودون عند كشف الضرّ عنهم إلى الشرك، كما ذكر سبحانه ذلك عنهم في مواضع من كتابه وذمهم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صلى الله عليه وآله وسلم بمخالفتهم في ذلك بالتعرّف إلى الله في حال الرخاء بإخلاص الدين له وحده وبطاعته والتقرب إليه، ليوجب ذلك معرفته لهم في الشدّة وكشفها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ذلك بذكر إفراد الله بالسؤال بالاستعانة، وذلك يشتمل حال الشدّة وحال الرخاء</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بعد هذا كلّه الأصل الجامع الذي تنبني</w:t>
      </w:r>
      <w:r>
        <w:rPr>
          <w:rStyle w:val="FootnoteAnchor"/>
          <w:rtl w:val="true"/>
        </w:rPr>
        <w:footnoteReference w:id="949"/>
      </w:r>
      <w:r>
        <w:rPr>
          <w:rFonts w:ascii="Amiri" w:hAnsi="Amiri" w:eastAsia="Amiri" w:cs="Amiri"/>
          <w:color w:val="111111"/>
          <w:sz w:val="28"/>
          <w:sz w:val="28"/>
          <w:szCs w:val="28"/>
          <w:rtl w:val="true"/>
          <w:lang w:bidi="ar-SA"/>
        </w:rPr>
        <w:t>عليه هذه المطالب،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الله سبحانه وتعالى بالضرّ والنفع، والعطاء والمنع، وأنّه لا يصيب </w:t>
      </w:r>
    </w:p>
    <w:p>
      <w:pPr>
        <w:pStyle w:val="BookText"/>
        <w:rPr/>
      </w:pPr>
      <w:r>
        <w:rPr>
          <w:rFonts w:ascii="Amiri" w:hAnsi="Amiri" w:eastAsia="Amiri" w:cs="Amiri"/>
          <w:color w:val="111111"/>
          <w:sz w:val="28"/>
          <w:sz w:val="28"/>
          <w:szCs w:val="28"/>
          <w:rtl w:val="true"/>
          <w:lang w:bidi="ar-SA"/>
        </w:rPr>
        <w:t>العبد ذلك كلّه إلاّ ما سبق تقديره وقضاه له، وأنّ الخلق كلّهم عاجزون عن إيصال نفع أو ضرّ غير مقدّر في الكتاب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هذا يقتضي انقطاع العبد عن التعلّق بالخلق، وعن سؤالهم واستعانتهم ورجائهم بجلب نفع أو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وخوفهم من إيصال ضرّ أو منع نفع، وذلك يستلزم إفراد الله سبحانه بالطاعة والعبادة أيضاً، وأن تُقدّم طاعته على طاعة الخلق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حديث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ضعف اليقين أن تُرضي الناس بسخط الله، وأن تحمدهم على رزق الله، وأن تذمّهم على ما لم يؤتك الله، إنّ رزق الله لا يجده حرص حريص، ولا يردّه كراهة كاره</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أحسن 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فليتك تحلو والحياة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ترضى والأنام غضاب</w:t>
      </w:r>
    </w:p>
    <w:p>
      <w:pPr>
        <w:pStyle w:val="BookText"/>
        <w:rPr/>
      </w:pPr>
      <w:r>
        <w:rPr>
          <w:rFonts w:ascii="Amiri" w:hAnsi="Amiri" w:eastAsia="Amiri" w:cs="Amiri"/>
          <w:color w:val="111111"/>
          <w:sz w:val="28"/>
          <w:sz w:val="28"/>
          <w:szCs w:val="28"/>
          <w:rtl w:val="true"/>
          <w:lang w:bidi="ar-SA"/>
        </w:rPr>
        <w:t xml:space="preserve">وليت الذي بيني وبينك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وبيني وبين العالمين خراب</w:t>
      </w:r>
    </w:p>
    <w:p>
      <w:pPr>
        <w:pStyle w:val="BookText"/>
        <w:rPr/>
      </w:pPr>
      <w:r>
        <w:rPr>
          <w:rFonts w:ascii="Amiri" w:hAnsi="Amiri" w:eastAsia="Amiri" w:cs="Amiri"/>
          <w:color w:val="111111"/>
          <w:sz w:val="28"/>
          <w:sz w:val="28"/>
          <w:szCs w:val="28"/>
          <w:rtl w:val="true"/>
          <w:lang w:bidi="ar-SA"/>
        </w:rPr>
        <w:t xml:space="preserve">إذا صحّ منك الودّ فالكلّ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فوق التراب تراب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تحقّق أنّ كلّ مخلوق فوق التراب فهو تراب، فكيف يقدّم طاعة شيء من التراب على طاعة ربّ الأرباب؟ أم كيف يُرضي التراب بسخط </w:t>
      </w:r>
    </w:p>
    <w:p>
      <w:pPr>
        <w:pStyle w:val="BookText"/>
        <w:rPr/>
      </w:pPr>
      <w:r>
        <w:rPr>
          <w:rFonts w:ascii="Amiri" w:hAnsi="Amiri" w:eastAsia="Amiri" w:cs="Amiri"/>
          <w:color w:val="111111"/>
          <w:sz w:val="28"/>
          <w:sz w:val="28"/>
          <w:szCs w:val="28"/>
          <w:rtl w:val="true"/>
          <w:lang w:bidi="ar-SA"/>
        </w:rPr>
        <w:t>الملك الوهاب، إن هذا لشيء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القرآن على هذا الأصل،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الله سبحانه بالعطاء والمنع في مواضع كثيرة جدّاً،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وَمَا يُمْسِكْ فَلاَ مُرْسِلَ لَهُ مِن بَعْدِهِ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يَمْسَسْكَ اللّهُ بِضُرٍّ فَلاَ كَاشِفَ لَهُ إِلاَّ هُوَ وَإِن يُرِدْكَ بِخَيْرٍ فَلاَ رَآدَّ لِفَضْلِهِ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أَفَرَأَيْتُم مَّا تَدْعُونَ مِن دُونِ اللَّهِ إِنْ أَرَادَنِيَ اللَّهُ بِضُرٍّ هَلْ هُنَّ كَاشِفَاتُ ضُرِّهِ أَوْ أَرَادَنِي بِرَحْمَةٍ هَلْ هُنَّ مُمْسِكَاتُ رَحْمَتِهِ قُلْ حَسْبِيَ اللَّهُ عَلَيْهِ يَتَوَكَّلُ الْمُتَوَكِّلُونَ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حاكياً عن نبيّه نوح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كَبُرَ عَلَيْكُم مَّقَامِي وَتَذْكِيرِي بِآيَاتِ اللّهِ فَعَلَى اللّهِ تَوَكَّلْتُ فَأَجْمِعُواْ أَمْرَكُمْ وَشُرَكَاءكُمْ</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حاكياً عن نبيّه هود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أُشْهِدُ اللّهِ وَاشْهَدُواْ أَنِّي بَرِيءٌ مِّمَّا تُشْرِكُونَ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دُونِهِ فَكِيدُونِي جَمِيعاً ثُمَّ لاَ تُنظِرُونِ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إِنِّي تَوَكَّلْتُ عَلَى اللّهِ رَبِّي وَرَبِّكُم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قدّر الله لي لا بدّ يدركني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يدفع المقدور بالحذر</w:t>
      </w:r>
    </w:p>
    <w:p>
      <w:pPr>
        <w:pStyle w:val="BookText"/>
        <w:rPr/>
      </w:pPr>
      <w:r>
        <w:rPr>
          <w:rFonts w:ascii="Amiri" w:hAnsi="Amiri" w:eastAsia="Amiri" w:cs="Amiri"/>
          <w:color w:val="111111"/>
          <w:sz w:val="28"/>
          <w:sz w:val="28"/>
          <w:szCs w:val="28"/>
          <w:rtl w:val="true"/>
          <w:lang w:bidi="ar-SA"/>
        </w:rPr>
        <w:t xml:space="preserve">الله أولى بنا منا بأنفسنا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نحن إلاّ مماليك لمقتدر</w:t>
      </w:r>
    </w:p>
    <w:p>
      <w:pPr>
        <w:pStyle w:val="BookText"/>
        <w:rPr/>
      </w:pPr>
      <w:r>
        <w:rPr>
          <w:rFonts w:ascii="Amiri" w:hAnsi="Amiri" w:eastAsia="Amiri" w:cs="Amiri"/>
          <w:color w:val="111111"/>
          <w:sz w:val="28"/>
          <w:sz w:val="28"/>
          <w:szCs w:val="28"/>
          <w:rtl w:val="true"/>
          <w:lang w:bidi="ar-SA"/>
        </w:rPr>
        <w:t>وشكا رجل إلى فضيل الفاقة، فقال له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أمدبراً غير الله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دبّر فليس بمغن عنك 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يعدوك بالتدبير تقدير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الأمور لها ربّ يدبّرها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قضى الربّ ساقته المقادير </w:t>
      </w:r>
      <w:bookmarkStart w:id="269" w:name="pg15666_358417"/>
    </w:p>
    <w:p>
      <w:pPr>
        <w:pStyle w:val="Heading3"/>
        <w:numPr>
          <w:ilvl w:val="2"/>
          <w:numId w:val="1"/>
        </w:numPr>
        <w:rPr/>
      </w:pPr>
      <w:bookmarkStart w:id="270" w:name="__RefHeading___Toc11177231_2142443653"/>
      <w:bookmarkStart w:id="271" w:name="_Toc87"/>
      <w:bookmarkEnd w:id="269"/>
      <w:bookmarkEnd w:id="270"/>
      <w:r>
        <w:rPr>
          <w:rtl w:val="true"/>
        </w:rPr>
        <w:t>وقوله صلى الله عليه وآله وسلم</w:t>
      </w:r>
      <w:r>
        <w:rPr>
          <w:rtl w:val="true"/>
        </w:rPr>
        <w:t>: (</w:t>
      </w:r>
      <w:r>
        <w:rPr>
          <w:rtl w:val="true"/>
        </w:rPr>
        <w:t>واعلم أنّ في الصبر على ما تكره خيراً كثيراً</w:t>
      </w:r>
      <w:r>
        <w:rPr>
          <w:rtl w:val="true"/>
        </w:rPr>
        <w:t>)</w:t>
      </w:r>
      <w:bookmarkEnd w:id="271"/>
    </w:p>
    <w:p>
      <w:pPr>
        <w:pStyle w:val="BookText"/>
        <w:rPr/>
      </w:pPr>
      <w:r>
        <w:rPr>
          <w:rFonts w:ascii="Amiri" w:hAnsi="Amiri" w:eastAsia="Amiri" w:cs="Amiri"/>
          <w:color w:val="111111"/>
          <w:sz w:val="28"/>
          <w:sz w:val="28"/>
          <w:szCs w:val="28"/>
          <w:rtl w:val="true"/>
          <w:lang w:bidi="ar-SA"/>
        </w:rPr>
        <w:t>وفي رواية عمر مولى غفرة، عن ابن عبّاس، زيادة قبل هذا الكلام،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تعمل لله بالرضا في اليقين فافعل، وإن لم تستطيع فإنّ الصبر على ما تكره خيراً كثيراً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باليقين هاهنا تحقيق الإيمان بما سبق ذكره من التقدير السابق، كما ورد ذلك صريحاً في رواية ابنه علي بن عبد الله بن عبّاس، عن أبيه، لكن بإسناد ضعيف، وفي روايته زيادة،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باليقين؟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تعلم أنّ ما أصابك لم يكن ليخطئك، وأنّ ما أخطأك لم يكن ليصيبك</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أنت أحكمت باب اليقين، فحصول اليقين للقلب بالقضاء السابق والتقدير الماضي يوجب رضا النفس بالقضاء والقدر وطمأنينتها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القرآن على هذا المعنى بعينه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الضحّاك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عزّاهم لِكَيْلاَ تَأْسَوْا عَلَى مَا فَاتَكُمْ، لا تأسوا على شيء من أمر الدنيا فإنّا لم نقدره لكم، وَلاَ تَفْرَحُوا بِمَا آتَاكُمْ</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تفرحوا بشيء من أمر الدنيا أعطيناكموه، فإنّه لم يكن يزوي عنكم، خرجَّه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جبير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من العافية والخصب إذا علمتم أنّه كان مكتوباً عليكم قبل أن يخلقكم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المعنى قول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بالقدر يذهب الهم والحزن، وقد أشار النبي صلى الله عليه وآله وسلم إلى ذلك بقوله في الحديث الصحيح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احرص على ما ينفعك واستعن بالله ولا تعجز، فإن</w:t>
      </w:r>
      <w:r>
        <w:rPr>
          <w:rStyle w:val="FootnoteAnchor"/>
          <w:rtl w:val="true"/>
        </w:rPr>
        <w:footnoteReference w:id="959"/>
      </w:r>
      <w:r>
        <w:rPr>
          <w:rFonts w:ascii="Amiri" w:hAnsi="Amiri" w:eastAsia="Amiri" w:cs="Amiri"/>
          <w:color w:val="111111"/>
          <w:sz w:val="28"/>
          <w:sz w:val="28"/>
          <w:szCs w:val="28"/>
          <w:rtl w:val="true"/>
          <w:lang w:bidi="ar-SA"/>
        </w:rPr>
        <w:t>أصابك شيء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فعلت كذا،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وما شاء فعل، فإن لو تفتح عمل الشيطان</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فأشار في هذا الحديث إلى أنّ تذكير النفس بالقدر السابق عند المصائب يذهب وساوس الشيطان الموجبة للهمِّ والحزن والندم على تعاطي الأسباب الدافعة لوقوعها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صلى الله عليه وآله وسلم عشر سنين فما قال لي هذا شيء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كذا وكذا؟ ولا شيء لَم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لامني بعض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فلو قُدِّر شيءٌ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خرَّجه الإمام أحمد بهذا الزيادة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ابن أبي الدنيا بإسناد فيه نظر،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w:t>
      </w:r>
    </w:p>
    <w:p>
      <w:pPr>
        <w:pStyle w:val="BookText"/>
        <w:rPr/>
      </w:pPr>
      <w:r>
        <w:rPr>
          <w:rFonts w:ascii="Amiri" w:hAnsi="Amiri" w:eastAsia="Amiri" w:cs="Amiri"/>
          <w:color w:val="111111"/>
          <w:sz w:val="28"/>
          <w:sz w:val="28"/>
          <w:szCs w:val="28"/>
          <w:rtl w:val="true"/>
          <w:lang w:bidi="ar-SA"/>
        </w:rPr>
        <w:t>كلام النبي صلى الله عليه وآله وسلم في بيته إذا 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قضي من أمر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أيضاً حديثاً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قال 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 همَّك ما يُقدَّر يكُن، وما ترزق يأتيك</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أبي هريرة،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من تسعين داء، أيسرها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والحاكم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تحقيق هذه الكلمة تقتضي</w:t>
      </w:r>
      <w:r>
        <w:rPr>
          <w:rStyle w:val="FootnoteAnchor"/>
          <w:rtl w:val="true"/>
        </w:rPr>
        <w:footnoteReference w:id="964"/>
      </w:r>
      <w:r>
        <w:rPr>
          <w:rFonts w:ascii="Amiri" w:hAnsi="Amiri" w:eastAsia="Amiri" w:cs="Amiri"/>
          <w:color w:val="111111"/>
          <w:sz w:val="28"/>
          <w:sz w:val="28"/>
          <w:szCs w:val="28"/>
          <w:rtl w:val="true"/>
          <w:lang w:bidi="ar-SA"/>
        </w:rPr>
        <w:t>تفويض الأمور إلى الله، وأنّه لا يكون إلاّ ما شاء، والإيمان بذلك يذهب الهم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وصى النبي صلى الله عليه وآله وسلم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تتهم الله في شيء قضاه لك</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نظر المؤمن بالقضاء والقدر في حكمة الله ورحمته، وأنّه غير متّهم في قضائه، دعا ذلك إلى الرضا بالقضاء، 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إِلاَّ بِإِذْنِ اللَّهِ وَمَن يُؤْمِن بِاللَّهِ يَهْدِ قَلْبَهُ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المصيبة تصيب الرجل، فيعلم أنّها من </w:t>
      </w:r>
    </w:p>
    <w:p>
      <w:pPr>
        <w:pStyle w:val="BookText"/>
        <w:rPr/>
      </w:pPr>
      <w:r>
        <w:rPr>
          <w:rFonts w:ascii="Amiri" w:hAnsi="Amiri" w:eastAsia="Amiri" w:cs="Amiri"/>
          <w:color w:val="111111"/>
          <w:sz w:val="28"/>
          <w:sz w:val="28"/>
          <w:szCs w:val="28"/>
          <w:rtl w:val="true"/>
          <w:lang w:bidi="ar-SA"/>
        </w:rPr>
        <w:t>عند الله فيسلّم لها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الصحيح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الله للمؤمن قضاءً إلاّ كان خيراً له، إن أصابته سرّاء فشكر كان خيراً له، وإن أصابته ضرَّاء فصبر كان خيراً له، وليس ذلك إلاّ للمؤمن</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القرآن على مثل هذا المعنى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يُصِيبَنَا إِلاَّ مَا كَتَبَ اللّهُ لَنَا هُوَ مَوْلاَنَا وَعَلَى اللّهِ فَلْيَتَوَكَّلِ الْمُؤْمِنُونَ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 هَلْ تَرَبَّصُونَ بِنَا إِلاَّ إِحْدَى الْحُسْنَيَيْنِ</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أنّه لن يصيبهم إلاّ ما كتب لهم، فدلّ على أنّه لهم بكلّ حال، سواء كان ممّا يلائم أو لا يلائم، وأخبر أنّه تعالى مولاهم، ومن تولاه الله لم يخذله، بل هو يتولّى مصالحه،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مَوْلاَكُمْ نِعْمَ الْمَوْلَى وَنِعْمَ النَّصِيرُ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تَرَبَّصُونَ بِنَا إِلاَّ إِحْدَى الْحُسْنَيَيْنِ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النصر والظفر، وإمّا الشهادة، وأيّهما كان فهو أحسن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الترمذي من حديث أنس،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قوماً ابتلاهم، فمن رضي فله الرضا، ومن سخط فله السخط</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قضى قضاءً أحبّ أن يُرضى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الراضين بقضاء الله الذين ما قضى لهم رضوا به، لهم في الجنّة منازل يغبطهم بها الشهداء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بقسطه وعلمه، جعل الروح والفرح في اليقين والرضا، وجعل الهم والحزن في الشكّ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مرفوعاً من وجه ضعيف</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تركتني هؤلاء الدعوات وما لي في شيء من الأمور إرب إلاّ في مواقع قدر الله عزّ وجلّ، وكان يدعوا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رضني بقضائك، وبارك لي في قدرك، حتّى لا أحبّ تعجيل شيء أخرته، ولا تأخير شيء قدمته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بقضاء الله على ما كان من عسر ويسر، فإنّ ذلك أقل لهمك، وأبلغ فيما تطلب من أمر آخرتك، واعلم أنّ العبد لن يصيب حقيقة الرضا حتّى يكون رضاه عند الفقر والبلاء كرضاه عند الغنى والرخاء، كيف تستقضي الله في أمرك؟ ثمّ تسخط إن رأيت قضاءه مخالفاً لهواك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هويت من ذلك لو وفق لك لكان فيه هلاكك، وترضى قضاءه إذا وافق هواك، وذلك لقلّة علمك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تستقضيه إن كنت كذلك؟ ما أنصفت من نفسك ولا أصبت باب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كلام حسن، ومعناه أنّ العبد إذا استخار الله ــ عزّ وجلّ ــ فينبغي له أن يرضى لما اختاره له من موافق لهواه أو مخالف له، لأنّه لا يدري في أيّهما الخيرة له</w:t>
      </w:r>
      <w:r>
        <w:rPr>
          <w:rStyle w:val="FootnoteAnchor"/>
          <w:rtl w:val="true"/>
        </w:rPr>
        <w:footnoteReference w:id="973"/>
      </w:r>
      <w:r>
        <w:rPr>
          <w:rFonts w:ascii="Amiri" w:hAnsi="Amiri" w:eastAsia="Amiri" w:cs="Amiri"/>
          <w:color w:val="111111"/>
          <w:sz w:val="28"/>
          <w:sz w:val="28"/>
          <w:szCs w:val="28"/>
          <w:rtl w:val="true"/>
          <w:lang w:bidi="ar-SA"/>
        </w:rPr>
        <w:t>، والله سبحانه غير متّهم في قضائه لمن استخاره، ومن هاهنا كان طائفة من السلف كابن مسعود وغيره يأمرون من يخاف أو لا يصبر على ما يخالف هواه ممّا يختار له أن يقول في استخارته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عافية، فإنّه قد يختار له البلاء ولا يصبر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مرفوعاً من وجه ضعيف</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بكر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يكثر الاستخارة، فابتلي، فجزع ولم يصبر، فأوحى الله إلى نبيّ من أنبيّائهم أن قل لعبدي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من أهل العزائم فهلا استخرتني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سعد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سعادة المرء استخارته ربّه عزّ وجلّ ورضاه بما قضى، وإنّ شقاوته تركه الاستخارة وسخطه بما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خرَّجه الترمذي وغيره</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وأخرجه أبو يعلى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وفي إسناده عمر بن علي بن عطاء بن مقدم ثقة، لكنّه يدلّس تدليساً شديداً، كما في التقريب، وكذلك فيه عبد الرحمن بن أبي بكر بن عبيد الله، قال عنه البخاري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التهذيب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وللرضا بالقضاء 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العبد بالله وثقته به بأنّه لا يقضي للمؤمن قضاء إلاّ وهو خير له، فيصير كالمريض المستسلم للطبيب الحاذق الناصح، فإنّه يرضى بما يفعله به من مؤلم وغيره لثقته به ويقينه أنّه لا يريد له إلاّ الأصلح، وهذا هو الذي أشار إليه ابن عون في كلامه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ما وعد الله من ثواب الرضا، وقد يستغرق العبد حتّى ينسى ألم المقضي به، كما روي عن بعض الصالحات من السلف أنّه عثرت فانكسرت ظفرها، فضحكت،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أنساني لذّة ثوابه مرارة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من ذلك كلّه الاستغراق في محبّة المبتلي، ودوام ملاحظة جلاله، وعظمته وكماله الذي لا نهاية له، فإنّ قوّة ملاحظة ذلك يوجب الاستغراق فيه، حتّى لا يشعر بالألم كما غاب النسوة اللاتي شاهدن يوسف عن ألم تقطيع أيديهن بمشاهدته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يجد المحبّ ألم البلاء؟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إشارة منه إلى هذا المقام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 جماعة من أهل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بنا ما يشاء، فلو قطعنا إرباً إرباً ما ازددنا إلاّ 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المعنى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قطعني الغرام إرباً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على الملام إلاّ حبّا</w:t>
      </w:r>
    </w:p>
    <w:p>
      <w:pPr>
        <w:pStyle w:val="BookText"/>
        <w:rPr/>
      </w:pPr>
      <w:r>
        <w:rPr>
          <w:rFonts w:ascii="Amiri" w:hAnsi="Amiri" w:eastAsia="Amiri" w:cs="Amiri"/>
          <w:color w:val="111111"/>
          <w:sz w:val="28"/>
          <w:sz w:val="28"/>
          <w:szCs w:val="28"/>
          <w:rtl w:val="true"/>
          <w:lang w:bidi="ar-SA"/>
        </w:rPr>
        <w:t xml:space="preserve">لا زلت بكم أسير وجدٍ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أقضي على هواكم نُحبا</w:t>
      </w:r>
    </w:p>
    <w:p>
      <w:pPr>
        <w:pStyle w:val="BookText"/>
        <w:rPr/>
      </w:pPr>
      <w:r>
        <w:rPr>
          <w:rFonts w:ascii="Amiri" w:hAnsi="Amiri" w:eastAsia="Amiri" w:cs="Amiri"/>
          <w:color w:val="111111"/>
          <w:sz w:val="28"/>
          <w:sz w:val="28"/>
          <w:szCs w:val="28"/>
          <w:rtl w:val="true"/>
          <w:lang w:bidi="ar-SA"/>
        </w:rPr>
        <w:t xml:space="preserve">كان إبراهيم بن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خرج عن ملكه وماله وولده وحشمه، فرأى ولده في الطواف فلم يكلمه،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 xml:space="preserve">فلو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pStyle w:val="BookText"/>
        <w:rPr/>
      </w:pPr>
      <w:r>
        <w:rPr>
          <w:rFonts w:ascii="Amiri" w:hAnsi="Amiri" w:eastAsia="Amiri" w:cs="Amiri"/>
          <w:color w:val="111111"/>
          <w:sz w:val="28"/>
          <w:sz w:val="28"/>
          <w:szCs w:val="28"/>
          <w:rtl w:val="true"/>
          <w:lang w:bidi="ar-SA"/>
        </w:rPr>
        <w:t>كان جماعة من المحبّين، كالفضيل، وفتح الموصلي، إذا باتوا ليلة بغير عشاء ولا سراج اشتد فرحهم، وبكوا من الفرح،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يترك بغير عشاء ولا سراج، بأيّ يد كانت منَّا، وبأيّ وسيلة توسلنا بها، وكان فتح يجمع ولده في ليالي الشتاء، ويغطيهم بكسائه،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أجعتني وأجعت عيالي، وأغربتني وأغربت عيالي، وإنّما تفعل ذلك بأوليائك وأحبابك، فهل أنا منهم حتّى أفرح؟</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ودخلوا على بعض السلف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إلَيَّ أحبُّه إليه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يقول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عذابه فيك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فيك قُرب</w:t>
      </w:r>
    </w:p>
    <w:p>
      <w:pPr>
        <w:pStyle w:val="BookText"/>
        <w:rPr/>
      </w:pPr>
      <w:r>
        <w:rPr>
          <w:rFonts w:ascii="Amiri" w:hAnsi="Amiri" w:eastAsia="Amiri" w:cs="Amiri"/>
          <w:color w:val="111111"/>
          <w:sz w:val="28"/>
          <w:sz w:val="28"/>
          <w:szCs w:val="28"/>
          <w:rtl w:val="true"/>
          <w:lang w:bidi="ar-SA"/>
        </w:rPr>
        <w:t xml:space="preserve">وأنت عندي كروحي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منها أحبّ</w:t>
      </w:r>
    </w:p>
    <w:p>
      <w:pPr>
        <w:pStyle w:val="BookText"/>
        <w:rPr/>
      </w:pPr>
      <w:r>
        <w:rPr>
          <w:rFonts w:ascii="Amiri" w:hAnsi="Amiri" w:eastAsia="Amiri" w:cs="Amiri"/>
          <w:color w:val="111111"/>
          <w:sz w:val="28"/>
          <w:sz w:val="28"/>
          <w:szCs w:val="28"/>
          <w:rtl w:val="true"/>
          <w:lang w:bidi="ar-SA"/>
        </w:rPr>
        <w:t xml:space="preserve">حسبي من الحبّ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تُحبّ أُحبّ</w:t>
      </w:r>
    </w:p>
    <w:p>
      <w:pPr>
        <w:pStyle w:val="BookText"/>
        <w:rPr/>
      </w:pPr>
      <w:r>
        <w:rPr>
          <w:rFonts w:ascii="IRNazanin" w:hAnsi="IRNazanin" w:eastAsia="IRNazanin"/>
          <w:color w:val="111111"/>
          <w:sz w:val="28"/>
          <w:sz w:val="28"/>
          <w:szCs w:val="28"/>
          <w:rtl w:val="true"/>
          <w:lang w:bidi="fa-IR"/>
        </w:rPr>
        <w:t>وأنشد أبو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تخدعن فللمحبّ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من تحف الحبيب وسائل</w:t>
      </w:r>
    </w:p>
    <w:p>
      <w:pPr>
        <w:pStyle w:val="BookText"/>
        <w:rPr/>
      </w:pPr>
      <w:r>
        <w:rPr>
          <w:rFonts w:ascii="Amiri" w:hAnsi="Amiri" w:eastAsia="Amiri" w:cs="Amiri"/>
          <w:color w:val="111111"/>
          <w:sz w:val="28"/>
          <w:sz w:val="28"/>
          <w:szCs w:val="28"/>
          <w:rtl w:val="true"/>
          <w:lang w:bidi="ar-SA"/>
        </w:rPr>
        <w:t xml:space="preserve">منها تنعمه بمرّ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وسروره في كلّ ما هو فاعل</w:t>
      </w:r>
    </w:p>
    <w:p>
      <w:pPr>
        <w:pStyle w:val="BookText"/>
        <w:rPr/>
      </w:pPr>
      <w:r>
        <w:rPr>
          <w:rFonts w:ascii="Amiri" w:hAnsi="Amiri" w:eastAsia="Amiri" w:cs="Amiri"/>
          <w:color w:val="111111"/>
          <w:sz w:val="28"/>
          <w:sz w:val="28"/>
          <w:szCs w:val="28"/>
          <w:rtl w:val="true"/>
          <w:lang w:bidi="ar-SA"/>
        </w:rPr>
        <w:t xml:space="preserve">فالمنع منه عطية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إكرام وبرّ عاجل</w:t>
      </w:r>
    </w:p>
    <w:p>
      <w:pPr>
        <w:pStyle w:val="BookText"/>
        <w:rPr/>
      </w:pPr>
      <w:r>
        <w:rPr>
          <w:rFonts w:ascii="Amiri" w:hAnsi="Amiri" w:eastAsia="Amiri" w:cs="Amiri"/>
          <w:color w:val="111111"/>
          <w:sz w:val="28"/>
          <w:sz w:val="28"/>
          <w:szCs w:val="28"/>
          <w:rtl w:val="true"/>
          <w:lang w:bidi="ar-SA"/>
        </w:rPr>
        <w:t>دخلوا على رجل قد قتل ابنه في الجهاد يعزونه،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على قتله، إنّما أبكي كيف كان رضاه عن الله حين أخذته السيوف؟</w:t>
      </w:r>
    </w:p>
    <w:p>
      <w:pPr>
        <w:pStyle w:val="BookText"/>
        <w:rPr/>
      </w:pPr>
      <w:r>
        <w:rPr>
          <w:rFonts w:ascii="Amiri" w:hAnsi="Amiri" w:eastAsia="Amiri" w:cs="Amiri"/>
          <w:color w:val="111111"/>
          <w:sz w:val="28"/>
          <w:sz w:val="28"/>
          <w:szCs w:val="28"/>
          <w:rtl w:val="true"/>
          <w:lang w:bidi="ar-SA"/>
        </w:rPr>
        <w:t xml:space="preserve">إن كان سكان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بقتلي فرضى</w:t>
      </w:r>
    </w:p>
    <w:p>
      <w:pPr>
        <w:pStyle w:val="BookText"/>
        <w:rPr/>
      </w:pPr>
      <w:r>
        <w:rPr>
          <w:rFonts w:ascii="Amiri" w:hAnsi="Amiri" w:eastAsia="Amiri" w:cs="Amiri"/>
          <w:color w:val="111111"/>
          <w:sz w:val="28"/>
          <w:sz w:val="28"/>
          <w:szCs w:val="28"/>
          <w:rtl w:val="true"/>
          <w:lang w:bidi="ar-SA"/>
        </w:rPr>
        <w:t xml:space="preserve">والله لا كنت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الحبيب مُبغضا</w:t>
      </w:r>
    </w:p>
    <w:p>
      <w:pPr>
        <w:pStyle w:val="BookText"/>
        <w:rPr/>
      </w:pPr>
      <w:r>
        <w:rPr>
          <w:rFonts w:ascii="Amiri" w:hAnsi="Amiri" w:eastAsia="Amiri" w:cs="Amiri"/>
          <w:color w:val="111111"/>
          <w:sz w:val="28"/>
          <w:sz w:val="28"/>
          <w:szCs w:val="28"/>
          <w:rtl w:val="true"/>
          <w:lang w:bidi="ar-SA"/>
        </w:rPr>
        <w:t xml:space="preserve">صرت لهم عبداً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يعترضا</w:t>
      </w:r>
    </w:p>
    <w:p>
      <w:pPr>
        <w:pStyle w:val="BookText"/>
        <w:rPr/>
      </w:pPr>
      <w:r>
        <w:rPr>
          <w:rFonts w:ascii="Amiri" w:hAnsi="Amiri" w:eastAsia="Amiri" w:cs="Amiri"/>
          <w:color w:val="111111"/>
          <w:sz w:val="28"/>
          <w:sz w:val="28"/>
          <w:szCs w:val="28"/>
          <w:rtl w:val="true"/>
          <w:lang w:bidi="ar-SA"/>
        </w:rPr>
        <w:t xml:space="preserve">هم قلَّبوا قلبي من الشـ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ـوق على جمر الغضا</w:t>
      </w:r>
    </w:p>
    <w:p>
      <w:pPr>
        <w:pStyle w:val="BookText"/>
        <w:rPr/>
      </w:pPr>
      <w:r>
        <w:rPr>
          <w:rFonts w:ascii="Amiri" w:hAnsi="Amiri" w:eastAsia="Amiri" w:cs="Amiri"/>
          <w:color w:val="111111"/>
          <w:sz w:val="28"/>
          <w:sz w:val="28"/>
          <w:szCs w:val="28"/>
          <w:rtl w:val="true"/>
          <w:lang w:bidi="ar-SA"/>
        </w:rPr>
        <w:t xml:space="preserve">يا ليت أيام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منها ما مضى</w:t>
      </w:r>
    </w:p>
    <w:p>
      <w:pPr>
        <w:pStyle w:val="BookText"/>
        <w:rPr/>
      </w:pPr>
      <w:r>
        <w:rPr>
          <w:rFonts w:ascii="Amiri" w:hAnsi="Amiri" w:eastAsia="Amiri" w:cs="Amiri"/>
          <w:color w:val="111111"/>
          <w:sz w:val="28"/>
          <w:sz w:val="28"/>
          <w:szCs w:val="28"/>
          <w:rtl w:val="true"/>
          <w:lang w:bidi="ar-SA"/>
        </w:rPr>
        <w:t xml:space="preserve">من لمريض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الطبيب الممرضا</w:t>
      </w:r>
    </w:p>
    <w:p>
      <w:pPr>
        <w:pStyle w:val="BookText"/>
        <w:rPr/>
      </w:pPr>
      <w:r>
        <w:rPr>
          <w:rFonts w:ascii="Amiri" w:hAnsi="Amiri" w:eastAsia="Amiri" w:cs="Amiri"/>
          <w:color w:val="111111"/>
          <w:sz w:val="28"/>
          <w:sz w:val="28"/>
          <w:szCs w:val="28"/>
          <w:rtl w:val="true"/>
          <w:lang w:bidi="ar-SA"/>
        </w:rPr>
        <w:t>والمقصود أنّ النبي صلى الله عليه وآله وسلم أمر ابن عبّاس رضي الله عنه بالعمل بالرضا إن استطاعه،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تستطع، فإنّ في الصبر على ما تكره خيراً كثيراً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الرضا بالأقدار المؤلمة ليس بحتم واجب، وإنّما هو فضل مندوب إليه، فمن لم يستطع الرضا فليلزم الصبر، فإنّ الصبر واجب لا بدّ منه، وفيه خير كثير، فإنّ الله تعالى أمر بالصبر ووعد عليه جزيل الأجر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إِذَا ذُكِرَ اللَّهُ وَجِلَتْ قُلُوبُهُمْ وَالصَّابِرِينَ عَلَى مَا أَصَابَهُمْ</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عزيز، ولكن الصبر مُعَوَّلُ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دون الرضا،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الرجل قبل نزول المصيبة راض بأي ذلك كان،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نزول المصيبة يصبر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الفرق بين الصبر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 كفّ النفس وحبسها عن التسخط مع وجود الألم، والرضا يوجب انشراح الصدر وسعته، وإن وجد الإحساس بأصل الألم لكن الرضا يخفف الإحساس بالألم لما يباشر القلب من روح اليقين والمعرفة، وقد يزيل الإحساس به بالكلية على ما سبق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طائفة كثيرة من السلف، منهم عمر بن عبد العزيز، والفضيل، وأبو سليمان، وابن المبارك،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الراضي لا يتمنّى غير حاله التي هو عليها، بخلاف الصابر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طائفة من الصحابة هذا المعنى أيضاً، وأنّهم كانوا </w:t>
      </w:r>
    </w:p>
    <w:p>
      <w:pPr>
        <w:pStyle w:val="BookText"/>
        <w:rPr/>
      </w:pPr>
      <w:r>
        <w:rPr>
          <w:rFonts w:ascii="Amiri" w:hAnsi="Amiri" w:eastAsia="Amiri" w:cs="Amiri"/>
          <w:color w:val="111111"/>
          <w:sz w:val="28"/>
          <w:sz w:val="28"/>
          <w:szCs w:val="28"/>
          <w:rtl w:val="true"/>
          <w:lang w:bidi="ar-SA"/>
        </w:rPr>
        <w:t>لا يتمنّون غير ما هم عليه من الحال، منهم عمر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 بن أبي 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يتعبّد في بني إسرائيل، فرأى في منامه أنّ فلانة زوجتك في الجنّة، فاستضافها ثلاث ليال لينظر عملها، فكانت تنام وهو يقوم، وتفطر وهو يصوم، فلمّا فارقها سألها عن أوثق عملها عندها،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رأيت، إلاّ خصلة واحدة، إن كنت في شدّة لم أتمن في رخاء، وإن كنت في مرض لم أتمنّ أنّي في صحّة، وإن كنت جائعة لم أتمن أنّي شبعانة، وإن كنت في شمس لم أتمنّ أنّي في 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خصلة يعجز عنها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الصبر إنّما يكون عند الصدمة الأولى، كما صحّ ذلك عن النبي صلى الله عليه وآله وسلم</w:t>
      </w:r>
      <w:r>
        <w:rPr>
          <w:rStyle w:val="FootnoteAnchor"/>
          <w:rtl w:val="true"/>
        </w:rPr>
        <w:footnoteReference w:id="983"/>
      </w:r>
      <w:r>
        <w:rPr>
          <w:rFonts w:ascii="Amiri" w:hAnsi="Amiri" w:eastAsia="Amiri" w:cs="Amiri"/>
          <w:color w:val="111111"/>
          <w:sz w:val="28"/>
          <w:sz w:val="28"/>
          <w:szCs w:val="28"/>
          <w:rtl w:val="true"/>
          <w:lang w:bidi="ar-SA"/>
        </w:rPr>
        <w:t>، فالرضا إنّما يكون بعد نزول البلاء، كما كان النبي صلى الله عليه وآله وسلم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وأسألك الرضا بعد القضاء</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العبد قد يعزم على الرضا بالقضاء قبل وقوعه، فإذا وقع انفسخت تلك العزيمة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رضي بعد وقوع القضاء، فهو الراضي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واجب لا بدّ منه، وما بعده إلاّ السخط، ومن سخط أقدار الله فله السخط مع ما يتعجّل له من الألم، وشماتة الأعداء به أعظم من جزعه، كما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تجزعن من كلّ خطب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الأعداء ما يشمتوا</w:t>
      </w:r>
    </w:p>
    <w:p>
      <w:pPr>
        <w:pStyle w:val="BookText"/>
        <w:rPr/>
      </w:pPr>
      <w:r>
        <w:rPr>
          <w:rFonts w:ascii="Amiri" w:hAnsi="Amiri" w:eastAsia="Amiri" w:cs="Amiri"/>
          <w:color w:val="111111"/>
          <w:sz w:val="28"/>
          <w:sz w:val="28"/>
          <w:szCs w:val="28"/>
          <w:rtl w:val="true"/>
          <w:lang w:bidi="ar-SA"/>
        </w:rPr>
        <w:t xml:space="preserve">يا قوم بالصبر تنال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فئة فاثبتوا</w:t>
      </w:r>
    </w:p>
    <w:p>
      <w:pPr>
        <w:pStyle w:val="BookText"/>
        <w:rPr/>
      </w:pPr>
      <w:r>
        <w:rPr>
          <w:rFonts w:ascii="Amiri" w:hAnsi="Amiri" w:eastAsia="Amiri" w:cs="Amiri"/>
          <w:color w:val="111111"/>
          <w:sz w:val="28"/>
          <w:sz w:val="28"/>
          <w:szCs w:val="28"/>
          <w:rtl w:val="true"/>
          <w:lang w:bidi="ar-SA"/>
        </w:rPr>
        <w:t>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يتصبّر يُصبّره الله، وما أعطي أحد عطاء خيراً ولا أوسع من الصبر</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وقد وصله عبد الله بن المبارك في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ووكيع بن الجرّاح في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وأحمد في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ومجاهد لم يسمع من عمر بن الخطّاب، فقد ولد في خلافة عمر سنة إحدى وعشرين، وعمر بن الخطّاب استشهد ثلاث وعشرين من الهجرة، وعليه فالإسناد منقطع، وقد صحّح إسناده الحافظ ابن حجر في الفتح </w:t>
      </w:r>
      <w:r>
        <w:rPr>
          <w:rFonts w:eastAsia="Amiri" w:cs="Amiri" w:ascii="Amiri" w:hAnsi="Amiri"/>
          <w:color w:val="111111"/>
          <w:sz w:val="28"/>
          <w:szCs w:val="28"/>
          <w:lang w:bidi="ar-SA"/>
        </w:rPr>
        <w:t>11/303</w:t>
      </w:r>
      <w:r>
        <w:rPr>
          <w:rFonts w:ascii="Amiri" w:hAnsi="Amiri" w:eastAsia="Amiri" w:cs="Amiri"/>
          <w:color w:val="111111"/>
          <w:sz w:val="28"/>
          <w:sz w:val="28"/>
          <w:szCs w:val="28"/>
          <w:rtl w:val="true"/>
          <w:lang w:bidi="ar-SA"/>
        </w:rPr>
        <w:t>، ولعلّه يعني بذلك أنّه صحيح إلى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الحاكم، كما في الفتح </w:t>
      </w:r>
      <w:r>
        <w:rPr>
          <w:rFonts w:eastAsia="Amiri" w:cs="Amiri" w:ascii="Amiri" w:hAnsi="Amiri"/>
          <w:color w:val="111111"/>
          <w:sz w:val="28"/>
          <w:szCs w:val="28"/>
          <w:lang w:bidi="ar-SA"/>
        </w:rPr>
        <w:t>11/303</w:t>
      </w:r>
      <w:r>
        <w:rPr>
          <w:rFonts w:ascii="Amiri" w:hAnsi="Amiri" w:eastAsia="Amiri" w:cs="Amiri"/>
          <w:color w:val="111111"/>
          <w:sz w:val="28"/>
          <w:sz w:val="28"/>
          <w:szCs w:val="28"/>
          <w:rtl w:val="true"/>
          <w:lang w:bidi="ar-SA"/>
        </w:rPr>
        <w:t>، عن مجاهد عن سعيد بن المسيب،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نعيم في أخبار أصبهان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عن عمرو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وإسناده ضعيف فيه محمّد بن خشنام الأصبهاني، ذكره الخطيب في تاريخه </w:t>
      </w:r>
      <w:r>
        <w:rPr>
          <w:rFonts w:eastAsia="Amiri" w:cs="Amiri" w:ascii="Amiri" w:hAnsi="Amiri"/>
          <w:color w:val="111111"/>
          <w:sz w:val="28"/>
          <w:szCs w:val="28"/>
          <w:lang w:bidi="ar-SA"/>
        </w:rPr>
        <w:t>5/252</w:t>
      </w:r>
      <w:r>
        <w:rPr>
          <w:rFonts w:ascii="Amiri" w:hAnsi="Amiri" w:eastAsia="Amiri" w:cs="Amiri"/>
          <w:color w:val="111111"/>
          <w:sz w:val="28"/>
          <w:sz w:val="28"/>
          <w:szCs w:val="28"/>
          <w:rtl w:val="true"/>
          <w:lang w:bidi="ar-SA"/>
        </w:rPr>
        <w:t xml:space="preserve">، ولم يحك فيه جرحاً ولا تعديلاً، وفيه عبد الله بن صالح كاتب الليث، صدوق يغلط، وعمرو بن الحارث لم يسمع من عمر، فبينهما مفاوز تتقطع دونها أعناق الإبل، فقد ولد عمرو بن الحارث سنة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وقيل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الحلية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خير عيشنا 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من الإيمان بمنزلة الرأس من الجسد، ولا إيمان </w:t>
      </w:r>
    </w:p>
    <w:p>
      <w:pPr>
        <w:pStyle w:val="BookText"/>
        <w:rPr/>
      </w:pPr>
      <w:r>
        <w:rPr>
          <w:rFonts w:ascii="IRNazanin" w:hAnsi="IRNazanin" w:eastAsia="IRNazanin"/>
          <w:color w:val="111111"/>
          <w:sz w:val="28"/>
          <w:sz w:val="28"/>
          <w:szCs w:val="28"/>
          <w:rtl w:val="true"/>
          <w:lang w:bidi="fa-IR"/>
        </w:rPr>
        <w:t>لمن لا صبر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كنز من كنوز الجنّة، لا يعطيه الله إلاّ لمن كرم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أحد شيئاً من جسيم الخير، نبيّ فما دونه إلاّ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وهب الله له صبراً على الأذى، وصبراً على البلاء وصبراً على المصائب، إلاّ وقد أوتي أفضل ما أوتيه أحد بعد الإيمان بالله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منتزع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الْبِرَّ مَنْ آمَنَ بِاللّهِ وَالْيَوْمِ الآخِرِ</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وَالصَّابِرِينَ فِي الْبَأْسَاء والضَّرَّاء وَحِينَ الْبَأْسِ أُولَئِكَ الَّذِينَ صَدَقُوا وَأُولَئِكَ هُمُ الْمُتَّقُونَ</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بالبأساء الفقر ونحوه، وبالضرّاء المرض ونحوه، وحين البأس حال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فانتزعها منه، فعاضه مكان ما انتزع منه الصبر، إلاّ كان ما عوضه خيراً ممّا انتزع منه،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بعض الصالحين في جيبه ورقة يفتحها كلّ ساعة فينظر فيها، وفيها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لِحُكْمِ رَبِّكَ فَإِنَّكَ بِأَعْيُنِنَا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والصبر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يكتم العبد المصيبة ولا يخبر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طائفة من السلف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w:t>
      </w:r>
      <w:r>
        <w:rPr>
          <w:rStyle w:val="FootnoteAnchor"/>
          <w:rtl w:val="true"/>
        </w:rPr>
        <w:footnoteReference w:id="98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شكوى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الأحنف بن قيس قد ذهبت عينه من أربعين سنة ولم يذكرها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عين عبد العزيز بن أبي روَّاد من عشرين سنة، فتأمّله ابنه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قد ذهبت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عن الله أذهب عين أبيك من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أحمد لا يشتكي ما به من المرض إلى أحد، وذُكر له أنّ مجاهداً كان يكره الأنين في المرض، فتركه فلم يئن حتّى مات، وكان 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اصبري وإلاّ تندمي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بعض العارفين على مريض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فقال له ذلك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المعنى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تفيض النفوس بأوصابها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وتكتم عُوَّادها ما بها</w:t>
      </w:r>
    </w:p>
    <w:p>
      <w:pPr>
        <w:pStyle w:val="BookText"/>
        <w:rPr/>
      </w:pPr>
      <w:r>
        <w:rPr>
          <w:rFonts w:ascii="Amiri" w:hAnsi="Amiri" w:eastAsia="Amiri" w:cs="Amiri"/>
          <w:color w:val="111111"/>
          <w:sz w:val="28"/>
          <w:sz w:val="28"/>
          <w:szCs w:val="28"/>
          <w:rtl w:val="true"/>
          <w:lang w:bidi="ar-SA"/>
        </w:rPr>
        <w:t xml:space="preserve">وما أنصفت مهجة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هواها إلى غير أحبابها</w:t>
      </w:r>
    </w:p>
    <w:p>
      <w:pPr>
        <w:pStyle w:val="BookText"/>
        <w:rPr/>
      </w:pPr>
      <w:r>
        <w:rPr>
          <w:rFonts w:ascii="Amiri" w:hAnsi="Amiri" w:eastAsia="Amiri" w:cs="Amiri"/>
          <w:color w:val="111111"/>
          <w:sz w:val="28"/>
          <w:sz w:val="28"/>
          <w:szCs w:val="28"/>
          <w:rtl w:val="true"/>
          <w:lang w:bidi="ar-SA"/>
        </w:rPr>
        <w:t>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أحببت ربّك، ثمّ جوَّعك وأعراك، لكان يجب أن تحتمله وتكتمه عن الخلق، فقد يحتمل الحبيب لحبيبه الأذى، فكيف وأنت تشكوه فيما لم يصنعه بك؟</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ويقبح من سواك الفعل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وتفعله فيحسن منك ذاكا </w:t>
      </w:r>
    </w:p>
    <w:p>
      <w:pPr>
        <w:pStyle w:val="BookText"/>
        <w:rPr/>
      </w:pPr>
      <w:r>
        <w:rPr>
          <w:rFonts w:ascii="Amiri" w:hAnsi="Amiri" w:eastAsia="Amiri" w:cs="Amiri"/>
          <w:color w:val="111111"/>
          <w:sz w:val="28"/>
          <w:sz w:val="28"/>
          <w:szCs w:val="28"/>
          <w:rtl w:val="true"/>
          <w:lang w:bidi="ar-SA"/>
        </w:rPr>
        <w:t>كان الرسول صلى الله عليه وآله وسلم وأصحابه يشدّون على بطونهم الحجارة من الجوع</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أويس يلتقط الكسر من المزابل، والكلاب تزاحمه، فنبح عليه كلب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لا تؤذ من لا يؤذيك، كلّ ممّا يليك، وآكل ممّا يليني، فإن دخلت الجنّة فأنا خير منك، وإن دخلت النار فأنت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إبراهيم بن أدهم يلتقط السنبل مع المساكين، فرأى منهم كراهة لمزاحمته،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تركت ملك بلخ أفأزاحم المساكين على لقاط السنبل؟ فكان بعد ذلك لا يلتقط إلاّ مع الدواب التي ترعى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أحمد يلتقط السنبل مع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وآجر سفيان الثوري نفسه من جمالين في طريق مكّة، فطبخ لهم طعاماً فأفسده فضربوه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فتح الموصلي يوقد النار للناس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أجلك قد تركت خدي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للشامت والحسود حتّى ترضى</w:t>
      </w:r>
    </w:p>
    <w:p>
      <w:pPr>
        <w:pStyle w:val="BookText"/>
        <w:rPr/>
      </w:pPr>
      <w:r>
        <w:rPr>
          <w:rFonts w:ascii="Amiri" w:hAnsi="Amiri" w:eastAsia="Amiri" w:cs="Amiri"/>
          <w:color w:val="111111"/>
          <w:sz w:val="28"/>
          <w:sz w:val="28"/>
          <w:szCs w:val="28"/>
          <w:rtl w:val="true"/>
          <w:lang w:bidi="ar-SA"/>
        </w:rPr>
        <w:t xml:space="preserve">مولاي إلى متى بهذا أحظى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يفنى وحاجتي ما تقضى</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أنزلت من أجلك خدي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للشامت الحسود حتّى ترضى</w:t>
      </w:r>
    </w:p>
    <w:p>
      <w:pPr>
        <w:pStyle w:val="BookText"/>
        <w:rPr/>
      </w:pPr>
      <w:r>
        <w:rPr>
          <w:rFonts w:ascii="Amiri" w:hAnsi="Amiri" w:eastAsia="Amiri" w:cs="Amiri"/>
          <w:color w:val="111111"/>
          <w:sz w:val="28"/>
          <w:sz w:val="28"/>
          <w:szCs w:val="28"/>
          <w:rtl w:val="true"/>
          <w:lang w:bidi="ar-SA"/>
        </w:rPr>
        <w:t xml:space="preserve">إلى متى ربّي بهذا أحظى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يفنى والمنى ما تقضى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هامش الطبعة المصرية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أحمل في هواك ذلاً 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اصبر فيك تحت سقم وضنا</w:t>
      </w:r>
    </w:p>
    <w:p>
      <w:pPr>
        <w:pStyle w:val="BookText"/>
        <w:rPr/>
      </w:pPr>
      <w:r>
        <w:rPr>
          <w:rFonts w:ascii="Amiri" w:hAnsi="Amiri" w:eastAsia="Amiri" w:cs="Amiri"/>
          <w:color w:val="111111"/>
          <w:sz w:val="28"/>
          <w:sz w:val="28"/>
          <w:szCs w:val="28"/>
          <w:rtl w:val="true"/>
          <w:lang w:bidi="ar-SA"/>
        </w:rPr>
        <w:t xml:space="preserve">لا تطردنّي فليس عنك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روحي إن أردت الثمنا</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حملت في هواك ذلاً 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اصطبرت تحت سقم وضنى</w:t>
      </w:r>
    </w:p>
    <w:p>
      <w:pPr>
        <w:pStyle w:val="BookText"/>
        <w:rPr/>
      </w:pPr>
      <w:r>
        <w:rPr>
          <w:rFonts w:ascii="Amiri" w:hAnsi="Amiri" w:eastAsia="Amiri" w:cs="Amiri"/>
          <w:color w:val="111111"/>
          <w:sz w:val="28"/>
          <w:sz w:val="28"/>
          <w:szCs w:val="28"/>
          <w:rtl w:val="true"/>
          <w:lang w:bidi="ar-SA"/>
        </w:rPr>
        <w:t xml:space="preserve">لا تطردني ليس لي عنك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خذها إن أردت الثمنا</w:t>
      </w:r>
    </w:p>
    <w:p>
      <w:pPr>
        <w:pStyle w:val="BookText"/>
        <w:rPr/>
      </w:pPr>
      <w:r>
        <w:rPr>
          <w:rFonts w:ascii="Amiri" w:hAnsi="Amiri" w:eastAsia="Amiri" w:cs="Amiri"/>
          <w:color w:val="111111"/>
          <w:sz w:val="28"/>
          <w:sz w:val="28"/>
          <w:szCs w:val="28"/>
          <w:rtl w:val="true"/>
          <w:lang w:bidi="ar-SA"/>
        </w:rPr>
        <w:t>عن هامش الطبعة المصرية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هذان البيتان بالأصل، وهما خارجان بهذا الوضع عن أوزان الشعر المعروفة، ويمكن تعديل نظمهما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هواكم به هويت العشقا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جو ودمعتي ما ترقى</w:t>
      </w:r>
    </w:p>
    <w:p>
      <w:pPr>
        <w:pStyle w:val="BookText"/>
        <w:rPr/>
      </w:pPr>
      <w:r>
        <w:rPr>
          <w:rFonts w:ascii="Amiri" w:hAnsi="Amiri" w:eastAsia="Amiri" w:cs="Amiri"/>
          <w:color w:val="111111"/>
          <w:sz w:val="28"/>
          <w:sz w:val="28"/>
          <w:szCs w:val="28"/>
          <w:rtl w:val="true"/>
          <w:lang w:bidi="ar-SA"/>
        </w:rPr>
        <w:t xml:space="preserve">في حبّكم يهون ما قد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يسعد النعيم من لا يشقى</w:t>
      </w:r>
    </w:p>
    <w:p>
      <w:pPr>
        <w:pStyle w:val="BookText"/>
        <w:rPr/>
      </w:pPr>
      <w:r>
        <w:rPr>
          <w:rFonts w:ascii="Amiri" w:hAnsi="Amiri" w:eastAsia="Amiri" w:cs="Amiri"/>
          <w:color w:val="111111"/>
          <w:sz w:val="28"/>
          <w:sz w:val="28"/>
          <w:szCs w:val="28"/>
          <w:rtl w:val="true"/>
          <w:lang w:bidi="ar-SA"/>
        </w:rPr>
        <w:t>عن هامش الطبعة المصرية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هواكم هويت العشقا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كلف ودمعتي ما ترقا</w:t>
      </w:r>
    </w:p>
    <w:p>
      <w:pPr>
        <w:pStyle w:val="BookText"/>
        <w:rPr/>
      </w:pPr>
      <w:r>
        <w:rPr>
          <w:rFonts w:ascii="Amiri" w:hAnsi="Amiri" w:eastAsia="Amiri" w:cs="Amiri"/>
          <w:color w:val="111111"/>
          <w:sz w:val="28"/>
          <w:sz w:val="28"/>
          <w:szCs w:val="28"/>
          <w:rtl w:val="true"/>
          <w:lang w:bidi="ar-SA"/>
        </w:rPr>
        <w:t xml:space="preserve">في حبّكم يهون ما قد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يسعد بالنعيم من لا يشقى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مصائب الدنيا عندهم نعماً،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بفقيه من لم يعد البلاء نعمة والرخاء مصيبة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الغنى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 وإذا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بعض السلف</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لأصاب بالمصيبة فأحمد الله عليها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إذ لم تكن أعظم ممّا هي، وأحمد الله إذ رزقني الصبر عليها، وأحمده إذ وفقني للاسترجاع، وأحمده إذ لم يجعلها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وانتظار الفرج بالصبر عبادة فإنّ البلاء لا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لكلّ مصيبة وتجلد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الضرّ غير مؤبّد</w:t>
      </w:r>
    </w:p>
    <w:p>
      <w:pPr>
        <w:pStyle w:val="BookText"/>
        <w:rPr/>
      </w:pPr>
      <w:r>
        <w:rPr>
          <w:rFonts w:ascii="Amiri" w:hAnsi="Amiri" w:eastAsia="Amiri" w:cs="Amiri"/>
          <w:color w:val="111111"/>
          <w:sz w:val="28"/>
          <w:sz w:val="28"/>
          <w:szCs w:val="28"/>
          <w:rtl w:val="true"/>
          <w:lang w:bidi="ar-SA"/>
        </w:rPr>
        <w:t xml:space="preserve">واصبر كما صبر الكرام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تنوب اليوم تُكشف في غد</w:t>
      </w:r>
    </w:p>
    <w:p>
      <w:pPr>
        <w:pStyle w:val="BookText"/>
        <w:rPr/>
      </w:pPr>
      <w:r>
        <w:rPr>
          <w:rFonts w:ascii="Amiri" w:hAnsi="Amiri" w:eastAsia="Amiri" w:cs="Amiri"/>
          <w:color w:val="111111"/>
          <w:sz w:val="28"/>
          <w:sz w:val="28"/>
          <w:szCs w:val="28"/>
          <w:rtl w:val="true"/>
          <w:lang w:bidi="ar-SA"/>
        </w:rPr>
        <w:t>إذا غمس أعظم الناس بلاء كان في الدنيا في نعيم الجنّة غمسة،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بؤساً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نفس ما هي إلاّ صبر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مدتها أضغاث أحلام</w:t>
      </w:r>
    </w:p>
    <w:p>
      <w:pPr>
        <w:pStyle w:val="BookText"/>
        <w:rPr/>
      </w:pPr>
      <w:r>
        <w:rPr>
          <w:rFonts w:ascii="Amiri" w:hAnsi="Amiri" w:eastAsia="Amiri" w:cs="Amiri"/>
          <w:color w:val="111111"/>
          <w:sz w:val="28"/>
          <w:sz w:val="28"/>
          <w:szCs w:val="28"/>
          <w:rtl w:val="true"/>
          <w:lang w:bidi="ar-SA"/>
        </w:rPr>
        <w:t xml:space="preserve">يا نفس جوزي عن الدنيا 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عنها فإنّ العيش قُدام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إلاّ ساعة ثمّ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هذا كلّه ويزول </w:t>
      </w:r>
      <w:bookmarkStart w:id="272" w:name="pg15666_358434"/>
    </w:p>
    <w:p>
      <w:pPr>
        <w:pStyle w:val="Heading3"/>
        <w:numPr>
          <w:ilvl w:val="2"/>
          <w:numId w:val="1"/>
        </w:numPr>
        <w:rPr/>
      </w:pPr>
      <w:bookmarkStart w:id="273" w:name="__RefHeading___Toc11177233_2142443653"/>
      <w:bookmarkStart w:id="274" w:name="_Toc88"/>
      <w:bookmarkEnd w:id="272"/>
      <w:bookmarkEnd w:id="273"/>
      <w:r>
        <w:rPr>
          <w:rtl w:val="true"/>
        </w:rPr>
        <w:t>وقوله صلى الله عليه وآله وسلم</w:t>
      </w:r>
      <w:r>
        <w:rPr>
          <w:rtl w:val="true"/>
        </w:rPr>
        <w:t>: (</w:t>
      </w:r>
      <w:r>
        <w:rPr>
          <w:rtl w:val="true"/>
        </w:rPr>
        <w:t>واعلم أنّ النصر مع الصبر</w:t>
      </w:r>
      <w:r>
        <w:rPr>
          <w:rtl w:val="true"/>
        </w:rPr>
        <w:t>)</w:t>
      </w:r>
      <w:bookmarkEnd w:id="274"/>
    </w:p>
    <w:p>
      <w:pPr>
        <w:pStyle w:val="BookText"/>
        <w:rPr/>
      </w:pPr>
      <w:r>
        <w:rPr>
          <w:rFonts w:ascii="IRNazanin" w:hAnsi="IRNazanin" w:eastAsia="IRNazanin"/>
          <w:color w:val="111111"/>
          <w:sz w:val="28"/>
          <w:sz w:val="28"/>
          <w:szCs w:val="28"/>
          <w:rtl w:val="true"/>
          <w:lang w:bidi="fa-IR"/>
        </w:rPr>
        <w:t>هذا موافق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لَقِيتُمْ فِئَةً فَاثْبُتُواْ وَاذْكُرُواْ اللّهَ كَثِيراً</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يَكُن مِّنكُم مِّئَةٌ صَابِرَةٌ يَغْلِبُواْ مِئَتَيْنِ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قصّة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جَاوَزَهُ هُوَ وَالَّذِينَ آمَنُواْ مَعَهُ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وَاللّهُ مَعَ الصَّابِرِينَ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إِن تَصْبِرُواْ وَتَتَّقُواْ</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والأحاديث في الأمر بالصبر عند لقاء العدو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لأشياخ من بني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قاتلتم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لم نلق قوماً إلاّ صبرنا لهم كما صبروا لنا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يكره الموت، وألم الجراح، ولكن نتفاضل بالصبر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وسُئل البطال عن الشجاعة؟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 جهاد العدو الظاهر، وهو جهاد الكفّار، وكذلك في جهاد العدو الباطن، وهو جهاد النفس والهوى، فإنّ جهادهما من أعظم الجهاد، كما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 من جاهد نفسه في الله</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وأخرجه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والمجاهد من جاهد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وإسناده حسن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كتاب الزهد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والخطيب في التاريخ </w:t>
      </w:r>
      <w:r>
        <w:rPr>
          <w:rFonts w:eastAsia="Amiri" w:cs="Amiri" w:ascii="Amiri" w:hAnsi="Amiri"/>
          <w:color w:val="111111"/>
          <w:sz w:val="28"/>
          <w:szCs w:val="28"/>
          <w:lang w:bidi="ar-SA"/>
        </w:rPr>
        <w:t>13/493</w:t>
      </w:r>
      <w:r>
        <w:rPr>
          <w:rFonts w:ascii="Amiri" w:hAnsi="Amiri" w:eastAsia="Amiri" w:cs="Amiri"/>
          <w:color w:val="111111"/>
          <w:sz w:val="28"/>
          <w:sz w:val="28"/>
          <w:szCs w:val="28"/>
          <w:rtl w:val="true"/>
          <w:lang w:bidi="ar-SA"/>
        </w:rPr>
        <w:t>، وقال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إسناد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لأجل الليث بن أبي سليم، ضعيف لاختلاطه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عمرو لرجل سأله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بنفسك فجاهدها، وابدأ بنفسك فاغزها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بإسناد ضعيف من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قال لقوم رجعوا من الغزو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قدمتم من الجهاد الأصغر إلى الجهاد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الجهاد الأكبر؟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مجاهدة العبد لهواه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الصدّيق في وصيته لعمر رضي الله عنه حين استخلفه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أحذّرك نفسك التي بين جنبيّك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من حديث سعد بن سنان، عن أنس رضي الله عنه، عن النبي صلى الله عليه وآله وسلم، ومن حديث أبي مالك الأشجعي، عن النبي صلى الله عليه وآله وسلم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عدوك الذي </w:t>
      </w:r>
    </w:p>
    <w:p>
      <w:pPr>
        <w:pStyle w:val="BookText"/>
        <w:rPr/>
      </w:pPr>
      <w:r>
        <w:rPr>
          <w:rFonts w:ascii="Amiri" w:hAnsi="Amiri" w:eastAsia="Amiri" w:cs="Amiri"/>
          <w:color w:val="111111"/>
          <w:sz w:val="28"/>
          <w:sz w:val="28"/>
          <w:szCs w:val="28"/>
          <w:rtl w:val="true"/>
          <w:lang w:bidi="ar-SA"/>
        </w:rPr>
        <w:t>إذا قتلك أدخلك الجنّة، وإذا قتلته كان لك نوراً، 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هذا المعنى العبّاس بن الأحنف الشاعر،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قلبي إلى ما ضرني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أحزاني وأوجاعي</w:t>
      </w:r>
    </w:p>
    <w:p>
      <w:pPr>
        <w:pStyle w:val="BookText"/>
        <w:rPr/>
      </w:pPr>
      <w:r>
        <w:rPr>
          <w:rFonts w:ascii="Amiri" w:hAnsi="Amiri" w:eastAsia="Amiri" w:cs="Amiri"/>
          <w:color w:val="111111"/>
          <w:sz w:val="28"/>
          <w:sz w:val="28"/>
          <w:szCs w:val="28"/>
          <w:rtl w:val="true"/>
          <w:lang w:bidi="ar-SA"/>
        </w:rPr>
        <w:t xml:space="preserve">لقلّ ما أبقى على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ينعاني الناعي</w:t>
      </w:r>
    </w:p>
    <w:p>
      <w:pPr>
        <w:pStyle w:val="BookText"/>
        <w:rPr/>
      </w:pPr>
      <w:r>
        <w:rPr>
          <w:rFonts w:ascii="Amiri" w:hAnsi="Amiri" w:eastAsia="Amiri" w:cs="Amiri"/>
          <w:color w:val="111111"/>
          <w:sz w:val="28"/>
          <w:sz w:val="28"/>
          <w:szCs w:val="28"/>
          <w:rtl w:val="true"/>
          <w:lang w:bidi="ar-SA"/>
        </w:rPr>
        <w:t xml:space="preserve">كيف احتراسي من عدوي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عدوي بين أضلاعي</w:t>
      </w:r>
    </w:p>
    <w:p>
      <w:pPr>
        <w:pStyle w:val="BookText"/>
        <w:rPr/>
      </w:pPr>
      <w:r>
        <w:rPr>
          <w:rFonts w:ascii="Amiri" w:hAnsi="Amiri" w:eastAsia="Amiri" w:cs="Amiri"/>
          <w:color w:val="111111"/>
          <w:sz w:val="28"/>
          <w:sz w:val="28"/>
          <w:szCs w:val="28"/>
          <w:rtl w:val="true"/>
          <w:lang w:bidi="ar-SA"/>
        </w:rPr>
        <w:t xml:space="preserve">فهذا الجهاد أيضاً يحتاج إلى صبر، فمن صبر على مجاهدة نفسه وهواه وشيطانه، غلب وحصل له النصر، ومن جزع ولم يصبر على مجاهدة ذلك، غُلب وقُهر وأُسر، وصار ذليلاً أسيراً في يدي شيطانه وهواه،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المرء لم يغلب هواه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فيها العزيز ذليل</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مستور سبته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فتعرّى صبره فانهتكا</w:t>
      </w:r>
    </w:p>
    <w:p>
      <w:pPr>
        <w:pStyle w:val="BookText"/>
        <w:rPr/>
      </w:pPr>
      <w:r>
        <w:rPr>
          <w:rFonts w:ascii="Amiri" w:hAnsi="Amiri" w:eastAsia="Amiri" w:cs="Amiri"/>
          <w:color w:val="111111"/>
          <w:sz w:val="28"/>
          <w:sz w:val="28"/>
          <w:szCs w:val="28"/>
          <w:rtl w:val="true"/>
          <w:lang w:bidi="ar-SA"/>
        </w:rPr>
        <w:t xml:space="preserve">صاحب الشهوة عبد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الشهوة صار الملكا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فما أقل ما يصبر، ومن جزع فما أقل ما يتمتع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الصحيحين،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بعضهم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سلطاناً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الغضب</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يمشي على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مكّنه الله من مخالفة هواه، فهو أقوى ممّن يمشي على الماء</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ــ والله ــ قد قصَّر إن رأيته يمشي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تركن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نفسك بمنزلة دابتك، إن عرفت منك الجدّ جدّت، وإن عرفت منك الكسل طمعت فيك، وطلبت منك حظوظها وشهواتها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بالعراق، أمر على تلك القصور والمراكب والملابس والمطاعم التي للملوك، فلا تلتفت نفسي إلى شيء من ذلك، وأمر على التمر، فتكاد نفسي تقع عليه، فذكر ذلك لبعض العارفين،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الشهوات آيس نفسه منها فأيست، والتمرة أطمعها فيه فطمعت، كما قيل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صبرت على اللذات حتّى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وألزمت نفسي هجرها فاستمرتِ </w:t>
      </w:r>
    </w:p>
    <w:p>
      <w:pPr>
        <w:pStyle w:val="BookText"/>
        <w:rPr/>
      </w:pPr>
      <w:r>
        <w:rPr>
          <w:rFonts w:ascii="Amiri" w:hAnsi="Amiri" w:eastAsia="Amiri" w:cs="Amiri"/>
          <w:color w:val="111111"/>
          <w:sz w:val="28"/>
          <w:sz w:val="28"/>
          <w:szCs w:val="28"/>
          <w:rtl w:val="true"/>
          <w:lang w:bidi="ar-SA"/>
        </w:rPr>
        <w:t xml:space="preserve">وما النفس إلاّ حيث يجعلها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طمعت تاقت وإلا تسلتِ</w:t>
      </w:r>
    </w:p>
    <w:p>
      <w:pPr>
        <w:pStyle w:val="BookText"/>
        <w:rPr/>
      </w:pPr>
      <w:r>
        <w:rPr>
          <w:rFonts w:ascii="Amiri" w:hAnsi="Amiri" w:eastAsia="Amiri" w:cs="Amiri"/>
          <w:color w:val="111111"/>
          <w:sz w:val="28"/>
          <w:sz w:val="28"/>
          <w:szCs w:val="28"/>
          <w:rtl w:val="true"/>
          <w:lang w:bidi="ar-SA"/>
        </w:rPr>
        <w:t xml:space="preserve">وكانت على الأيام نفسي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عزمي على الذل ذلتِ</w:t>
      </w:r>
    </w:p>
    <w:p>
      <w:pPr>
        <w:pStyle w:val="BookText"/>
        <w:rPr/>
      </w:pPr>
      <w:r>
        <w:rPr>
          <w:rFonts w:ascii="Amiri" w:hAnsi="Amiri" w:eastAsia="Amiri" w:cs="Amiri"/>
          <w:color w:val="111111"/>
          <w:sz w:val="28"/>
          <w:sz w:val="28"/>
          <w:szCs w:val="28"/>
          <w:rtl w:val="true"/>
          <w:lang w:bidi="ar-SA"/>
        </w:rPr>
        <w:t xml:space="preserve">فقوله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النصر مع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الصبر على جهاد العبد لعدوه الظاهر، وجهاده لعدوه الباطن وهو نفسه وهواه، وكان السلف يفضّلون هذا الصبر على الصبر على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حسن، وأفضل من ذلك الصبر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الصبر عمّا حرّم الله، والصبر لما افترض الله من عبادته، فذلك أفضل الصبر، والصبر الآخر في المصائب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هذا حديث مرفوع من حديث عليّ، لكنّه لا يثبت</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275" w:name="pg15666_358439"/>
    </w:p>
    <w:p>
      <w:pPr>
        <w:pStyle w:val="Heading3"/>
        <w:numPr>
          <w:ilvl w:val="2"/>
          <w:numId w:val="1"/>
        </w:numPr>
        <w:rPr/>
      </w:pPr>
      <w:bookmarkStart w:id="276" w:name="__RefHeading___Toc11177235_2142443653"/>
      <w:bookmarkStart w:id="277" w:name="_Toc89"/>
      <w:bookmarkEnd w:id="275"/>
      <w:bookmarkEnd w:id="276"/>
      <w:r>
        <w:rPr>
          <w:rtl w:val="true"/>
        </w:rPr>
        <w:t xml:space="preserve">قوله صلى الله عليه وآله وسلم </w:t>
      </w:r>
      <w:r>
        <w:rPr>
          <w:rtl w:val="true"/>
        </w:rPr>
        <w:t>: (</w:t>
      </w:r>
      <w:r>
        <w:rPr>
          <w:rtl w:val="true"/>
        </w:rPr>
        <w:t>أنّ الفرج مع الكرب</w:t>
      </w:r>
      <w:r>
        <w:rPr>
          <w:rtl w:val="true"/>
        </w:rPr>
        <w:t>)</w:t>
      </w:r>
      <w:bookmarkEnd w:id="277"/>
    </w:p>
    <w:p>
      <w:pPr>
        <w:pStyle w:val="BookText"/>
        <w:rPr/>
      </w:pPr>
      <w:r>
        <w:rPr>
          <w:rFonts w:ascii="Amiri" w:hAnsi="Amiri" w:eastAsia="Amiri" w:cs="Amiri"/>
          <w:color w:val="111111"/>
          <w:sz w:val="28"/>
          <w:sz w:val="28"/>
          <w:szCs w:val="28"/>
          <w:rtl w:val="true"/>
          <w:lang w:bidi="ar-SA"/>
        </w:rPr>
        <w:t>هذا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يُنَزِّلُ الْغَيْثَ مِن بَعْدِ مَا قَنَطُوا</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يُرْسِلُ الرِّيَاحَ فَتُثِيرُ سَحَاباً</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يَسْتَبْشِرُونَ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النبي صلى الله عليه وآله وسلم في حديث أبي رزين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ربّنا من قنوط عباده وقرب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خرَّجه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ابنه عبد الله من حديث أبي رزين أيضاً في حديث طويل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يوم الغيث إنّه ليشرف عليكم أزلين قنطين، فيظلّ يضحك، قد علم أن غيركم إلى قرب</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أنّه سبحانه يعجب من قنوط عباده عند احتباس المطر عنهم، وخوفهم وإشفاقهم ويأسهم من الرحمة، وقد قدّر الله تغيير هذه الحال عن </w:t>
      </w:r>
    </w:p>
    <w:p>
      <w:pPr>
        <w:pStyle w:val="BookText"/>
        <w:rPr/>
      </w:pPr>
      <w:r>
        <w:rPr>
          <w:rFonts w:ascii="Amiri" w:hAnsi="Amiri" w:eastAsia="Amiri" w:cs="Amiri"/>
          <w:color w:val="111111"/>
          <w:sz w:val="28"/>
          <w:sz w:val="28"/>
          <w:szCs w:val="28"/>
          <w:rtl w:val="true"/>
          <w:lang w:bidi="ar-SA"/>
        </w:rPr>
        <w:t>قرب بإنزال المطر، ولكنّهم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اشتكى ذلك الرجل إلى النبي صلى الله عليه وآله وسلم وهو قائم يخطب يوم الجمعة احتباس المطر، وجهد الناس، فرفع النبي صلى الله عليه وآله وسلم يديه فاستسقى لهم حتّى نشأ السحاب ومطروا إلى الجمعة الأُخرى، حتّى قاموا إليه صلى الله عليه وآله وسلم فطلبوا منه أن يستصحي لهم، ففعل فأقلعت السماء</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قصّ الله في كتابه قصصاً كثيرة، تتضمّن وقوع الفرج بعد الكرب والشدّة، كما قصّ نجاة نوح ومن معه في الفلك من الكرب العظيم، مع إغراق سائر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قصّ نجاة إبراهيم عليه السلام من النار التي ألقاه المشركون فيها، وأنّه جعلها برداً وسلاماً، وكما قصّ قصّة إبراهيم مع ولده الذي أمر بذبحه، ثمّ فداه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قصّ قصّة موسى عليه السلام مع أُمّه لمّا ألقته في اليم، حتّى التقطه آل فرعون، وقصّته مع فرعون لمّا نجّى الله موسى في البحر، وأغرق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أيوب، ويونس، ويعقوب، ويوسف عليهم السلام ، وقصّة قوم يونس لمّا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قصّ الله قصص محمّد صلى الله عليه وآله وسلم ونصره على أعدائه ونجاته منهم في عدّة مواطن، مثل قصّته في الغار، وقصّته يوم بدر، ويوم أُحد، ويوم حنين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قصّ سبحانه قصّة عائشة في حديث الإفك وبرأها ممّا رميت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013"/>
      </w:r>
      <w:r>
        <w:rPr>
          <w:rFonts w:ascii="Amiri" w:hAnsi="Amiri" w:eastAsia="Amiri" w:cs="Amiri"/>
          <w:color w:val="111111"/>
          <w:sz w:val="28"/>
          <w:sz w:val="28"/>
          <w:szCs w:val="28"/>
          <w:rtl w:val="true"/>
          <w:lang w:bidi="ar-SA"/>
        </w:rPr>
        <w:t>، وقصّة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 مَلْجَأَ مِنَ اللّهِ إِلاَّ إِلَيْهِ ثُمَّ تَابَ عَلَيْهِمْ لِيَتُوبُواْ</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لم تذكر الآية القرآنية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والمثبت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توبة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lang w:bidi="ar-SA"/>
        </w:rPr>
        <w:t>8/113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4/2121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2128</w:t>
      </w:r>
      <w:r>
        <w:rPr>
          <w:rFonts w:ascii="Amiri" w:hAnsi="Amiri" w:eastAsia="Amiri" w:cs="Amiri"/>
          <w:color w:val="111111"/>
          <w:sz w:val="28"/>
          <w:sz w:val="28"/>
          <w:szCs w:val="28"/>
          <w:rtl w:val="true"/>
          <w:lang w:bidi="ar-SA"/>
        </w:rPr>
        <w:t>، من حديث كعب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إبراهيم وسارة مع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البخاري </w:t>
      </w:r>
      <w:r>
        <w:rPr>
          <w:rFonts w:eastAsia="Amiri" w:cs="Amiri" w:ascii="Amiri" w:hAnsi="Amiri"/>
          <w:color w:val="111111"/>
          <w:sz w:val="28"/>
          <w:szCs w:val="28"/>
          <w:lang w:bidi="ar-SA"/>
        </w:rPr>
        <w:t>6/388</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4/1840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من حديث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السُنّة من هذا المعنى شيء كثير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قصّة الثلاثة الذين دخلوا الغار فانطبقت عليهم الصخرة، فدعوا الله بأعمالهم الصالحة، ففرّج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قصّة إبراهيم وسارة مع الجبّار الذي طلبها من إبراهيم، وردّ الله كيد الفاجر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والحكايات الواقعة في هذا المعنى في الإسلام وقبله كثيرة جدّاً، لا يمكن استقصاؤها، وكثير منها مذكور في الكتب المصنّفة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الدنيا، وغيره،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مجابي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الدنيا،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المستغيثين بالله والمستصرخين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كرامات الأولياء، وأخبار الصالحين، وفي كتب التواريخ،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نذكر ههنا طرفاً يسيراً من أظرف ما حكي في هذا الباب ليعتبر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العلماء في مصنّف له ــ وأظنّه من المغاربة</w:t>
      </w:r>
      <w:r>
        <w:rPr>
          <w:rStyle w:val="FootnoteAnchor"/>
          <w:rtl w:val="true"/>
        </w:rPr>
        <w:footnoteReference w:id="1015"/>
      </w:r>
      <w:r>
        <w:rPr>
          <w:rFonts w:ascii="Amiri" w:hAnsi="Amiri" w:eastAsia="Amiri" w:cs="Amiri"/>
          <w:color w:val="111111"/>
          <w:sz w:val="28"/>
          <w:sz w:val="28"/>
          <w:szCs w:val="28"/>
          <w:rtl w:val="true"/>
          <w:lang w:bidi="ar-SA"/>
        </w:rPr>
        <w:t>ــ أنّه سمع من أبي ذرّ</w:t>
      </w:r>
      <w:r>
        <w:rPr>
          <w:rStyle w:val="FootnoteAnchor"/>
          <w:rtl w:val="true"/>
        </w:rPr>
        <w:footnoteReference w:id="1016"/>
      </w:r>
      <w:r>
        <w:rPr>
          <w:rFonts w:ascii="Amiri" w:hAnsi="Amiri" w:eastAsia="Amiri" w:cs="Amiri"/>
          <w:color w:val="111111"/>
          <w:sz w:val="28"/>
          <w:sz w:val="28"/>
          <w:szCs w:val="28"/>
          <w:rtl w:val="true"/>
          <w:lang w:bidi="ar-SA"/>
        </w:rPr>
        <w:t>الهروي الحافظ يحكي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ببغداد يقرأ على أبي حفص بن شاهين في دكان عطار، وأنّه شاهد رجلاً جاء إلى العطار فدفع إليه عشرة دراهم وأخذ منه حوائج، وجعلها في طبق ووضعه على رأسه، فزلق ووقع طبقه، وتفرّقت حوائجه، فبكى واشتد بكاؤه،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ضاع منّي في قافلة كذا وكذا، هميان فيه أربعمائة دينار،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ومعها فصوص قيمتها مثل ذلك، فما جزعت لضياعها، ولكن ولد لي الليلة ولد فاحتجنا في البيت إلى ما تحتاج إليه النفساء، ولم يكن عندي غير هذه العشرة دراهم، فلمّا قدّر الله ما قدّر جزعت،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عندي ما أرجع به اليوم إلى أهلي، ولا ما أكتسب لهم غداً، ولم يبق لي حيلة إلاّ الفرار عنهم وتركهم على هذه الحال فيهلكون بعدي، فلم أملك نفسي أن جزعت هذا الجزع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 شيوخ الجند جالس على باب داره، فسمع هذا كلّه، فسأل الجندي أبا حفص أن يدخل هو وأصحابه والرجل المصاب معه إلى بيته ففعل، وطلب من الرجل المصاب إعادة الحكاية في الهميان، فأعاد ذلك عليه، وسأله عن من كان في تلك القافلة، وعن المكان الذي ضاع منه </w:t>
      </w:r>
    </w:p>
    <w:p>
      <w:pPr>
        <w:pStyle w:val="BookText"/>
        <w:rPr/>
      </w:pPr>
      <w:r>
        <w:rPr>
          <w:rFonts w:ascii="Amiri" w:hAnsi="Amiri" w:eastAsia="Amiri" w:cs="Amiri"/>
          <w:color w:val="111111"/>
          <w:sz w:val="28"/>
          <w:sz w:val="28"/>
          <w:szCs w:val="28"/>
          <w:rtl w:val="true"/>
          <w:lang w:bidi="ar-SA"/>
        </w:rPr>
        <w:t>الهميان، فأخبره، ثمّ سأله عن صفة الهميان وعلامته،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 كنت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الهميان الذي سقط منّي، وفيه من الأحجار ما صفته كذا وكذا، ففتح الهميان فوجد الأحجار على ما وصف فدفعه إليه، وخرج من عنده، وقد صار من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بكى الشيخ الجندي بكاءً شديداً فسُئل عن سبب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بقي لي في الدنيا أمل ولا منية أتمناها إلاّ أن يأتي الله بصاحب هذا المال فيأخذه، فلمّا قضى الله بذلك بفضله ولم يبق لي أمل، علمت أنّه قد حان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انقضى شهر حتّى توفّي، وصلّينا عليه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هذا المصنّف أيضاً في كتابه عن رجل حكى له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عندهم تاجراً يسافر بتجارته إلى البلدان، فسافر مرّة بجميع ماله وما يملكه إلى الكوفة، فوافقه في تلك السفرة رجل فخدمه فأحسن خدمته، وأنس به حتّى وثق به، ثمّ استغفله في بعض المنازل وأخذ دابته وما عليها من المال والمتاع، ولم يبق له شيئاً البتة، واجتهد في طلبه فلم يقع له على خبر، فرجع إلى بلده راجلاً جائعاً، فدخل المدينة ليلاً وهو على تلك الحال فطرق بابه، فلمّا علم أهله سرّوا،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جاء بك في هذا الوقت، فإنّ أهلك قد ولدت اليوم ولداً وما وجدنا ما نشتري به ما تحتاج إليه النفساء، ولقد كانت هذه الليلة طاوية فاشتر لنا دقيقاً ودهناً نسرج</w:t>
      </w:r>
      <w:r>
        <w:rPr>
          <w:rStyle w:val="FootnoteAnchor"/>
          <w:rtl w:val="true"/>
        </w:rPr>
        <w:footnoteReference w:id="1017"/>
      </w:r>
      <w:r>
        <w:rPr>
          <w:rFonts w:ascii="Amiri" w:hAnsi="Amiri" w:eastAsia="Amiri" w:cs="Amiri"/>
          <w:color w:val="111111"/>
          <w:sz w:val="28"/>
          <w:sz w:val="28"/>
          <w:szCs w:val="28"/>
          <w:rtl w:val="true"/>
          <w:lang w:bidi="ar-SA"/>
        </w:rPr>
        <w:t xml:space="preserve">به، فلمّا سمع ذلك زاد في غمّه وكربه، وكره أن يخبرهم بما جرى له فيحزنهم، </w:t>
      </w:r>
    </w:p>
    <w:p>
      <w:pPr>
        <w:pStyle w:val="BookText"/>
        <w:rPr/>
      </w:pPr>
      <w:r>
        <w:rPr>
          <w:rFonts w:ascii="Amiri" w:hAnsi="Amiri" w:eastAsia="Amiri" w:cs="Amiri"/>
          <w:color w:val="111111"/>
          <w:sz w:val="28"/>
          <w:sz w:val="28"/>
          <w:szCs w:val="28"/>
          <w:rtl w:val="true"/>
          <w:lang w:bidi="ar-SA"/>
        </w:rPr>
        <w:t>فخرج إلى حانوت رجل كان بالقرب من داره فسلّم عليه، وأخذ منه دهناً وغيره ممّا يحتاج إليه، فبينا هو يخاطبه إذ التفت فرأى خرجه الذي هرب به خادمه مطروحاً في داخل الحانوت، فسأله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ورد علَيَّ بعد العشاء، واشترى منّي عشاء واستضافني فأضفته، فجعلت خرجه في حانوتي ودابته في دار جارنا، والرجل باءت في المسجد، فنهض إلى المسجد ومعه الخرج فوجد الرجل نائماً، فرفسه فاستيقظ الرجل مذعوراً،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مالي يا خائن؟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على عنقك، والله ما تفقد منه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واستخرج الدابة على موضعها، ووسع على أهله وأخبرهم حينئذ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هاتين الحكايتين ما حكاه التنوخي في كتابه، والحكاية طويلة، وملخّصها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ببغداد في زمن الرشيد، وكان صيرفياً، فابتاع جارية بخمسمائة دينار، وشغف بها حتّى تعطّل عن معاشه بسبب ملازمتها، وأنفق رأس ماله حتّى لم يبق معه منه شيء، وحملت جاريته فصار ينقض داره ويبيع أنقاضها حتّى فرغت ولم يبق له حيلة، فضربها الطلق وهو على تلك الحال، وطلبت منه ما يصلح للنفساء، وشكت إليه أنّها تموت إن لم يعجّل عليها بذلك، فبكى، وخرج على وجهه، وهمّ أن يغرق نفسه في دجلة، ثمّ خاف عقاب الله فامتنع، وخرج ماشياً على قدميه من قرية إلى قرية حتّى بلغ خراسان، فأقام بها واكتسب مالاً، وكتب إلى بلده ستّة وستين كتاباً ليتعرّف خبر الجارية، فلم يعد إليه الجواب، فلم يشكّ أنّها ماتت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بغداد بعد مدّة طويلة، ومعه مال قيمته عشرون ألف ديناراً، فخرج على قافلته اللصوص فأخذوا ما كان معه كلّه، وعاد بثيابه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فقيراً، ولم يزل يتوصّل حتّى دخل بغداد فقيراً كما خرج منها بعد أن غاب عنها قريباً من ثلاثين سنة، فقصد داره فوجدها عامرة وبابها حسن، وعليه بواب وغلمان وبغال، فسأل عن الدار لمن هي؟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فلان الصريفي وسمّوا الرجل باسمه،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داية أمير المؤمنين، وهو جهبذه وصاحب بيت ماله، وأخبره الذي سأله أن أباه أخبره أن أبا هذا الرجل صاحب الدار كان صيرفياً فافتقر، وإنّ أُمّ هذا الصبي ضربها الطلق، فخرج أبوه يطلب لها شيئاً، ففقد وهلك، وأنّ أُمّه أرسلت إلى بعض الجيران تستغيث بهم، فقاموا لها بحوائج الولادة، ثمّ أنّه ولد لأمير المؤمنين ولد ذكر وذلك الولد هو المأمون، وأنّه عرض عليه جميع الدايات فلم يقبل أثدائهن، فأرشدوا إلى أُمّ هذا الصبي فحُملت إلى دار الرشيد، فحين وضع فم المولود على ثديها قبله وأرضعته، وصارت عندهم في حال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ولي المأمون الخلافة كانت المرأة وابنها معه، وبنى ابنها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تمضي إلى دار الخليفة أياماً وتكون عند ابنها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 الصريفي حتّى دخل الدار مع الناس، فرآها في غاية الحسن ورأى في صدرها شاباً يشبهه، وبين يديه الكتاب والأموال والموازين يَقبضون ويُقبضون، فجلس الرجل في غمار الناس حتّى تفرّقوا ولم يبق غيره، 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وجهه ووثب مسرعاً، ثمّ استدعاه إلى داره، وأجلسه على كرسي وهناك ستار،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أن تختبر صدق قولي من جهة فلانة، وذكر اسم جاريته أُمّ الصبي، فسمعت الجارية صوته فرفعت الستارة </w:t>
      </w:r>
    </w:p>
    <w:p>
      <w:pPr>
        <w:pStyle w:val="BookText"/>
        <w:rPr/>
      </w:pPr>
      <w:r>
        <w:rPr>
          <w:rFonts w:ascii="Amiri" w:hAnsi="Amiri" w:eastAsia="Amiri" w:cs="Amiri"/>
          <w:color w:val="111111"/>
          <w:sz w:val="28"/>
          <w:sz w:val="28"/>
          <w:szCs w:val="28"/>
          <w:rtl w:val="true"/>
          <w:lang w:bidi="ar-SA"/>
        </w:rPr>
        <w:t>وخرجت إلى مولاها وجعلت تقبله وتبكي، وأخبرها خبره من حين خروجه من عندها إلى أن رجع، فقام ولده حينئذٍ واعتذر إليه من تقصيره، وأصلح حاله، ثمّ أدخله على المأمون فحدّثه بحديثه، فخلع عليه وصيّره جهبذاً له على ما كان عليه ابنه، وأجرى له الرزق وقلّد ابنه عملاً أجل من عمله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المعافى بن زكريا النهرواني، بإسناده عن سوَّار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يوماً من دار المهدي، فدخل داره فدعا بغدائه فجاشت نفسه، فردّه، ثمّ دعا بجارية له فلم تطب نفسه، فدخل للقائلة فلم يأخذه النوم، فنهض وركب بغلته فلقيه وكيل له معه ألفا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معك واتبعني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بغلته فذهبت به، فحضرت الصلاة وهو في بعض الشوارع، فدخل فصلّى في مسجد هناك، فلمّا قضى صلاته، إذا هو بأعمى يتلمس،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منك ريح الطيب فظننت أنّك من أهل النعيم، فأردت أن ألقي إليك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القصر؟ لقصرٍ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لأبي فباعه، ثمّ خرج إلى خراسان فخرجت معه فزالت عنّا النعم التي كنّا فيها، فقدمت فأتيت صاحب الدار لأسأله شيئاً يصلني به وأصير إلى سوّار فإنّه كان صديقاً لأبي، 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فإذا هو أصدق الناس 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أتاك بسوّار منعه الطعام والشراب والنوم، وجاء به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سوّار وكيله، فأخذ منه الدراهم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غد فصر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المهدي فحدّثته بهذا الحديث فأعجبه، وأمر للأعمى بألفي دينار، وأمر لسوّار بمائة ألف دينار، 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الأعمى، فدفعت إليه الألفي دينار،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 الله بكرمه بك خيراً كثيراً، وأعطيته من مالي ألفي دينار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ابن أبي الدنيا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وضاح ابن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عمر بن عبد العزيز بإخراج من في السجن، فأخرجتهم إلاّ يزيد بن أبي مسلم، فنذر هدر دمي، فإنّي لبإفريقية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يزيد بن مسلم،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على إفريقية، فهربت منه، وأرسل في طلبي فأُخذت، فأُتي بي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لطالما سألت الله أن يمكّنني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طالماً استعذت بالله من 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أعاذك، والله لأقتلنك، ثمّ والله لأقتلنك، ثمّ والله لأقتلنك، لو سابقني ملك الموت إلى قبض روحك لسبقته، علَيَّ بالسيف والنَّطع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بالنطع فأقعدت فيه، وكُتفت، وقام قائم على رأسي بسيفٍ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الصلاة، فخرج إلى الصلاة، فلمّا سجد أخذته سيوف الجند، فقتل، فجاءني رجل فقطع كتافي بسيفه،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عمر السرايا، وكان يغزو في بلاد الروم وحده، فبينما هو نائم ذات يوم إذ ورد عليه علج منهم، فحرّكه برجله فانتبه،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عربي اختر إن شئت مطاعنة، وإن شئت مسايفةً، وإن شئت مصارعة،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المطاعنة والمسايفة فلا بقيا لهما، ولكن المصارعة، فنزل فصرعني وجلس </w:t>
      </w:r>
    </w:p>
    <w:p>
      <w:pPr>
        <w:pStyle w:val="BookText"/>
        <w:rPr/>
      </w:pPr>
      <w:r>
        <w:rPr>
          <w:rFonts w:ascii="Amiri" w:hAnsi="Amiri" w:eastAsia="Amiri" w:cs="Amiri"/>
          <w:color w:val="111111"/>
          <w:sz w:val="28"/>
          <w:sz w:val="28"/>
          <w:szCs w:val="28"/>
          <w:rtl w:val="true"/>
          <w:lang w:bidi="ar-SA"/>
        </w:rPr>
        <w:t>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قتلة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كلّ معبود ما دون عرشك إلى قرار الأرضين باطل غير وجهك الكريم، قد ترى ما أنا فيه ففرّج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عليه، فأفقت فإذا الرومي قتيل إلى جنبيّ</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الحسن ابن الجهضم بإسناده، عن حاتم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الترك فكان بيننا جولة، فرماني تركي فقلبني عن فرسي، ونزل فقعد على صدري، وأخذ بلحيتي وأخرج من خفه سكيناً ليذبحني، فما كان قلبي عنده ولا عند سكينه، وإنّما كان عند سيّدي،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قضيت علَيَّ أن يذبحني هذا فعلى الرأس والعين إنّما أنا لك وملكك، فبينما أنا على هذه الحال إذ رماه بعض المسلمين بسهم فما أخطأ حلقه، فسقط عنّي، فقمت أنا إليه وأخذت السكين من يده فذبحته بها، فما هو إلاّ أن تكون قلوبكم عند السيّد حتّى تروا من عجائب لطفه ما لم تروا من الآباء والأمهات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باب يطول ذكره جدّاً، فليقتصر على ما ذكرناه ففيه كفاية</w:t>
      </w:r>
      <w:r>
        <w:rPr>
          <w:rFonts w:eastAsia="Amiri" w:cs="Amiri" w:ascii="Amiri" w:hAnsi="Amiri"/>
          <w:color w:val="111111"/>
          <w:sz w:val="28"/>
          <w:szCs w:val="28"/>
          <w:rtl w:val="true"/>
          <w:lang w:bidi="ar-SA"/>
        </w:rPr>
        <w:t xml:space="preserve">. </w:t>
      </w:r>
      <w:bookmarkStart w:id="278" w:name="pg15666_358449"/>
    </w:p>
    <w:p>
      <w:pPr>
        <w:pStyle w:val="Heading3"/>
        <w:numPr>
          <w:ilvl w:val="2"/>
          <w:numId w:val="1"/>
        </w:numPr>
        <w:rPr/>
      </w:pPr>
      <w:bookmarkStart w:id="279" w:name="__RefHeading___Toc11177237_2142443653"/>
      <w:bookmarkStart w:id="280" w:name="_Toc90"/>
      <w:bookmarkEnd w:id="278"/>
      <w:bookmarkEnd w:id="279"/>
      <w:r>
        <w:rPr>
          <w:rtl w:val="true"/>
        </w:rPr>
        <w:t>قوله صلى الله عليه وآله وسلم</w:t>
      </w:r>
      <w:r>
        <w:rPr>
          <w:rtl w:val="true"/>
        </w:rPr>
        <w:t>: (</w:t>
      </w:r>
      <w:r>
        <w:rPr>
          <w:rtl w:val="true"/>
        </w:rPr>
        <w:t>أن مع العُسر يسراً</w:t>
      </w:r>
      <w:r>
        <w:rPr>
          <w:rtl w:val="true"/>
        </w:rPr>
        <w:t>)</w:t>
      </w:r>
      <w:bookmarkEnd w:id="280"/>
    </w:p>
    <w:p>
      <w:pPr>
        <w:pStyle w:val="BookText"/>
        <w:rPr/>
      </w:pPr>
      <w:r>
        <w:rPr>
          <w:rFonts w:ascii="IRNazanin" w:hAnsi="IRNazanin" w:eastAsia="IRNazanin"/>
          <w:color w:val="111111"/>
          <w:sz w:val="28"/>
          <w:sz w:val="28"/>
          <w:szCs w:val="28"/>
          <w:rtl w:val="true"/>
          <w:lang w:bidi="fa-IR"/>
        </w:rPr>
        <w:t>هذا منتزع من 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سَيَجْعَلُ اللَّهُ بَعْدَ عُسْرٍ يُسْراً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مَعَ الْعُسْرِ يُسْراً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حُميد بن حماد بن أبي الخوار، ثنا عائذ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جالساً وحياله جحر،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 العُسر فدخل هذا الجحر لجاء اليسر حتّى يدخل عليه فيخرجه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 العسر حتّى يدخل هذا الجحر لجاء اليسر حتَّى يخرجه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حماد هذا ضعّفوه</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وتعقبه الذهبي،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به حميد بن حماد عن عائذ، وحميد منكر الحديث كعائذ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ابن أبي حاتم من رواية مبارك بن فضالة، عن الحسن،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 عسر واحد يسرين اثنين</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ابن جرير من رواية معمر،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يوماً مسروراً فرحاً،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يغلب عسر يسرين، لن يغلب عسر يسرين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مَعَ الْعُسْرِ يُسْراً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وخرَّجه أيضاً من رواية عوف ويونس، عن الحسن مرسلاً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رسول الله صلى الله عليه وآله وسلم بشر أصحابه بهذه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الدنيا من حديث معاوية بن قرّة من حدّثه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العسر دخل في حجر لجاء اليسر حتّى يدخل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مَعَ الْعُسْرِ يُسْراً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حديث عبد الرحمن بن زيد بن أسلم،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حُصر، فكتب إليه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ينزل بأمريء من شدّة إلاّ يجعل الله له بعدها فرجاً، إنّه لن يغلب عسر يسرين، وإنّه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وَصَابِرُواْ وَرَابِطُواْ وَاتَّقُواْ اللّهَ لَعَلَّكُمْ تُفْلِحُونَ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قال ابن عبّاس، وغيره من المفسّرين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بعض المتقدّمين ليلة في البادية في غمّ شديد، فألقي في روعه بيت من الشعر،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أرى الموت لمن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مغموماً له أصلح</w:t>
      </w:r>
    </w:p>
    <w:p>
      <w:pPr>
        <w:pStyle w:val="BookText"/>
        <w:rPr/>
      </w:pPr>
      <w:r>
        <w:rPr>
          <w:rFonts w:ascii="Amiri" w:hAnsi="Amiri" w:eastAsia="Amiri" w:cs="Amiri"/>
          <w:color w:val="111111"/>
          <w:sz w:val="28"/>
          <w:sz w:val="28"/>
          <w:szCs w:val="28"/>
          <w:rtl w:val="true"/>
          <w:lang w:bidi="ar-SA"/>
        </w:rPr>
        <w:t>فلمّا جنَّ عليه الليل سمع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أيّها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الهمُّ به برَّح</w:t>
      </w:r>
    </w:p>
    <w:p>
      <w:pPr>
        <w:pStyle w:val="BookText"/>
        <w:rPr/>
      </w:pPr>
      <w:r>
        <w:rPr>
          <w:rFonts w:ascii="Amiri" w:hAnsi="Amiri" w:eastAsia="Amiri" w:cs="Amiri"/>
          <w:color w:val="111111"/>
          <w:sz w:val="28"/>
          <w:sz w:val="28"/>
          <w:szCs w:val="28"/>
          <w:rtl w:val="true"/>
          <w:lang w:bidi="ar-SA"/>
        </w:rPr>
        <w:t xml:space="preserve">وقد أنشد بيتاً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في ذكره يسنح</w:t>
      </w:r>
    </w:p>
    <w:p>
      <w:pPr>
        <w:pStyle w:val="BookText"/>
        <w:rPr/>
      </w:pPr>
      <w:r>
        <w:rPr>
          <w:rFonts w:ascii="Amiri" w:hAnsi="Amiri" w:eastAsia="Amiri" w:cs="Amiri"/>
          <w:color w:val="111111"/>
          <w:sz w:val="28"/>
          <w:sz w:val="28"/>
          <w:szCs w:val="28"/>
          <w:rtl w:val="true"/>
          <w:lang w:bidi="ar-SA"/>
        </w:rPr>
        <w:t xml:space="preserve">إذا اشتدت بك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في ألم نشرح</w:t>
      </w:r>
    </w:p>
    <w:p>
      <w:pPr>
        <w:pStyle w:val="BookText"/>
        <w:rPr/>
      </w:pPr>
      <w:r>
        <w:rPr>
          <w:rFonts w:ascii="Amiri" w:hAnsi="Amiri" w:eastAsia="Amiri" w:cs="Amiri"/>
          <w:color w:val="111111"/>
          <w:sz w:val="28"/>
          <w:sz w:val="28"/>
          <w:szCs w:val="28"/>
          <w:rtl w:val="true"/>
          <w:lang w:bidi="ar-SA"/>
        </w:rPr>
        <w:t xml:space="preserve">فعُسر بين يسرين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أبصرته فافرح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الأبيات، ففرّج الله غمّي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الشعراء في القول في هذا المعنى، ونحن نذكر قطعة منتخبة من محاسن ما قيل في ذلك، فمّما قيل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تصبّر إنّ عقبى الصبر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تجزع لنائبة تنوب</w:t>
      </w:r>
    </w:p>
    <w:p>
      <w:pPr>
        <w:pStyle w:val="BookText"/>
        <w:rPr/>
      </w:pPr>
      <w:r>
        <w:rPr>
          <w:rFonts w:ascii="Amiri" w:hAnsi="Amiri" w:eastAsia="Amiri" w:cs="Amiri"/>
          <w:color w:val="111111"/>
          <w:sz w:val="28"/>
          <w:sz w:val="28"/>
          <w:szCs w:val="28"/>
          <w:rtl w:val="true"/>
          <w:lang w:bidi="ar-SA"/>
        </w:rPr>
        <w:t xml:space="preserve">فإنّ العسر بعد اليسر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الضيق تنكشف الكروب</w:t>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جزعت نفوس عن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من دونها فرج قريب</w:t>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فرج يكون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نعلل أنفسنا بعسى</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وأقرب ما يكون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إذا يئسا </w:t>
      </w:r>
    </w:p>
    <w:p>
      <w:pPr>
        <w:pStyle w:val="BookText"/>
        <w:rPr/>
      </w:pP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فأضيق الأمر أدناه من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تضايق أمر فانتظر فرجاً</w:t>
      </w:r>
    </w:p>
    <w:p>
      <w:pPr>
        <w:pStyle w:val="BookText"/>
        <w:rPr/>
      </w:pP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تجزع وإن أعسرت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في الزمن الطويل</w:t>
      </w:r>
    </w:p>
    <w:p>
      <w:pPr>
        <w:pStyle w:val="BookText"/>
        <w:rPr/>
      </w:pPr>
      <w:r>
        <w:rPr>
          <w:rFonts w:ascii="Amiri" w:hAnsi="Amiri" w:eastAsia="Amiri" w:cs="Amiri"/>
          <w:color w:val="111111"/>
          <w:sz w:val="28"/>
          <w:sz w:val="28"/>
          <w:szCs w:val="28"/>
          <w:rtl w:val="true"/>
          <w:lang w:bidi="ar-SA"/>
        </w:rPr>
        <w:t xml:space="preserve">ولا تظنن بربّك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أولى بالجميل</w:t>
      </w:r>
    </w:p>
    <w:p>
      <w:pPr>
        <w:pStyle w:val="BookText"/>
        <w:rPr/>
      </w:pPr>
      <w:r>
        <w:rPr>
          <w:rFonts w:ascii="Amiri" w:hAnsi="Amiri" w:eastAsia="Amiri" w:cs="Amiri"/>
          <w:color w:val="111111"/>
          <w:sz w:val="28"/>
          <w:sz w:val="28"/>
          <w:szCs w:val="28"/>
          <w:rtl w:val="true"/>
          <w:lang w:bidi="ar-SA"/>
        </w:rPr>
        <w:t xml:space="preserve">ولا تيأس فإنّ اليأس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يُغني عن قليل</w:t>
      </w:r>
    </w:p>
    <w:p>
      <w:pPr>
        <w:pStyle w:val="BookText"/>
        <w:rPr/>
      </w:pPr>
      <w:r>
        <w:rPr>
          <w:rFonts w:ascii="Amiri" w:hAnsi="Amiri" w:eastAsia="Amiri" w:cs="Amiri"/>
          <w:color w:val="111111"/>
          <w:sz w:val="28"/>
          <w:sz w:val="28"/>
          <w:szCs w:val="28"/>
          <w:rtl w:val="true"/>
          <w:lang w:bidi="ar-SA"/>
        </w:rPr>
        <w:t xml:space="preserve">فإنّ العسر يتبعه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أصدق كلّ قيل</w:t>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مفتاح باب الفرج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عسر بعده يسر</w:t>
      </w:r>
    </w:p>
    <w:p>
      <w:pPr>
        <w:pStyle w:val="BookText"/>
        <w:rPr/>
      </w:pPr>
      <w:r>
        <w:rPr>
          <w:rFonts w:ascii="Amiri" w:hAnsi="Amiri" w:eastAsia="Amiri" w:cs="Amiri"/>
          <w:color w:val="111111"/>
          <w:sz w:val="28"/>
          <w:sz w:val="28"/>
          <w:szCs w:val="28"/>
          <w:rtl w:val="true"/>
          <w:lang w:bidi="ar-SA"/>
        </w:rPr>
        <w:t xml:space="preserve">والدهر لا يبقى على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يأتي بعده الأمر</w:t>
      </w:r>
    </w:p>
    <w:p>
      <w:pPr>
        <w:pStyle w:val="BookText"/>
        <w:rPr/>
      </w:pP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اشتملت على اليأس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لما به الصدر الرحيب</w:t>
      </w:r>
    </w:p>
    <w:p>
      <w:pPr>
        <w:pStyle w:val="BookText"/>
        <w:rPr/>
      </w:pPr>
      <w:r>
        <w:rPr>
          <w:rFonts w:ascii="Amiri" w:hAnsi="Amiri" w:eastAsia="Amiri" w:cs="Amiri"/>
          <w:color w:val="111111"/>
          <w:sz w:val="28"/>
          <w:sz w:val="28"/>
          <w:szCs w:val="28"/>
          <w:rtl w:val="true"/>
          <w:lang w:bidi="ar-SA"/>
        </w:rPr>
        <w:t xml:space="preserve">وأوطأت المكاره واطمأنت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وأرست في أماكنها الخطوب</w:t>
      </w:r>
    </w:p>
    <w:p>
      <w:pPr>
        <w:pStyle w:val="BookText"/>
        <w:rPr/>
      </w:pPr>
      <w:r>
        <w:rPr>
          <w:rFonts w:ascii="Amiri" w:hAnsi="Amiri" w:eastAsia="Amiri" w:cs="Amiri"/>
          <w:color w:val="111111"/>
          <w:sz w:val="28"/>
          <w:sz w:val="28"/>
          <w:szCs w:val="28"/>
          <w:rtl w:val="true"/>
          <w:lang w:bidi="ar-SA"/>
        </w:rPr>
        <w:t xml:space="preserve">ولم تر لانكشاف الضرّ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أغنى بحياته الأريب</w:t>
      </w:r>
    </w:p>
    <w:p>
      <w:pPr>
        <w:pStyle w:val="BookText"/>
        <w:rPr/>
      </w:pPr>
      <w:r>
        <w:rPr>
          <w:rFonts w:ascii="Amiri" w:hAnsi="Amiri" w:eastAsia="Amiri" w:cs="Amiri"/>
          <w:color w:val="111111"/>
          <w:sz w:val="28"/>
          <w:sz w:val="28"/>
          <w:szCs w:val="28"/>
          <w:rtl w:val="true"/>
          <w:lang w:bidi="ar-SA"/>
        </w:rPr>
        <w:t xml:space="preserve">أتاك على قنوطٍ منك 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به اللطيف المستجيب</w:t>
      </w:r>
    </w:p>
    <w:p>
      <w:pPr>
        <w:pStyle w:val="BookText"/>
        <w:rPr/>
      </w:pPr>
      <w:r>
        <w:rPr>
          <w:rFonts w:ascii="Amiri" w:hAnsi="Amiri" w:eastAsia="Amiri" w:cs="Amiri"/>
          <w:color w:val="111111"/>
          <w:sz w:val="28"/>
          <w:sz w:val="28"/>
          <w:szCs w:val="28"/>
          <w:rtl w:val="true"/>
          <w:lang w:bidi="ar-SA"/>
        </w:rPr>
        <w:t xml:space="preserve">وكلّ الحادثات وإن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فموصول بها الفرج القريب</w:t>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ما ترى أن لا يدوم وأن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فرجاً ممّا ألج به الدهر</w:t>
      </w:r>
    </w:p>
    <w:p>
      <w:pPr>
        <w:pStyle w:val="BookText"/>
        <w:rPr/>
      </w:pPr>
      <w:r>
        <w:rPr>
          <w:rFonts w:ascii="Amiri" w:hAnsi="Amiri" w:eastAsia="Amiri" w:cs="Amiri"/>
          <w:color w:val="111111"/>
          <w:sz w:val="28"/>
          <w:sz w:val="28"/>
          <w:szCs w:val="28"/>
          <w:rtl w:val="true"/>
          <w:lang w:bidi="ar-SA"/>
        </w:rPr>
        <w:t xml:space="preserve">عسى فرج يأتي به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يوم في خليقته أمر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 عسر فارج يسراً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أنّ العسر يتبعه اليسر </w:t>
      </w:r>
    </w:p>
    <w:p>
      <w:pPr>
        <w:pStyle w:val="BookText"/>
        <w:rPr/>
      </w:pPr>
      <w:r>
        <w:rPr>
          <w:rFonts w:ascii="Amiri" w:hAnsi="Amiri" w:eastAsia="Amiri" w:cs="Amiri"/>
          <w:color w:val="111111"/>
          <w:sz w:val="28"/>
          <w:sz w:val="28"/>
          <w:szCs w:val="28"/>
          <w:rtl w:val="true"/>
          <w:lang w:bidi="ar-SA"/>
        </w:rPr>
        <w:t>ولنختم الكتاب بذكر نبذة يسيرة من لطائف البلايا وفوائدها وحكمها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الخطايا بها، والثواب على الصبر عليها، وهل يثاب على البلايا بنفسه؟ فيه اختلاف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العبد بذنوبه، فربّما تاب ورجع منها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قسوة القلوب وحدوث 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ليمرض فيذكر ذنوبه فيخرج منه مثل رأس الذباب من خشية الله، فيغفر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انكسار العبد لله عزّ وجلّ وذلّه له، وذلك أحبّ إلى الله من كثير من طاعات الطائعين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أنّها توجب للعبد الرجوع بقلبه إلى الله، والوقوف ببابه والتضرّع له والاستكانة، وذلك من أعظم فوائد البلاء، وقد ذمّ الله من لا يستكين له عند الشدائد،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أَخَذْنَاهُم بِالْعَذَابِ فَمَا اسْتَكَانُوا لِرَبِّهِمْ وَمَا يَتَضَرَّعُونَ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إلى أُمَمٍ مِّن قَبْلِكَ فَأَخَذْنَاهُمْ بِالْبَأْسَاء وَالضَّرَّاء لَعَلَّهُمْ يَتَضَرَّعُونَ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الكتب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ليبتلي العبد وهو يحبّه ليسمع تضرّعه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عليه السلام</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مستخرج الدعاء بالبلاء، وسبحان مستخرج الشكر بالرخاء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أبو جعفر محمّد بن علي بمحمّد بن المنكدر وهو مغموم، فسأل عن سبب غمّه،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قد فدحه،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 له في الدعاء؟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بورك لعبد في حاجة أكثر فيها من دعاء ربّه كائنة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بعضهم إذا فتح له في الدعاء عند الشدائد لم يحبّ تعجيل إجابته خشية أن ينقطع عمّا 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الله المؤمن بدعوة وكّل جبريل بحاجته،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بإجابته فإنّي أحبّ أن أسمع صوت عبدي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مرفوعاً من وجوه ضعيفة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بعض السلف ربّ العزّة في نومه،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أدعوك ولا تجيبني؟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أسمع صوتك</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 يوصل إلى قلبه لذّة الصبر عليه والرضا به، وذلك مقام عظيم جدّاً، وقد تقدّمت الإشارة إلى فضل ذلك وشرفه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 يقطع قلب المؤمن عن الالتفات إلى مخلوق، ويوجب له الإقبال على الخالق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الله عن المشركين إخلاص الدعاء له عند الشدائد، فكيف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فالبلاء يوجب للعبد تحقيق التوحيد بقلبه، وذلك أعلى المقامات وأشرف الدرجات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يجمع بيني وبينك، والعافية تجمع بينك وبين نفسك</w:t>
      </w:r>
      <w:r>
        <w:rPr>
          <w:rFonts w:eastAsia="Amiri" w:cs="Amiri" w:ascii="Amiri" w:hAnsi="Amiri"/>
          <w:color w:val="111111"/>
          <w:sz w:val="28"/>
          <w:szCs w:val="28"/>
          <w:rtl w:val="true"/>
          <w:lang w:bidi="ar-SA"/>
        </w:rPr>
        <w:t xml:space="preserve">. </w:t>
      </w:r>
      <w:bookmarkStart w:id="281" w:name="pg15666_358456"/>
    </w:p>
    <w:p>
      <w:pPr>
        <w:pStyle w:val="Heading3"/>
        <w:numPr>
          <w:ilvl w:val="2"/>
          <w:numId w:val="1"/>
        </w:numPr>
        <w:rPr/>
      </w:pPr>
      <w:bookmarkStart w:id="282" w:name="__RefHeading___Toc11177239_2142443653"/>
      <w:bookmarkStart w:id="283" w:name="_Toc91"/>
      <w:bookmarkEnd w:id="281"/>
      <w:bookmarkEnd w:id="282"/>
      <w:r>
        <w:rPr>
          <w:rtl w:val="true"/>
        </w:rPr>
        <w:t>فصل</w:t>
      </w:r>
      <w:bookmarkEnd w:id="283"/>
    </w:p>
    <w:p>
      <w:pPr>
        <w:pStyle w:val="BookText"/>
        <w:rPr/>
      </w:pPr>
      <w:r>
        <w:rPr>
          <w:rFonts w:ascii="Amiri" w:hAnsi="Amiri" w:eastAsia="Amiri" w:cs="Amiri"/>
          <w:color w:val="111111"/>
          <w:sz w:val="28"/>
          <w:sz w:val="28"/>
          <w:szCs w:val="28"/>
          <w:rtl w:val="true"/>
          <w:lang w:bidi="ar-SA"/>
        </w:rPr>
        <w:t>وإذا اشتدّ الكرب وعظم الخطب كان الفرج حينئذ قريباً في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اسْتَيْأَسَ الرُّسُلُ وَظَنُّواْ أَنَّهُمْ قَدْ كُذِبُواْ جَاءهُمْ نَصْرُنَا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يَقُولَ الرَّسُولُ وَالَّذِينَ آمَنُواْ مَعَهُ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 عن يعقوب عليه السلام أنّه لم ييأس من لقاء يوسف، وقال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فَتَحَسَّسُواْ مِن يُوسُفَ</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اللّهُ أَن يَأْتِيَنِي بِهِمْ جَمِيعاً</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لطائف أسرار اقتران الفرج باشتداد الكرب، أنّ الكرب إذا اشتدّ وعظم وتناهى، وجد الأياس من كشفه من جهة المخلوق، ووقع التعلّق بالخالق وحده، ومن انقطع عن التعلّق بالخلائق وتعلّق بالخالق، استجاب الله له وكشف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التوكّل هو قطع الاستشراف باليأس من المخلوقين، كما قال الإمام أحمد، واستدلّ عليه بقول إبراهيم لمّا عرض له جبريل في </w:t>
      </w:r>
    </w:p>
    <w:p>
      <w:pPr>
        <w:pStyle w:val="BookText"/>
        <w:rPr/>
      </w:pPr>
      <w:r>
        <w:rPr>
          <w:rFonts w:ascii="Amiri" w:hAnsi="Amiri" w:eastAsia="Amiri" w:cs="Amiri"/>
          <w:color w:val="111111"/>
          <w:sz w:val="28"/>
          <w:sz w:val="28"/>
          <w:szCs w:val="28"/>
          <w:rtl w:val="true"/>
          <w:lang w:bidi="ar-SA"/>
        </w:rPr>
        <w:t>الهواء،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والتوكّل من أعظم الأسباب التي تطلب بها الحوائج، فإنّ الله يكفي من توكّل عليه،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يئست من الخلق حتّى لا تريد منهم شيئاً لأعطاك مولاك كلّ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اشتدّ عليه الكرب، فإنّه يحتاج حينئذٍ إلى مجاهدة الشيطان، لأنّه يأتيه فيقنطه ويسخطه، فيحتاج العبد إلى مجاهدته ودفعه، فيكون ثواب مجاهدة عدوه 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البلاء عنه ورفعه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يُستجاب لأحدكم ما لم يُعجل،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فلم يستجب لي، فيدع الدعاء</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إذا استبطأ الفرج ويئس منه ولاسيما بعد كثرة الدعاء وتضرّعه ولم يظهر له أثر الإجابة، رجع إلى نفسه باللائمة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أتيت من قبلك ولو كان فيك خير لأجبت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اللوم أحبّ إلى الله من كثير من الطاعات، فإنّه يوجب انكسار العبد لمولاه، واعترافه له بأنّه ليس بأهل لإجابة دعائه، فلذلك يسرع إليه حينئذ إجابة الدعاء وتفريج الكرب، فإنّه تعال عند المنكسرة قلوبهم من أجله، على قدر الكسر يكون الجبر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رجل زماناً، ثمّ بدت له إلى الله حاجة، فصام سبعين سبتاً يأكل في كلّ سبت إحدى عشرة تمرة، ثمّ سأل الله حاجته فلم يعطها، فرجع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أتيت، لو كان فيك خير أعطيت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عند ذلك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ساعتك هذه خير من عبادتك التي مضت، وقد قضى الله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أهين لهم نفسي لكي يكرمونها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تكرم النفس التي لا تهينها</w:t>
      </w:r>
    </w:p>
    <w:p>
      <w:pPr>
        <w:pStyle w:val="BookText"/>
        <w:rPr/>
      </w:pPr>
      <w:r>
        <w:rPr>
          <w:rFonts w:ascii="Amiri" w:hAnsi="Amiri" w:eastAsia="Amiri" w:cs="Amiri"/>
          <w:color w:val="111111"/>
          <w:sz w:val="28"/>
          <w:sz w:val="28"/>
          <w:szCs w:val="28"/>
          <w:rtl w:val="true"/>
          <w:lang w:bidi="ar-SA"/>
        </w:rPr>
        <w:t>فمن تحقّق هذا وعرفه وشاهده بقلبه، علم أنّ نعم الله على عبده المؤمن بالبلاء أعظم من نعمه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تحقيق معنى الحديث الصحيح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الله للمؤمن قضاء إلاّ كان له خيراً، إن أصابته سرّاء فشكر كان له خيراً، وإن أصابته ضرّاء صبر كان خيراً له، وليس ذلك إلاّ للمؤمن</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ههنا كان العارفون بالله لا يختارون إحدى الحالتين على الأخرى، بل أيّهما قدّر الله، رضوا به وقاموا بعبوديته اللائقة به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والترمذي عن أبي أمامة،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علَيَّ ربّي ليجعل لي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أشبع يوماً، وأجوع يوماً، فإذا جعت تضرّعت إليك وذكرتك، وإذا شبعت شكرتك وحمدتك</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أصبحت على ما أحبّ، أو على ما 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لأنّي لا أدري الخير فيما أحبّ، أو فيما أكره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يوماً وما لي سرور إلاّ في مواقع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لم نستدعيك إلينا وأنت تفرّ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نسبغ عليك النعم فتشتغل بها عنّا وتنسانا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فنفرغ عليك البلاء لترد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وتقف على بابنا، ونسمع تضرّعك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يجمع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والعافية تجمع بينك وبين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جرى بيننا وبينك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تناءت منّا ومنك الديار</w:t>
      </w:r>
    </w:p>
    <w:p>
      <w:pPr>
        <w:pStyle w:val="BookText"/>
        <w:rPr/>
      </w:pPr>
      <w:r>
        <w:rPr>
          <w:rFonts w:ascii="Amiri" w:hAnsi="Amiri" w:eastAsia="Amiri" w:cs="Amiri"/>
          <w:color w:val="111111"/>
          <w:sz w:val="28"/>
          <w:sz w:val="28"/>
          <w:szCs w:val="28"/>
          <w:rtl w:val="true"/>
          <w:lang w:bidi="ar-SA"/>
        </w:rPr>
        <w:t xml:space="preserve">فالوداد الذي عهدت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والأيادي التي عهدت غزار</w:t>
      </w:r>
    </w:p>
    <w:p>
      <w:pPr>
        <w:pStyle w:val="BookText"/>
        <w:rPr/>
      </w:pPr>
      <w:r>
        <w:rPr>
          <w:rFonts w:ascii="Amiri" w:hAnsi="Amiri" w:eastAsia="Amiri" w:cs="Amiri"/>
          <w:color w:val="111111"/>
          <w:sz w:val="28"/>
          <w:sz w:val="28"/>
          <w:szCs w:val="28"/>
          <w:rtl w:val="true"/>
          <w:lang w:bidi="ar-SA"/>
        </w:rPr>
        <w:t>كم لنا في طيّ البلايا، من منح وعطايا، وفي الزوايا خبايا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شكرت نعمنا عليك، فتوفيقك للشكر من جملة نعمنا فاشكره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صبرت على بلائنا، فالصبر من جملة فضلنا فأذكره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تتقلب فيه فهو من نعمنا فلا تكفره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تَعُدُّواْ نِعْمَتَ اللّهِ لاَ تُحْصُوهَا إِنَّ الإِنسَانَ لَظَلُومٌ كَفَّارٌ</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شكري نعمة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 في مثلها يجب الشكر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وقوع الشكر إلاّ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طالت الأيام واتصل العمر </w:t>
      </w:r>
    </w:p>
    <w:p>
      <w:pPr>
        <w:pStyle w:val="BookText"/>
        <w:rPr/>
      </w:pPr>
      <w:r>
        <w:rPr>
          <w:rFonts w:ascii="IRNazanin" w:hAnsi="IRNazanin" w:eastAsia="IRNazanin"/>
          <w:color w:val="111111"/>
          <w:sz w:val="28"/>
          <w:sz w:val="28"/>
          <w:szCs w:val="28"/>
          <w:rtl w:val="true"/>
          <w:lang w:bidi="fa-IR"/>
        </w:rPr>
        <w:t xml:space="preserve">إذا مس بالسّراء عمّ سرورها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مسّ بالضراء أعقبها الأجر</w:t>
      </w:r>
    </w:p>
    <w:p>
      <w:pPr>
        <w:pStyle w:val="BookText"/>
        <w:rPr/>
      </w:pPr>
      <w:r>
        <w:rPr>
          <w:rFonts w:ascii="Amiri" w:hAnsi="Amiri" w:eastAsia="Amiri" w:cs="Amiri"/>
          <w:color w:val="111111"/>
          <w:sz w:val="28"/>
          <w:sz w:val="28"/>
          <w:szCs w:val="28"/>
          <w:rtl w:val="true"/>
          <w:lang w:bidi="ar-SA"/>
        </w:rPr>
        <w:t xml:space="preserve">وما منهما إلاّ له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لها الأوهام والبر والبحر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 بحمد الله ومنّه وكرمه وحسن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بعونه تعالى تم التعليق على هذا الكتاب</w:t>
      </w:r>
    </w:p>
    <w:p>
      <w:pPr>
        <w:pStyle w:val="BookText"/>
        <w:rPr/>
      </w:pPr>
      <w:r>
        <w:rPr>
          <w:rFonts w:ascii="Amiri" w:hAnsi="Amiri" w:eastAsia="Amiri" w:cs="Amiri"/>
          <w:color w:val="111111"/>
          <w:sz w:val="28"/>
          <w:sz w:val="28"/>
          <w:szCs w:val="28"/>
          <w:rtl w:val="true"/>
          <w:lang w:bidi="ar-SA"/>
        </w:rPr>
        <w:t xml:space="preserve">وتحقيقه في الثاني من جمادى الآخرة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فقير عفو ربّه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ناصر بن محمّد الصالحي العجمي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5666_358462"/>
      <w:bookmarkStart w:id="285" w:name="pg15666_358462"/>
      <w:bookmarkEnd w:id="285"/>
    </w:p>
    <w:p>
      <w:pPr>
        <w:pStyle w:val="Heading2"/>
        <w:numPr>
          <w:ilvl w:val="1"/>
          <w:numId w:val="1"/>
        </w:numPr>
        <w:rPr/>
      </w:pPr>
      <w:bookmarkStart w:id="286" w:name="pg15666_358462"/>
      <w:bookmarkStart w:id="287" w:name="__RefHeading___Toc11177241_2142443653"/>
      <w:bookmarkStart w:id="288" w:name="_Toc92"/>
      <w:bookmarkEnd w:id="286"/>
      <w:bookmarkEnd w:id="287"/>
      <w:r>
        <w:rPr>
          <w:rtl w:val="true"/>
        </w:rPr>
        <w:t xml:space="preserve">الرسالة الخامسة عشرة </w:t>
      </w:r>
      <w:r>
        <w:rPr>
          <w:rtl w:val="true"/>
        </w:rPr>
        <w:t>(</w:t>
      </w:r>
      <w:r>
        <w:rPr/>
        <w:t>15</w:t>
      </w:r>
      <w:r>
        <w:rPr>
          <w:rtl w:val="true"/>
        </w:rPr>
        <w:t>)</w:t>
      </w:r>
      <w:bookmarkEnd w:id="288"/>
    </w:p>
    <w:p>
      <w:pPr>
        <w:pStyle w:val="Heading3"/>
        <w:numPr>
          <w:ilvl w:val="2"/>
          <w:numId w:val="1"/>
        </w:numPr>
        <w:rPr/>
      </w:pPr>
      <w:bookmarkStart w:id="289" w:name="__RefHeading___Toc11177243_2142443653"/>
      <w:bookmarkStart w:id="290" w:name="_Toc93"/>
      <w:bookmarkEnd w:id="289"/>
      <w:r>
        <w:rPr>
          <w:rtl w:val="true"/>
        </w:rPr>
        <w:t>ابن عبّاس ومسائل ابن الأزرق منير عرفة</w:t>
      </w:r>
      <w:bookmarkEnd w:id="290"/>
    </w:p>
    <w:p>
      <w:pPr>
        <w:pStyle w:val="BookText"/>
        <w:rPr/>
      </w:pPr>
      <w:r>
        <w:rPr>
          <w:rFonts w:ascii="Amiri" w:hAnsi="Amiri" w:eastAsia="Amiri" w:cs="Amiri"/>
          <w:color w:val="111111"/>
          <w:sz w:val="28"/>
          <w:sz w:val="28"/>
          <w:szCs w:val="28"/>
          <w:rtl w:val="true"/>
          <w:lang w:bidi="ar-SA"/>
        </w:rPr>
        <w:t>مع تنوير منير</w:t>
      </w:r>
    </w:p>
    <w:p>
      <w:pPr>
        <w:pStyle w:val="BookText"/>
        <w:rPr/>
      </w:pPr>
      <w:r>
        <w:rPr>
          <w:rFonts w:ascii="Amiri" w:hAnsi="Amiri" w:eastAsia="Amiri" w:cs="Amiri"/>
          <w:color w:val="111111"/>
          <w:sz w:val="28"/>
          <w:sz w:val="28"/>
          <w:szCs w:val="28"/>
          <w:rtl w:val="true"/>
          <w:lang w:bidi="ar-SA"/>
        </w:rPr>
        <w:t>من السيّد محمّد مهدي</w:t>
      </w:r>
    </w:p>
    <w:p>
      <w:pPr>
        <w:pStyle w:val="BookText"/>
        <w:rPr/>
      </w:pPr>
      <w:r>
        <w:rPr>
          <w:rFonts w:ascii="Amiri" w:hAnsi="Amiri" w:eastAsia="Amiri" w:cs="Amiri"/>
          <w:color w:val="111111"/>
          <w:sz w:val="28"/>
          <w:sz w:val="28"/>
          <w:szCs w:val="28"/>
          <w:rtl w:val="true"/>
          <w:lang w:bidi="ar-SA"/>
        </w:rPr>
        <w:t>السيّد حسن الموسوي الخرسان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5666_358464"/>
      <w:bookmarkStart w:id="292" w:name="pg15666_358464"/>
      <w:bookmarkEnd w:id="292"/>
    </w:p>
    <w:p>
      <w:pPr>
        <w:pStyle w:val="BookText"/>
        <w:rPr/>
      </w:pPr>
      <w:bookmarkStart w:id="293" w:name="pg15666_358464"/>
      <w:bookmarkEnd w:id="29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4" w:name="__RefHeading___Toc11177245_2142443653"/>
      <w:bookmarkStart w:id="295" w:name="_Toc94"/>
      <w:bookmarkEnd w:id="294"/>
      <w:r>
        <w:rPr>
          <w:rtl w:val="true"/>
        </w:rPr>
        <w:t>بين يدي الرسالة</w:t>
      </w:r>
      <w:bookmarkEnd w:id="295"/>
    </w:p>
    <w:p>
      <w:pPr>
        <w:pStyle w:val="BookText"/>
        <w:rPr/>
      </w:pPr>
      <w:r>
        <w:rPr>
          <w:rFonts w:ascii="Amiri" w:hAnsi="Amiri" w:eastAsia="Amiri" w:cs="Amiri"/>
          <w:color w:val="111111"/>
          <w:sz w:val="28"/>
          <w:sz w:val="28"/>
          <w:szCs w:val="28"/>
          <w:rtl w:val="true"/>
          <w:lang w:bidi="ar-SA"/>
        </w:rPr>
        <w:t>ليس من قصدي أن أتحدّث عن موضوع الرسالة، وقد مرّت أمثالها ممّا هو أكثر نفعاً، وأحسن جمعاً، وأقلّ صدعاً، كما ليس من قصدي التعريف بالمؤلّف، فإنّي لست أعرفه شخصياً، وليست معرفته ستعني زيادة نفع للقارئ، ما دامت الحكمة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قال لا إلى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هذه الحكمة، سننظر إلى ما قاله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نوراً في إيمانه، واعتدالاً في برهانه، وأدباً في بيانه، الذي عثرت على رسالته متأخّراً في المكتبة الشاملة في أواخر الأجزاء الحديثية، ولمّا كان موضوعها المباشر متعلّقاً بابن عبّاس، استخرجتها بنصّها وفصّها، لألحقها في أواخر هذه الحلقة من العطاء غير المجذوذ، التي ضمّت المقبول والمنبوذ، فهي حريّة بمكانها الذي استدعاني حصولها لذكرها، ولم أستطع التفلّت منها، لأنّي رأيت مؤلّفها قد شرّق وغرّب، وأبعد كثيراً حين أغرب،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واحدة حولاء، وهي ترى الشيء شيئين كذي العينين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أنار الله إيمانه، نظر إلى ابن عبّاس كما ذكر في نبذة عن حياته نظرة إكبار وإعجاب، على النهج التقليدي الذي جرى عليه أصحاب </w:t>
      </w:r>
    </w:p>
    <w:p>
      <w:pPr>
        <w:pStyle w:val="BookText"/>
        <w:rPr/>
      </w:pPr>
      <w:r>
        <w:rPr>
          <w:rFonts w:ascii="Amiri" w:hAnsi="Amiri" w:eastAsia="Amiri" w:cs="Amiri"/>
          <w:color w:val="111111"/>
          <w:sz w:val="28"/>
          <w:sz w:val="28"/>
          <w:szCs w:val="28"/>
          <w:rtl w:val="true"/>
          <w:lang w:bidi="ar-SA"/>
        </w:rPr>
        <w:t>التراجم، ولا مؤاخذة عليه في هذا، ولكنّه لمّا ذكر ما يأتي في مقدّمته أباح لقارئه نقده على ما ذكر،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العلم على أعلامه، وأكّده بأربعة أبيات، لعلّها من نظمه،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يصل العطاش إلى ارتواء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استقت البحار من الركايا</w:t>
      </w:r>
    </w:p>
    <w:p>
      <w:pPr>
        <w:pStyle w:val="BookText"/>
        <w:rPr/>
      </w:pPr>
      <w:r>
        <w:rPr>
          <w:rFonts w:ascii="Amiri" w:hAnsi="Amiri" w:eastAsia="Amiri" w:cs="Amiri"/>
          <w:color w:val="111111"/>
          <w:sz w:val="28"/>
          <w:sz w:val="28"/>
          <w:szCs w:val="28"/>
          <w:rtl w:val="true"/>
          <w:lang w:bidi="ar-SA"/>
        </w:rPr>
        <w:t xml:space="preserve">ومن يثني الأصاغر عن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الأكابر في الزوايا</w:t>
      </w:r>
    </w:p>
    <w:p>
      <w:pPr>
        <w:pStyle w:val="BookText"/>
        <w:rPr/>
      </w:pPr>
      <w:r>
        <w:rPr>
          <w:rFonts w:ascii="Amiri" w:hAnsi="Amiri" w:eastAsia="Amiri" w:cs="Amiri"/>
          <w:color w:val="111111"/>
          <w:sz w:val="28"/>
          <w:sz w:val="28"/>
          <w:szCs w:val="28"/>
          <w:rtl w:val="true"/>
          <w:lang w:bidi="ar-SA"/>
        </w:rPr>
        <w:t xml:space="preserve">وإن ترّفع الوضعاء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الكبراء من إحدى الرزايا</w:t>
      </w:r>
    </w:p>
    <w:p>
      <w:pPr>
        <w:pStyle w:val="BookText"/>
        <w:rPr/>
      </w:pPr>
      <w:r>
        <w:rPr>
          <w:rFonts w:ascii="Amiri" w:hAnsi="Amiri" w:eastAsia="Amiri" w:cs="Amiri"/>
          <w:color w:val="111111"/>
          <w:sz w:val="28"/>
          <w:sz w:val="28"/>
          <w:szCs w:val="28"/>
          <w:rtl w:val="true"/>
          <w:lang w:bidi="ar-SA"/>
        </w:rPr>
        <w:t xml:space="preserve">إذا استوت الأكابر والأسافل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طابت ملازمة المنايا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الزاوية اتّسع باب المناقشة معه، وليس من المعيب على المرء أن يبذل جهداً فيخيب ويخطيء الهدف ولا يصيب، فكلّ ابن آدم خطّاء، إلاّ من عصم الله، غير أنّ المعيب كلّ المعيب أن يتعمّد خلط الحابل بالنابل، والناعق بالصاهل، ويجعل الحالي كالعاطل، تبعاً لهواه، وتقليداً لمن يراه أهلا فيما يراه، ثمّ يصرّ مستكبراً، وهذه بلية لم ينج المؤلّف من تبعتها، حين شنّ حملاته التكفيرية على من لا يستحقّ منه الذمّ، والتهجم عليهم بغير علم، مع أنّ آداب المناظرة والمحاورة تقضي بأن لا يقول الإنسان في أخيه المسلم إلاّ خيراً، وإلاّ فليصمت، امتثالاً لنهي الله تعالى عن القول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Style w:val="FootnoteAnchor"/>
          <w:rtl w:val="true"/>
        </w:rPr>
        <w:footnoteReference w:id="1043"/>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زَيَّنَّا لِكُلِّ أُمَّةٍ عَمَلَهُمْ ثُمَّ إلى رَبِّهِم مَّرْجِعُهُمْ فَيُنَبِّئُهُم بِمَا كَانُواْ يَعْمَلُونَ</w:t>
      </w:r>
      <w:r>
        <w:rPr>
          <w:rStyle w:val="FootnoteAnchor"/>
          <w:rtl w:val="true"/>
        </w:rPr>
        <w:footnoteReference w:id="1044"/>
      </w:r>
      <w:r>
        <w:rPr>
          <w:rFonts w:ascii="Amiri" w:hAnsi="Amiri" w:eastAsia="Amiri" w:cs="Amiri"/>
          <w:color w:val="111111"/>
          <w:sz w:val="28"/>
          <w:sz w:val="28"/>
          <w:szCs w:val="28"/>
          <w:rtl w:val="true"/>
          <w:lang w:bidi="ar-SA"/>
        </w:rPr>
        <w:t xml:space="preserve">، ولكن المؤلّف صال وجال في </w:t>
      </w:r>
    </w:p>
    <w:p>
      <w:pPr>
        <w:pStyle w:val="BookText"/>
        <w:rPr/>
      </w:pPr>
      <w:r>
        <w:rPr>
          <w:rFonts w:ascii="Amiri" w:hAnsi="Amiri" w:eastAsia="Amiri" w:cs="Amiri"/>
          <w:color w:val="111111"/>
          <w:sz w:val="28"/>
          <w:sz w:val="28"/>
          <w:szCs w:val="28"/>
          <w:rtl w:val="true"/>
          <w:lang w:bidi="ar-SA"/>
        </w:rPr>
        <w:t>نهجٍ حطّه السيل 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حدّ قول جرير ــ وهو من أحسن أمثاله ــ كما قاله الثعالبي في إعجازه وإيجازه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اللبون</w:t>
      </w:r>
      <w:r>
        <w:rPr>
          <w:rStyle w:val="FootnoteAnchor"/>
          <w:rtl w:val="true"/>
        </w:rPr>
        <w:footnoteReference w:id="1045"/>
      </w:r>
      <w:r>
        <w:rPr>
          <w:rFonts w:ascii="Amiri" w:hAnsi="Amiri" w:eastAsia="Amiri" w:cs="Amiri"/>
          <w:color w:val="111111"/>
          <w:sz w:val="28"/>
          <w:sz w:val="28"/>
          <w:szCs w:val="28"/>
          <w:rtl w:val="true"/>
          <w:lang w:bidi="ar-SA"/>
        </w:rPr>
        <w:t>إذا ما لزّ</w:t>
      </w:r>
      <w:r>
        <w:rPr>
          <w:rStyle w:val="FootnoteAnchor"/>
          <w:rtl w:val="true"/>
        </w:rPr>
        <w:footnoteReference w:id="1046"/>
      </w:r>
      <w:r>
        <w:rPr>
          <w:rFonts w:ascii="Amiri" w:hAnsi="Amiri" w:eastAsia="Amiri" w:cs="Amiri"/>
          <w:color w:val="111111"/>
          <w:sz w:val="28"/>
          <w:sz w:val="28"/>
          <w:szCs w:val="28"/>
          <w:rtl w:val="true"/>
          <w:lang w:bidi="ar-SA"/>
        </w:rPr>
        <w:t xml:space="preserve">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w:t>
      </w:r>
      <w:r>
        <w:rPr>
          <w:rStyle w:val="FootnoteAnchor"/>
          <w:rtl w:val="true"/>
        </w:rPr>
        <w:footnoteReference w:id="1047"/>
      </w:r>
      <w:r>
        <w:rPr>
          <w:rFonts w:ascii="Amiri" w:hAnsi="Amiri" w:eastAsia="Amiri" w:cs="Amiri"/>
          <w:color w:val="111111"/>
          <w:sz w:val="28"/>
          <w:sz w:val="28"/>
          <w:szCs w:val="28"/>
          <w:rtl w:val="true"/>
          <w:lang w:bidi="ar-SA"/>
        </w:rPr>
        <w:t>القناعيس</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الرسالة بنصها</w:t>
      </w:r>
      <w:r>
        <w:rPr>
          <w:rFonts w:eastAsia="Amiri" w:cs="Amiri" w:ascii="Amiri" w:hAnsi="Amiri"/>
          <w:color w:val="111111"/>
          <w:sz w:val="28"/>
          <w:szCs w:val="28"/>
          <w:rtl w:val="true"/>
          <w:lang w:bidi="ar-SA"/>
        </w:rPr>
        <w:t xml:space="preserve">: </w:t>
      </w:r>
      <w:bookmarkStart w:id="296" w:name="pg15666_358467"/>
    </w:p>
    <w:p>
      <w:pPr>
        <w:pStyle w:val="Heading3"/>
        <w:numPr>
          <w:ilvl w:val="2"/>
          <w:numId w:val="1"/>
        </w:numPr>
        <w:rPr/>
      </w:pPr>
      <w:bookmarkStart w:id="297" w:name="__RefHeading___Toc11177247_2142443653"/>
      <w:bookmarkStart w:id="298" w:name="_Toc95"/>
      <w:bookmarkEnd w:id="296"/>
      <w:bookmarkEnd w:id="297"/>
      <w:r>
        <w:rPr>
          <w:rtl w:val="true"/>
        </w:rPr>
        <w:t>ابن عبّاس ومسائل ابن الأزرق</w:t>
      </w:r>
      <w:bookmarkEnd w:id="298"/>
    </w:p>
    <w:p>
      <w:pPr>
        <w:pStyle w:val="BookText"/>
        <w:rPr/>
      </w:pPr>
      <w:r>
        <w:rPr>
          <w:rFonts w:ascii="Amiri" w:hAnsi="Amiri" w:eastAsia="Amiri" w:cs="Amiri"/>
          <w:color w:val="111111"/>
          <w:sz w:val="28"/>
          <w:sz w:val="28"/>
          <w:szCs w:val="28"/>
          <w:rtl w:val="true"/>
          <w:lang w:bidi="ar-SA"/>
        </w:rPr>
        <w:t>منير عرفة</w:t>
      </w:r>
    </w:p>
    <w:p>
      <w:pPr>
        <w:pStyle w:val="BookText"/>
        <w:rPr/>
      </w:pPr>
      <w:r>
        <w:rPr>
          <w:rFonts w:ascii="IRNazanin" w:hAnsi="IRNazanin" w:eastAsia="IRNazanin"/>
          <w:color w:val="111111"/>
          <w:sz w:val="28"/>
          <w:sz w:val="28"/>
          <w:szCs w:val="28"/>
          <w:rtl w:val="true"/>
          <w:lang w:bidi="fa-IR"/>
        </w:rPr>
        <w:t>فخذوا العلم على أعلامه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يصل العطاش إلى ارتواء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استقت البحار من الركايا</w:t>
      </w:r>
    </w:p>
    <w:p>
      <w:pPr>
        <w:pStyle w:val="BookText"/>
        <w:rPr/>
      </w:pPr>
      <w:r>
        <w:rPr>
          <w:rFonts w:ascii="Amiri" w:hAnsi="Amiri" w:eastAsia="Amiri" w:cs="Amiri"/>
          <w:color w:val="111111"/>
          <w:sz w:val="28"/>
          <w:sz w:val="28"/>
          <w:szCs w:val="28"/>
          <w:rtl w:val="true"/>
          <w:lang w:bidi="ar-SA"/>
        </w:rPr>
        <w:t xml:space="preserve">ومن يثني الأصاغر عن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الأكابر في الزوايا</w:t>
      </w:r>
    </w:p>
    <w:p>
      <w:pPr>
        <w:pStyle w:val="BookText"/>
        <w:rPr/>
      </w:pPr>
      <w:r>
        <w:rPr>
          <w:rFonts w:ascii="Amiri" w:hAnsi="Amiri" w:eastAsia="Amiri" w:cs="Amiri"/>
          <w:color w:val="111111"/>
          <w:sz w:val="28"/>
          <w:sz w:val="28"/>
          <w:szCs w:val="28"/>
          <w:rtl w:val="true"/>
          <w:lang w:bidi="ar-SA"/>
        </w:rPr>
        <w:t xml:space="preserve">وإن ترّفع الوضعاء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الكبراء من إحدى الرزايا</w:t>
      </w:r>
    </w:p>
    <w:p>
      <w:pPr>
        <w:pStyle w:val="BookText"/>
        <w:rPr/>
      </w:pPr>
      <w:r>
        <w:rPr>
          <w:rFonts w:ascii="Amiri" w:hAnsi="Amiri" w:eastAsia="Amiri" w:cs="Amiri"/>
          <w:color w:val="111111"/>
          <w:sz w:val="28"/>
          <w:sz w:val="28"/>
          <w:szCs w:val="28"/>
          <w:rtl w:val="true"/>
          <w:lang w:bidi="ar-SA"/>
        </w:rPr>
        <w:t xml:space="preserve">إذا استوت الأكابر والأسافل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طابت ملازمة المنايا</w:t>
      </w:r>
    </w:p>
    <w:p>
      <w:pPr>
        <w:pStyle w:val="BookText"/>
        <w:rPr/>
      </w:pPr>
      <w:r>
        <w:rPr>
          <w:rFonts w:ascii="Amiri" w:hAnsi="Amiri" w:eastAsia="Amiri" w:cs="Amiri"/>
          <w:color w:val="111111"/>
          <w:sz w:val="28"/>
          <w:sz w:val="28"/>
          <w:szCs w:val="28"/>
          <w:rtl w:val="true"/>
          <w:lang w:bidi="ar-SA"/>
        </w:rPr>
        <w:t>نبذة عن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حبر الأُمّة هو عبد الله بن عبّاس بن عبد المطّلب بن هاشم بن عبد مناف، 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إلى هاشم بن عبد مناف،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وهو ابن عمّ رسول الله صلى الله عليه وآله وسلم، وهو صاحب رسول الله صلى الله عليه وآله وسلم، وحبر الأُمّة، وهو فقيه الأُمّة، وترجمان القرآن، وكان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علمه، قال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رسول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الحكمة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فمسح على ناصيتي،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الحكمة وتأويل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وأنا ابن عشر سنين مختون، وقد قرأت محكم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أعلم أُمّة محمّد بما نزل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أحضر فهماً ولا ألبّ لبّاً، ولا أكثر علماً، ولا أوسع حلماً من ابن عبّاس، ولقد رأيت عمر يدعوه للمعضلات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المكثرين من الرواية لحديث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له أصحاب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وستمائة وستين حديثاً، اتّفق البخاري ومسلم على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منها، وانفرد البخاري بـ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وانفرد مسلم بـ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عبيد الله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بالسُنّة، ولا أجلد رأياً، ولا أثقب نظراً حين ينظر مثل ابن عبّاس، وإن كان عمر بن الخطّاب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طرأت علينا عُضُلُ أقضية أنت لها ولأمثالها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مجلساً قط أكرم من مجلس ابن عبّاس أكثر فقها وأعظم، إنّ أصحاب الفقه عنده، وأصحاب القرآن عنده، وأصحاب الشعر عنده، يصدرهم كلّهم من واد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هذا أنّه كان فقيها مفسّراً راوية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يسألني مع الأكابر من أصحاب رسول الله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عبّاس أدرك زماننا ما عسره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أصبت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سؤول وقلب 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يسمّى البحر من 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نحواً من خمسين أو سبعين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ابن عبّاس شيئاً فخالفوه لم يزل بهم حتّى يقرّرهم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واسع الرواية قوي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أصحاب رسول الله، ثمّ انقطعت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سبعين من أصحاب محمّد، إذا تدارءوا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تدافعوا،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انتهوا إلى 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ابن عبّاس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أعلم من عمر، ومن عليّ، ومن عبد الله، ويعدّون ناساً، فيثب عليهم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علينا، إنّه لم يكن أحد من هؤلاء إلاّ وعنده من العلم ما ليس عند صاحبه، وكان ابن عبّاس قد جمعه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إذا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الناس، فإذا 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فإذا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إذا فسّر الشيء رأيت عليه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ابن عبّاس وهو على 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يقرأ ويفسّر،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سمعته فارس والروم لأسلمت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أبي شيبة،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قتل عثمان، وكان أمّره على الحجّ تلك السنة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والفقه والعلم انتشر في الأُمّة عن أصحاب ابن مسعود، </w:t>
      </w:r>
    </w:p>
    <w:p>
      <w:pPr>
        <w:pStyle w:val="BookText"/>
        <w:rPr/>
      </w:pPr>
      <w:r>
        <w:rPr>
          <w:rFonts w:ascii="Amiri" w:hAnsi="Amiri" w:eastAsia="Amiri" w:cs="Amiri"/>
          <w:color w:val="111111"/>
          <w:sz w:val="28"/>
          <w:sz w:val="28"/>
          <w:szCs w:val="28"/>
          <w:rtl w:val="true"/>
          <w:lang w:bidi="ar-SA"/>
        </w:rPr>
        <w:t>وأصحاب زيد بن ثابت، وأصحاب ابن عمر، وأصحاب عبد الله بن عبّاس، فعلم الناس عامّته عن أصحاب هؤلاء الأربعة، فأمّا أهل المدينة فعلمهم عن أصحاب زيد بن ثابت وعبد الله بن عمر، وأمّا أهل مكّة فعلمهم عن أصحاب عبد الله بن عبّاس، وأمّا أهل العراق فعلمهم عن أصحاب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ويصفه أحد معاصريه،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ابن عبّاس مجلساً لو أنّ جميع قريش فخرت به، لكان لها به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اجتمعوا على بابه حتّى ضاق بهم الطريق، فما كان أحد يقدر أن يجيء أو أن يذهب، فدخلت عليه فأخبرته بمكانهم على بابه،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لي وضوءاً، فتوضأ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إليهم فادع من يريد أن يسأل عن القرآن وتأويله، فخرجت فآذنتهم، فدخلوا حتّى ملأوا البيت، فما سألوا عن شيء إلاّ أخبرهم وزادهم،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أخوانكم، فخرجوا، ليفسحوا لغيرهم،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فادع من يريد أن يسأل عن الحلال والحرام، فخرجت فآذنتهم، فدخلوا حتّى ملأوا البيت، فما سألوه عن شيء إلاّ أخبرهم وزادهم،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يريد أن يسأل عن الفرائض، فآذنتهم، فدخلوا حتّى ملأوا البيت، فما سألوه عن شيء إلاّ أخبرهم وزادهم،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يريد أن يسأل عن العربية والشعر، فآذنتهم فدخلوا حتّى ملأوا البيت، فما سألوه عن شيء إلاّ أخبرهم وزادهم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يحبّ الخير للمسلمين كافّة، فقد شتمه أحدهم، فقال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لآتي على الآية من كتاب الله فأودّ لو أنّ الناس جميعاً علموا الذي </w:t>
      </w:r>
      <w:bookmarkStart w:id="299" w:name="pg15666_358471"/>
    </w:p>
    <w:p>
      <w:pPr>
        <w:pStyle w:val="BookText"/>
        <w:rPr/>
      </w:pPr>
      <w:bookmarkEnd w:id="299"/>
      <w:r>
        <w:rPr>
          <w:rFonts w:ascii="Amiri" w:hAnsi="Amiri" w:eastAsia="Amiri" w:cs="Amiri"/>
          <w:color w:val="111111"/>
          <w:sz w:val="28"/>
          <w:sz w:val="28"/>
          <w:szCs w:val="28"/>
          <w:rtl w:val="true"/>
          <w:lang w:bidi="ar-SA"/>
        </w:rPr>
        <w:t>أعلم، وإنّي لأسمع الحاكم العادل من حكّام المسلمين يقضي بالعدل ويحكم بالقسط فأفرح به وأدعو له، وما لي عنده قضية، وإنّي لأسمع بالغيث يصيب للمسلمين أرضاً فأفرح به، وما لي بتلك الأرض 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عمراً مباركاً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توفي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بالطائف، وصلّى عليه محمّد بن الحنفية،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رباني هذه الأُمّة</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1177249_2142443653"/>
      <w:bookmarkStart w:id="301" w:name="_Toc96"/>
      <w:bookmarkEnd w:id="300"/>
      <w:r>
        <w:rPr>
          <w:rtl w:val="true"/>
        </w:rPr>
        <w:t>سرّ علو مكانته في العلم</w:t>
      </w:r>
      <w:bookmarkEnd w:id="301"/>
    </w:p>
    <w:p>
      <w:pPr>
        <w:pStyle w:val="BookText"/>
        <w:rPr/>
      </w:pPr>
      <w:r>
        <w:rPr>
          <w:rFonts w:ascii="Amiri" w:hAnsi="Amiri" w:eastAsia="Amiri" w:cs="Amiri"/>
          <w:color w:val="111111"/>
          <w:sz w:val="28"/>
          <w:sz w:val="28"/>
          <w:szCs w:val="28"/>
          <w:rtl w:val="true"/>
          <w:lang w:bidi="ar-SA"/>
        </w:rPr>
        <w:t>واستقرت لابن عبّاس هذه المكانة العالية عند كبار أهل زمانه وعلى مرّ الأجيال، وذلك لأمور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دعاء النبيّ له بالفقه في الدين وعلم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فحفظه الله وبارك في علمه، فهو الذي روى حديث النبيّ،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خلف رسول الله يوماً،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أعلّمك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واجتهاده في تحصيل العلم عن أصحاب النبيّ، فكان </w:t>
      </w:r>
      <w:bookmarkStart w:id="302" w:name="pg15666_358472"/>
    </w:p>
    <w:p>
      <w:pPr>
        <w:pStyle w:val="BookText"/>
        <w:rPr/>
      </w:pPr>
      <w:bookmarkEnd w:id="302"/>
      <w:r>
        <w:rPr>
          <w:rFonts w:ascii="Amiri" w:hAnsi="Amiri" w:eastAsia="Amiri" w:cs="Amiri"/>
          <w:color w:val="111111"/>
          <w:sz w:val="28"/>
          <w:sz w:val="28"/>
          <w:szCs w:val="28"/>
          <w:rtl w:val="true"/>
          <w:lang w:bidi="ar-SA"/>
        </w:rPr>
        <w:t>يذهب إلى الواحد منهم وينتظره وقت القيلولة ليأخذ عنهم العلم، وهو الذي لو شاء لدعاهم فيجيبوه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لتأدبه مع العلماء، فكان يأخذ بركاب زيد بن ثابت،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نصنع مع علمائنا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1177251_2142443653"/>
      <w:bookmarkStart w:id="304" w:name="_Toc97"/>
      <w:bookmarkEnd w:id="303"/>
      <w:r>
        <w:rPr>
          <w:rtl w:val="true"/>
        </w:rPr>
        <w:t>أهل الأهواء والبدع ووصفة للنجاة من مواقف أهل الأهواء والبدع</w:t>
      </w:r>
      <w:bookmarkEnd w:id="304"/>
    </w:p>
    <w:p>
      <w:pPr>
        <w:pStyle w:val="BookText"/>
        <w:rPr/>
      </w:pPr>
      <w:r>
        <w:rPr>
          <w:rFonts w:ascii="Amiri" w:hAnsi="Amiri" w:eastAsia="Amiri" w:cs="Amiri"/>
          <w:color w:val="111111"/>
          <w:sz w:val="28"/>
          <w:sz w:val="28"/>
          <w:szCs w:val="28"/>
          <w:rtl w:val="true"/>
          <w:lang w:bidi="ar-SA"/>
        </w:rPr>
        <w:t>ومع استقرار مكانة ابن عبّاس في العلم، إلاّ أنّه يوجد في كلّ عصر من يدّعي اتّباع العلم والحقّ، وما يتبع إلاّ هواه، ولذا سمّي العلماء أمثال هؤلاء بأهل الأهواء، وإليك أمثلة لترى أنّ هؤلاء لا يتّبعون إلاّ أهواءهم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رجل جاء للنبيّ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وهو يقسم قسماً، أتاه ذو الخويصرة، وهو رجل من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ومن يعدل إذا أنا لم اعدل، قد خبت وخسرت إن لم </w:t>
      </w:r>
    </w:p>
    <w:p>
      <w:pPr>
        <w:pStyle w:val="BookText"/>
        <w:rPr/>
      </w:pPr>
      <w:r>
        <w:rPr>
          <w:rFonts w:ascii="Amiri" w:hAnsi="Amiri" w:eastAsia="Amiri" w:cs="Amiri"/>
          <w:color w:val="111111"/>
          <w:sz w:val="28"/>
          <w:sz w:val="28"/>
          <w:szCs w:val="28"/>
          <w:rtl w:val="true"/>
          <w:lang w:bidi="ar-SA"/>
        </w:rPr>
        <w:t>أكن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فيه فأضرب عنقه،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فإنّ له أصحاباً يحقّر أحدكم صلاته مع صلاتهم، وصيامه مع صيامهم، يقرءون القرآن لا يجاوز تراقيهم، يمرقون من الدين كما يمرق السهم من الرميّة، ينظر إلى نصله فلا يوجد فيه شيء، ثمّ ينظر إلى رصافه فما يوجد فيه شيء، ثمّ ينظر إلى نضبه ــ وهو قدحه ــ فلا يوجد فيه شيء، ثمّ ينظر إلى قذذه فلا يوجد فيه شيء، قد سبق الفرث والدم، آيتهم رجل أسود إحدى عضديه مثل ثدي المرأة، أو مثل البضعة تدر در، ويخرجون على حين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هذا الحديث من رسول الله، وأشهد أنّ عليّ بن أبي طالب قاتلهم وأنا معه، فأمر بذلك الرجل، فالتُمس، فأتي به حتّى نظرت إليه على 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نعته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وأنّ الشيطان إذا يأس أن يأتي المسلم من جانب التقصير، فيأتيه من جانب الطاعة، فهذا رجل ضالّ يأتي إلى أعدل الناس ومن اختاره الله لرسالته رسول الله ليأمره بالعدل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ادّعاء أهل الكوفة بأنّ سعد بن أبي وقاص لا يحسن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جرأة هذه أن يدّعي قوم على رجل من العشرة المبشرين بالجنّة، ومن أصحاب رسول الله الأوائل، إنّه لا يحسن الصلاة، وإليكم هذه الرواية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سمرة، قال شكا أهل الكوفة سعداً إلى عمر، فعزله، </w:t>
      </w:r>
    </w:p>
    <w:p>
      <w:pPr>
        <w:pStyle w:val="BookText"/>
        <w:rPr/>
      </w:pPr>
      <w:r>
        <w:rPr>
          <w:rFonts w:ascii="Amiri" w:hAnsi="Amiri" w:eastAsia="Amiri" w:cs="Amiri"/>
          <w:color w:val="111111"/>
          <w:sz w:val="28"/>
          <w:sz w:val="28"/>
          <w:szCs w:val="28"/>
          <w:rtl w:val="true"/>
          <w:lang w:bidi="ar-SA"/>
        </w:rPr>
        <w:t>واستعمل عليهم عمّاراً، حتّى ذكروا أنّه لا يحسن أن يصلّي،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أنّك لا تحسن تصلّي؟ فقال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والله فإنّي كنت أصلّي بهم صلاة رسول الله، ما أخرم عنها، أصلّي صلاة العشاء، فأركد في الأوّليين، وأخف في الأخريين،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الظنّ بك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معه رجلاً أو رجالاً إلى الكوفة، فسأل عنه أهل الكوفة ولم يدع مسجداً إلاّ سأل عنه ويثنون معروفاً، حتّى دخل مسجداً لبني عبس، فقام رجل منهم يقال له أسامة بن قتادة، يكنّى أبا 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نشدتنا فإنّ سعداً كان لا يسير بالسرية، ولا يقسم بالسوية، ولا يعدل في القضية،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لأدعونّ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عبدك هذا كاذباً قام رياءً وسمعة، فأطل عمره، وأطل فقره، وعرّضه بالفتن، وكان بعد ذاك إذا سُئل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مفتون أصابتني دعوة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رأيته قد سقط حاجباه على عينيه من الكبر، وأنّه ليتعرّض للجواري في الطريق يغمزهن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رجل يتتبع سقطات الخليفة الراشد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ضلال أبين من ذلك أن يتتبع رجل أخطاء أحد علماء الإسلام، وواحد من المبشرين بالجنّة، وزوج ابنتي النبيّ، وواحد من أئمّة الهدى، الذين أُمرنا أن نتّبع سُنّتهم، وإليك هذه الرواية تبيّن لك ما يريد الرجل وكيف كبته ابن عمر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مصر حجّ البيت، فرأى قوماً جلوساً،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الشيخ فيهم؟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شيء فحدّثني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عثمان فرّ يوم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تغيّب عن بدر ولم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تغيّب عن بيعة الرضوان فلم يشهدها؟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أبيّن لك، أمّا فراره يوم أحد فأشهد أنّ الله عفا عنه وغفر له، وأمّا تغيّبه عن بدر فإنّه كانت بنت رسول الله مريضة،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أجر رجل ممّن شهد بدراً وسهمه، وأمّا تغيّبه عن بيعة الرضوان، فلو كان أحد أعزّ ببطن مكّة من عثمان لبعثه مكانه، فبعث رسول الله عثمان، وكانت بيعة الرضوان بعدما ذهب عثمان إلى مكّة، فقال رسول الله بيده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عثمان، فضرب بها على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لعثمان،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الآن معك</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أبرك هذا العلم الصحيح، الغير منقوص، والغير مخلوط منك يا بن عمر، وصدق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رجل يمدح قاتل عليّ بن أبي طالب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الإمام الشاطبي</w:t>
      </w:r>
      <w:r>
        <w:rPr>
          <w:rStyle w:val="FootnoteAnchor"/>
          <w:rtl w:val="true"/>
        </w:rPr>
        <w:footnoteReference w:id="1057"/>
      </w:r>
      <w:r>
        <w:rPr>
          <w:rFonts w:ascii="Amiri" w:hAnsi="Amiri" w:eastAsia="Amiri" w:cs="Amiri"/>
          <w:color w:val="111111"/>
          <w:sz w:val="28"/>
          <w:sz w:val="28"/>
          <w:szCs w:val="28"/>
          <w:rtl w:val="true"/>
          <w:lang w:bidi="ar-SA"/>
        </w:rPr>
        <w:t xml:space="preserve">رحمه الله في اعتصامه مدى ضلال أهل الأهواء، حيث </w:t>
      </w:r>
    </w:p>
    <w:p>
      <w:pPr>
        <w:pStyle w:val="BookText"/>
        <w:rPr/>
      </w:pPr>
      <w:r>
        <w:rPr>
          <w:rFonts w:ascii="Amiri" w:hAnsi="Amiri" w:eastAsia="Amiri" w:cs="Amiri"/>
          <w:color w:val="111111"/>
          <w:sz w:val="28"/>
          <w:sz w:val="28"/>
          <w:szCs w:val="28"/>
          <w:rtl w:val="true"/>
          <w:lang w:bidi="ar-SA"/>
        </w:rPr>
        <w:t>إنّ عمران بن حطان مدح ابن ملجم لقتله عليّ بن أبي طالب،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الشيعة تسب أبا بكر، وعمر، وعثمان،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النقيض وجدنا أناساً ضلّت طريق الإسلام، يغالون في حبّ عليّ، يكفّرون أبا بكر وعثمان وعائشة وغيرهم من الصحابة، بزعم أنّهم قد اغتصبوا الخلافة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هذا الموقف الذي عايشته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حوار بين أحد الشيعة وأحد العقلاء،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أسئلة محدّدة وتجيبني عليها؟</w:t>
      </w:r>
    </w:p>
    <w:p>
      <w:pPr>
        <w:pStyle w:val="BookText"/>
        <w:rPr/>
      </w:pPr>
      <w:r>
        <w:rPr>
          <w:rFonts w:ascii="Amiri" w:hAnsi="Amiri" w:eastAsia="Amiri" w:cs="Amiri"/>
          <w:color w:val="111111"/>
          <w:sz w:val="28"/>
          <w:sz w:val="28"/>
          <w:szCs w:val="28"/>
          <w:rtl w:val="true"/>
          <w:lang w:bidi="ar-SA"/>
        </w:rPr>
        <w:t>ثمّ شرع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في دين الله أن تتزوج المؤمنة بكافر، أو المؤمن بكافرة؟</w:t>
      </w:r>
    </w:p>
    <w:p>
      <w:pPr>
        <w:pStyle w:val="BookText"/>
        <w:rPr/>
      </w:pPr>
      <w:r>
        <w:rPr>
          <w:rFonts w:ascii="Amiri" w:hAnsi="Amiri" w:eastAsia="Amiri" w:cs="Amiri"/>
          <w:color w:val="111111"/>
          <w:sz w:val="28"/>
          <w:sz w:val="28"/>
          <w:szCs w:val="28"/>
          <w:rtl w:val="true"/>
          <w:lang w:bidi="ar-SA"/>
        </w:rPr>
        <w:t>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ظلّ النبيّ متزوجاً بعائشة حتّى الوفاة، حتّى دفن في حجرتها؟ وإذا كان ما يقولونه صواباً فلماذا زوّج عليّ بن أبي طالب ابنته أُمّ كلثوم لعمر بن الخطّاب؟ ولماذا سمّى عليّ بن أبي طالب أولاده أبا بكر وعمر وعثمان؟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استطاع هذا الشيعي أن يحرّك ساكناً، وبُهت وانقطعت حجّته، لكن الجَرَب كان قد تملك منه، وقضي الأمر ولا حول ولا قوّة إلاّ بالله</w:t>
      </w:r>
      <w:r>
        <w:rPr>
          <w:rFonts w:eastAsia="Amiri" w:cs="Amiri" w:ascii="Amiri" w:hAnsi="Amiri"/>
          <w:color w:val="111111"/>
          <w:sz w:val="28"/>
          <w:szCs w:val="28"/>
          <w:rtl w:val="true"/>
          <w:lang w:bidi="ar-SA"/>
        </w:rPr>
        <w:t xml:space="preserve">. </w:t>
      </w:r>
      <w:bookmarkStart w:id="305" w:name="pg15666_358477"/>
    </w:p>
    <w:p>
      <w:pPr>
        <w:pStyle w:val="Heading3"/>
        <w:numPr>
          <w:ilvl w:val="2"/>
          <w:numId w:val="1"/>
        </w:numPr>
        <w:rPr/>
      </w:pPr>
      <w:bookmarkStart w:id="306" w:name="__RefHeading___Toc11177253_2142443653"/>
      <w:bookmarkStart w:id="307" w:name="_Toc98"/>
      <w:bookmarkEnd w:id="305"/>
      <w:bookmarkEnd w:id="306"/>
      <w:r>
        <w:rPr>
          <w:rtl w:val="true"/>
        </w:rPr>
        <w:t>وصفة لمن أراد النجاة من الأهواء والجَرَب، وندع النصوص هي التي تتكلّم</w:t>
      </w:r>
      <w:bookmarkEnd w:id="307"/>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يكرم دينه، فليعتزل مخالطة الشيطان، ومجالسة أصحاب الأهواء، فإنّ مجالستهم ألصق من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مبتدع على ابن سيرين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 آية من كتاب الله لا أزيد أن أقرأها ثمّ أخرج، فوضع ابن سيرين اصبعيه في أذنيه،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إن كنت مسلماً ألاّ خرجت من بيتي،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 أن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فتهيأ ابن سيرين للقيام، فقال الجالسون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 عليك إلاّ خرجت، أفيحل لك أن تخرج رجلاً من بيته؟ فخرج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لابن سيرين بعد خروج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قرأ آية ثمّ خرج؟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ظننت أنّ قلبي يثبت على ما هو عليه ما باليت أن يقرأ، ولكنّي خفت أن يلقي في قلبي شيئاً أجهد في إخراجه من قلبي فلا أستطيع</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يجاور بها، فأتى غيلان مجاهداً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تنهى الناس عنّي وتذكرني، وأنّه بلغك عنّي شيء لا أقوله؟ إنّما أقول كذا فجاء بشيء لا ينكر، فلمّا قام،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تجالسوه فإنّه قدري، قال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بما كنت ذات يوم في الطواف لحقني غيلان من خلفي يجذب ردائي، 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حرفاً كذا وكذا، فأخبرته، فمشى معي، فبصر بي مجاهد معه، فأتيته فجعلت أكلّمه فلا يردّ علىّ، وأسأله فلا يجيبني ــ فقال ــ فغدوت إليه فوجدته على تلك الحال،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الحجّاجّ أبلغك </w:t>
      </w:r>
    </w:p>
    <w:p>
      <w:pPr>
        <w:pStyle w:val="BookText"/>
        <w:rPr/>
      </w:pPr>
      <w:r>
        <w:rPr>
          <w:rFonts w:ascii="Amiri" w:hAnsi="Amiri" w:eastAsia="Amiri" w:cs="Amiri"/>
          <w:color w:val="111111"/>
          <w:sz w:val="28"/>
          <w:sz w:val="28"/>
          <w:szCs w:val="28"/>
          <w:rtl w:val="true"/>
          <w:lang w:bidi="ar-SA"/>
        </w:rPr>
        <w:t>عنّي شيء؟ ما أحدثت حدثاً 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أرك مع غيلان وقد نهيتكم أن تكلّموه أو تجالسوه؟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قولك وما بدأته،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حميد لولا أنّك عندي مصدّق ما نظرت لي في وجه منبسط ما عشت، ولئن عدت لا تنظر لي في وجه منبسط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محمّد بن سيرين، إذ جاء 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فلمّا جلس وضع محمّد يده في بطنه وقام، فقلت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ــ قال ــ فخرجنا، فلمّا مضى عمرو،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فطنت إلى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فطنت؟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يكن ليضمّني معه سقف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عمرو بن عبيد فرآني ابن عون، فأعرض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تكلّموا صاحب بدعة من جدل فيورث قلوبكم من فتنته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صاحب بدعة في طريق فخذ في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زائغ القلب من أذنك، فإنّك لا تدري ما يعلقك من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صاحب بدعة لم يسلم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فتنة لغيره، وإمّا يقع بقلبه شيء يزل به فيدخله النار، وإمّا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أبالي ما تكلّموا به وأنّي واثق بنفسي، فمن يأمن بغير الله </w:t>
      </w:r>
    </w:p>
    <w:p>
      <w:pPr>
        <w:pStyle w:val="BookText"/>
        <w:rPr/>
      </w:pPr>
      <w:r>
        <w:rPr>
          <w:rFonts w:ascii="Amiri" w:hAnsi="Amiri" w:eastAsia="Amiri" w:cs="Amiri"/>
          <w:color w:val="111111"/>
          <w:sz w:val="28"/>
          <w:sz w:val="28"/>
          <w:szCs w:val="28"/>
          <w:rtl w:val="true"/>
          <w:lang w:bidi="ar-SA"/>
        </w:rPr>
        <w:t>طرفة عين على دينه سلبه إياه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هذه الوصفة بخير الكلام،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خصّكم رسول الله بشيء؟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خصّنا رسول الله بشيء لم يعمّ به الناس كافة، إلاّ ما كان في قراب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صحيفة فيها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من ذبح لغير الله، لعن الله من سرق 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وحدود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ولعن الله من لعن والده، ولعن الله من آوى محدثاً</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تدبّر أحوال أهل الأهواء علم بركة هذا الكلام السابق، فلو أنّ أهل العلم كلّموا أهل البدع والأهواء بصورة عادية، لكان ذلك ضياعاً للدين، ومغرياً للعامّة بحديثهم، ولفتح بابه للجدل نهينا عنه شرعاً</w:t>
      </w:r>
      <w:r>
        <w:rPr>
          <w:rFonts w:eastAsia="Amiri" w:cs="Amiri" w:ascii="Amiri" w:hAnsi="Amiri"/>
          <w:color w:val="111111"/>
          <w:sz w:val="28"/>
          <w:szCs w:val="28"/>
          <w:rtl w:val="true"/>
          <w:lang w:bidi="ar-SA"/>
        </w:rPr>
        <w:t xml:space="preserve">. </w:t>
      </w:r>
      <w:bookmarkStart w:id="308" w:name="pg15666_358480"/>
    </w:p>
    <w:p>
      <w:pPr>
        <w:pStyle w:val="Heading3"/>
        <w:numPr>
          <w:ilvl w:val="2"/>
          <w:numId w:val="1"/>
        </w:numPr>
        <w:rPr/>
      </w:pPr>
      <w:bookmarkStart w:id="309" w:name="__RefHeading___Toc11177255_2142443653"/>
      <w:bookmarkStart w:id="310" w:name="_Toc99"/>
      <w:bookmarkEnd w:id="308"/>
      <w:bookmarkEnd w:id="309"/>
      <w:r>
        <w:rPr>
          <w:rtl w:val="true"/>
        </w:rPr>
        <w:t>استثناء واجب</w:t>
      </w:r>
      <w:bookmarkEnd w:id="310"/>
    </w:p>
    <w:p>
      <w:pPr>
        <w:pStyle w:val="BookText"/>
        <w:rPr/>
      </w:pPr>
      <w:r>
        <w:rPr>
          <w:rFonts w:ascii="Amiri" w:hAnsi="Amiri" w:eastAsia="Amiri" w:cs="Amiri"/>
          <w:color w:val="111111"/>
          <w:sz w:val="28"/>
          <w:sz w:val="28"/>
          <w:szCs w:val="28"/>
          <w:rtl w:val="true"/>
          <w:lang w:bidi="ar-SA"/>
        </w:rPr>
        <w:t>إذن الأصل هو أن يُجتنب أهل الأهواء والبدع والجَرَب، كما يجتنب المصاب بمرض معدي، لكن يمكن لإمام المسلمين أو قادتهم أن ينتدبوا بعض العلماء الثقات ليقاوموا هذا الداء، وليس ذلك لأفراد الناس، وتقدّر هذه الضرورة بقدرها لدى العلماء وبحساب المصالح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العالم الذي ينتدبه المسلمون كالمبارز الذي يتقدّم الصف في أوّل المعركة ينتدبه الإمام ليبارز ولا يخرج من تلقاء نفسه إلاّ مضطراً، حيث إنّ البدعة يطيرها الشيطان في آفاق الناس فتتردّد بينهم حتّى تصل إلى العالم الحقّ فيقمعها، فينتشر قوله يردّده الناس فتموت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العالم الحقّ أشدّ على الشيطان من مئات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الله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وصدق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يَأْتُونَكَ بِمَثَلٍ إِلاَّ جِئْنَاكَ بِالْحَقِّ وَأَحْسَنَ تَفْسِيراً</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وصدق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هذا العلم من كلّ خلف عدو له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11177257_2142443653"/>
      <w:bookmarkStart w:id="312" w:name="_Toc100"/>
      <w:bookmarkEnd w:id="311"/>
      <w:r>
        <w:rPr>
          <w:rtl w:val="true"/>
        </w:rPr>
        <w:t>ابن عبّاس فارس حلبتها وابن بجدتها</w:t>
      </w:r>
      <w:bookmarkEnd w:id="312"/>
    </w:p>
    <w:p>
      <w:pPr>
        <w:pStyle w:val="BookText"/>
        <w:rPr/>
      </w:pPr>
      <w:r>
        <w:rPr>
          <w:rFonts w:ascii="Amiri" w:hAnsi="Amiri" w:eastAsia="Amiri" w:cs="Amiri"/>
          <w:color w:val="111111"/>
          <w:sz w:val="28"/>
          <w:sz w:val="28"/>
          <w:szCs w:val="28"/>
          <w:rtl w:val="true"/>
          <w:lang w:bidi="ar-SA"/>
        </w:rPr>
        <w:t>ولمّا كان ابن عبّاس جبلاً من جبال العلم بدعاء النبيّ له، وبشهادة كبّار الصحابة له، فعلم ابن عبّاس مكانة نفسه، فصال وجال مقيماً حجّة الله على من خاب وخسر، وإليك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الحرورية</w:t>
      </w:r>
      <w:r>
        <w:rPr>
          <w:rStyle w:val="FootnoteAnchor"/>
          <w:rtl w:val="true"/>
        </w:rPr>
        <w:footnoteReference w:id="1065"/>
      </w:r>
      <w:r>
        <w:rPr>
          <w:rFonts w:ascii="Amiri" w:hAnsi="Amiri" w:eastAsia="Amiri" w:cs="Amiri"/>
          <w:color w:val="111111"/>
          <w:sz w:val="28"/>
          <w:sz w:val="28"/>
          <w:szCs w:val="28"/>
          <w:rtl w:val="true"/>
          <w:lang w:bidi="ar-SA"/>
        </w:rPr>
        <w:t>يخرجون على عليّ، جعل يأتيه الرجل فيقول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خارجون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 حتّى يخرجوا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ذات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أبريء بالصلاة فلا تفتني حتّى آتي القوم ــ قال ــ فدخلت عليهم وهم قائلون، فإذا هم مسهمة وجوههم من السهر، قد أثّر السجود في جباههم، كأنّ أيديهم ثفن الأبل، عليهم قمص مرحضّّة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مغسولة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الحلّة عليك؟</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تعيبون من ذلك؟ فلقد رأيت رسول الله وعليه أحسن ما يكون من الثياب اليمنية،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أصحاب رسول الله، وليس فيكم منهم أحد، ومن عند ابن عمّ رسول الله، وعليهم نزل القرآن، وهو أعلم بتأويله، جئت لأبلغكم عنهم وأبلغهم عنكم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تخاصموا قريشاً،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قَوْمٌ خَصِمُونَ</w:t>
      </w:r>
      <w:r>
        <w:rPr>
          <w:rStyle w:val="FootnoteAnchor"/>
          <w:rtl w:val="true"/>
        </w:rPr>
        <w:footnoteReference w:id="1067"/>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نكلمه ــ قال ــ فكلّمني رجلان ــ أو ثلاثة ــ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نقمتم عليه؟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الرجال في أمر الله،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وماذا أيضاً؟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قاتل، ولم يَسب، ولم يغنم، فلئن كانوا مؤمنين ما حلّ قتالهم، ولئن كانوا كافرين لقد حلّ قتالهم وسبيهم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 قال ــ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أيضاً؟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نفسه من إمرة المؤمنين،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 قال ــ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أتيتكم من كتاب الله وسُنّة رسوله بما ينقض قولكم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أترجعون؟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لنا لا نرجع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 حكّم الرجال في أمر الله، فإنّ الله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أُحِلَّتْ لَكُم بَهِيمَةُ الأَنْعَامِ إِلاَّ مَا</w:t>
      </w:r>
    </w:p>
    <w:p>
      <w:pPr>
        <w:pStyle w:val="BookText"/>
        <w:rPr/>
      </w:pPr>
      <w:r>
        <w:rPr>
          <w:rFonts w:ascii="Amiri" w:hAnsi="Amiri" w:eastAsia="Amiri" w:cs="Amiri"/>
          <w:color w:val="111111"/>
          <w:sz w:val="28"/>
          <w:sz w:val="28"/>
          <w:szCs w:val="28"/>
          <w:rtl w:val="true"/>
          <w:lang w:bidi="ar-SA"/>
        </w:rPr>
        <w:t>يُتْلَى عَلَيْكُمْ غَيْرَ مُحِلِّي الصَّيْدِ وَأَنتُمْ حُرُمٌ إِنَّ اللّهَ يَحْكُمُ مَا يُرِيدُ</w:t>
      </w:r>
      <w:r>
        <w:rPr>
          <w:rStyle w:val="FootnoteAnchor"/>
          <w:rtl w:val="true"/>
        </w:rPr>
        <w:footnoteReference w:id="1069"/>
      </w:r>
      <w:r>
        <w:rPr>
          <w:rFonts w:ascii="Amiri" w:hAnsi="Amiri" w:eastAsia="Amiri" w:cs="Amiri"/>
          <w:color w:val="111111"/>
          <w:sz w:val="28"/>
          <w:sz w:val="28"/>
          <w:szCs w:val="28"/>
          <w:rtl w:val="true"/>
          <w:lang w:bidi="ar-SA"/>
        </w:rPr>
        <w:t>، وقال في المرأة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 فَابْعَثُواْ حَكَماً مِّنْ أَهْلِهِ وَحَكَماً مِّنْ أَهْلِهَا</w:t>
      </w:r>
      <w:r>
        <w:rPr>
          <w:rStyle w:val="FootnoteAnchor"/>
          <w:rtl w:val="true"/>
        </w:rPr>
        <w:footnoteReference w:id="1070"/>
      </w:r>
      <w:r>
        <w:rPr>
          <w:rFonts w:ascii="Amiri" w:hAnsi="Amiri" w:eastAsia="Amiri" w:cs="Amiri"/>
          <w:color w:val="111111"/>
          <w:sz w:val="28"/>
          <w:sz w:val="28"/>
          <w:szCs w:val="28"/>
          <w:rtl w:val="true"/>
          <w:lang w:bidi="ar-SA"/>
        </w:rPr>
        <w:t>، فصيّر ذلك إلى حكم الرجال، فناشدتكم الله أتعلمون حكم الرجال في دماء المسلمين وفي إصلاح ذات بينهم أفضل، أو في دم أرنب ثمنه ربع درهم، وفي بضع امرأة؟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أخرجتم من هذه؟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ولم يَسب، ولم يغنم، أتسبون عائشة؟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نسبيها فنستحل منها ما نستحل من غيرها فقد كفرتم،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بأُمّنا فقد كفرتم، فأنتم ترددون بين ضلالتين، أخرجتم من هذه؟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نفسه من إمرة المؤمنين، فأنا آتيكم بمن ترضون، أنّ نبيّ الله يوم الحديبية حين صالح أبا سفيان وسهيل بن عمرو،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سفيان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أنّك رسول الله، ولو نعلم أنّك رسول الله ما قاتلناك،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رسولك،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هذا ما </w:t>
      </w:r>
      <w:bookmarkStart w:id="313" w:name="pg15666_358484"/>
    </w:p>
    <w:p>
      <w:pPr>
        <w:pStyle w:val="BookText"/>
        <w:rPr/>
      </w:pPr>
      <w:bookmarkEnd w:id="313"/>
      <w:r>
        <w:rPr>
          <w:rFonts w:ascii="Amiri" w:hAnsi="Amiri" w:eastAsia="Amiri" w:cs="Amiri"/>
          <w:color w:val="111111"/>
          <w:sz w:val="28"/>
          <w:sz w:val="28"/>
          <w:szCs w:val="28"/>
          <w:rtl w:val="true"/>
          <w:lang w:bidi="ar-SA"/>
        </w:rPr>
        <w:t>اصطلح عليه محمّد بن عبد الله وأبو سفيان وسهيل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منهم ألفان وبقي بقيتهم، فخرجوا فقتلوا أجمعون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1177259_2142443653"/>
      <w:bookmarkStart w:id="315" w:name="_Toc101"/>
      <w:bookmarkEnd w:id="314"/>
      <w:r>
        <w:rPr>
          <w:rtl w:val="true"/>
        </w:rPr>
        <w:t>مسائل ابن الأزرق وردود ابن عبّاس</w:t>
      </w:r>
      <w:bookmarkEnd w:id="315"/>
    </w:p>
    <w:p>
      <w:pPr>
        <w:pStyle w:val="BookText"/>
        <w:rPr/>
      </w:pPr>
      <w:r>
        <w:rPr>
          <w:rFonts w:ascii="Amiri" w:hAnsi="Amiri" w:eastAsia="Amiri" w:cs="Amiri"/>
          <w:color w:val="111111"/>
          <w:sz w:val="28"/>
          <w:sz w:val="28"/>
          <w:szCs w:val="28"/>
          <w:rtl w:val="true"/>
          <w:lang w:bidi="ar-SA"/>
        </w:rPr>
        <w:t>مسائل ابن الأزرق وردودها، هكذا كان ابن عبّاس فارس الحلبة، صال وجال، حتّى رأينا منه ما أعجب العامّة والخاصّة، ولقد كانت ردوده في مسائل نافع بن الأزرق</w:t>
      </w:r>
      <w:r>
        <w:rPr>
          <w:rStyle w:val="FootnoteAnchor"/>
          <w:rtl w:val="true"/>
        </w:rPr>
        <w:footnoteReference w:id="1072"/>
      </w:r>
      <w:r>
        <w:rPr>
          <w:rFonts w:ascii="IRNazanin" w:hAnsi="IRNazanin" w:eastAsia="IRNazanin"/>
          <w:color w:val="111111"/>
          <w:sz w:val="28"/>
          <w:sz w:val="28"/>
          <w:szCs w:val="28"/>
          <w:rtl w:val="true"/>
          <w:lang w:bidi="fa-IR"/>
        </w:rPr>
        <w:t>مثار إعجاب، وصدق من سمّاه بحراً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دفعني أن أنقلها بتمامها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يوماً استمع لأحد القرّاء، فقرأ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Style w:val="FootnoteAnchor"/>
          <w:rtl w:val="true"/>
        </w:rPr>
        <w:footnoteReference w:id="1073"/>
      </w:r>
      <w:r>
        <w:rPr>
          <w:rFonts w:ascii="Amiri" w:hAnsi="Amiri" w:eastAsia="Amiri" w:cs="Amiri"/>
          <w:color w:val="111111"/>
          <w:sz w:val="28"/>
          <w:sz w:val="28"/>
          <w:szCs w:val="28"/>
          <w:rtl w:val="true"/>
          <w:lang w:bidi="ar-SA"/>
        </w:rPr>
        <w:t>، فقال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بنظافة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الجالسين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بنظافة الظاهر كما قلت، وكذلك أمر بطهارة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العرب تستخدم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قلب، قال امرؤ القيس في معلقته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مهلاً بعض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زامعت صرمي فأجملي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 قد ساءتك منّي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فسلّي ثيابك من ثيابي تنسلي </w:t>
      </w:r>
    </w:p>
    <w:p>
      <w:pPr>
        <w:pStyle w:val="BookText"/>
        <w:rPr/>
      </w:pPr>
      <w:r>
        <w:rPr>
          <w:rFonts w:ascii="Amiri" w:hAnsi="Amiri" w:eastAsia="Amiri" w:cs="Amiri"/>
          <w:color w:val="111111"/>
          <w:sz w:val="28"/>
          <w:sz w:val="28"/>
          <w:szCs w:val="28"/>
          <w:rtl w:val="true"/>
          <w:lang w:bidi="ar-SA"/>
        </w:rPr>
        <w:t>وإنّ معنى الآية يتوافق مع أوّل بيان ينزله الله على رسوله، حيث أمر بتزكية الظاهر والباطن، فاعترض الجالسون جميعاً على ذلك، ولم ينقذه من بينهم إلاّ أنّنا رجعنا إلى تفسير ابن كثير فوجدوا ما يؤيد نفس المعنى، والغريب أنّهم وجدوا نفس الأبيات الشعرية يستدلّ بها الحافظ ابن كثير،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مدى الهوّة السحيقة بيننا وبين الذين نزل عليهم القرآن، حيث عرفوا مخرجه ومدخله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أوردها لتُستفاد ولتشحذ همم أصحاب العزائم لحفظها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منّا يدري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ديوان العرب، فإذا خفي علينا الحرف من القرآن الذي أنزله الله بلغة العرب رجعنا إلى ديوانها فالتمسنا معرفة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سألتموني عن غريب القرآن فالتمسوه في الشعر، فإنّ الشعر ديوان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مسائل نافع بن الأزرق التي أوردها الحافظ السيوطي في كتابه الرائع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وقد أردنا نقلها بتمامها مع ترقيمها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من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مسائل نافع بن الأزرق وردود ابن عبّاس عليها، كما أوردها الحافظ السيوطي، وبعد </w:t>
      </w:r>
      <w:bookmarkStart w:id="316" w:name="pg15666_358486"/>
    </w:p>
    <w:p>
      <w:pPr>
        <w:pStyle w:val="BookText"/>
        <w:rPr/>
      </w:pPr>
      <w:bookmarkEnd w:id="316"/>
      <w:r>
        <w:rPr>
          <w:rFonts w:ascii="Amiri" w:hAnsi="Amiri" w:eastAsia="Amiri" w:cs="Amiri"/>
          <w:color w:val="111111"/>
          <w:sz w:val="28"/>
          <w:sz w:val="28"/>
          <w:szCs w:val="28"/>
          <w:rtl w:val="true"/>
          <w:lang w:bidi="ar-SA"/>
        </w:rPr>
        <w:t>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نافع بن الأزرق أن يترك ضلاله ويتّبع منهج أصحاب رسول الله المتمثل في منهج ابن عبّاس، لكن الرجل ركب رأسه وتبع أهواءه، وضلّ طريقه في فرقة سمّيت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قتل في إحدى المعارك وهو على ضلاله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177261_2142443653"/>
      <w:bookmarkStart w:id="318" w:name="_Toc102"/>
      <w:bookmarkEnd w:id="317"/>
      <w:r>
        <w:rPr>
          <w:rtl w:val="true"/>
        </w:rPr>
        <w:t>تنبيهات</w:t>
      </w:r>
      <w:r>
        <w:rPr>
          <w:rtl w:val="true"/>
        </w:rPr>
        <w:t>:</w:t>
      </w:r>
      <w:bookmarkEnd w:id="31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هذا أنّنا يمكن أن نستغني في تفسير القرآن باللغة العربية وفقط، بل لا بدّ لفهم القرآن الكريم من الرجوع إلى القرآن الكريم نفسه، والسُنّة النبوية الشريفة، عمل سلفنا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أنّه لكلّ علم معاني لغوية ومعاني اصطلاحية، كذلك شريعة الإسلام ومعاني القرآن، ولا يمكن أن نفسّرها لغوياً وفقط، وإنّما يكون الرجوع إلى اللغة للاسترشاد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ربّنا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w:t>
      </w:r>
      <w:r>
        <w:rPr>
          <w:rStyle w:val="FootnoteAnchor"/>
          <w:rtl w:val="true"/>
        </w:rPr>
        <w:footnoteReference w:id="1075"/>
      </w:r>
      <w:r>
        <w:rPr>
          <w:rFonts w:ascii="Amiri" w:hAnsi="Amiri" w:eastAsia="Amiri" w:cs="Amiri"/>
          <w:color w:val="111111"/>
          <w:sz w:val="28"/>
          <w:sz w:val="28"/>
          <w:szCs w:val="28"/>
          <w:rtl w:val="true"/>
          <w:lang w:bidi="ar-SA"/>
        </w:rPr>
        <w:t>، السارق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فيها كلّ سارق، سواء سرق بيضة،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إذا سرق ربع دينار،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اليد في اللغة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إلى الرسغ ــ إلى المرفق ــ إلى الكتف</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شرعاً، فالقطع معروف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يبيّن أنّه لا يمكن بحال من الأحوال أن يُكتفى لفهم معاني القرآن باللغة العربية وحدها، بل بما قدّمنا له في أوّل هذا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تجادلوهم بالقرآن، فإنّه حمّال ذو وجوه، ولكن حاججوهم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يرمي الآخرين بأنّهم مبتدعون لأسباب واهية، فهو يبحث في مجتمعه عمن يرميه بالابتداع، فهذا شأن الخوارج لا أهل السُنّة والجماعة الذين من شأنهم إقالة العثرات، فليس كلّما اختلفت مع عالم ترميه بالابتداع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يرمى بالبدعة في الخلافات الفقهية المعتبرة،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أو عدمه في تكبيرات الجنازة، إرسال اليدين بعد القيام من الصلاة أو قبضهما، الأخذ برأي من الرأيين في زكاة حليّ المرأة، الأخذ برأي من الرأيين في وجوب النقاب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الأمور التي اختلف فيها علماء المسلمون ــ كذا ــ المعتبرون قديماً وحديثاً، فيمكن الاختيار ولا حرج ولا تبديع ولا تفسيق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وليحذر كلّ مسلم أن تتحول خلافاته الشخصية إلى تبديع الآخرين، فهذا من تلبيس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ناصح مشفق أمين، لولا أنّه سرعان من انقلابه من أقصى اليسار إلى أقصى اليمين، حيث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البدع التي يجب محاربتها تلك التي اتّفق علماء المسلمين المعتبرين على زجرها وهجرها، والتي تناقض أُصول الإسلام ومبادئه ــ كذا ــ ومن أمثلتها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 الفرق الضالّة كالشيعة والتكفير والهجرة وغيرها من الفرق التي بان ضلالها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 اتّخاذ الأضرحة والمقامات أماكن للدعاء، والتوسّل، والنذور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 إقصاء الإسلام عن شؤون الحياة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الجرأة على الإفتاء ممّن ليس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التفرّق في دين الله، والولاء والبراء لا لله، بل للجماعة التي ينتمي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تحديد وقت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الملابس الخارجة عن أُصول الإسلام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القول نأخذ بالقرآن وحده ونترك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القول بإباحة الربا لمسايرة ظروف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انشار الدجل والخرافات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تقديم العقل على نصوص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القول أنّ العقل السليم يناقض صحيح الدين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يظنّ ظانّ أنّ هذه المسائل وأشباهها وتعلّمها من فضول العلم، وهذا وإن كان صحيحاً في حقّ الكثير، إلاّ أنّه ينبغي لطائفة من العلماء وخاصّة المنشغلين بعلوم القرآن منهم، إذ أنّ المسلمين اليوم يواجهون حرباً شرسة على كتاب الله وألفاظه وعباراته، بل وتؤلّف في ذلك الكثير من المؤلّفات للطعن في ألفاظ القرآن الكريم، وأسباب التقديم والتأخير هنا أو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للعالم أن يجاهد في هذا المجال إلاّ إذا </w:t>
      </w:r>
    </w:p>
    <w:p>
      <w:pPr>
        <w:pStyle w:val="BookText"/>
        <w:rPr/>
      </w:pPr>
      <w:r>
        <w:rPr>
          <w:rFonts w:ascii="Amiri" w:hAnsi="Amiri" w:eastAsia="Amiri" w:cs="Amiri"/>
          <w:color w:val="111111"/>
          <w:sz w:val="28"/>
          <w:sz w:val="28"/>
          <w:szCs w:val="28"/>
          <w:rtl w:val="true"/>
          <w:lang w:bidi="ar-SA"/>
        </w:rPr>
        <w:t>أحاط بعلوم القرآن، وتبحّر في أسرار اللغة العربية التي نزل بها القرآن الكريم، والاستعانة بما قاله السابقون من الصحابة والقرون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لهذه المسائل أن تحفظ للأولاد النابهين في الكتاتيب، وفي أماكن تحفيظ القرآن الكريم، بأنّ يحدّد عدد من المسائل تحفظ يومياً، استثماراً لفترة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تحفظ في الأماكن المعنية بالقرآن الكريم، كالمعاهد والكليات المتخصّصة في دراسة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للمتعلّم أن يحفظها في فصل دراسي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لأيّ مسلم طالب للعلم أن ينفذ ذلك بينه وبين نفسه، بأن يحدّد عدداً معيناً من المسائل ــ وليكن خمس مسائل ــ يحفظها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أن يحفظها في أقلّ من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من قال لأصحاب الهمم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استعصى على قوم منال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الإقدام كان لهم ركابا</w:t>
      </w:r>
    </w:p>
    <w:p>
      <w:pPr>
        <w:pStyle w:val="BookText"/>
        <w:rPr/>
      </w:pP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قائمة المراجع، وبعدها قائمة التخريجات التي لم يذكرها في الهوامش، ونحن نقلناها إلى أماكنها، لا كما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الصحيحان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مسند الإمام أحمد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السنن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سنن الإمام الدارمي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التاريخ الكبير للبخاري ــ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الإصابة في تمييز الصحابة لابن حجر ط دار الكتب العلمية بيروت ــ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إعلام الموقّعين عن ربّ العالمين لابن قيّم الجوزية تحقيق محمّد محي الدين عبد الحميد، ط المكتبة العصرية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الاعتصام للإمام الشاطبي ط دار الكتب العلمية ــ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المختار من كنوز السُنّة للأستاذ الدكتور محمّد شوقي خضر السيّد، رئيس قسم الحديث بجامعة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الإتقان في علوم القرآن للحافظ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الفرق بين الفرق للعلاّمة الأُصولي عبد القاهر بن طاهر محمّد ط مكتبة التراث</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رجال حول الرسول للأستاذ خالد محمّد خالد ط دار الكتب الإسلامية بالقاهرة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نبذة عن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من مواقف أهل الأهواء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وصفة لمن أراد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استثناء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فارس الحلبة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مسائل ابن الأزرق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Style w:val="FootnoteAnchor"/>
          <w:rtl w:val="true"/>
        </w:rPr>
        <w:footnoteReference w:id="107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Style w:val="FootnoteAnchor"/>
          <w:rtl w:val="true"/>
        </w:rPr>
        <w:footnoteReference w:id="1079"/>
      </w:r>
      <w:bookmarkStart w:id="319" w:name="pg15666_358492"/>
    </w:p>
    <w:p>
      <w:pPr>
        <w:pStyle w:val="Heading3"/>
        <w:numPr>
          <w:ilvl w:val="2"/>
          <w:numId w:val="1"/>
        </w:numPr>
        <w:rPr/>
      </w:pPr>
      <w:bookmarkStart w:id="320" w:name="__RefHeading___Toc11177263_2142443653"/>
      <w:bookmarkStart w:id="321" w:name="_Toc103"/>
      <w:bookmarkEnd w:id="319"/>
      <w:bookmarkEnd w:id="320"/>
      <w:r>
        <w:rPr>
          <w:rtl w:val="true"/>
        </w:rPr>
        <w:t>تنوير لمنير</w:t>
      </w:r>
      <w:bookmarkEnd w:id="321"/>
    </w:p>
    <w:p>
      <w:pPr>
        <w:pStyle w:val="BookText"/>
        <w:rPr/>
      </w:pPr>
      <w:r>
        <w:rPr>
          <w:rFonts w:ascii="Amiri" w:hAnsi="Amiri" w:eastAsia="Amiri" w:cs="Amiri"/>
          <w:color w:val="111111"/>
          <w:sz w:val="28"/>
          <w:sz w:val="28"/>
          <w:szCs w:val="28"/>
          <w:rtl w:val="true"/>
          <w:lang w:bidi="ar-SA"/>
        </w:rPr>
        <w:t>لقد رأيت كاتب الرسالة ــ منير عرفة ــ قد اتّخذ من موضوع رسالته منفذاً لبثّ ما في نفسه من احتقان لاهب على أهل الأهواء في نظره، فجعل رسالته وسيلة لشن الهجوم بعنف لا هوادة فيه على من لم يوافقه على هواه، فتحامل بإسراف واعتساف على من سمّاهم أهل البدع، فجعل الشيعة منهم وهذا منه بغير إنصاف، فإنّ الشيعة كبقية الفرق الإسلامية يجمعها اسم ينتمي إليه طوائف مختلفة، ومذاهب وآراء متفاوتة، وقد نبّه على هذا أصحاب كتب الفرق والعقائد، ولو قد راجع كتاب الفرق بين الفرق لعبد القاهر البغدادي ــ حيث ذكره في قائمة مراجعه، وأثنى على مؤلّفه، فوصفه بالعلاّمة الأُصولي، ونحن لا نبخسه حقّه، على أنّ ما وصفه به الفخر الرّازي في مناظرته مع أهل ما وراء النهر في المسألة العاشرة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الأستاذ ــ أبو طاهر ــ كان شديد التعصّب على المخالفين، ولا يكاد ينقل مذهبهم على الوجه</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يهبط بمستواه الوصفي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يحمل الباحث على التريث في قبول كتابه كمصدر معتمد، ومع غض النظر عن هذا، فإنّه قال في الباب الثالث من أبواب هذا الكتاب، في </w:t>
      </w:r>
    </w:p>
    <w:p>
      <w:pPr>
        <w:pStyle w:val="BookText"/>
        <w:rPr/>
      </w:pPr>
      <w:r>
        <w:rPr>
          <w:rFonts w:ascii="Amiri" w:hAnsi="Amiri" w:eastAsia="Amiri" w:cs="Amiri"/>
          <w:color w:val="111111"/>
          <w:sz w:val="28"/>
          <w:sz w:val="28"/>
          <w:szCs w:val="28"/>
          <w:rtl w:val="true"/>
          <w:lang w:bidi="ar-SA"/>
        </w:rPr>
        <w:t>بيان تفصيل مقالات فرق الأهواء، وبيان فضائح كلّ فرقة منها على التفصيل، هذا باب يشتمل على ثمانية فصول، وهذه ترجمتها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فصل في بيان مقالات فرق الرفض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فصل في بيان مقالات فرق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فصل في بيان مقالات فرق الاعتزال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فصل في بيان مقالات فرق المرجئة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فصل في بيان مقالات فرق النجارية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فصل في بيان مقالات الضرارية والبكرية والجهمية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فصل في بيان مقالات الكرامية</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فصل في بيان مقالات المشبهة الداخلة في غمار الفرق التي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من فصول هذا الباب في بيان مقالات فرق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قبل هذا أنّ الزيدية منهم ثلاث فرق، والكيسانية منهم فرقتان، والإمامية منهم خمسة عشر فرقة، ونبدأ بذكر الزيدية، ثمّ الإمامية، ثمّ الكيسانية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الإمامية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الإمامية المخالفة للزيدية والكيسانية والغلاة منهم خمسة عشر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الكاملية، والمحمّدية، والباقرية، والناووسية، والشميطية، والعمارية، والإسماعيلية، والمباركية، والموسوية، والقطعية، والاثني عشرية، والهشامية، والزرارية، واليونسية، والشيطانية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الذي ذكره عبد القاهر عن مقالات فرق الرفض، كما سمّاهم ولم يسمّهم بالشيعة، وساق مقالات بعض الغلاة منهم</w:t>
      </w:r>
      <w:r>
        <w:rPr>
          <w:rStyle w:val="FootnoteAnchor"/>
          <w:rtl w:val="true"/>
        </w:rPr>
        <w:footnoteReference w:id="108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الإباحية منهم، فقد زعم أكثرهم أنّ الصحابة ارتدّت بعد النبي صلى الله عليه وآله وسلم سوى عليّ وابنيه ومقدار ثلاثة عشر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الذي ذكره العلاّمة الأُصولي عبد القاهر البغدادي في كتابه الذي رجع إليه المؤلّف فيما يبدو، فهو لم يذكر اسم الشيعة، وإنّما ذكر فرق أهل الرفض، واسم أهل الرفض لا يخصّ الشيعة وحدهم، بل هناك من هو شاذّ في بعض عقائده، كما في جميع الفرق الإسلامية،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فلا يسوغ تحميل وزره على جميع أهل نحلته، حتّى أنّ الإمام الشافعي قال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ثمّ إنّ اسم الشيعة بمعناه اللغوي يشمل كلّ من شايع إنساناً على رأيه وناصره في أمره فهو من شيعته، وقد جاء في الذكر الحكيم آيات دلّت على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لَنَنزِعَنَّ مِن كُلِّ شِيعَةٍ أَيُّهُمْ أَشَدُّ عَلَى الرَّحْمَنِ عِتِيّاً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سورة القصص في ذكر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شِيعَتِهِ وَهَذَا مِنْ عَدُوِّهِ</w:t>
      </w:r>
      <w:r>
        <w:rPr>
          <w:rStyle w:val="FootnoteAnchor"/>
          <w:rtl w:val="true"/>
        </w:rPr>
        <w:footnoteReference w:id="1084"/>
      </w:r>
      <w:r>
        <w:rPr>
          <w:rFonts w:ascii="Amiri" w:hAnsi="Amiri" w:eastAsia="Amiri" w:cs="Amiri"/>
          <w:color w:val="111111"/>
          <w:sz w:val="28"/>
          <w:sz w:val="28"/>
          <w:szCs w:val="28"/>
          <w:rtl w:val="true"/>
          <w:lang w:bidi="ar-SA"/>
        </w:rPr>
        <w:t>، وجاء في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شِيعَتِهِ لإِبْرَاهِيمَ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المعنى اشتهر جماعة من الصحابة باسم الشيعة على عهد رسول الله صلى الله عليه وآله وسلم،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 وعمّار، والعبّاس، وجميع بني هاشم، وخالد بن سعيد بن العاص، وأخواه أبان وعمرو، وغيرهم، وقد قال فيهم النبي صلى الله عليه وآله وسلم لعليّ 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10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 الآية، ورواه غير ابن عبّاس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وبريدة، وجابر بن عبد الله، وعليّ، وأحاديثهم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للحسكاني،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الكنجي الشافعي،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 في ترجمة الإمام، وجاء في تفسير الطبري ذلك عن محمّد بن علي، وهؤلاء كلّهم غير متّهمين بالكذب ولا الممالاة والمحابات للشيعة، فكيف استساغ الأستاذ منير عرفة أن يجعلهم في قائمة أهل الأهواء والبدع ويصنّفهم مع أهل التكفير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لظلم عظيم، وقسطاس غير مستقيم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يا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لو داويت نفسك من داء شرك المستطير، قبل أن تعطي وصفاتك المسلمين في تجنب أهل الأهواء والبدع والجرب، ألم تعلم أنّ ابن عبّاس الذي ساقتك المقادير على غير تدبير منك يا منير، فكتبت رسالتك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وأبوه وأخوته وجميع بني هاشم من الشيعة الذين حذّرت منهم، وكتبت وصفاتك، وأنت لم تعمل بها، فأخذت عن ابن عبّاس وهو من رؤوس الشيعة، فما أحراك بقول أبي </w:t>
      </w:r>
      <w:bookmarkStart w:id="322" w:name="pg15666_358496"/>
    </w:p>
    <w:p>
      <w:pPr>
        <w:pStyle w:val="BookText"/>
        <w:rPr/>
      </w:pPr>
      <w:bookmarkEnd w:id="322"/>
      <w:r>
        <w:rPr>
          <w:rFonts w:ascii="Amiri" w:hAnsi="Amiri" w:eastAsia="Amiri" w:cs="Amiri"/>
          <w:color w:val="111111"/>
          <w:sz w:val="28"/>
          <w:sz w:val="28"/>
          <w:szCs w:val="28"/>
          <w:rtl w:val="true"/>
          <w:lang w:bidi="ar-SA"/>
        </w:rPr>
        <w:t>الأسود الدؤلي ــ وهو أيضاً من أعيان الشيعة ــ ينعى على أمثالك ممّن يصف الدواء لذي السقام وهو عليل،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لنفسك كان ذا التعليم</w:t>
      </w:r>
    </w:p>
    <w:p>
      <w:pPr>
        <w:pStyle w:val="BookText"/>
        <w:rPr/>
      </w:pPr>
      <w:r>
        <w:rPr>
          <w:rFonts w:ascii="Amiri" w:hAnsi="Amiri" w:eastAsia="Amiri" w:cs="Amiri"/>
          <w:color w:val="111111"/>
          <w:sz w:val="28"/>
          <w:sz w:val="28"/>
          <w:szCs w:val="28"/>
          <w:rtl w:val="true"/>
          <w:lang w:bidi="ar-SA"/>
        </w:rPr>
        <w:t xml:space="preserve">تصف الدواء من السقام لذي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الردى قد كنت أنت سقيم</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 xml:space="preserve">وابدأ بنفسك فانهها عن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انتهت عنه فأنت حليم</w:t>
      </w:r>
    </w:p>
    <w:p>
      <w:pPr>
        <w:pStyle w:val="BookText"/>
        <w:rPr/>
      </w:pPr>
      <w:r>
        <w:rPr>
          <w:rFonts w:ascii="Amiri" w:hAnsi="Amiri" w:eastAsia="Amiri" w:cs="Amiri"/>
          <w:color w:val="111111"/>
          <w:sz w:val="28"/>
          <w:sz w:val="28"/>
          <w:szCs w:val="28"/>
          <w:rtl w:val="true"/>
          <w:lang w:bidi="ar-SA"/>
        </w:rPr>
        <w:t xml:space="preserve">فهناك يُقبل ما تقول ويُقتدى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منك وينفع التعليم</w:t>
      </w:r>
    </w:p>
    <w:p>
      <w:pPr>
        <w:pStyle w:val="Heading3"/>
        <w:numPr>
          <w:ilvl w:val="2"/>
          <w:numId w:val="1"/>
        </w:numPr>
        <w:rPr/>
      </w:pPr>
      <w:bookmarkStart w:id="323" w:name="__RefHeading___Toc11177265_2142443653"/>
      <w:bookmarkStart w:id="324" w:name="_Toc104"/>
      <w:bookmarkEnd w:id="323"/>
      <w:r>
        <w:rPr>
          <w:rtl w:val="true"/>
        </w:rPr>
        <w:t>وقفات التنوير لمنير</w:t>
      </w:r>
      <w:bookmarkEnd w:id="32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افتراق المسلمين كما في الحديث الشريف، أكثر من سبعين فرقة منها واحدة ناجية والباقون في النار، فتنازع المسلمون احتضانها وأنّهم الفرقة الناجية، فكلّ يجرّ النار إلى قرصه، وهم في كلّ فرقة كألوان الطيف ولهم مذاهب شتّى، غير أنّ ما رواه الطبراني، وابن عدي، والخطيب البغدادي، عن عوف بن مالك بلفظه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بنو إسرائيل على إحدى وسبعين فرقة، وتزيد أُمّتي عليها فرقة، ليس فيها فرقة أضرّ على أُمّتي من قوم يقيسون الدين برأيهم فيحلّون ما حرّم الله ويحرّمون ما أحلّ الله</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 xml:space="preserve">، فهذا اللفظ أعطى مؤشراً واضحاً إلى ضلال أصحاب القياس، وما أحسن الإنصاف حين تحكيم العقل فلا ترمي الشيعة منهم ولا معهم، فهم ليسوا من أصحاب القياس في منكب ولا موكب، فلا ينبغي عدّهم إذن مع أهل </w:t>
      </w:r>
    </w:p>
    <w:p>
      <w:pPr>
        <w:pStyle w:val="BookText"/>
        <w:rPr/>
      </w:pPr>
      <w:r>
        <w:rPr>
          <w:rFonts w:ascii="Amiri" w:hAnsi="Amiri" w:eastAsia="Amiri" w:cs="Amiri"/>
          <w:color w:val="111111"/>
          <w:sz w:val="28"/>
          <w:sz w:val="28"/>
          <w:szCs w:val="28"/>
          <w:rtl w:val="true"/>
          <w:lang w:bidi="ar-SA"/>
        </w:rPr>
        <w:t>الأهواء والبدع، وكيف وقد اشتهر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مذهبنا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الشرع لا يقاس</w:t>
      </w:r>
      <w:r>
        <w:rPr>
          <w:rStyle w:val="FootnoteAnchor"/>
          <w:rtl w:val="true"/>
        </w:rPr>
        <w:footnoteReference w:id="1088"/>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وصفة إلهية تغني المسلم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حاجة كلّ مسلم يعنى بتهذيب نفسه، إلى الاهتداء بأنوار الآيات الكريمة في مفاهيمها والاستشفاء بتعاليمها، ويقبل النصيحة من كلّ ناصح، فإنّ النبيّ الكريم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النصيحة، إنّ الدين النصيحة، إنّ الدين النصحية ــ قالها ثلاثاً ــ قالوا لمن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ولكتابه ولرسوله ولأئمة المسلمين وعامتهم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أحمد، والطبراني، عن ابن عبّاس، ورواه غير ابن عبّاس من الصحابة، وأحاديثهم في الجوامع الحديثية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هذا المنطلق أذكر بعض الآيات الكريمة التي تعنى بتهذيب النفوس المريضة التي ران على قلوب أصحابها، بل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أصحاب الأهواء وغيرهم ممّن هم من مرضى النفوس، وتلك الآيات المباركات في كتاب الله المنزل على نبيّه المرسل الذي لا يأتيه الباطل من بين يديه ولا من خلفه،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وَرَحْمَةٌ لِّلْمُؤْمِنِينَ</w:t>
      </w:r>
      <w:r>
        <w:rPr>
          <w:rStyle w:val="FootnoteAnchor"/>
          <w:rtl w:val="true"/>
        </w:rPr>
        <w:footnoteReference w:id="1089"/>
      </w:r>
      <w:r>
        <w:rPr>
          <w:rFonts w:ascii="Amiri" w:hAnsi="Amiri" w:eastAsia="Amiri" w:cs="Amiri"/>
          <w:color w:val="111111"/>
          <w:sz w:val="28"/>
          <w:sz w:val="28"/>
          <w:szCs w:val="28"/>
          <w:rtl w:val="true"/>
          <w:lang w:bidi="ar-SA"/>
        </w:rPr>
        <w:t>، فلنتلو الآيات بتدبّر، حتّى نفتح قلوباً غلفا،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1090"/>
      </w:r>
      <w:r>
        <w:rPr>
          <w:rFonts w:ascii="Amiri" w:hAnsi="Amiri" w:eastAsia="Amiri" w:cs="Amiri"/>
          <w:color w:val="111111"/>
          <w:sz w:val="28"/>
          <w:sz w:val="28"/>
          <w:szCs w:val="28"/>
          <w:rtl w:val="true"/>
          <w:lang w:bidi="ar-SA"/>
        </w:rPr>
        <w:t xml:space="preserve">، وإليك يا منير، نوّر الله قلوبنا جميعاً، بآيات الشفاء من كلّ داء، ولنتلوها من دون تهميش، أو </w:t>
      </w:r>
    </w:p>
    <w:p>
      <w:pPr>
        <w:pStyle w:val="BookText"/>
        <w:rPr/>
      </w:pPr>
      <w:r>
        <w:rPr>
          <w:rFonts w:ascii="Amiri" w:hAnsi="Amiri" w:eastAsia="Amiri" w:cs="Amiri"/>
          <w:color w:val="111111"/>
          <w:sz w:val="28"/>
          <w:sz w:val="28"/>
          <w:szCs w:val="28"/>
          <w:rtl w:val="true"/>
          <w:lang w:bidi="ar-SA"/>
        </w:rPr>
        <w:t>تشويش، فهي تتحدّث بلسان عربي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w:t>
      </w:r>
    </w:p>
    <w:p>
      <w:pPr>
        <w:pStyle w:val="BookText"/>
        <w:rPr/>
      </w:pPr>
      <w:r>
        <w:rPr>
          <w:rFonts w:ascii="Amiri" w:hAnsi="Amiri" w:eastAsia="Amiri" w:cs="Amiri"/>
          <w:color w:val="111111"/>
          <w:sz w:val="28"/>
          <w:sz w:val="28"/>
          <w:szCs w:val="28"/>
          <w:rtl w:val="true"/>
          <w:lang w:bidi="ar-SA"/>
        </w:rPr>
        <w:t>اللّهَ خَبِيرٌ بِمَا تَعْمَلُونَ</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أَيُّهَا الَّذِينَ آمَنُواْ لاَ تَتَّخِذُواْ الَّذِينَ اتَّخَذُواْ دِينَكُمْ هُزُواً وَلَعِباً مِّنَ الَّذِينَ أُوتُواْ الْكِتَابَ مِن قَبْلِكُمْ وَالْكُفَّارَ أَوْلِيَاء وَاتَّقُواْ اللّهَ إِن كُنتُم مُّؤْمِنِينَ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آي الذكر الحكيم، ممّا عالجت أدواء المجتمع بالدواء الناجع، ودعت إلى الوسطية في التحاور مع أهل الضلالة، وعلّمتنا آداب الدعوة والدعاة، ونهتنا عن الانسياب بلغة السباب، وحفظت الحدود في التعامل مع الآخرين، فليت المؤلّف ــ منير عرفة ــ عرفها فاستنار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أَوْ إِيَّاكُمْ لَعَلَى هُدًى أَوْ فِي ضَلاَلٍ مُّبِينٍ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قُل لاَّ تُسْأَلُونَ عَمَّا أَجْرَمْنَا وَلاَ نُسْأَلُ عَمَّا تَعْمَلُونَ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 يَجْمَعُ بَيْنَنَا رَبُّنَا ثُمَّ يَفْتَحُ بَيْنَنَا بِالْحَقِّ وَهُوَ الْفَتَّاحُ الْعَلِيمُ</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يقرأ قوله تعالى وَلَوْ شَاء اللّهُ مَا أَشْرَكُواْ وَمَا جَعَلْنَاكَ عَلَيْهِمْ حَفِيظاً وَمَا أَنتَ عَلَيْهِم بِوَكِيلٍ</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عَلَيْكَ الْكِتَابَ لِلنَّاسِ بِالْحَقِّ فَمَنِ اهْتَدَى فَلِنَفْسِهِ وَمَن ضَلَّ فَإِنَّمَا يَضِلُّ عَلَيْهَا وَمَا أَنتَ عَلَيْهِم بِوَكِيلٍ</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اتَّخَذَ إِلَهَهُ هَوَاهُ أَفَأَنتَ تَكُونُ عَلَيْهِ وَكِيلاً</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هَـذَا الْقُرْآنَ يِهْدِي لِلَّتِي هِيَ أَقْوَمُ</w:t>
      </w:r>
    </w:p>
    <w:p>
      <w:pPr>
        <w:pStyle w:val="BookText"/>
        <w:rPr/>
      </w:pPr>
      <w:r>
        <w:rPr>
          <w:rFonts w:ascii="Amiri" w:hAnsi="Amiri" w:eastAsia="Amiri" w:cs="Amiri"/>
          <w:color w:val="111111"/>
          <w:sz w:val="28"/>
          <w:sz w:val="28"/>
          <w:szCs w:val="28"/>
          <w:rtl w:val="true"/>
          <w:lang w:bidi="ar-SA"/>
        </w:rPr>
        <w:t>وَيُبَشِّرُ الْمُؤْمِنِينَ الَّذِينَ يَعْمَلُونَ الصَّالِحَاتِ أَنَّ لَهُمْ أَجْراً كَبِيراً</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وردت الآيات الكريمة تنير الدرب لمن استهدى لتهذيب المسلمين، والمعايشة مع الآخرين، ولا أظنّ أنّ منير عرفة لم يقرأها، بلى لقد قرأها مكرّراً كما هو دأب أهل المعرفة من المسلمين، وهو منهم إن شاء الله، ولكنّه أخلد إلى الأرض أنار الله إيمانه، ولو أنّه هذّب لسانه، ولم يشطح شططاً، فحشر بين الحالي والعاطل غلطاً، ولم يخرج عن عنوان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معلوماته حول مفرداته من دون تشريق وتغريب لكان به أجدى، لكنّه أتى بما برهن به على ما تجيش به نفسه من غلواء إحن وأضغان، فوجد له منفذاً بدأ ينفثها، فقال بعد ترجمته لابن عبّاس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أهل الأهواء والبدع ووصفة للنجاة من مواقف أهل الأهواء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استقرار مكانة ابن عبّاس في العلم، إلاّ أنّه يوجد في كلّ عصر من يدّعي اتّباع العلم والحقّ، وما يتّبع إلاّ هواه، ولذا سمّى العلماء أمثال هؤلاء بأهل الأهواء، وإليك أمثلة لترى أنّ هؤلاء لا يتّبعون إلاّ 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 وانظر إلى أمثلته التي ضربها للناس</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يقول للنبيّ اعدل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بعد ذلك الرجل وهو ذو الخويصرة الذي صار بعد ذلك رأساً في الخوارج، وقتل في </w:t>
      </w:r>
    </w:p>
    <w:p>
      <w:pPr>
        <w:pStyle w:val="BookText"/>
        <w:rPr/>
      </w:pPr>
      <w:r>
        <w:rPr>
          <w:rFonts w:ascii="Amiri" w:hAnsi="Amiri" w:eastAsia="Amiri" w:cs="Amiri"/>
          <w:color w:val="111111"/>
          <w:sz w:val="28"/>
          <w:sz w:val="28"/>
          <w:szCs w:val="28"/>
          <w:rtl w:val="true"/>
          <w:lang w:bidi="ar-SA"/>
        </w:rPr>
        <w:t>النهروان مع أصحابه الذين أخبر عنهم النبي صلى الله عليه وآله وسلم يمرقون من الدين كما يمرق السهم من الرمية، وقد روى حديثه عن أبي سعيد الخدري،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هذا الحديث من رسول الله، وأشهد أنّ عليّ بن أبي طالب قاتلهم، وأنا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أهل الكوفة بأنّ سعد بن أبي وقاص لا يحسن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فساق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للشاطبي شكاية أهل الكوفة سعداً عند عمر، فعزله واستعمل عمّاراً عليهم، وأرسل رجلاً يحقّق في شكوى أهل الكوفة، فسأل الرجل المفتش في المساجد عن سعد، فسمع الثناء عليه إلاّ في مسجد بني عبس، قام إليه أبو سعد أسامة بن قتادة فذمّه ذمّاً قبيحاً، وبلغ سعداً فدعا عليه بثلاث، استجيبت فيه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تتبّع سقطات الخليفة الراشد عثمان بن عفان، فقال 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ضلال أبين من ذلك أن يتتبّع رجل أخطاء أحد أعلام الإسلام، وواحد من المبشرين بالجنّة، وزوج ابنتي النبيّ، وواحد من أئمّة الهدى الذين أمرنا أن نتبّع سُنتّهم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خبر الرجل الذي جاء إلى الحجّ، فرأى حلقة فيها شيخ كبير فسأل عنها وعنه،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ومنهم ابن عمر، فجاءه وسأله عن عثمان وعدم حضوره بدراً، وفراره يوم أحد، ولم يحضر بيعة الرضوان، فأجابه ابن عمر معذّراً،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الآن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لنا المؤلّف هل اقتنع السائل بالجواب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من حقّ القارئ أن يسأل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في ذكره لهذا وما قبله بمسائل ابن الأزرق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الأوّل ورد ذكر ذو الخويصرة الذي 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فأخبر عنه صلى الله عليه وآله وسلم وعن سوء عاقبته ومن معه، ففي شكوى أهل الكوفة على سعد ونقد الحاج المصري لعثمان إن لم يظهر شخوصهما من الخوارج، فما هو الغرض من ذكرهما؟ مع الغفلة عمّا يرد عليهما لو صحّ الخبر، خصوصاً في اسباغ النعوت من المؤلّف على عثمان، فهو أحد أعلام الإسلام، وواحد من المبشرين بالجنّة، وزوج بنتي النبيّ، وواحد من أئمة الهدى الذين أمرنا أن نتبّع 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هكذا بصفاته، كيف يَطعن فيه الصحابة ويغمزوا من قناته، فتارة تسمّيه أُمّ المؤمنين عائشة نعثلاً وتحرّض عليه، وأُخرى يُقطع عليه خطبته ويترامى الصحابة من كان له ومن كان عليه، حتّى غطى منهم حجار البطحاء أديم السماء، فلم ينظر إليها راوي الخبر، وهو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الإمام الشاطبي ــ كما سمّاه المؤلّف فهو معتمد عنده إذاً ــ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وفيه يقول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صوت أُمّ المؤمنين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نبيّكم قد بريء ممّن فرّق دينه واحتزب، وتلت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 وَكَانُواْ شِيَعاً لَّسْتَ مِنْهُمْ فِي شَيْءٍ</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بال منير عرفة الذي يصف عثمان،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من المبشّرين بالجنّة، فيستعظم أن يناله سؤال رجل حاقد أو ناقد لحقيقة ماضيه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p>
    <w:p>
      <w:pPr>
        <w:pStyle w:val="BookText"/>
        <w:rPr/>
      </w:pPr>
      <w:r>
        <w:rPr>
          <w:rFonts w:ascii="Amiri" w:hAnsi="Amiri" w:eastAsia="Amiri" w:cs="Amiri"/>
          <w:color w:val="111111"/>
          <w:sz w:val="28"/>
          <w:sz w:val="28"/>
          <w:szCs w:val="28"/>
          <w:rtl w:val="true"/>
          <w:lang w:bidi="ar-SA"/>
        </w:rPr>
        <w:t>استعظم موقف من حرّض على قتله كطلحة والزبير وهما أيضاً من المبشرين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غيرهم من الصحابة، أليس كذلك يا منير؟</w:t>
      </w:r>
    </w:p>
    <w:p>
      <w:pPr>
        <w:pStyle w:val="BookText"/>
        <w:rPr/>
      </w:pPr>
      <w:r>
        <w:rPr>
          <w:rFonts w:ascii="Amiri" w:hAnsi="Amiri" w:eastAsia="Amiri" w:cs="Amiri"/>
          <w:color w:val="111111"/>
          <w:sz w:val="28"/>
          <w:sz w:val="28"/>
          <w:szCs w:val="28"/>
          <w:rtl w:val="true"/>
          <w:lang w:bidi="ar-SA"/>
        </w:rPr>
        <w:t>وخلّ عنك توارد الأسئلة فبعضها يتبع بعضاً، ولا من جواب مقنع، وفي أخبار حرب الجمل وصفين ما يكشف الحقّ المبين لذي دين، وأنّ الذين حرّضوا على قتله هم من الصحابة من المسلمين، ومواقف ابن عبّاس مع عثمان في حياته، ثمّ في مشاركته في حروب الجمل وصفين والنهروان إلى جانب ابن عمّه الإمام عليّ بن أبي طالب عليه السلام، وبقائه على مبدئه، ورأيه في عثمان لم يتغيّر، وأنّ أخباره قد مرّت في أجزاء الحلقة الأولى من الموسوعة</w:t>
      </w:r>
      <w:r>
        <w:rPr>
          <w:rStyle w:val="FootnoteAnchor"/>
          <w:rtl w:val="true"/>
        </w:rPr>
        <w:footnoteReference w:id="1107"/>
      </w:r>
      <w:r>
        <w:rPr>
          <w:rFonts w:ascii="Amiri" w:hAnsi="Amiri" w:eastAsia="Amiri" w:cs="Amiri"/>
          <w:color w:val="111111"/>
          <w:sz w:val="28"/>
          <w:sz w:val="28"/>
          <w:szCs w:val="28"/>
          <w:rtl w:val="true"/>
          <w:lang w:bidi="ar-SA"/>
        </w:rPr>
        <w:t>، فراجع، ستجد ابن عبّاس كان من الناقمين على سيرة عثمان وولاة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ومحاوراته مع معاوية وأشياعه، وابن الزبير وأتباعه، في نقد عثمان ما يعطي انطباعاً سيئاً منه عن الخليفة الراشد، وإن لم يعلن ذلك للملأ في كلّ حين، وفي قوله لمعاوية في أحدى محاوراته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أدحض لحجتك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يستبطن دخيلة نفسه، فلنقرأ هذا وإن مرّ في الحلقتين السابقتين من الموسوعة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أخرج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معروف بن خربّوذ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 الله بن عبّاس جالس في المسجد ونحن بين يديه، إذ أقبل معاوية فجلس إليه، فأعرض عنه ابن </w:t>
      </w:r>
    </w:p>
    <w:p>
      <w:pPr>
        <w:pStyle w:val="BookText"/>
        <w:rPr/>
      </w:pPr>
      <w:r>
        <w:rPr>
          <w:rFonts w:ascii="Amiri" w:hAnsi="Amiri" w:eastAsia="Amiri" w:cs="Amiri"/>
          <w:color w:val="111111"/>
          <w:sz w:val="28"/>
          <w:sz w:val="28"/>
          <w:szCs w:val="28"/>
          <w:rtl w:val="true"/>
          <w:lang w:bidi="ar-SA"/>
        </w:rPr>
        <w:t>عبّاس،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معرضاً؟ ألست تعلم أنّي أحقّ بهذا الأمر من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مسلماً وكنت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ابن عمّ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عمّي خير من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وعندهما ابن عمر ــ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أحقّ بالأمر منك،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 وعثمان قتله مسلم،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أدحض لحجّتك</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كان من أئمّة الهدى فلماذا يقتله المسلمون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هو من المبشّرين بالجنّة فلماذا استحلّ حرمته وحرّض على قتله من هو مثله أيضاً مبشّر بالجنّة فيما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w:t>
      </w:r>
    </w:p>
    <w:p>
      <w:pPr>
        <w:pStyle w:val="BookText"/>
        <w:rPr/>
      </w:pPr>
      <w:r>
        <w:rPr>
          <w:rFonts w:ascii="Amiri" w:hAnsi="Amiri" w:eastAsia="Amiri" w:cs="Amiri"/>
          <w:color w:val="111111"/>
          <w:sz w:val="28"/>
          <w:sz w:val="28"/>
          <w:szCs w:val="28"/>
          <w:rtl w:val="true"/>
          <w:lang w:bidi="ar-SA"/>
        </w:rPr>
        <w:t>إنّها التناقضات في السلوك والسيرةـ وتجعل القارئ في حيرة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البصر كرّة أُخرى إلى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يمدح قاتل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عن الإمام الشاطبي روايته لبيتي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ضربة من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عقّب الشاطبي عليهما بقوله، وكذب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خير الخلق في عصره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ذكره لشعر ابن حطان، خلق بلبلة فكرية تستدعي النظر في ذكره عمران بن حطّان، فهو ملعون لا شكّ في هذا، لكن البخاري أخرج عنه في صحيحه، ومن روى عنه البخاري فقد جاز القنطرة ــ كما تقولون ــ فكيف </w:t>
      </w:r>
    </w:p>
    <w:p>
      <w:pPr>
        <w:pStyle w:val="BookText"/>
        <w:rPr/>
      </w:pPr>
      <w:r>
        <w:rPr>
          <w:rFonts w:ascii="Amiri" w:hAnsi="Amiri" w:eastAsia="Amiri" w:cs="Amiri"/>
          <w:color w:val="111111"/>
          <w:sz w:val="28"/>
          <w:sz w:val="28"/>
          <w:szCs w:val="28"/>
          <w:rtl w:val="true"/>
          <w:lang w:bidi="ar-SA"/>
        </w:rPr>
        <w:t>الموائمة بين الغلّو في صحيح البخاري، وأنّه أصحّ الكتب بعد كتاب الله، وبين ما ذكره الشاطبي في اعتصامه</w:t>
      </w:r>
      <w:r>
        <w:rPr>
          <w:rStyle w:val="FootnoteAnchor"/>
          <w:rtl w:val="true"/>
        </w:rPr>
        <w:footnoteReference w:id="1110"/>
      </w:r>
      <w:r>
        <w:rPr>
          <w:rFonts w:ascii="Amiri" w:hAnsi="Amiri" w:eastAsia="Amiri" w:cs="Amiri"/>
          <w:color w:val="111111"/>
          <w:sz w:val="28"/>
          <w:sz w:val="28"/>
          <w:szCs w:val="28"/>
          <w:rtl w:val="true"/>
          <w:lang w:bidi="ar-SA"/>
        </w:rPr>
        <w:t>ولعن ابن حطّان، ولا بدّ لهذا من جواب يا منير، فلك الإمهال من دون استعجال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ولنا بعد منك السؤال عن ذكرك 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تسب أبا بكر وعمر وعثمان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الربط بينه وبين عنوان رسالتك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ومسائل ابن الأزرق؟</w:t>
      </w:r>
    </w:p>
    <w:p>
      <w:pPr>
        <w:pStyle w:val="BookText"/>
        <w:rPr/>
      </w:pPr>
      <w:r>
        <w:rPr>
          <w:rFonts w:ascii="Amiri" w:hAnsi="Amiri" w:eastAsia="Amiri" w:cs="Amiri"/>
          <w:color w:val="111111"/>
          <w:sz w:val="28"/>
          <w:sz w:val="28"/>
          <w:szCs w:val="28"/>
          <w:rtl w:val="true"/>
          <w:lang w:bidi="ar-SA"/>
        </w:rPr>
        <w:t>وما معنى قولك وعلى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أناساً ضلّت طريق الإسلام يغالون في حبّ عليّ، يكفّرون أبا بكر وعمر وعثمان وعائشة وغيرهم من الصحابة، بزعم أنّهم اغتصبوا الخلافة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موقفاً شاهدته بنفسك جرت فيه محاورة بين شيعي وسُنّي، انقطع فيها الشيعي مخصوماً ولم يحر جواباً،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استطاع هذا الشيعي أن يحرك ساكناً، وبهت وانقطعت حجّته، لكن الجَرَبَ كان قد تملك منه، وقضي الأمر، ولا حول ولا قوّة إلاّ بالله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التنبيه على ما في العنوان وما فيه من ذكر مسألة السبّ، وحجّة غصب الخلافة من عليّ، وزواج المؤمن بكافرة، أو كافر بمؤمنة، وزواج النبيّ بعائشة ودفنه بحجرتها، وتزويج عليّ لعمر بأُمّ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تسمية أبناءه بأسماء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مسائل ذكرتها يا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خارجة عن موضوع رسالتك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ومسائل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لماذا؟ </w:t>
      </w:r>
    </w:p>
    <w:p>
      <w:pPr>
        <w:pStyle w:val="BookText"/>
        <w:rPr/>
      </w:pPr>
      <w:r>
        <w:rPr>
          <w:rFonts w:ascii="Amiri" w:hAnsi="Amiri" w:eastAsia="Amiri" w:cs="Amiri"/>
          <w:color w:val="111111"/>
          <w:sz w:val="28"/>
          <w:sz w:val="28"/>
          <w:szCs w:val="28"/>
          <w:rtl w:val="true"/>
          <w:lang w:bidi="ar-SA"/>
        </w:rPr>
        <w:t>فما هو العذر لو أردنا التعذير والتبرير؟ يا أيّها المنير غير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أن تبدي رأياً فيما تواضع عليه إخوانك أو أغيارك، من غير أن تجرح مشاعرهم بانتقاص من مبادئهم في اعتقادهم، وأنت حرّ في بيان ما في نفسك عليهم بإسلوب هادئ وبأنصاف، من دون عُنف واعتساف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وأنا الآن لا أريد أن أفرض ما عندي عليك أو على غيرك، لكن الذي أريده لك ولأمثالك هو التجرّد عن النزعات والنزغات، عند إبداء الرأي في النزاعات، فإنّ الإمعان في الخصومات التي تؤدي إلى الهلكات حرام، ومن كان بيته من زجاج فلا يرامي بيوت الناس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المشهد الذي رأيته من محاورة الشيعي والسُنّي، فتحدّثت عنه بإعجاب لانقطاع الشيعي عن الردّ فيما حسبت،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الجرب قد تملك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وما يدريك بأنّه كان عاقلاً، فلم يشأ توسعة الحديث بالنقض والإبرام وتطويل الكلام في الخصام، وإلاّ فهل يعقل هو لا يعرف أن يردّ على السُنّي نفس المسألة في زواج المؤمن بكافرة أو الكافرة بمؤمنة، بأنّ أبا طالب عمّ النبي صلى الله عليه وآله وسلم كان متزوّجاً بفاطمة بن أسد، وهي كانت من السابقات إلى الإسلام، ولم يفرّق بينهما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تقولون عن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على دين قومه ولم يسلم حتّى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بنت النبي صلى الله عليه وآله وسلم كانت مسلمة، وكان زوجها أبو العاص كافراً، وبقيت على إسلامها ولم يفرّق بينهما في النكاح قبل أن يسلم أبو العاص</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شأن نزول هذه السورة يكفي لذلك الشيعي أن يردّ به على ذلك السُنّي بما رواه البخاري، عن ابن عبّاس،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اللتين </w:t>
      </w:r>
    </w:p>
    <w:p>
      <w:pPr>
        <w:pStyle w:val="BookText"/>
        <w:rPr/>
      </w:pPr>
      <w:r>
        <w:rPr>
          <w:rFonts w:ascii="Amiri" w:hAnsi="Amiri" w:eastAsia="Amiri" w:cs="Amiri"/>
          <w:color w:val="111111"/>
          <w:sz w:val="28"/>
          <w:sz w:val="28"/>
          <w:szCs w:val="28"/>
          <w:rtl w:val="true"/>
          <w:lang w:bidi="ar-SA"/>
        </w:rPr>
        <w:t>تظاهرتا على النبي صلى الله عليه وآله وسلم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 وقد صغت قلوبهما؟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موضوع التسمية أيضاً يردّ المسألة نفسها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الراشدون الثلاثة يحبّون عليّاً، أو لا يحبّونه؟ فإن كانوا يحبّونه لماذا لم يسمّوا أحد أبنائهم أو بناتهم باسمه أو باسم أحد أبنائه الحسن والحسين، أو فاطمة أو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أسلوب الجهلة وأهل العناد، ومثيري الفتن والفساد، فلا ينبغي الخوض فيه، ولكن هلّم الخطب في رداء الطبابة الروحية والبدنية الذي لبسته، فصرت طبيباً للروح والأمراض الجلدية، ولكن للأسف تداوي الناس وأنت عليل، ولنقرأ ما وصفت به من دواء،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النجاة من الأهواء والجَرَب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عنوان وصفته يا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 مرّة أقرأ لكاتب إسلامي يجمع وصفة الدواء لأمراض روحية ومرض جلدي، وأخشى عليه من عدوى المجاورة بين الدائين ما سوء عدواهما من تفشيهما، وقد خبرهما الكاتب المصلح، فجمع بينهما في وصفة واحدة،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تربط الجرباء قرب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خوفي على تلك الصحيحة تجرب</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لا نخاف من تلك المجاورة هلكا، ولا من محاورة المؤلّف دركا، فقد ساق عدّة نصوص نصائحية في مجانبة أهل الأهواء، وختمها بخير الكلام،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Style w:val="FootnoteAnchor"/>
          <w:rtl w:val="true"/>
        </w:rPr>
        <w:footnoteReference w:id="11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وعقبها بحديث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كثرة مصادر الحديثين، فلم يخرجه الشيخان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وزادنا شكّاً فيه قول الترمذي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ذكر مؤلّف الرسالة وختم الوصفة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 هل خصّكم رسول الله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خصّنا رسول الله صلى الله عليه وآله وسلم بشيء لمّ يعمّ به الناس كافّة، إلاّ ما كان في قراب سيفي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تدّبر أحوال أهل الأهواء، علم بركة هذا الكلام السابق، فلو أنّ أهل العلم كلّموا أهل البدع والأهواء بصورة عادية، لكان ذلك ضياعاً للدين، ومغرياً للعامّة بحديثهم، ولفتح بابا للجدل نهينا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عنوان مستقل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استثناء واجب، وهكذا وبجّرة من القلم صار الطبيب مفتياً، فأفتى بوجوب الاستثناء ممّا هو محظور،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الأصل هو أن يُجتنب أهل الأهواء والبدع والجَرَب، كما يُجتنب المصاب بمرض معدي، لكن يمكن لإمام المسلمين أو قادتهم أن ينتدبوا بعض العلماء الثقات ليقاوموا هذا الداء، وليس ذلك لأفراد الناس، وتقدّر هذه الضرورة بقدرها لدى العلماء وبحساب المصالح والمفاسد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كلام له في شرعية الاستثناء الواجب، وقد مرّ بلفظه، صار ينتدب من يصلح للقيام بالواجب،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فارس حلبتها وابن بجدتها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محاورة ابن عبّاس مع الحرورية، وإقناعهم بخطأ موقفهم فيما نقموه على الإمام أمير المؤمنين عليه السلام، ورجوع ألفين منهم، وبقي بقيتهم فخرجوا فقتلوا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مسائل ابن الأزرق وردود ابن عبّاس، فذكر السبب الداعي له على ذكرها، وهو استماعه لمقرئ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Style w:val="FootnoteAnchor"/>
          <w:rtl w:val="true"/>
        </w:rPr>
        <w:footnoteReference w:id="1112"/>
      </w:r>
      <w:r>
        <w:rPr>
          <w:rFonts w:ascii="Amiri" w:hAnsi="Amiri" w:eastAsia="Amiri" w:cs="Amiri"/>
          <w:color w:val="111111"/>
          <w:sz w:val="28"/>
          <w:sz w:val="28"/>
          <w:szCs w:val="28"/>
          <w:rtl w:val="true"/>
          <w:lang w:bidi="ar-SA"/>
        </w:rPr>
        <w:t xml:space="preserve">، وتفسير بعض السامعين للثياب الظاهرة، وردّ آخر عليه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والباطنة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بقول امرئ القيس على ذلك، ورجوعهم إلى تفسير ابن كثير، فوجدوا فيه كما قال الثاني، وحتّى شعر امرئ القيس، واستمر بذكر ما حمله على ذكر مسائل ابن الأزرق برمتها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فنقلها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قال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نافع بن الأزرق أن يترك ضلاله، ويتّبع منهج أصحاب رسول الله المتمثل في منهج ابن عبّاس، لكن الرجل ركب رأسه، وتبع أهواءه، وضلّ طريقه في فرقة سمّيت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قتل في إحدى المعارك، وهو على ضلاله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كان على منير عرفة أيضاً أن يختم رسالته، لكنّه أتبعها بتنبيّهات أربع، يمكن للقارئ الرجوع إليها ليقرأها بلفظه، ويرى كيف كانت نصائحه، وهو خلو من مفعولها سوى ما فيها من خلط وخبط لا تترك مجالاً لحسن الظنّ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في التنبيّه الأوّل عدم الاكتفاء بتفسير القرآن باللغة العربية وحدها، وختم كلمته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تجادلوهم بالقرآن فإنّه حمّال ذو وجوه، ولكن حاججوهم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ونسبة هذا القول إلى عمر بن الخطّاب غير صحيحة، لأنّ الخوارج حدثت بدعة مقالتهم في أواخر أيام الإمام أمير المؤمنين عليه السلام، وهم إنّما سمّوا بالخوارج لأنّهم خرجوا عن طاعته واعتزلوه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هو للإمام عليه السلام، قاله لابن عبّاس حين ذهب إلى محاججتهم،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تخاصمهم بالقرآن فإنّ القرآن حمّال ذو وجوه، تقول ويقولون، ولكن حاجّهم بالسُنّة فإنّهم لن يجدوا عنها محيصاً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التنبيّه الثاني نصيحة، حبّذا لو كان هو عمل بها ولم يتركها للآخرين، فتذهب هواءً في شبك، لأنّها من واعظ غير متّعظ، حيث ساق ذكر اثني عشر عنواناً للبدع ودعا إلى محاربة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القارئ عرض بعضها باقتضاب، وعليه الجواب عن رأيه في المؤلّف، هل أخطأ، أم أصاب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البدع التي يجب محاربتها، التي اتّفق عليها علماء المسلمين المعتبرين على زجرها وهجرها، والتي تناقض أُصول الإسلام ومبادئه، ومن أمثلتها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 الفرق الضالة، كالشيعة، والتكفير، والهجرة، وغيرها من الفرق التي بان ضلالها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 اتخاذ الأضرحة والمقامات أماكن للدعاء، والتوسل، والنذور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 إقصاء الإسلام عن شؤون الحياة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الجرأة على الإفتاء ممّن ليس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التفرّق في دين الله، والولاء والبراء لا لله، بل للجماعة التي ينتمي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تحديد وقت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الملابس الخارجة عن أُصول الإسلام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القول نأخذ بالقرآن وحده ونترك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القول بإباحة الربا لمسايرة ظروف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انتشار الدجل والخرافات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تقديم العقل على نصوص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القول أنّ العقل السليم يناقض الدين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البدع التي ذكرها، وابتدأ ذكرها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أدوات الحصر كما يقول النحاة، ولو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رائد صبري بن أبي علفة ط دار العاصمة في الرياض، لوجد أضعاف ما ذكره، ولم يحصرها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 قرأ قول ابن عبّاس الذي كتب رسالته باسمه، وعرف معنى قوله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 على الناس عام إلاّ </w:t>
      </w:r>
    </w:p>
    <w:p>
      <w:pPr>
        <w:pStyle w:val="BookText"/>
        <w:rPr/>
      </w:pPr>
      <w:r>
        <w:rPr>
          <w:rFonts w:ascii="Amiri" w:hAnsi="Amiri" w:eastAsia="Amiri" w:cs="Amiri"/>
          <w:color w:val="111111"/>
          <w:sz w:val="28"/>
          <w:sz w:val="28"/>
          <w:szCs w:val="28"/>
          <w:rtl w:val="true"/>
          <w:lang w:bidi="ar-SA"/>
        </w:rPr>
        <w:t>أحدثوا فيه بدعة وأماتوا سُنّة، حتّى تحيا البدع وتموت السنن</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لا تحصر بأداة حصره، على أنّه لم يكن مصيباً في جميع ما ذكره، ويعنينا في المقام هو ذكره الشيعة في رأس قائمة الفرق الضالة، وقد سبق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تسبّ أبا بكر، وعمر، وعثمان، وعائشة، وغيرهم من الصحابة، بزعم أنّهم اغتصبوا الخلافة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ما يتعلّق بالتزويج والتسمية، وليسا من الأهمية بمكان، كمسألة السبّ التي أضحت مادّة للتهريج، وكأن إثارتها صاعقة كصاعقة عاد وثمود، على أنّها في نفسها غير ثابتة، وإذا صدق الكاتب في زعمه بأنّ السبب هو غصب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المسبب لم ينجح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معلوم لدى الصحابة فمن بعدهم</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ترجمة خالد بن سعيد بن العاص، ولقد ورد في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قام إلى أبي بكر يوم الجمعة، وقال بعد أن حمد الله وأثنى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اتّق الله وانظر ما تقدّم لعليّ بن أبي طالب، أما علمت أنّ رسول الله صلى الله عليه وآله وسلم قال لنا ونحن محدقون به وأنت معنا في غزاة بني قريضة وقد قتل عدّة من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موصيكم بوصية فاحفظوا عنّي، ومودعكم أمراً فلا تضيعوه، إنّ عليّ بن أبي طالب إمامكم بعدي وخليفتي فيكم، وبذلك أوصاني جبرئيل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أخر كلامه، وله كلام غير هذا، رواه عبد الرزاق في المصنّف </w:t>
      </w:r>
      <w:r>
        <w:rPr>
          <w:rFonts w:eastAsia="Amiri" w:cs="Amiri" w:ascii="Amiri" w:hAnsi="Amiri"/>
          <w:color w:val="111111"/>
          <w:sz w:val="28"/>
          <w:szCs w:val="28"/>
          <w:lang w:bidi="ar-SA"/>
        </w:rPr>
        <w:t>5/454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بن العوام أيضاًً لم يبايع إلاّ بعد بيعة بني هاشم، ودع عنك ذكر سعد بن عبادة زعيم الخزرج من الأنصار الذي لم يبايع أبا بكر ولا عمر إلى أن خرج من المدينة إلى الشام مهاجراً، واغتيل بحوران،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الجنّ، وأنشدوا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بسهمين فلم نخطيء فؤاده</w:t>
      </w:r>
    </w:p>
    <w:p>
      <w:pPr>
        <w:pStyle w:val="BookText"/>
        <w:rPr/>
      </w:pPr>
      <w:r>
        <w:rPr>
          <w:rFonts w:ascii="Amiri" w:hAnsi="Amiri" w:eastAsia="Amiri" w:cs="Amiri"/>
          <w:color w:val="111111"/>
          <w:sz w:val="28"/>
          <w:sz w:val="28"/>
          <w:szCs w:val="28"/>
          <w:rtl w:val="true"/>
          <w:lang w:bidi="ar-SA"/>
        </w:rPr>
        <w:t>إلى غير هؤلاء ممّن لم يبايع أبا بكر، وهم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واطو كشحاً عن هذا، وهلّم الخطب فيما قاله أبو بكر قبيل موته في مثلثاته التي ستأتي بعد هذا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اعترف به عمر حين حاوره ابن عبّاس</w:t>
      </w:r>
    </w:p>
    <w:p>
      <w:pPr>
        <w:pStyle w:val="BookText"/>
        <w:rPr/>
      </w:pPr>
      <w:r>
        <w:rPr>
          <w:rFonts w:ascii="Amiri" w:hAnsi="Amiri" w:eastAsia="Amiri" w:cs="Amiri"/>
          <w:color w:val="111111"/>
          <w:sz w:val="28"/>
          <w:sz w:val="28"/>
          <w:szCs w:val="28"/>
          <w:rtl w:val="true"/>
          <w:lang w:bidi="ar-SA"/>
        </w:rPr>
        <w:t>كما سيأتي، وقد استنكر غير واحد من الصحابة تولّي أبي بكر الخلافة وامتنعوا من مبايعته، ويكفي أن تقرأ في صحيح البخاري في باب مناقب فاطمة عليها السلام حديث المسور بن مخرمة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ورواه البخاري أيضاً في باب مناقب قرابة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أيضاً في البخاري في باب فرض الخمس حديث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ابنة رسول الله سألته ميراثها؟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فغضبت فاطمة بنت رسول الله، فهجرت أبا بكر، فلم تزل فيها حرقة حتّى توفيت، وعاشت بعد رسول الله ستّة أشهر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النبي صلى الله عليه وآله وسلم أرسلت إلى أبي بكر تسأله </w:t>
      </w:r>
    </w:p>
    <w:p>
      <w:pPr>
        <w:pStyle w:val="BookText"/>
        <w:rPr/>
      </w:pPr>
      <w:r>
        <w:rPr>
          <w:rFonts w:ascii="Amiri" w:hAnsi="Amiri" w:eastAsia="Amiri" w:cs="Amiri"/>
          <w:color w:val="111111"/>
          <w:sz w:val="28"/>
          <w:sz w:val="28"/>
          <w:szCs w:val="28"/>
          <w:rtl w:val="true"/>
          <w:lang w:bidi="ar-SA"/>
        </w:rPr>
        <w:t>ميراثها من رسول الله صلى الله عليه وآله وسلم ممّا أفاء الله عليه بالمدينة وفدك وما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 وعاشت بعد النبي صلى الله عليه وآله وسلم ستّة أشهر، فلمّا توفيت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رأيك يا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لك السبيل، لتقول الجميل، لا أن تحمل على الناس بوحي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فاطمة الزهراء تطلب ما لا تستحقّ وهي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أبا بكر أصاب في منعها فهجرته حتّى توفيت، كما مرّ عن صحيح البخاري؟ فإن كان أصاب فلماذا منه الندم؟</w:t>
      </w:r>
    </w:p>
    <w:p>
      <w:pPr>
        <w:pStyle w:val="BookText"/>
        <w:rPr/>
      </w:pPr>
      <w:r>
        <w:rPr>
          <w:rFonts w:ascii="Amiri" w:hAnsi="Amiri" w:eastAsia="Amiri" w:cs="Amiri"/>
          <w:color w:val="111111"/>
          <w:sz w:val="28"/>
          <w:sz w:val="28"/>
          <w:szCs w:val="28"/>
          <w:rtl w:val="true"/>
          <w:lang w:bidi="ar-SA"/>
        </w:rPr>
        <w:t>وهل أنّ أبا بكر لم يقرأ القرآن والآيات التي توعدت من يؤذي رسول الله صلى الله عليه وآله وسلم، مثل قوله تعالى في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رَسُولَ اللّهِ لَهُمْ عَذَابٌ أَلِيمٌ</w:t>
      </w:r>
      <w:r>
        <w:rPr>
          <w:rStyle w:val="FootnoteAnchor"/>
          <w:rtl w:val="true"/>
        </w:rPr>
        <w:footnoteReference w:id="1118"/>
      </w:r>
      <w:r>
        <w:rPr>
          <w:rFonts w:ascii="IRNazanin" w:hAnsi="IRNazanin" w:eastAsia="IRNazanin"/>
          <w:color w:val="111111"/>
          <w:sz w:val="28"/>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Style w:val="FootnoteAnchor"/>
          <w:rtl w:val="true"/>
        </w:rPr>
        <w:footnoteReference w:id="1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نسي كلّ هذا، فهل نسي ما نزل فيه وفي صاحبه عمر حين ارتفعت أصواتهما، فأنزل الله تعالى قوله في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Style w:val="FootnoteAnchor"/>
          <w:rtl w:val="true"/>
        </w:rPr>
        <w:footnoteReference w:id="1121"/>
      </w:r>
      <w:r>
        <w:rPr>
          <w:rFonts w:ascii="Amiri" w:hAnsi="Amiri" w:eastAsia="Amiri" w:cs="Amiri"/>
          <w:color w:val="111111"/>
          <w:sz w:val="28"/>
          <w:sz w:val="28"/>
          <w:szCs w:val="28"/>
          <w:rtl w:val="true"/>
          <w:lang w:bidi="ar-SA"/>
        </w:rPr>
        <w:t>، وقد أخرج أحمد في مسنده</w:t>
      </w:r>
      <w:r>
        <w:rPr>
          <w:rStyle w:val="FootnoteAnchor"/>
          <w:rtl w:val="true"/>
        </w:rPr>
        <w:footnoteReference w:id="1122"/>
      </w:r>
      <w:r>
        <w:rPr>
          <w:rFonts w:ascii="Amiri" w:hAnsi="Amiri" w:eastAsia="Amiri" w:cs="Amiri"/>
          <w:color w:val="111111"/>
          <w:sz w:val="28"/>
          <w:sz w:val="28"/>
          <w:szCs w:val="28"/>
          <w:rtl w:val="true"/>
          <w:lang w:bidi="ar-SA"/>
        </w:rPr>
        <w:t>بسنده عن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الخيّران أن يهلكا أبو بكر وعمر لما قدم على النبي صلى الله عليه وآله وسلم وفد بني تميم، أشار أحدهما بالأقرع بن حابس الحنظلي أخي بني مجامع، وأشار الآخر بغيره، 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خلافي،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فارتفعت أصواتهما عند النبي صلى الله عليه وآله وسلم،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عَظِيمٌ</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أخرجه من أعلام المحدّثين من السُنّة، وليسوا من أهل البدع والأهواء يا أستاذ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البخاري</w:t>
      </w:r>
      <w:r>
        <w:rPr>
          <w:rStyle w:val="FootnoteAnchor"/>
          <w:rtl w:val="true"/>
        </w:rPr>
        <w:footnoteReference w:id="1123"/>
      </w:r>
      <w:r>
        <w:rPr>
          <w:rFonts w:ascii="Amiri" w:hAnsi="Amiri" w:eastAsia="Amiri" w:cs="Amiri"/>
          <w:color w:val="111111"/>
          <w:sz w:val="28"/>
          <w:sz w:val="28"/>
          <w:szCs w:val="28"/>
          <w:rtl w:val="true"/>
          <w:lang w:bidi="ar-SA"/>
        </w:rPr>
        <w:t xml:space="preserve">، 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xml:space="preserve">، وأخرجه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من عتب على من عابهما على سوء تصّرفهما بسوء اختيارهما، ولا تصعق لو ذكرت لك إن الشهرستاني في كتابه الملل والنحل</w:t>
      </w:r>
      <w:r>
        <w:rPr>
          <w:rStyle w:val="FootnoteAnchor"/>
          <w:rtl w:val="true"/>
        </w:rPr>
        <w:footnoteReference w:id="1126"/>
      </w:r>
      <w:r>
        <w:rPr>
          <w:rFonts w:ascii="Amiri" w:hAnsi="Amiri" w:eastAsia="Amiri" w:cs="Amiri"/>
          <w:color w:val="111111"/>
          <w:sz w:val="28"/>
          <w:sz w:val="28"/>
          <w:szCs w:val="28"/>
          <w:rtl w:val="true"/>
          <w:lang w:bidi="ar-SA"/>
        </w:rPr>
        <w:t>والعضد الآيجي كما في شرح المواقف للشريف الجرجاني</w:t>
      </w:r>
      <w:r>
        <w:rPr>
          <w:rStyle w:val="FootnoteAnchor"/>
          <w:rtl w:val="true"/>
        </w:rPr>
        <w:footnoteReference w:id="1127"/>
      </w:r>
      <w:r>
        <w:rPr>
          <w:rFonts w:ascii="Amiri" w:hAnsi="Amiri" w:eastAsia="Amiri" w:cs="Amiri"/>
          <w:color w:val="111111"/>
          <w:sz w:val="28"/>
          <w:sz w:val="28"/>
          <w:szCs w:val="28"/>
          <w:rtl w:val="true"/>
          <w:lang w:bidi="ar-SA"/>
        </w:rPr>
        <w:t>قد ذكرا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ممّن تخلّف عنه وقد قال تعالى فَلْيَحْذَرِ الَّذِينَ يُخَالِفُونَ عَنْ أَمْرِهِ أَن تُصِيبَهُمْ فِتْنَةٌ أَوْ يُصِيبَهُمْ عَذَابٌ أَلِيمٌ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قدّر لك أن تقرأ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نصوص المؤرخين من أهل السُنّة، تجد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أبي بكر كشف 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لذهلت ورأيت عجباً، ولزيادة التنوير أعرض لك قبل ذلك ما أخرج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عبّاس</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بسنده عن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عليّ برهة من الدهر، وما أراني أدرك 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رضي بذلك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إيمان جبريل وميكائيل، وما كان محمّد عليه السلام يتفوّه بذلك، وما زال الشيطان يتلعب بهم حتّى قالوا مؤمن وإن نكح أُمّه أو أخته وابنته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أدركت من أصحاب رسول الله صلى الله عليه وآله وسلم رجالاً ما مات منهم إلاّ وهو يخشى النفاق</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قراءة اعترافات خطيرة من الصحابة</w:t>
      </w:r>
      <w:r>
        <w:rPr>
          <w:rFonts w:eastAsia="Amiri" w:cs="Amiri" w:ascii="Amiri" w:hAnsi="Amiri"/>
          <w:color w:val="111111"/>
          <w:sz w:val="28"/>
          <w:szCs w:val="28"/>
          <w:rtl w:val="true"/>
          <w:lang w:bidi="ar-SA"/>
        </w:rPr>
        <w:t xml:space="preserve">. </w:t>
      </w:r>
      <w:bookmarkStart w:id="325" w:name="pg15666_358518"/>
    </w:p>
    <w:p>
      <w:pPr>
        <w:pStyle w:val="BookText"/>
        <w:rPr/>
      </w:pPr>
      <w:bookmarkEnd w:id="325"/>
      <w:r>
        <w:rPr>
          <w:rFonts w:ascii="Amiri" w:hAnsi="Amiri" w:eastAsia="Amiri" w:cs="Amiri"/>
          <w:color w:val="111111"/>
          <w:sz w:val="28"/>
          <w:sz w:val="28"/>
          <w:szCs w:val="28"/>
          <w:rtl w:val="true"/>
          <w:lang w:bidi="ar-SA"/>
        </w:rPr>
        <w:t>فماذا هناك؟</w:t>
      </w:r>
    </w:p>
    <w:p>
      <w:pPr>
        <w:pStyle w:val="BookText"/>
        <w:rPr/>
      </w:pPr>
      <w:r>
        <w:rPr>
          <w:rFonts w:ascii="Amiri" w:hAnsi="Amiri" w:eastAsia="Amiri" w:cs="Amiri"/>
          <w:color w:val="111111"/>
          <w:sz w:val="28"/>
          <w:sz w:val="28"/>
          <w:szCs w:val="28"/>
          <w:rtl w:val="true"/>
          <w:lang w:bidi="ar-SA"/>
        </w:rPr>
        <w:t>هناك حديث أبي بكر مع عبد الرحمن بن عوف في مرضه الذي مات فيه، وما لحقه من إيهام واستبهام، ممّا ينصب أكثر من علامة استفهام، فليقرأه أبناء الإسلام ليعرفوا حقائق مغيّبة في ضبابية التاريخ، 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177267_2142443653"/>
      <w:bookmarkStart w:id="327" w:name="_Toc105"/>
      <w:bookmarkEnd w:id="326"/>
      <w:r>
        <w:rPr>
          <w:rtl w:val="true"/>
        </w:rPr>
        <w:t>في اعتراف أبي بكر كشف خطير</w:t>
      </w:r>
      <w:r>
        <w:rPr>
          <w:rtl w:val="true"/>
        </w:rPr>
        <w:t>:</w:t>
      </w:r>
      <w:bookmarkEnd w:id="327"/>
    </w:p>
    <w:p>
      <w:pPr>
        <w:pStyle w:val="BookText"/>
        <w:rPr/>
      </w:pPr>
      <w:r>
        <w:rPr>
          <w:rFonts w:ascii="Amiri" w:hAnsi="Amiri" w:eastAsia="Amiri" w:cs="Amiri"/>
          <w:color w:val="111111"/>
          <w:sz w:val="28"/>
          <w:sz w:val="28"/>
          <w:szCs w:val="28"/>
          <w:rtl w:val="true"/>
          <w:lang w:bidi="ar-SA"/>
        </w:rPr>
        <w:t>أخرج الطبري في تاريخه</w:t>
      </w:r>
      <w:r>
        <w:rPr>
          <w:rStyle w:val="FootnoteAnchor"/>
          <w:rtl w:val="true"/>
        </w:rPr>
        <w:footnoteReference w:id="1130"/>
      </w:r>
      <w:r>
        <w:rPr>
          <w:rFonts w:ascii="Amiri" w:hAnsi="Amiri" w:eastAsia="Amiri" w:cs="Amiri"/>
          <w:color w:val="111111"/>
          <w:sz w:val="28"/>
          <w:sz w:val="28"/>
          <w:szCs w:val="28"/>
          <w:rtl w:val="true"/>
          <w:lang w:bidi="ar-SA"/>
        </w:rPr>
        <w:t xml:space="preserve">، وابن عبد ربّه المالكي الأندلسي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كالجوهري، والطبراني، ممّن يمكن الرجوع إليهم لغرض المقارنة والتأكيد على صحّة جوهر النص؛ لأنّ التفاوت في المنقول قد يوحي بالشكّ في صحّة المنقول، ولمّا كانت رواية الطبري وابن عبد ربّه أوفى سنداً من رواية غيرهما، فعنهما نذكر النصّ، وهو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المهاجر التميمي، قال حدّثني الليث بن سعد</w:t>
      </w:r>
      <w:r>
        <w:rPr>
          <w:rStyle w:val="FootnoteAnchor"/>
          <w:rtl w:val="true"/>
        </w:rPr>
        <w:footnoteReference w:id="11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علوان، عن صالح بن كيسان، عن عمر</w:t>
      </w:r>
      <w:r>
        <w:rPr>
          <w:rStyle w:val="FootnoteAnchor"/>
          <w:rtl w:val="true"/>
        </w:rPr>
        <w:footnoteReference w:id="1133"/>
      </w:r>
      <w:r>
        <w:rPr>
          <w:rFonts w:ascii="Amiri" w:hAnsi="Amiri" w:eastAsia="Amiri" w:cs="Amiri"/>
          <w:color w:val="111111"/>
          <w:sz w:val="28"/>
          <w:sz w:val="28"/>
          <w:szCs w:val="28"/>
          <w:rtl w:val="true"/>
          <w:lang w:bidi="ar-SA"/>
        </w:rPr>
        <w:t>بن عبد الرحمن بن عوف، عن أبيه، أنّه دخل على أبي بكر في مرضه الذي توفّي فيه، فأصابه مهتمّاً</w:t>
      </w:r>
      <w:r>
        <w:rPr>
          <w:rStyle w:val="FootnoteAnchor"/>
          <w:rtl w:val="true"/>
        </w:rPr>
        <w:footnoteReference w:id="1134"/>
      </w:r>
      <w:r>
        <w:rPr>
          <w:rFonts w:ascii="IRNazanin" w:hAnsi="IRNazanin" w:eastAsia="IRNazanin"/>
          <w:color w:val="111111"/>
          <w:sz w:val="28"/>
          <w:sz w:val="28"/>
          <w:szCs w:val="28"/>
          <w:rtl w:val="true"/>
          <w:lang w:bidi="fa-IR"/>
        </w:rPr>
        <w:t>،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والحمد لله بارئاً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على ذلك لشديد الوجع، ولما لقيت منكم يا معشر المهاجرين أشدّ عليّ من وجعي</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إنّي ولّيت أمركم خيركم في نفسي، فكلّكم ورم أنفه من ذلك، يريد أن يكون الأمر له دونه، ورأيتم الدنيا قد أقبلت ولمّا تقبل، وهي مقبلة، حتّى تتخذوا ستور الحرير ونضائد الديباج، وتألموا الاضطجاع على الصوف الأذري</w:t>
      </w:r>
      <w:r>
        <w:rPr>
          <w:rStyle w:val="FootnoteAnchor"/>
          <w:rtl w:val="true"/>
        </w:rPr>
        <w:footnoteReference w:id="1136"/>
      </w:r>
      <w:r>
        <w:rPr>
          <w:rFonts w:ascii="Amiri" w:hAnsi="Amiri" w:eastAsia="Amiri" w:cs="Amiri"/>
          <w:color w:val="111111"/>
          <w:sz w:val="28"/>
          <w:sz w:val="28"/>
          <w:szCs w:val="28"/>
          <w:rtl w:val="true"/>
          <w:lang w:bidi="ar-SA"/>
        </w:rPr>
        <w:t xml:space="preserve">كما يألم أحدكم أن ينام على حسك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 السعدان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لأن يُقدّم أحدكم فتضرب عنقه في غير حدّ خير له من أن يخوض في غمرة الدنيا، وأنتم أوّل ضالّ بالناس غداً، فتصدّونهم عن الطريق يميناً وشمالاً، يا هادي الطريق، إنّما هو الفجر، أو البجر</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عليك رحمك الله، فإنّ هذا يهيضك في أمرك، إنّما </w:t>
      </w:r>
    </w:p>
    <w:p>
      <w:pPr>
        <w:pStyle w:val="BookText"/>
        <w:rPr/>
      </w:pPr>
      <w:r>
        <w:rPr>
          <w:rFonts w:ascii="Amiri" w:hAnsi="Amiri" w:eastAsia="Amiri" w:cs="Amiri"/>
          <w:color w:val="111111"/>
          <w:sz w:val="28"/>
          <w:sz w:val="28"/>
          <w:szCs w:val="28"/>
          <w:rtl w:val="true"/>
          <w:lang w:bidi="ar-SA"/>
        </w:rPr>
        <w:t>الناس في أمرك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رأى ما رأيت فهو معك، وإمّا رجل خالفك فهو مشير عليك، وصاحبك كما تحبّ، ولا نعلمك أردت إلاّ خيراً، ولم تزل صالحاً مصلحاً، وأنّك لا تأسى على شيء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إنّي لا آسى على شيء من الدنيا إلاّ على ثلاث فعلتهنّ وددت أنّي تركتهنّ، وثلاث تركتهنّ وددت أنّي فعلتهنّ، وثلاث وددت أنّي سألت عنهنّ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 اللاتي وددت أنّي تركتهنّ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أكشف بيت فاطمة عن شيء، وإن كانوا قد غلقوه على حرب، ووددت أنّي لم أكن حرقت الفجاءة السُلمي</w:t>
      </w:r>
      <w:r>
        <w:rPr>
          <w:rStyle w:val="FootnoteAnchor"/>
          <w:rtl w:val="true"/>
        </w:rPr>
        <w:footnoteReference w:id="1138"/>
      </w:r>
      <w:r>
        <w:rPr>
          <w:rFonts w:ascii="Amiri" w:hAnsi="Amiri" w:eastAsia="Amiri" w:cs="Amiri"/>
          <w:color w:val="111111"/>
          <w:sz w:val="28"/>
          <w:sz w:val="28"/>
          <w:szCs w:val="28"/>
          <w:rtl w:val="true"/>
          <w:lang w:bidi="ar-SA"/>
        </w:rPr>
        <w:t>، وأنّي كنت قتلته سريحاً، أو خلّيته نجيحاً</w:t>
      </w:r>
      <w:r>
        <w:rPr>
          <w:rStyle w:val="FootnoteAnchor"/>
          <w:rtl w:val="true"/>
        </w:rPr>
        <w:footnoteReference w:id="1139"/>
      </w:r>
      <w:r>
        <w:rPr>
          <w:rFonts w:ascii="Amiri" w:hAnsi="Amiri" w:eastAsia="Amiri" w:cs="Amiri"/>
          <w:color w:val="111111"/>
          <w:sz w:val="28"/>
          <w:sz w:val="28"/>
          <w:szCs w:val="28"/>
          <w:rtl w:val="true"/>
          <w:lang w:bidi="ar-SA"/>
        </w:rPr>
        <w:t>، ووددت أنّي يوم سقيفة بني ساعدة كنت قذفت الأمر في عنق أحد الرجلين ــ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وأبا عبيدة ــ فكان أحدهما أميراً، وكنت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اللاتي تركتهنّ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يوم أتيت بالأشعث بن قيس أسيراً كنت ضربت عنقه، فإنّه تخيّل إليَّ أنّه لا يرى شرّاً إلاّ 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حين سيّرت خالد بن الوليد إلى أهل الردّة كنت أقمت بذي القصّة</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فيالعباد الله ما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رسول الله ما كان بيننا</w:t>
      </w:r>
    </w:p>
    <w:p>
      <w:pPr>
        <w:pStyle w:val="BookText"/>
        <w:rPr/>
      </w:pPr>
      <w:r>
        <w:rPr>
          <w:rFonts w:ascii="Amiri" w:hAnsi="Amiri" w:eastAsia="Amiri" w:cs="Amiri"/>
          <w:color w:val="111111"/>
          <w:sz w:val="28"/>
          <w:sz w:val="28"/>
          <w:szCs w:val="28"/>
          <w:rtl w:val="true"/>
          <w:lang w:bidi="ar-SA"/>
        </w:rPr>
        <w:t xml:space="preserve">وتلك لعمر الله قاصمة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أيورثها بكرا إذا مات بعده</w:t>
      </w:r>
    </w:p>
    <w:p>
      <w:pPr>
        <w:pStyle w:val="BookText"/>
        <w:rPr/>
      </w:pPr>
      <w:r>
        <w:rPr>
          <w:rFonts w:ascii="Amiri" w:hAnsi="Amiri" w:eastAsia="Amiri" w:cs="Amiri"/>
          <w:color w:val="111111"/>
          <w:sz w:val="28"/>
          <w:sz w:val="28"/>
          <w:szCs w:val="28"/>
          <w:rtl w:val="true"/>
          <w:lang w:bidi="ar-SA"/>
        </w:rPr>
        <w:t xml:space="preserve">وهلاً خشيتم حس راغية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رددتم وفدنا بزمانه</w:t>
      </w:r>
    </w:p>
    <w:p>
      <w:pPr>
        <w:pStyle w:val="BookText"/>
        <w:rPr/>
      </w:pPr>
      <w:r>
        <w:rPr>
          <w:rFonts w:ascii="Amiri" w:hAnsi="Amiri" w:eastAsia="Amiri" w:cs="Amiri"/>
          <w:color w:val="111111"/>
          <w:sz w:val="28"/>
          <w:sz w:val="28"/>
          <w:szCs w:val="28"/>
          <w:rtl w:val="true"/>
          <w:lang w:bidi="ar-SA"/>
        </w:rPr>
        <w:t xml:space="preserve">كالتمر أو أحلى إليَّ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التي سالوكم فمنعتم</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430/246</w:t>
      </w:r>
      <w:r>
        <w:rPr>
          <w:rFonts w:ascii="Amiri" w:hAnsi="Amiri" w:eastAsia="Amiri" w:cs="Amiri"/>
          <w:color w:val="111111"/>
          <w:sz w:val="28"/>
          <w:sz w:val="28"/>
          <w:szCs w:val="28"/>
          <w:rtl w:val="true"/>
          <w:lang w:bidi="ar-SA"/>
        </w:rPr>
        <w:t xml:space="preserve">، وأوردها دون البيت الرابع الأصبهاني في الأغاني </w:t>
      </w:r>
      <w:r>
        <w:rPr>
          <w:rFonts w:eastAsia="Amiri" w:cs="Amiri" w:ascii="Amiri" w:hAnsi="Amiri"/>
          <w:color w:val="111111"/>
          <w:sz w:val="28"/>
          <w:szCs w:val="28"/>
          <w:lang w:bidi="ar-SA"/>
        </w:rPr>
        <w:t>3/157</w:t>
      </w:r>
      <w:r>
        <w:rPr>
          <w:rFonts w:ascii="Amiri" w:hAnsi="Amiri" w:eastAsia="Amiri" w:cs="Amiri"/>
          <w:color w:val="111111"/>
          <w:sz w:val="28"/>
          <w:sz w:val="28"/>
          <w:szCs w:val="28"/>
          <w:rtl w:val="true"/>
          <w:lang w:bidi="ar-SA"/>
        </w:rPr>
        <w:t>، منسوبة للحطيئة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ظفر المسلمون ظفروا، وإن هربوا كنت بصدد لقاء، أو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كنت إذ وجّهت خالد بن الوليد إلى الشام، كنت وجّهت عمر بن الخطّاب إلى العراق، فكنت قد بسطت يديّ كلتيهما في سبيل الله ومدّ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كنت سألت رسول الله صلى الله عليه وآله وسلم لمن هذا الأمر؟ فلا ينازعه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كنت سألته هل للأنصار في هذا الأمر نصيب؟ ووددت أنّي كنت سألته عن ميراث ابنة الأخ والعمّة؟ فإنّ في نفسي منهما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علينا عُلوان بعد وفاة الليث، فسألته عن هذا الحديث، فحدّثني به كما حدّثني الليث بن سعد حرفاً حرفاً، وأخبرني أنّه هو حدّث به الليث بن سعد، وسألته عن أبيه، فأخبرني أنّه عُلوان بن داود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محمّد بن إسماعيل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الليث، عن عُلوان، عن صالح بن كيسان، عن حميد </w:t>
      </w:r>
    </w:p>
    <w:p>
      <w:pPr>
        <w:pStyle w:val="BookText"/>
        <w:rPr/>
      </w:pPr>
      <w:r>
        <w:rPr>
          <w:rFonts w:ascii="Amiri" w:hAnsi="Amiri" w:eastAsia="Amiri" w:cs="Amiri"/>
          <w:color w:val="111111"/>
          <w:sz w:val="28"/>
          <w:sz w:val="28"/>
          <w:szCs w:val="28"/>
          <w:rtl w:val="true"/>
          <w:lang w:bidi="ar-SA"/>
        </w:rPr>
        <w:t>ابن عبد الرحمن بن عوف، أنّ أبا بكر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نحوه، ولم يقل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عقّب عليه الطبري بإسنادين آخرين لروايته زيادة في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الإشارة إلى أنّ هذا الخبر قد رواه أحمد بن عبد العزيز الجوهري ــ كان حيّاً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ــ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ذكره رواه عنه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 حيث انتصب قاضي القضاة عبد الجبار المعتزلي مدافعاً عن أبي بكر، وما طعن به عليه من هذا الخبر، وذكر ابن أبي الحديد ردّ الشريف المرتضى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ذكر ذلك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سيأتي ذكر أكثر من عشرة آخرين رووا الخبر بتفاوت رواياتهم، وجرى عليه من بعضهم محاولات بائسة ويائسة، تكتماً وتلعثماً، حتّى أنّ بعضهم ذكر خبر عيادة عبد الرحمن بن عوف وتبرّم أبي بكر، لكنّه ألغى ذكر جميع المثلثات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ذكرها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ذكرها وسمّى البيت بيت عليّ، تهرباً من ذكر بيت فاطمة التي يرضى الله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غافلاً أو متغافلاً عن أنّ بيتهما واحد، وهما في الحرمة سيان، وبيتهما من أفاضل تلك البيوت التي أمر الله سبحانه وتعالى بأن تصان حرمتها ويعرف قدرها، كما في رواية أنس وبريدة، وقد رواها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11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في ذيل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w:t>
      </w:r>
      <w:r>
        <w:rPr>
          <w:rStyle w:val="FootnoteAnchor"/>
          <w:rtl w:val="true"/>
        </w:rPr>
        <w:footnoteReference w:id="1144"/>
      </w:r>
      <w:r>
        <w:rPr>
          <w:rFonts w:ascii="Amiri" w:hAnsi="Amiri" w:eastAsia="Amiri" w:cs="Amiri"/>
          <w:color w:val="111111"/>
          <w:sz w:val="28"/>
          <w:sz w:val="28"/>
          <w:szCs w:val="28"/>
          <w:rtl w:val="true"/>
          <w:lang w:bidi="ar-SA"/>
        </w:rPr>
        <w:t>في سورة النور،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مردويه، عن أنس بن مالك وبريدة،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 ــ لبيت عليّ وفاطمةـ؟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 من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فيما أحسب هو الذي حدا بجمع من المحدّثين والمؤرّخين التستر على شناعة المثلثات، وما فيها من إدانة لأبي بكر والطعن عليه، خصوصاً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يعني الاعتراف بالإساءة والمهانة، وهو حقيق بالإدانة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يظنّ ظانّ مستنكر، أو متعال مستكبر، أنّ ذلك منّا مجرّد تهويل؛ فلنعرض أمام القرّاء ما لحق مثلثات أبي بكر من تضليل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وقفت عليه مستعظماً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هو أبو عبيد القاسم 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الخبر وبادر إلى الكناية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الثلاث التي فعلتها، ووددت أنّي لم أفعلها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فعلت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لخلّة ذكرها لا أريد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جعلنا نهزأ منه حتّى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لملكية فوق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فأبو بكر نفسه يذكر الخلّة كشف بيت فاطمة نادماً عليها، وأبو عبيد يأبى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وللإنصاف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حميد 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أتى بعدك زماناً، وهو أقلّ ذكراً وشأناً، كان أفصح بياناً وأقوى جناناً، فقد ذكر الخبر مرّتين في كتابه الأموال، كانت الأولى في 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فذكر الخبر بنصّه وفصّه، لم يغيّر شيئاً ممّا يمس جوهر القضية، وحتّى في إسناده كان رجاله ثقاة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في المرّة الثانية في صفحة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فقد ذكر النص بسند آخر،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اللاتي وددت أنّي تركتهنّ، فوددت أنّي لم أكن فعلت كذا وكذا، لشيء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منه 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أوّلاً كما مرّ، ولا أحسبه إلاّ أنّه انهار أمام تهديد أو وعيد، فاتقى الشرّ فذكره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ثالث القوم الذين تلاعبوا بالنص بصورة غير ذكية، فهو أبو العبّاس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فقد ذكر الخبر مقتصراً على حديث أبي بكر مع عبد الرحمن بن عوف من دون ذكر المثلثات، وهذا ممّا يؤاخذ عليه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ورابعهم كان المسعودي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ليس بدون من تقدّمه في تعامله مع النص بغير مسوّغ، فقد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ومرض أبو بكر قبل وفاته بخمسة عشر يوماً، ولمّا </w:t>
      </w:r>
    </w:p>
    <w:p>
      <w:pPr>
        <w:pStyle w:val="BookText"/>
        <w:rPr/>
      </w:pPr>
      <w:r>
        <w:rPr>
          <w:rFonts w:ascii="Amiri" w:hAnsi="Amiri" w:eastAsia="Amiri" w:cs="Amiri"/>
          <w:color w:val="111111"/>
          <w:sz w:val="28"/>
          <w:sz w:val="28"/>
          <w:szCs w:val="28"/>
          <w:rtl w:val="true"/>
          <w:lang w:bidi="ar-SA"/>
        </w:rPr>
        <w:t>احتضر،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على ثلاث فعلتها وددت أنّي تركتها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فوددت أنّي لم أكن فتشت بيت فاطمة، وذكر كلاماً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ذكره ذلك الكلام الكثير ممّا يؤاخذ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وخامسهم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 عيادة عبد الرحمن بن عوف لأبي بكر، وحديث أبي بكر وتبرّمه من أصحابه، ولم يذكر عن المثلثات شيئاً، فحذفها جملة وتفصيلاً، وقد مرّ في نظرة إلى المصادر ما في طبعتي الكتاب، وعمل المحقّقين فيه؛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 هذا النمط المفرط في الإيهام والاستبهام،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حديث أبي بكر مع عبد الرحمن بن عوف إلاّ ذكر المثلثات، فلم يأت بشيء عنها أبداً، لماذا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لا يخفى على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نصّاً يوحي بندامة أبي بكر على ما فرّط،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دخل على أبي بكر وهو يجبذ لسانه،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غفر الله 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أوردني الموارد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 تابع لم يتخلّف عن المسيرة، وذلك هو الحافظ الهيثمي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عُلوان بن داود البجلي، وهو ضعيف، وهذا الأثر ممّا أنكر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وثامنهم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 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مصادره التي روى الخبر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عبيد في كتاب الأموال، عق، وخيثمة بن سليمان الأطرابلسي في فضائل الصحابة، طب، كر، 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حديث حسن إلاّ أنّه ليس فيه شيء عن النبي صلى الله عليه وآله وسلم، وقد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غير شيء من كلام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ماذا قال الصحابة؟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القاضي أبو محمّد الحسن بن خلاّد الرامهرمزي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حدّثنا أحمد بن ملاعب، حدّثنا مالك بن إسماعيل، عن حفص بن حميد، عن عكرمة، عن ابن عبّاس،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ممسك بحجزكم عن النار وتقاحمون فيها تقاحم الفراش والجنادب ــ ويوشك أن أرسل حجزكم، وأنا فرط لكم على الحوض فتردون عليَّ معاً وأشتاتاً ــ يقول جميعاً ــ فأعرفكم بأسمائكم وسيمائكم، كما يعرف الرجل الغريبة من الإبل في إبله، فيُذهب بكم ذات الشمال، وأناشد فيكم ربّ العالمين،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w:t>
      </w:r>
    </w:p>
    <w:p>
      <w:pPr>
        <w:pStyle w:val="BookText"/>
        <w:rPr/>
      </w:pPr>
      <w:r>
        <w:rPr>
          <w:rFonts w:ascii="Amiri" w:hAnsi="Amiri" w:eastAsia="Amiri" w:cs="Amiri"/>
          <w:color w:val="111111"/>
          <w:sz w:val="28"/>
          <w:sz w:val="28"/>
          <w:szCs w:val="28"/>
          <w:rtl w:val="true"/>
          <w:lang w:bidi="ar-SA"/>
        </w:rPr>
        <w:t>تدري ما أحدثوا بعدك؟ إنّهم كانوا يمشون القهقرى بعد، فلأعرفنّ أحدكم يأتي يوم القيامة يحمل شاة لها رغاء،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 من الله شيئاً قد بلّغت، ولأعرفنّ يأتي يوم القيامة يحمل فرساً له حمحمة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لا أملك لك من الله شيئاً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ولأعرفنّ أحدكم يأتي يوم القيامة يحمل قشعاً من أدم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 من الله شيئاً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صحيحه، باب هجرة النبي صلى الله عليه وآله وسلم وأصحابه إلى المدينة</w:t>
      </w:r>
      <w:r>
        <w:rPr>
          <w:rStyle w:val="FootnoteAnchor"/>
          <w:rtl w:val="true"/>
        </w:rPr>
        <w:footnoteReference w:id="1154"/>
      </w:r>
      <w:r>
        <w:rPr>
          <w:rFonts w:ascii="Amiri" w:hAnsi="Amiri" w:eastAsia="Amiri" w:cs="Amiri"/>
          <w:color w:val="111111"/>
          <w:sz w:val="28"/>
          <w:sz w:val="28"/>
          <w:szCs w:val="28"/>
          <w:rtl w:val="true"/>
          <w:lang w:bidi="ar-SA"/>
        </w:rPr>
        <w:t>، بسنده عن أبي بردة بن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قال أبي لأبيك؟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قال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هل يسرّك إسلامنا مع رسول الله صلى الله عليه وآله وسلم، وهجرتنا معه، وجهادنا معه، وعملنا معه بَرَد لنا</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لنا كما في دليل القارئ</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كلّ عمل عملناه بعده نجونا منه كفافاً رأساً برأس</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 ــ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ــ لا والله، قد جاهدنا بعد رسول الله صلى الله عليه وآله وسلم وصلّينا وصمنا وعملنا خيراً كثيراً، وأسلم على أيدينا بشر كثير، وإنّا لنرجوا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أبي ــ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ــ لكنّي أنا والذي نفس عمر بيده لوددت أن ذلك بَردَ لنا، وأنّ كلّ شيء عملناه بعد نجونا كفافاً رأساً برأس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خير من أبي</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xml:space="preserve">، وابن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 وابن المبارك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جميعاً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عمر على حجري،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 عمر إن لم يغفر 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أخذ تبنة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هذه التبنة، ليتني لم أك شيئاً، ليت أُمّي لم تلدني، ليتني كنت نسياً منسياً</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دون ما قاله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كنت شجرة إلى جانب الطريق، مرّ علَيَّ جمل فأخذني فأدخلني فاه فلاكني، ثمّ ازدردني، ثمّ أخرجني بعراً، ولم أكن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 وابن المبارك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إذا مت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xml:space="preserve">، وعبد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والبخاري</w:t>
      </w:r>
      <w:r>
        <w:rPr>
          <w:rStyle w:val="FootnoteAnchor"/>
          <w:rtl w:val="true"/>
        </w:rPr>
        <w:footnoteReference w:id="1166"/>
      </w:r>
      <w:r>
        <w:rPr>
          <w:rFonts w:ascii="Amiri" w:hAnsi="Amiri" w:eastAsia="Amiri" w:cs="Amiri"/>
          <w:color w:val="111111"/>
          <w:sz w:val="28"/>
          <w:sz w:val="28"/>
          <w:szCs w:val="28"/>
          <w:rtl w:val="true"/>
          <w:lang w:bidi="ar-SA"/>
        </w:rPr>
        <w:t>، وأحمد في المسند</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لمّا احتضرت فجزعت،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أتجزعين يا أُمّ المؤمنين وابنة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الجمل لمعترض في حلقي، ليتني مت قبله، وكنت نسياً منسياً</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لمّا حضرتها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مع أزواج النبي صلى الله عليه وآله وسلم، فإنّي أحدثت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في مصنّفه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كبشاً، فيذبحني أهلي فيأكلون لحمي، ويحسون مرقي</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عمران بن حصين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رماد على أكمة تسفعني الرياح في يوم عاصف</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برؤية رسول الله صلى الله عليه وآله وسلم وصحبته،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أحدثنا بعده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البراء بن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البخاري في صحيحه، في المغازي، باب غزوة الحديبية، بسنده 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صحبت النبي صلى الله عليه وآله وسلم وبايعته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أحدثنا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أحمد، والبزّار، وابن المنذر، وابن مردويه، وابن عساكر،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ضيعتم الخليفة حتّى قتل، ثمّ جئتم تطلبون بدمه،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قرأنا على عهد رسول الله صلى الله عليه وآله وسلم وأبي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w:t>
      </w:r>
      <w:r>
        <w:rPr>
          <w:rStyle w:val="FootnoteAnchor"/>
          <w:rtl w:val="true"/>
        </w:rPr>
        <w:footnoteReference w:id="1173"/>
      </w:r>
      <w:r>
        <w:rPr>
          <w:rFonts w:ascii="Amiri" w:hAnsi="Amiri" w:eastAsia="Amiri" w:cs="Amiri"/>
          <w:color w:val="111111"/>
          <w:sz w:val="28"/>
          <w:sz w:val="28"/>
          <w:szCs w:val="28"/>
          <w:rtl w:val="true"/>
          <w:lang w:bidi="ar-SA"/>
        </w:rPr>
        <w:t>، لم نكن نحسب إنّا أهلها، حتّى وقعت فينا حيث وقعت</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أبو الدرداء</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الشاطبي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الدرداء،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w:t>
      </w:r>
    </w:p>
    <w:p>
      <w:pPr>
        <w:pStyle w:val="BookText"/>
        <w:rPr/>
      </w:pPr>
      <w:r>
        <w:rPr>
          <w:rFonts w:ascii="Amiri" w:hAnsi="Amiri" w:eastAsia="Amiri" w:cs="Amiri"/>
          <w:color w:val="111111"/>
          <w:sz w:val="28"/>
          <w:sz w:val="28"/>
          <w:szCs w:val="28"/>
          <w:rtl w:val="true"/>
          <w:lang w:bidi="ar-SA"/>
        </w:rPr>
        <w:t>رسول الله صلى الله عليه وآله وسلم عليكم ما عرف شيئاً ممّا كان عليه هو وأصحابه إلاّ الصلاة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كان اليوم؟</w:t>
      </w:r>
    </w:p>
    <w:p>
      <w:pPr>
        <w:pStyle w:val="BookText"/>
        <w:rPr/>
      </w:pPr>
      <w:r>
        <w:rPr>
          <w:rFonts w:ascii="Amiri" w:hAnsi="Amiri" w:eastAsia="Amiri" w:cs="Amiri"/>
          <w:color w:val="111111"/>
          <w:sz w:val="28"/>
          <w:sz w:val="28"/>
          <w:szCs w:val="28"/>
          <w:rtl w:val="true"/>
          <w:lang w:bidi="ar-SA"/>
        </w:rPr>
        <w:t>ونقول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أدرك أولئك السلف زمان هؤلاء الخلف؟</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الشاطبي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منكم ما كنت أعهده على عهد رسول الله صلى الله عليه وآله وسلم غير قولكم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بلى يا أبا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صلّيتم حتّى تغرب الشمس، أفكانت تلك صلاة رسول الله؟</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أدرك السلف الأوّل ثمّ بُعث اليوم ما عرف من الإسلام شيئاً، قال ــ الراوي ــ ووضع يده على خده،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على ذلك، فمن عاش في هذا النكُر ولم يدرك ذلك السلف الصالح فرأى مبتدعاً يدعو إلى بدعته، ورأى صاحب دنيا يدعو إلى دنياه فعصمه الله من ذلك، وجعل قلبه يحنّ إلى ذلك السلف الصالح، يسأل عن سُبلهم، ويقتص آثارهم ويتبع سبيلهم ليعوّض أجراً عظيما، وكذلك فكونوا إن شاء الله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مصنّف ابن أبي شيبة،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نفضنا عن رسول الله صلى الله عليه وآله وسلم الأيدي ــ من دفنه ــ حتّى أنكرنا قلوبنا</w:t>
      </w:r>
      <w:r>
        <w:rPr>
          <w:rStyle w:val="FootnoteAnchor"/>
          <w:rtl w:val="true"/>
        </w:rPr>
        <w:footnoteReference w:id="1177"/>
      </w:r>
      <w:r>
        <w:rPr>
          <w:rFonts w:ascii="Amiri" w:hAnsi="Amiri" w:eastAsia="Amiri" w:cs="Amiri"/>
          <w:color w:val="111111"/>
          <w:sz w:val="28"/>
          <w:sz w:val="28"/>
          <w:szCs w:val="28"/>
          <w:rtl w:val="true"/>
          <w:lang w:bidi="ar-SA"/>
        </w:rPr>
        <w:t xml:space="preserve">، وعنه هذا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328" w:name="pg15666_358532"/>
    </w:p>
    <w:p>
      <w:pPr>
        <w:pStyle w:val="BookText"/>
        <w:rPr/>
      </w:pPr>
      <w:bookmarkEnd w:id="328"/>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خبّاب بن الأرت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وائل، 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وآله وسلم ونحن نبتغي وجه الله فوقع أجرنا على الله، فمنا من ذهب لم ينتفع من أجره شيئاً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بسنده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يوم لي لو أتاني الموت لم أشكّ، فأمّا اليوم فقد خالطت أشياء لا أدري على ما أنا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أبا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تعرف وإياك والتلون في دين الله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عمرو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النبي صلى الله عليه وآله وسلم كفر الناس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1177269_2142443653"/>
      <w:bookmarkStart w:id="330" w:name="_Toc106"/>
      <w:bookmarkEnd w:id="329"/>
      <w:r>
        <w:rPr>
          <w:rtl w:val="true"/>
        </w:rPr>
        <w:t>اعتراف عمر بأنّ الخلافة لعليّ</w:t>
      </w:r>
      <w:bookmarkEnd w:id="33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إفصاح عن معلوم، ولا تبيان في موهوم، إنّها الحقيقة الثابتة تنطق مبغضاً وعنيداً، بأنّ قريشاً ــ ومنهم أبو بكر ــ صرفوا الأمر عن عليّ، لأنّهم أبوا أن تجتمع في بني هاشم النبوّة والخلافة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أقول هذا افتئاتا من عند الشيعة، بل هو اعتراف من عمر في حوار له جرى بينه وبين ابن عبّاس برواية مصادر التراث السُنّي، ولئلا ننساق مع العاطفة، ويلفنا غبار الموروث بغبار العاصفة، فإنّ عمر في عنفوانه وصرامته، وابن عبّاس في شجاعته وصراحته ــ وكلاهما من وجوه الصحابة الذين نتلوا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w:t>
      </w:r>
      <w:r>
        <w:rPr>
          <w:rStyle w:val="FootnoteAnchor"/>
          <w:rtl w:val="true"/>
        </w:rPr>
        <w:footnoteReference w:id="1183"/>
      </w:r>
      <w:r>
        <w:rPr>
          <w:rFonts w:ascii="Amiri" w:hAnsi="Amiri" w:eastAsia="Amiri" w:cs="Amiri"/>
          <w:color w:val="111111"/>
          <w:sz w:val="28"/>
          <w:sz w:val="28"/>
          <w:szCs w:val="28"/>
          <w:rtl w:val="true"/>
          <w:lang w:bidi="ar-SA"/>
        </w:rPr>
        <w:t xml:space="preserve">ــ وكلا هذين الصاحبين كانا متصاحبين سواء على هدى أو في ضلال مبين، فلا تمنعنا صحبتهما عن ذكر ما جرى بينهما لكشف عماية الغموض بضبابية تاريخ كتب لخدمة الحاكمين، فبعيداً عن الاتهام ورفع الإيهام، ننقل الحوار بما كتبه الكاتب المصري الشهير القدير الأستاذ عبد الفتاح عبد المقصود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ونوشحه بذكر المصادر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نختم الكلام في التنوير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عبد الفتاح عبد المقصود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المبدأ الذي التزمته قريش في اختيار خلفاء رسول الله، كان خروجها دائما على أهل رسول الله، ونزعها حقّهم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حقيقة أيدتها دائماً وقائع الحال، كانت في البدء يحجبها ــ حديثاً ــ في حلوق أصحابها ستار وإن بدت في الأفعال، ثمّ أخذت على الأيام تخرج من نطاق الإسرار </w:t>
      </w:r>
    </w:p>
    <w:p>
      <w:pPr>
        <w:pStyle w:val="BookText"/>
        <w:rPr/>
      </w:pPr>
      <w:r>
        <w:rPr>
          <w:rFonts w:ascii="Amiri" w:hAnsi="Amiri" w:eastAsia="Amiri" w:cs="Amiri"/>
          <w:color w:val="111111"/>
          <w:sz w:val="28"/>
          <w:sz w:val="28"/>
          <w:szCs w:val="28"/>
          <w:rtl w:val="true"/>
          <w:lang w:bidi="ar-SA"/>
        </w:rPr>
        <w:t>إلى المجاهرة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بدا جليّاً غاية في الجلاء، ولو لم تتحرّج قريش عند وفاة محمّد واتساق الأمر بعده لأبي بكر، لوسعها أن تقول لبني هاشم في أصرح بيان وبأعلى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كرهنا أن تجتمع النبوّة والخلافة لهذا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أمّرت عليها ــ إنفاذاً لمبدئها لمرسوم ــ شيخاً من تيم لا ريب كان له مثل رأيها ذاك، ولكنّه كان فطناً، فيه كياسة وحذق، فلم يجأر بالذي كانوا يسرّون، وجرى أحياناً بينهم مجرى الهمس بعد جريانه كالعقيدة في الأخلاد والظنون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طاوياً في نفسه شعور قومه تجاه آل الرسول، وإن لغطت الألسن رويداً رويداً بأنّهم أصابوا الجادة حين اختاروا خليفتهم من غير بيت النبيّ، رغبة في البعد بخلافة الإسلام عن التشيّع للعصبية التي نهى عنها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منطق يعوزه السداد وإن بدا كالسداد، فما كانت العصبية جرماً إلاّ أن تمنع صاحب حقّ حقّاً يستقيم له بغيرها، أمّا الاعتذار بها فهو الجرم كلّه إن منع حقّاً يستقيم لصاحبه بها كما يستقيم له بدونها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الاعتذار الوحيد الذي انتحلته قريش لتدرأ الشبهات عن حيفها وركوبها آل محمّد بالعدوان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لها أن تلجأ إلى سواه، وهو ذريعتها لتبدي ــ في صورة غير واضحة الظلال والألوان ــ ما طوت عليه جوانحها للبيت الهاشمي من حسد مكتوم، وحقد مكظوم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والباحث وراء هذه الأحقاد يستطيع أن يردّها إلى أُصولها القديمة في أحداث التاريخ، كما يستطيع أن يحسّ عواطفها المنبعثة عنها في قلوب </w:t>
      </w:r>
    </w:p>
    <w:p>
      <w:pPr>
        <w:pStyle w:val="BookText"/>
        <w:rPr/>
      </w:pPr>
      <w:r>
        <w:rPr>
          <w:rFonts w:ascii="Amiri" w:hAnsi="Amiri" w:eastAsia="Amiri" w:cs="Amiri"/>
          <w:color w:val="111111"/>
          <w:sz w:val="28"/>
          <w:sz w:val="28"/>
          <w:szCs w:val="28"/>
          <w:rtl w:val="true"/>
          <w:lang w:bidi="ar-SA"/>
        </w:rPr>
        <w:t>القوم كلّما آنت لحظة يقفون بها في موقف الحكم أمام هذا البيت الكريم، ثمّ لا يستعصي عليه بعد هذا أن يحلّل أحكامهم التعليل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تألبت قريش على محمّد وهي على ضلالتها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يحمل ناموس الهدى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فعلت من بعده حين تجيشت بقضها على ابن عمّه ولم تنصفه، وجاء النصف من جانب قوم من غير قبيلته، وهم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مدّت في طغيانها عليه يوم الاستخلاف، وإن صدر عن شيخ بني تيم لأنّه لم يكن سوى المعبر عمّا يحسّ به قومه ويبتغونه كثرة أو يبتغونه، وهم على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أتى بعد هذا من فرص النصف ظلّت كدأبها من عليّ في المعسكر المنحرف عنه المتحيّف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سبب واحد أقصاه عن مقعد الحكم الذي هو به جدير سوى هذه العاطفة، وإن لاح تعدّد الذرائع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 الريب وخالجه الشكوك في أثر هذا المانع الوحيد الأصيل، فبحسبه أن يسمعه عن لسان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وسعه أن يعتذر مرّة عن حيف قريش بسبب مطروق، سلف إليه قبله رأى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وثانية بسبب واه كان ظنّاً خالصاً لم يؤيده، فما بعد منطق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الثالثة تكلّم بوحي قلبه فأجاد التأويل، وأصاب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يحادث فيها العبّاس، فقال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يا ابن عبّاس، صاحبك إلاّ مظلوماً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 إليه ظلامته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فوقف الشيخ هنيهة يهمهم كأنّما يحدّث نفسه، ثمّ عاد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القوم منعهم منه إلاّ أن استصغروه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فيها بعليّ، وهو بفناء داره ومعه ابن عمّه، ذات ليلة فألقى عليهما السلام، ولمّا همّ أن يسير الخليفة لشأنه، هتف به ابن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نصل جناحك ونقوم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 لابن عمّه أن يصحب عنه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الرجلان في جوف الليل، الأمير صامت كأنّما قد شغله التفكير، ورفيقه لا يحبّ أن يقطع عليه فكره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جاوزوا البقيع بقليل، التفت عمر إلى صاحبه،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صاحبك لأولى الناس بالأمر بعد رسول الله، إلاّ أننا خفناه على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هما يا أمير المؤمنين؟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خفناه على حداثة سنّه، وحبّه بني عبد المطّلب</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مجالس أمير المؤمنين وقد جلس إليه نفر يتذاكرون الشعر والشعراء، ومرّ بهم إذ ذاك عبد الله بن عبّاس، فقال عمر للذين حوله وهو يدعوه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يسأله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الناس 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أبي سلمى 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فأنشدني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تستجيده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قوماً من غطفان يقال لهم بنو سنان،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سنان أبوهم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 xml:space="preserve">إنس إذا أمنوا جن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مرزءون بهاليل إذا جهدوا</w:t>
      </w:r>
    </w:p>
    <w:p>
      <w:p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أرى هذا المدح يصلح إلاّ لهذا البيت من هاشم لقرابتهم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 الله يا أمير المؤمنين، فلم تزل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عمر أراد أن يوائم بين رأيه هذا وبين ما سلف من قريش في حقّ هذا البيت الكريم، فراح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يا بن عبّاس ما منع الناس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أدري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قريش أن تجتمع لكم النبوّة والخلافة فتجحفوا الناس جحفاً، فنظرت قريش لنفسها فاختارت، ووفقت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ابن عبّاس لم يكن متهيئاً هذه الآونة للسكوت، فبادر بالجواب الذي ظلّ أعواماً يكتمه في ذات نفسه ولا يفصح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يأذن لي أمير المؤمنين ويميط عنّي غضبه فيسمع كلامي؟</w:t>
      </w:r>
    </w:p>
    <w:p>
      <w:pPr>
        <w:pStyle w:val="BookText"/>
        <w:rPr/>
      </w:pPr>
      <w:r>
        <w:rPr>
          <w:rFonts w:ascii="IRNazanin" w:hAnsi="IRNazanin" w:eastAsia="IRNazanin"/>
          <w:color w:val="111111"/>
          <w:sz w:val="28"/>
          <w:sz w:val="28"/>
          <w:szCs w:val="28"/>
          <w:rtl w:val="true"/>
          <w:lang w:bidi="fa-IR"/>
        </w:rPr>
        <w:t>فأمنه عمر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 فإنّ الله تعالى قال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نجحف، فلو جحفنا بالخلافة جحفنا بالقرابة، ولكنّا قوم أخلاقنا من خلق رسول الله الذي قال ربّه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1187"/>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 اختارت،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Style w:val="FootnoteAnchor"/>
          <w:rtl w:val="true"/>
        </w:rPr>
        <w:footnoteReference w:id="1189"/>
      </w:r>
      <w:r>
        <w:rPr>
          <w:rFonts w:ascii="Amiri" w:hAnsi="Amiri" w:eastAsia="Amiri" w:cs="Amiri"/>
          <w:color w:val="111111"/>
          <w:sz w:val="28"/>
          <w:sz w:val="28"/>
          <w:szCs w:val="28"/>
          <w:rtl w:val="true"/>
          <w:lang w:bidi="ar-SA"/>
        </w:rPr>
        <w:t>، وقد علمت يا أمير المؤمنين أنّ الله اختار من خلقه من اختار، فلو نظرت قريش حيث نظر الله لوفقت وأصابت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فتفكّر عمر هنيهة، ثمّ قال وقد آذاه من ابن عبّاس هذا الحديث الصريح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قلوبكم يا بني هاشم إلاّ غشاً في أمر قريش لا يزول، وحقداً عليها لا 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 قلوب بني هاشم إلى الغش، فهي من قلب رسول الله الذي طهّره وزكاه، وإنّهم لأهل البيت الذي قال 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الحقد فكيف لا يحقد من غصب شيئه ويراه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وصاح وقد حضره في هذه الآونة أمر كان يكتمه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بلغني عنك كلام أكره أن أخبرك به فتزول منزلتك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فإن يك باطلاً، فمثلي أماط الباطل عن نفسه، وإن يك حقّاً، فإنّ منزلتي عندك لا تزول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لا تزال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منّا حسداً وظلماً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ينكص ابن عبّاس، ولم يتزحزح عن مواطئ قدميه،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حسد إبليس آدم فأخرجه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تعلم يا أمير المؤمنين صاحب الحقّ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تحتجّ العرب على العجم بحقّ رسول الله، واحتجت قريش على سائر العرب بحقّ رسول </w:t>
      </w:r>
    </w:p>
    <w:p>
      <w:pPr>
        <w:pStyle w:val="BookText"/>
        <w:rPr/>
      </w:pPr>
      <w:r>
        <w:rPr>
          <w:rFonts w:ascii="Amiri" w:hAnsi="Amiri" w:eastAsia="Amiri" w:cs="Amiri"/>
          <w:color w:val="111111"/>
          <w:sz w:val="28"/>
          <w:sz w:val="28"/>
          <w:szCs w:val="28"/>
          <w:rtl w:val="true"/>
          <w:lang w:bidi="ar-SA"/>
        </w:rPr>
        <w:t>الله؟ فنحن أحقّ برسول الله من سائر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وبدرت إذ ذاك من الشيخ بادرة ليس فيها معنى الرضا عن سلوك هذا الفتى الذي لا يعييه أن يمتلك نواصي الحديث بالحجّة وقوّة الجدال، فلم ير عبد الله بداً من ترك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عمر قائماً يريد أن يبرح، خشي أن يكون قد أساء إليه، فأسرع يقول متلطّفاً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ــ على ما كان منك ــ لراع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الفتى إليه يقول ولم يزايله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يا أمير المؤمنين وعلى كلّ المسلمين حقّاً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حفظه فحقّ نفسه حفظ، ومن أضاعه فحقّ نفسه أضاع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عنه وفي أعقابه كلمات تقدير وإنصاف قالها الأمير للجالسين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لاحى أحداً قط إلاّ خصمه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الأستاذ الكاتب لم يذكر محاورته التي قال فيها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من رسول الله صلى الله عليه وآله وسلم في أمره ذرواً من قول، لا يثبت حجّة، ولا يقطع عذراً، ولقد كان يربع في أمره وقتاً ما، ولقد أراد في مرضه أن يصرّح باسمه فمنعت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أخرجه أحمد بن أبي طاهر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والمحاورة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المحاورة التي قال فيها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راثكم ــ أبطأ بكم وأخّركم ــ عن هذا الأمر أبو بكر، إنّ قومكم كرهوا أن يجمعوا لكم الخلافة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طويلة ليست من هذا الباب فكرهتها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ولا تسل عن الخبر، فأبو الفرج يحشو كتابه بكلّ غث وسمين، لكنّه يضيق عن ذكرها لأنّه كرهها،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 أبي الحديد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نختم الكلام في التنوير لمنير، فعساه يستنير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رَؤُوفٌ رَّحِيمٌ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أجدر منه مَن علّمه التفسير، وهو الإمام أمير المؤمنين عليه السلام، فقد روى القرطبي في مقدّمة تفسيره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بيروت، وابن جزي في التسهيل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هـ ، والزرقاني في مناهل العرفان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جميعاً ذكروا قول ابن عبّاسرضي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أخذت من تفسير القرآن فعن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ولزيادة المعرفة بهذا الجانب راجع ما مرّ في الجزء السادس من الموسوعة،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عودة إلى ابن عبّاس في مدرسته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وقفت عليه في هذا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 حبر الأُمّة وترجمان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لأستاذنا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الخن،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عبد الله بن عبّاس ومدرسته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لصديقنا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السلقيني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تناولا جوانب حياته المختلفة، وكان حظ الجانب اللغوي فيها محدوداً، وقد أفدت منهما في بعض ما كتبت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النسابة أبو نصر البخاري ــ من أعلام القرن الرابع الهجري ــ في كتابه 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 الحيدرية في النجف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وقرأت في كتب عديدة أنّ عدّة من أحصي من آل أبي طالب عليه السلام في سنة سبع وعشرين ومائتين بمدينة الرسول صلي الله عليه وآله وسلم وسائر الأمصار فكانوا ألفاً واحداً وثلاثمائة وسبعين رجلاً، ومن الإناث ألفاً وثلثمائة وسبعين امرأة، من ذلك من ولد الحسن بن عليّ عليه السلام ثلثمائة وعشرة من الذكور، ومن الإناث ثلثمائة وأربع عشرة امرأة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7/168</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ترجمتها سير أعلام النبلاء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أعلام النبلاء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القولين في صحيحه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 المختوم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الكرم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فقهه بحث موضوع رخص ابن عبّاس التي عرف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والكامل للمبرد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الأستاذ البكّار نحو إيهام، إذ لم يكن التراضي بين معاوية والإمام عليه السلام وإنّما كان الأشعث واليمانية هم الذين أجبروا الإمام عليه السلام على قبول التحكيم، وقد مرّ في ج</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أقوال المؤرخين في ذلك قال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فرفعوا المصاحف ودعوهم إلى التحكيم بما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 إنها مكيدة وليسوا بأصحاب قرآن، فاعترض الأشعث أبي قيس الكندي ــ وقد كان معاوية استماله وكتب إليه ودعاه إلى نفسه ــ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دعوا القوم إلى الحق، فقال علي عليه السلام إنهم إنّما كادوكم وارادوا صرفكم عنهم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والكامل للمبرد </w:t>
      </w:r>
      <w:r>
        <w:rPr>
          <w:rFonts w:eastAsia="IRNazanin" w:cs="IRNazanin"/>
          <w:b w:val="false"/>
          <w:bCs w:val="false"/>
          <w:i w:val="false"/>
          <w:iCs w:val="false"/>
          <w:color w:val="333333"/>
          <w:sz w:val="20"/>
          <w:szCs w:val="20"/>
        </w:rPr>
        <w:t>3/1079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والسير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الأنسب أن يذكر الأستاذ بكّار سبب قول عمر ذلك لابن عبّاس، وهو في المصدر الثاني الذي اعتمده وأشار إليه، وفي الجزء الثاني، الفصل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عهد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 بلا 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ما يتعلّق بالموضوع؛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الناس في المسجد يوم عرفة ووعظهم موافقة للحُجاج في عرفة، وقد اختلف العلماء في ذلك، فمنهم من أجازه،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بدعة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ما عشره،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أحد منّا عُشر ما عنده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ينقضي العجب اليوم من أصحاب الشهادات العالية التي تمنح لهم من الجامعات التي تخرجوا منها بدرجة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في ضؤولة معارفهم يجتر بعضهم أقوال غيره دون أن يلتفت إلى ما في الاجترار من هفوات تحمل القارئ على العتب والعجب، وشاهدنا في المقام حيث ذكر الأستاذ الدكتور البكّار عن معاوية قال لعكرمة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مولاك والله أفقه من مات ومن عاش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السير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وعند مراجعة المصدر ساق الخبر ضمن أخبار الثناء على ابن عبّاس بلفظ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xml:space="preserve">، والسير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والكامل للمبرد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 المؤلّف أثبت صحّة زعمه بشاهد واحد من تلك الأقوال والحكايات، أمّا القول بلا حجّة مقبولة، فهو مقولة مرذولة، وليتني أدري رأي الأستاذ المؤلّف فيما أخرجه أصحاب الصحاح وأحمد بن حنبل وغيرهم من أحاديث مرفوعة وموقوفة، عن ابن عبّاس في فضل أهل البيت عليه السلام، فرواها عنهم الشيعة وهي تؤيد مذهبهم، فهل لغلاة الشيعة ــ كما يسميّهم المؤلّف ــ من يد في رفع تلك الأقوال إلى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وحسبنا أن نذكر له أنّ لابن عبّاس في رحاب أهل البيت عليه السلام مقام كريم، وقد مرّ في الجزء التاسع والعاشر من الموسوعة نماذج من مواقفه مع الخلفاء والحاكمين، وغيرهم من الناكثين والقاسطين والمارقين، فاندفع غلاة الشيعة ــ كما يحلو للمؤلّف تسميتهم ــ فتلقفوها لأنّها تؤيد مذهبهم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الجزء الحادي عشر من هذه الموسوعة تسليط الضوء على المروي عن ابن عبّاس في التفسير، والطرق التي اعتمدها علماء التفسير والحديث، فلا حاجة إلى مناقشة المؤلّف في رأيه الذي هو فيه متبع وليس بمبدع ولا مبتدع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ومقدّمة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13/160</w:t>
      </w:r>
      <w:r>
        <w:rPr>
          <w:rFonts w:ascii="IRNazanin" w:hAnsi="IRNazanin" w:eastAsia="IRNazanin"/>
          <w:b w:val="false"/>
          <w:b w:val="false"/>
          <w:bCs w:val="false"/>
          <w:i w:val="false"/>
          <w:i w:val="false"/>
          <w:iCs w:val="false"/>
          <w:color w:val="333333"/>
          <w:sz w:val="20"/>
          <w:sz w:val="20"/>
          <w:szCs w:val="20"/>
          <w:rtl w:val="true"/>
        </w:rPr>
        <w:t>، 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للداودي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وتهذيب الأسماء واللغات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من البكّار في الثناء على علمه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عاش أكثر من نصف قرن بعد وفاة النبيّ صلي الله عليه وآله وسلم وهو تقدير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قوله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عاش ابن عبّاسرضي الله عنه ثلاثة أرباع القرن بعد بعثة النبيّ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بصحيح، لأنّ عمر ابن عبّاس</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 ثلاثة أرباع القرن، ولو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ثلاثة أرباع القرن، لأمكن تمشية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لبروكلمان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وطبقات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مراتب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النحوين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وطبقات فحول الشعراء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ومراتب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وإشارة التعيين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وطبقات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ومراتب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وطبقات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لبروكلمان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الملحق الأوّل في آخر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تأسيس علم النحو بين الواقع والخرافة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المفقودة في تاريخ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إيهام في التعبير من غير لباقة ولا لياقة، فإنّ ولاية ابن عبّاس على البصرة لم تكن زماناً بعد أن أبى ولاية الشام وعزل معاوية كما في سياق كلام المؤلّف، بل كانت بعد حرب الجمل التي تحاشى المؤلّف ذكرها، وبين زمانهما عدّة 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وطبقات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في مدح أبي الأسود الدؤلي لآل البيت الكامل للمبرد </w:t>
      </w:r>
      <w:r>
        <w:rPr>
          <w:rFonts w:eastAsia="IRNazanin" w:cs="IRNazanin"/>
          <w:b w:val="false"/>
          <w:bCs w:val="false"/>
          <w:i w:val="false"/>
          <w:iCs w:val="false"/>
          <w:color w:val="333333"/>
          <w:sz w:val="20"/>
          <w:szCs w:val="20"/>
        </w:rPr>
        <w:t>3/1125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المؤلّف توضيح وجه الاستعانة بسورة يوسف، وما هي العلاقة للسورة في موضوع 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والموافقات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راجعت المصدرين فلم أجد تقارض الثناء كما زعم المؤلّف، ففي تفسير القرطبي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مكثت سنتين أريد أن أسأل عمر عن المرأتين اللتين تظاهرتا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يمنعني إلاّ مهابته، فسألته،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حفصة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جاء في المصدر الثاني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في رهط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المهاجرين ذكروا ليلة القدر، فتكلّم منهم من سمع فيها بشيء ممّا سمع، فتراجع القوم فيها الكلام،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يا بن عبّاس صامت لا تتكلّم؟ تكلّم ولا تمنعك 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وتر يحبّ الوتر، فجعل أيام الدنيا تدور على سبع، وخلق الإنسان من سبع، وخلق أرزاقنا من سبع، وخلق فوقنا سموات سبعاً، وخلق تحتنا أرضين سبعاً، وأعطى من المثاني سبعاً، ونهى من نكاح الأقربين عن سبع، وقسم الميراث في كتابه على سبع، ونقع في السجود من أجسادنا على سبع، وطاف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بالكعبة سبعاً، وبين الصفا والمروة سبعاً، ورمى الجمار بسبع لإقامة ذكر الله ممّا ذكر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فأراها في السبع الأواخر من شهر رمضان، والله أعلم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فائق الزمخشري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في كلامه إذا مال عن صحيح المنطق ومستقيمه بالإعراب، ومنه قول أبي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أطوف مع ابن عبّاس وهو يعلّمني لحن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الماد من البحر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لنحاس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ومعاني الفرّاء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في النحو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حرف الجرّ من كلام أبي حيان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لأسلوب القرآن الكريم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20/160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المكتفى في الوقف والابتداء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وإعراب القرآن للنحاس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1/293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التطور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العربي نشأته وتطوره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والدلالة اللغوية عند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الكلام حول هذه الصحيفة وعدم اعتبارها، فراجع الجزء الحادي عشر من الموسوعة، الباب الثاني،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وصل إلينا منسوباً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كتبه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كامل حسين عن هذه الصحيفة في مقدّمة المعجم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بغداد عام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في جدة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دعم ما نقول شواهد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 xml:space="preserve">، مجاز القرآن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وتفسير الخازن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ومعجم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لليزيدي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ومعاني الزجاج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النحاس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17/213</w:t>
      </w:r>
      <w:r>
        <w:rPr>
          <w:rFonts w:ascii="IRNazanin" w:hAnsi="IRNazanin" w:eastAsia="IRNazanin"/>
          <w:b w:val="false"/>
          <w:b w:val="false"/>
          <w:bCs w:val="false"/>
          <w:i w:val="false"/>
          <w:i w:val="false"/>
          <w:iCs w:val="false"/>
          <w:color w:val="333333"/>
          <w:sz w:val="20"/>
          <w:sz w:val="20"/>
          <w:szCs w:val="20"/>
          <w:rtl w:val="true"/>
        </w:rPr>
        <w:t>، ومعجم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والقرطبي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وإعراب النحاس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والوقف والابتداء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والمكتفى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المؤلف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لابن الأنباري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هذا الجانب عند ابن عبّاس شواهد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وإعراب القرآن للنحاس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والمكتفى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القراءة سبعية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19/165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متابعة كثير من العلماء لقول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الآيات كاملاً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أَئِنَّكُمْ لَتَكْفُرُونَ بِالَّذِي خَلَقَ الأَرْضَ فِي يَوْمَيْنِ وَتَجْعَلُونَ لَهُ أَندَاداً ذَلِكَ رَبُّ الْعَالَمِينَ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وَجَعَلَ فِيهَا رَوَاسِيَ مِن فَوْقِهَا وَبَارَكَ فِيهَا وَقَدَّرَ فِيهَا أَقْوَاتَهَا فِي أَرْبَعَةِ أَيَّامٍ سَوَاء لِّلسَّائِلِينَ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ثُمَّ اسْتَوَى إلى السَّمَاء وَهِيَ دُخَانٌ فَقَالَ لَهَا وَلِلأَرْضِ اِئْتِيَا طَوْعاً أَوْ كَرْهاً قَالَتَا أَتَيْنَا طَائِعِينَ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 من هذا البحث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تبتدئ الرسالة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الجلالين من طبعة دار إحياء الكتب العربية القاهرة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وإنباء الرواة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وتفسير الجلالين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على التوالي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وهامش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نحو هذا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وهامش الجلالين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الجلالين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الجلالين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وهامش الجلالين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العزم عند هذيل هو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النصوص الثلاثة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هذيل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حقّقوا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الزجاج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تفسير الطبري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 أبو حيان في البحر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بن حلزة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20/160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الله القرآن على سبعة أحرف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عن النبيّ صلي الله عليه وآله وسلم أكثر من عشرين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ولطائف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توجيه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 هذا الخبر الحجّة لأبي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والكشف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جانب المرجعين السابقين حجّة أبي علي الفارسي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الملحق الثاني في آخر الكتاب تجد المناقشة في هذا الخبر وغفلة المؤلّف تبعاً لغيره من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وإعراب القرآن للنحاس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ابن خالويه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والبحر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درايات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الفرّاء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تلك النظريات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في النحو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وعلم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ومصادر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المزهر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الأثر أخرجه ابن أشته والحاكم في المستدرك من طريق عكرمة عن ابن عبّاس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قال الدكتور ناصر الدين الأسد في كتابه مصادر الشعر الجاهلي وقيمتها التاريخية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دار المعارف بمصر 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لغوية تاريخية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والقرطبي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أسباب أخرى لهذه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3/1152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3/1154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العربي ـ القاهرة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الترجمة العربية، نقله إلى العربية الدكتور عبد الحليم النجار، ط دار المعارف بمصر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تبعاً لأحمد أمين في الرأي فيعلّق على تشكيك أحمد أمين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الأستاذ أحمد أمين لم يكن بعيداً من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الثانية بمصر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السامية، ط دار إحياء الكتب العربية سنة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العربية في المدينة، مجلّة الجامعة الإسلامية بالمدينة المنورة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النحو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وصيغ المبالغة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العربية في المدينة، مجلّة الجامعة الإسلامية بالمدينة المنورة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 بالمدينة المنورة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ذكرها الدجيلي في ديوان أبي الأسود، ولم يعقّب عليها بشيء لتوضيحها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الأغاني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الأسود أبخر، فسارّ معاوية يوماً بشيء، فأصغى إليه ممسكاً بكمه على أنفه، فنّحى أبو الأسود يده عن أنفه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تسود حتّى تصبر على سرار المشايخ البُخر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في النحو لأبي الفتح عثمان بن جني</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ط دار الكتب المصرية، تح محمّد علي النجّار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السابع، الفصل الأوّل، المبحث الخامس، المسألة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نماذج نحوية ولغوية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13/491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18/407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Pr>
        <w:t>25/260</w:t>
      </w:r>
      <w:r>
        <w:rPr>
          <w:rFonts w:ascii="IRNazanin" w:hAnsi="IRNazanin" w:eastAsia="IRNazanin"/>
          <w:b w:val="false"/>
          <w:b w:val="false"/>
          <w:bCs w:val="false"/>
          <w:i w:val="false"/>
          <w:i w:val="false"/>
          <w:iCs w:val="false"/>
          <w:color w:val="333333"/>
          <w:sz w:val="20"/>
          <w:sz w:val="20"/>
          <w:szCs w:val="20"/>
          <w:rtl w:val="true"/>
        </w:rPr>
        <w:t xml:space="preserve">، ط الدار التونسية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القدسي بمصر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8/288</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النحويين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 الأولى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دار الصحابة للتراث طنطا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13/298</w:t>
      </w:r>
      <w:r>
        <w:rPr>
          <w:rFonts w:ascii="IRNazanin" w:hAnsi="IRNazanin" w:eastAsia="IRNazanin"/>
          <w:b w:val="false"/>
          <w:b w:val="false"/>
          <w:bCs w:val="false"/>
          <w:i w:val="false"/>
          <w:i w:val="false"/>
          <w:iCs w:val="false"/>
          <w:color w:val="333333"/>
          <w:sz w:val="20"/>
          <w:sz w:val="20"/>
          <w:szCs w:val="20"/>
          <w:rtl w:val="true"/>
        </w:rPr>
        <w:t>، ترجمة ابن قتيبة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تح عكاشة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دار الكتب المصرية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دار الكتاب العربي بمصر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الزجاجي، ملحقات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عبد السلام محمّد هارون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هـ بالقاهرة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علم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 مكتبة دار العروبة بالقاهرة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 دار الكتب المصرية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12/299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مصطفى البابي الحلبي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أبو الفضل إبراهيم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قوله عند ذكره في رجال القرن الثالث؛ فراجع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رضا تجدد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الكيلاني، ط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المصون في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عبد السلام محمّد هارون، ط الكويت سنة</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في النحو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ط دار الكتب المصرية تح محمّد علي النجار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محسن بن سالم العميري الهذلي، ط مكّة المكرمة الفيصلية سنة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 البابي الحلبي مصر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 القدسي بمصر سنة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ط الهند تح المعلمي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الأسود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الأدلّة 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ط دار المأمون بمصر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محمّد محي الدين عبد الحميد، ط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تفكر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ياقوت عن الزجاج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فعلت هذا يا أمير المؤمنين أحييتنا، وبقيت فيها هذه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معجم الأدباء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وفي 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أوفق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أبغني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على طلبه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الفهم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بني أسد، وكانت ديارهم في تهامة، ثمّ خرجوا منها إلى البحرين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النحويين للسيرافي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أتبعت شيئاً من ذلك غنة، فاجعل مكان النقطة نقطتين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نوبندجان، بضم النون وفتح الباء والدّال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أرض فارس قريبة من شعب بوان، وفي أخبار النحويين للسيرافي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بوزنجان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قدامة بن مظعون الجمحي، أحد السابقين الأوّلين المهاجرين، استعمله عمر بن الخطّاب في خلافته على البحرين، وتوفي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يغمز في مشيته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تقتضيها صحّة الرواية، ولم يذكر أحد من واضعي التراجم أنّ سيبويه أخذ عن أبي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تجمع على أنّه أخذ عن الخليل، وهذا أخذ عن أبي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 بضم ثمّ فتح وسكون، كذا ضبطه في تاج العروس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طاهر بن بابشاذ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وصوابه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فيمن روى عن القاسم بن محمّد بن 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الأدفوي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برقم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الفرج محمّد بن إسحاق النديم،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فيه واستوعب استيعاباً يدلّ على إطلاعه على فنون العلم، وتحقّقه بجميع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مقدّمته أنّه صنّفه في سنة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هـ، و توفي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 بفتح الحاء وكسر الدال، تطلق على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حديثة الموصل، وحديثة الفرات، وغوطة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صك، وهو الكتاب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لجمع الأديم، وهو الجلد المدبوغ</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تعليقات عن العرب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معالمها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أدرسها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 المطوية؛ كأنّه يعني بها الورقة المزودجة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جزء ورقة أو مدرجة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 من فهرست ابن النديم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بعد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وصل هذا المصحف إلى عبد الله بن حانيّ رحمه الله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 الإمامين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الأسود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غير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وصوابه عن الفهرست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أنباه الرواة على أنباء النحاة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 الكتب المصرية سنة</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 بتحقيق محمّد أبو الفضل إبراهيم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القبس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تح احسان عبّاس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الخصائص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الشرفية بمصر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ط الأولى بمصر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دار الفكر بيروت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16/536</w:t>
      </w:r>
      <w:r>
        <w:rPr>
          <w:rFonts w:ascii="IRNazanin" w:hAnsi="IRNazanin" w:eastAsia="IRNazanin"/>
          <w:b w:val="false"/>
          <w:b w:val="false"/>
          <w:bCs w:val="false"/>
          <w:i w:val="false"/>
          <w:i w:val="false"/>
          <w:iCs w:val="false"/>
          <w:color w:val="333333"/>
          <w:sz w:val="20"/>
          <w:sz w:val="20"/>
          <w:szCs w:val="20"/>
          <w:rtl w:val="true"/>
        </w:rPr>
        <w:t>، ط الثانية باعتناء وداد القاضي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العيون بهامش الغيث المسجم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 الأزهرية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ط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ط السعادة بمصر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البجاوي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ط سنة</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هـ بمصر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إلى معرفة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سعد طلس، ط بغداد سنة</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السعادة بمصر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في علم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جاد المولى والبجاوي وأبو الفضل إبراهيم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تح عبد الله الخالدي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ط العلمية بيروت، 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10/172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أباد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الزجاجي برقم</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ط الخيرية بمصر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الثانية بالمطبعة المنيرية بمصر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الأجرمية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العربية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 دار الحياة بيروت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العربية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في اللغة والنحو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الأهلية بيروت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البصرة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دار المعارف بمصر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البصرة النحوية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مؤسسة الرسالة بيروت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إبراهيم النخعي عصره وحياته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النفائس بيروت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 دار العلم للملايين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دار عمان الأردن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شعراء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ط دار الكتب المصرية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الخط العربي وآدابه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خطبته في تقديم النهج</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مكتبة غريب بمصر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القرآن أنزل على سبعة أحرف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ط محمّد علي صبيح بمصر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القرآن على سبعة أحرف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ط دار الخلافة المطبعة العامرة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وصحيح الترمذي بشرح ابن العربي،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أنزل القرآن على سبعة أحرف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كلّها مذكورة في 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القراءات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 المباركة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القرآن بلسان قريش</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إلى هذه الرواية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مزاعم أخذ ابن عبّاس من بعض الصحابة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ط مصر سنة</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هـ واللفظ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ذلك ما فعل بأبي ذرّ، وهو أنّه حضر مجلسه ذات يوم،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أرأيتم من زكى ماله هل فيه حقّ لغيره؟ فقال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أمير المؤمنين، فدفع أبو ذرّ في صدر كعب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يا بن اليهودي، 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الْبِرَّ أَن تُوَلُّواْ وُجُوهَكُمْ قِبَلَ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أترون بأساً أن نأخذ مالاً من بيت مال المسلمين فننفقه فيما ينوبنا من أمرنا ونعطيكموه؟ فقال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فرفع أبو ذرّ العصا فدفع بها في صدر كعب،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أجرأك على القول في 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أذاك لي، غيّب وجهك عنّي فقد آذيتني، فخرج أبو ذرّ إلى الشام، فكتب معاوية إلى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ذرّ تجتمع إليه الجموع، ولا آمن أن يفسدهم عليك، فإن كان لك في القوم حاجة فاحمله إليك، فكتب إليه عثمان بحمله، فحمله على بعير عليه قتب يابس معه خمسة من الصقالبة يطيرون به، حتّى أتوا به المدينة قد تسلخت بواطن أفخاذه، وكاد أن يتلف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تموت من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لن أموت حتّى أُنفى، وذكر جوامع ما نزل به بعد، ومن يتولّى دفنه، فأحسن إليه في داره أياماً، ثمّ دخل إليه فجلس على ركبتيه وتكلّم بأشياء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الخبر في ولد أبي العاص إذا بلغوا ثلاثين رجلاً اتخذوا عباد الله خولاً ــ ومرّ الخبر بطوله ــ وتكلّم بكلام كثير، وكان في ذلك اليوم قد أتي عثمان بتركة عبد الرحمن بن عوف الزهري من المال، فنضّتّ البُدُر حتّى حالت بين عثمان وبين الرجل القائم،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لأرجو لعبد الرحمن خيراً لأنّه كان يتصدّق ويقري الضيف وترك ما ترون، فقال 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فشال أبو ذرّ العصا فضرب بها رأس كعب ولم يشغله ما كان فيه من الألم،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لرجل مات وترك هذا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أعطاه خير الدنيا وخير الآخرة، وتقطع على الله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سمعت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يسرني أن أموت وادع ما يزن فيه قيراطاً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 عنّي وجهك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مزاعم أخذ ابن عبّاس من بعض الصحابة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والدرّ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وإيضاح المكنون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والروض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وانفرد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وفاته سنة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هـ، والفهرس التمهيدي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ونيل الوطر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عن الشيخ محمّد عابدين السندي المكّي، أمير المتطوعة في جهاد الفرانسة، المتوفى بمكّة في شوال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تفرّد به سعدان بن جعفر عن عبد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قول النبيّ 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علّمه الكتاب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 باب وضع الماء عند الخلاء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شاكر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صلي الله عليه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علّمه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أحمد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مكذوب على ابن عبّاس، لأنّه يرى المسح،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غسلتان ومسحتان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أكل المحدث الطعام، وأنّه لا كراهة في ذلك</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الخطبة يوم العيد، فتح الباري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العلم الذي بالمصلى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وأخرجه الترمذي وأحمد بن محمّد بن نصر المروزي في قيام الليل، والطبراني في معجمه الكبير، والبيهقي في كتابيه الدعوات، والأسماء والصفات، وفي هذا الأخير بصورة أوسع ودعاء أجمع فراجع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يكفّن المحرم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اكتتب في جيش فخرجت امرأته إلى الحجّ</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الخفيّن للمحرم إذا لم يجد النعلين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لِمَن لَّمْ يَكُنْ أَهْلُهُ حَاضِرِي الْمَسْجِدِ الْحَرَامِ </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أمر النبيّ صلى الله عليه وآله وسلم بالسكينة عند الإفاضة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زمزم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صيام يوم عاشوراء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صوّر صورة كلّف يوم القيامة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النذر فيما لا يملك وفي معصية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الحشر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الحشر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يتقى من فتنة المال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الإسراء برسول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الإسراء برسول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التشهد في الصلاة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أعضاء السجود والنهي عن كف الشعر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الفاتحة وخواتيم سورة البقرة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صلّى عليه أربعون شفعّوا فيه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تقديم دفع الضعفة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الضب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لعنه النبيّ صلى الله عليه وآله وسلم و</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لعنه النبيّ، أو سبّه، أو دعا عليه فهو لهم زكاة ونجاة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 قبل هذا فهو جزء ممّا تقدّم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 الحصى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 للمحرم بعد رمي الجمار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السجود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على بني هاشم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اللطح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 يجمع عن هامش النسخة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التعجيل من جمع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يقول إذا شرب اللبن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ثمن الخمر والميتة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قدر موضع الإزار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الرقي والعين والنفث</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ذكر عن النبيّ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التأمين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التطوع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6629</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11476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11987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12648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مسنده أوّل مسند ابن عبّاس، والبوصيري في إتحاف المهرة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وقال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ضعيف لضعف زيد العمي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في بداية مسند عبد الله بن عبّاس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في بداية مسند عبد الله بن عبّاس</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في مسند عبد الله بن عبّاس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11465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12976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هذا الحديث في المعجم الكبير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 لم يذكرها المؤلّف،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آخذ بحجزكم عن النار،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وجهنّم، إيّاكم والحدود، فإذا أنا مت، فأنا فرطكم، وموعدكم الحوض، فمن ورد أفلح، ويأتي قوم فيؤخذ بهم ذات الشمال،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 مرتدين على أعقابهم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السيوطي في جامع الأحاديث </w:t>
      </w:r>
      <w:r>
        <w:rPr>
          <w:rFonts w:eastAsia="IRNazanin" w:cs="IRNazanin"/>
          <w:b w:val="false"/>
          <w:bCs w:val="false"/>
          <w:i w:val="false"/>
          <w:iCs w:val="false"/>
          <w:color w:val="333333"/>
          <w:sz w:val="20"/>
          <w:szCs w:val="20"/>
        </w:rPr>
        <w:t>6/489</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Pr>
        <w:t>1/5939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عبد الله عامر، ط دار الحديث القاهرة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الجزء الرابع عشر من الموسوعة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فترة عهد النبيّ الأكرم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وقفة عابرة مع الغزالي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 عهد النبيّ الأكرم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تحقيقها اثنان من أعضاء جامعة التعاون العلمي هما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والنقص يبدأ فيها من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 هذا الطبعة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اسمه ونسبه هو عبد الرحمن بن الحسن بن محمّد، وهنا صار اسم الأب أحمد بن عبد الرحمن، فأيهما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حقّقت هاتين الرسالتين وطبعهما الدار السلفية بالكويت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حقّقه أخي جاسم الفهيد الدوسري ــ حفظه الله وأولاه ــ وهو من مطبوعات دار الأقصى بالكويت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حقّقته ــ ولله الحمد ــ وطبعته الدار السلفية بالكويت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الطبعة الثانية، وكانت الطبعة الأولى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في مكتبة دار الأرقم بالكويت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بتحقيق الأخ الدكتور عبد الرحمن العثيمين حفظه المولى ورعاه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يكتبه الله عليك</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رواته راوٍ واحد قبل الصحابي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عدل تام الضبط، متصل السند غير معلل ولا شاذّ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اتصل سنده بنقل عدل في ضبطه عن عدل قلّ ضبطه إلى منتهاه بلا شذوذ ولا 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ابن عبّاس له عدّة طرق، وهذه الطرق في ألفاظها بعض الاختلاف، كما ذكر المصنّف ــ رحمة الله ــ وسأذكر كلّ طريق مع لفظها، وهاك إياها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أضيف إلى النبيّ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الدارقطني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ومحمّد بن إسحاق المقريس في معجم شيوخه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 ــ نسخة دار الكتب المصرية، والخطيب في الفقيه والمتفقه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قال المصنّف ــ رحمة الله ــ في جامع العلوم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علتان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مكحولاً لم يصحّ له السماع عن أبي ثعلبة، كذلك قال أبو مسهر الدمشقي، وأبو نُعيم، وغيرهما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المزيد سمّيّ بما زاده الله تعالى لأهل الجنّة على ما طلبوه وتمنّوه، ففي الحديث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أوجبت لكم ما سألتم وتمنيتم وزدتكم على ما قصرت عنه أمانيكم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الدنيا، وأبو نعيم، عن محمّد بن علي بن الحسين ــ رضي الله عنهما ــ هكذا معضلاً، ورفعه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المنذري في الترغيب والترهيب </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مالك في الموطأ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والطبراني في الأوسط، كما في النكت الظراف لابن حجر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وصحّحه ابن عبد البرّ، كما في مختصر سنن أبي داود للمنذري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وصحّحه ابن عبد البرّ، كما في مختصر سنن أبي داود للمنذري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وليس عندهم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حافظ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صلوات كتبهن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بمثله، ولمزيد معرفة صحّة الحديث وطرقه تراجع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ذوي الرشاد بتصحيح حديث خمس صلوات كتبهن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لعطاء عبد اللطيف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وعبد بن حميد، كما في المنتخب من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والطحاوي في مشكل الآثار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والطبراني في الأوسط، كما في مجمع البحرين ق</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والآجري في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 إسناده عيسى بن هلال، لم يوثقه غير ابن حبّان كعادته في التوثيق</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وإسناده حسن، وله طريق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أحمد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لا بأس به في المتابعات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العبد تنتقض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والبيهقي في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وفي الأربعين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والخطيب في تلخيص المتشابه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السُنّة </w:t>
      </w:r>
      <w:r>
        <w:rPr>
          <w:rFonts w:eastAsia="IRNazanin" w:cs="IRNazanin"/>
          <w:b w:val="false"/>
          <w:bCs w:val="false"/>
          <w:i w:val="false"/>
          <w:iCs w:val="false"/>
          <w:color w:val="333333"/>
          <w:sz w:val="20"/>
          <w:szCs w:val="20"/>
        </w:rPr>
        <w:t>14/234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ضعيف؛ فيه الصباح بن محمّد بن أبي حازم البجلي الأحمسي ضعيف، كما في التقريب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 وليس كما قالا؛ فإنّ فيه أبا واقد صالح بن محمّد الليثي الصغير ضعيف، كما في التقريب، وأخرجه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 مرفوعاً،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وقي شرّ ما بين لحييه وما بين رجليه 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إسناده أبو خالد الأحمر ــ سليمان بن حبّان ــ صدوق يخطئ، كما في التقريب، ويشهد للحديث ما بعده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فتح</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والقضاعي في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وإسناده ضعيف؛ فيه عقيل مولى ابن عبّاس، ذكره البخاري في التاريخ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وابن أبي حاتم في الجرح والتعديل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ولم يذكرا فيه جرحاً ولا تعديلاً، ويشهد له ما قبله وما أخرجه الطبراني في الكبير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رافع بإسناد جيد، كما قال الحافظ في الفتح </w:t>
      </w:r>
      <w:r>
        <w:rPr>
          <w:rFonts w:eastAsia="IRNazanin" w:cs="IRNazanin"/>
          <w:b w:val="false"/>
          <w:bCs w:val="false"/>
          <w:i w:val="false"/>
          <w:iCs w:val="false"/>
          <w:color w:val="333333"/>
          <w:sz w:val="20"/>
          <w:szCs w:val="20"/>
        </w:rPr>
        <w:t>11/309</w:t>
      </w:r>
      <w:r>
        <w:rPr>
          <w:rFonts w:ascii="IRNazanin" w:hAnsi="IRNazanin" w:eastAsia="IRNazanin"/>
          <w:b w:val="false"/>
          <w:b w:val="false"/>
          <w:bCs w:val="false"/>
          <w:i w:val="false"/>
          <w:i w:val="false"/>
          <w:iCs w:val="false"/>
          <w:color w:val="333333"/>
          <w:sz w:val="20"/>
          <w:sz w:val="20"/>
          <w:szCs w:val="20"/>
          <w:rtl w:val="true"/>
        </w:rPr>
        <w:t xml:space="preserve">، والهيثمي في المجمع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5074</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وفي عمل اليوم والليلة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 وهو كما قالا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في تفسيره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وإسناده ضعيف؛ فيه سماك بن حرب، وفي سماعه من عكرمة مولى ابن عبّاس اضطراب، كما في ترجمته من التهذيب، وغيره من كتب التراجم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ضعيف؛ فيه ليث بن أبي سليم ضعيف لاختلاطه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من أين يأتي المصنّف بمثل هذه الحكايات التي جلها من نسيج الخيال عفا الله عنه؟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المسند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المسند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المسند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وإسناده جيد، وقال الهيثمي في المجمع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ورجاله رجال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والصيصية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الصِّنَّارة التي يغزل بها وينسج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تفسيره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وفي إسناده من لم أجد له ترجمة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القصّة الذهبي في سير أعلام النبلاء </w:t>
      </w:r>
      <w:r>
        <w:rPr>
          <w:rFonts w:eastAsia="IRNazanin" w:cs="IRNazanin"/>
          <w:b w:val="false"/>
          <w:bCs w:val="false"/>
          <w:i w:val="false"/>
          <w:iCs w:val="false"/>
          <w:color w:val="333333"/>
          <w:sz w:val="20"/>
          <w:szCs w:val="20"/>
        </w:rPr>
        <w:t>11/228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حكاية منكرة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هذاالبيت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ليس من حديث البراء، وإنّما هو من حديث أبي هريرة، أخرجه البخاري </w:t>
      </w:r>
      <w:r>
        <w:rPr>
          <w:rFonts w:eastAsia="IRNazanin" w:cs="IRNazanin"/>
          <w:b w:val="false"/>
          <w:bCs w:val="false"/>
          <w:i w:val="false"/>
          <w:iCs w:val="false"/>
          <w:color w:val="333333"/>
          <w:sz w:val="20"/>
          <w:szCs w:val="20"/>
        </w:rPr>
        <w:t>11/126</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4/2084</w:t>
      </w:r>
      <w:r>
        <w:rPr>
          <w:rFonts w:ascii="IRNazanin" w:hAnsi="IRNazanin" w:eastAsia="IRNazanin"/>
          <w:b w:val="false"/>
          <w:b w:val="false"/>
          <w:bCs w:val="false"/>
          <w:i w:val="false"/>
          <w:i w:val="false"/>
          <w:iCs w:val="false"/>
          <w:color w:val="333333"/>
          <w:sz w:val="20"/>
          <w:sz w:val="20"/>
          <w:szCs w:val="20"/>
          <w:rtl w:val="true"/>
        </w:rPr>
        <w:t xml:space="preserve">، وأمّا حديث البراء بن عازب فبلفظ آخر، أخرجه البخاري </w:t>
      </w:r>
      <w:r>
        <w:rPr>
          <w:rFonts w:eastAsia="IRNazanin" w:cs="IRNazanin"/>
          <w:b w:val="false"/>
          <w:bCs w:val="false"/>
          <w:i w:val="false"/>
          <w:iCs w:val="false"/>
          <w:color w:val="333333"/>
          <w:sz w:val="20"/>
          <w:szCs w:val="20"/>
        </w:rPr>
        <w:t>11/109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4/2081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وفي إسناده معلى بن رويبة التميمي، لم أقف له على ترجمة، وهاشم بن عبد الله بن الزبير، لم يسمع من عمر بن الخطّاب، كما في الجرح والتعديل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عمل اليوم والليلة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عمر، وإسناده حسن، وللحديث عدّة طرق وشواهد يصحّ بها إطال النفس في تخريجها، والحكم عليها، الحافظ ابن حجر في الأمالي، كما في الفتوحات الربانية لابن علان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عمل اليوم والليلة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9/173</w:t>
      </w:r>
      <w:r>
        <w:rPr>
          <w:rFonts w:ascii="IRNazanin" w:hAnsi="IRNazanin" w:eastAsia="IRNazanin"/>
          <w:b w:val="false"/>
          <w:b w:val="false"/>
          <w:bCs w:val="false"/>
          <w:i w:val="false"/>
          <w:i w:val="false"/>
          <w:iCs w:val="false"/>
          <w:color w:val="333333"/>
          <w:sz w:val="20"/>
          <w:sz w:val="20"/>
          <w:szCs w:val="20"/>
          <w:rtl w:val="true"/>
        </w:rPr>
        <w:t>، وإسناده حسن من حديث ابن عمر أيضاًً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الأوسط كما في مجمع البحرين ق</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من حديث أنس بن مالك، وإسناده ضعيف جدّاً، فيه عباد بن كثير الثقفي البصري، متروك الحديث، وكذّبه بعض الأئمّة، وقال الهيثمي في مجمع الزوائد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عباد بن كثير، وقد أجمعوا على ضعفه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 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أبي، عن أبيه، عن ابن عبّاس، وهذا إسناد مسلسل بالضعفاء ــ وقد أوردته للتنبيّه عليه ــ فمحمّد بن سعد،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محمّد بن الحسن بن عطية بن سعد العوفي، قال عنه الخطيب في تاريخه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وأبوه سعد بن محمّد، قال عنه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في لسان الميزان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وعمّه هو الحسين بن الحسن بن عطية، ضعّفه ابن معين، وابن حبّان، وغيرهما، كما في ميزان الاعتدال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وأبوهما الحسن بن عطية بن سعد العوفي، ضعيف، كما في التقريب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 نفسه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 حديث ابن عمر، أخرجه البخاري </w:t>
      </w:r>
      <w:r>
        <w:rPr>
          <w:rFonts w:eastAsia="IRNazanin" w:cs="IRNazanin"/>
          <w:b w:val="false"/>
          <w:bCs w:val="false"/>
          <w:i w:val="false"/>
          <w:iCs w:val="false"/>
          <w:color w:val="333333"/>
          <w:sz w:val="20"/>
          <w:szCs w:val="20"/>
        </w:rPr>
        <w:t>4/449</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4/2099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وفي إسناده ضعف، فيه سعد مولى طلحة، قال عنه أبو حاتم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إلاّ بحديث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وثقه ابن حبّان، قال الحافظ ابن كثير في البداية والنهاية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الترمذي من حديث الأعمش 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وذكر أنّ بعضهم رواه فوقفه على ابن عمر، فهو حديث غريب جدّاً، وفي إسناده نظر، فإنّ سعداً هذا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أعرفه إلاّ بحديث واحد، ووثقه ابن حبّان، ولم يرو عنه سوى عبد الله الرّازي هذا، فالله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اهـ</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يتعرض</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الهوى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الدنيا في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واستغربه، والبيهقي في 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وإسناده ضعيف؛ فيه الحسن بن يحيى الخشني، صدوق كثير الغلط، وصدقة بن عبد الله السمين الدمشقي، وليس بسمين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ضعيف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يعلى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والبزّار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كشف، والطبراني في الأوسط كما في المجمع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وإسناده ضعيف؛ فيه عمر بن عبد الله مولى غفرة ضعيف، وبه أعلّه الذهبي في التلخيص، والهيثمي في المجمع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وعيون الأخبار لابن قتيبة، والخصال للصدوق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من حديث أبي هريرة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وليستغن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كما في مجمع البحرين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ــ أحمد الثالث بتركيا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عبادة بن الصامت، وقال الطبراني بعد سياقه للحديث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تفرّد به عثمان 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الهيثمي في مجمع الزوائد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 من ذكره بثقة وجرح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الكلمة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استحييت منه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ضعيف؛ فيه عبد الله بن صالح صدوق كثير الغلط، وله طريق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5/1990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الغني المقدسي في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وإسناده ضعيف مسلسل بالضعفاء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واقد ضعيف، وسعيد بن عطية مقبول كما في التقريب ــ يعني لين ــ وشهر بن حوشب صدوق كثير الإرسال والأوهام، وله طريق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الخطيب في التاريخ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وإسنادها ضعيف جدّاً؛ فيها روح بن مسافر أبو بشر، بصري، تركه ابن المبارك وأبو داود والجوزجاني كما في الميزان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وأبان بن أبي عياش متروك الحديث، فالحديث ضعيف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في تفسيره، كما في تفسير ابن كثير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وابن جرير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والطبراني في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وابن أبي الدنيا في الفرج بعد الشدّة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 وإسناده ضعيف جدّاً؛ فيه يزيد بن أبان الرقاشي متروك، كما قال النسائي وغيره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حسن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نسخة المؤلف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موفق الدين أبو محمّد عبد الله بن أحمد بن قدامة المقدسي الدمشقي، كما ذكر ذلك المصنّف في كتابه ذيل طبقات الحنابلة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في تفسيره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وإسناده منقطع؛ علي بن أبي طلحة لم يسمع من ابن عبّاس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كما في تفسير ابن كثير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وإسناده حسن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10/124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ضعيف؛ فيه حماد بن واقد ضعيف كما في التقريب، وأبو إسحاق لم يصرّح بالتحديث</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والبخاري في 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7/2750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الأعرابي في معجم شيوخه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والطبراني في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والبغوي في شرح السُنّة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فيه ضعف؛ فيه أبو صالح الخوزي لين الحديث كما في التقريب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الترمذي ولم يعزه إليه سوى المصنّف، والحديث أخرجه العقيلي في الضعفاء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7/2621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يوسف بن السفر عن الأوزاعي عن الزهري عن عروة عن عائشة مرفوعاً به وإسناده موضوع؛ فإن فيه يوسف بن السفر كذّبه البخاري وقال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في عداد من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حديثه هذا العقيلي وابن عدي في ترجمته، وأخرجه العقيلي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بقية عن الأوزاعي به، وهذا من تدليس بقية حيث أسقطه في هذه الرواية ولذلك اتهم بقية بأنّه كان يدلس عن الضعفاء والمتروكين، قال أبو مسهر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أحاديث بقية ليست بنقيّة فكن منها على تقية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بهذا اللفظ من حديث ابن مسعود، وإنّما هو من حديث مسعود بن عمر ــ فلعلّه سبق نظر من المصنّف أو الناسخ ــ أخرجه البزّار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كشف والطبراني في الكبير </w:t>
      </w:r>
      <w:r>
        <w:rPr>
          <w:rFonts w:eastAsia="IRNazanin" w:cs="IRNazanin"/>
          <w:b w:val="false"/>
          <w:bCs w:val="false"/>
          <w:i w:val="false"/>
          <w:iCs w:val="false"/>
          <w:color w:val="333333"/>
          <w:sz w:val="20"/>
          <w:szCs w:val="20"/>
        </w:rPr>
        <w:t>20/333</w:t>
      </w:r>
      <w:r>
        <w:rPr>
          <w:rFonts w:ascii="IRNazanin" w:hAnsi="IRNazanin" w:eastAsia="IRNazanin"/>
          <w:b w:val="false"/>
          <w:b w:val="false"/>
          <w:bCs w:val="false"/>
          <w:i w:val="false"/>
          <w:i w:val="false"/>
          <w:iCs w:val="false"/>
          <w:color w:val="333333"/>
          <w:sz w:val="20"/>
          <w:sz w:val="20"/>
          <w:szCs w:val="20"/>
          <w:rtl w:val="true"/>
        </w:rPr>
        <w:t xml:space="preserve">، وقال الهيثمي في المجمع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محمّد بن أبي ليلى وفيه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سيء الحفظ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البخاري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عمر مرفوعاً،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يزال الرجل يسأل الناس حتّى يأتي يوم القيامة ليس في وجهه مُزعة 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 أحمد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 والبزّار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سأل مسألة وهو عنها غنّي كانت شيناً في وجهه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وإسناده صحيح، وقال البزّار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عوف بن مالك</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الصفحة السابقة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غمس في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الزيادة أحمد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فيها شهر بن حوشب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بدأ السقط في المطبوعة الماجدية إلى 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نسخة المؤلف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ذلك عن النبيّ صلى الله عليه وآله وسلم، فقد رواه جمع كبير من أصحابه،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أخرج حديثه مالك في الموطأ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13/464</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ويراجع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الإسلام ابن تيمية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قدامة، كما في ترجمته من البداية والنهاية لابن كثير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الفرج بعد الشدّة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ومن طريقه التنوخي في الفرج بعد الشدّة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معضلاً، والمعضل من أقسام الحديث الضعيف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أقصده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هذه الحكايات شيء من التواكل، وعدم بذل للسبب الشرعي المطلوب، وقد ردّ على مثل هذه الأفكار المنتحلة من المتصوّفة وبين بطلانها ابن القيم في مدارج السالكين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فانظره لزاماً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المبارك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منحة، وابن أبي شيبة في المصنّف </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والبخاري في 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الكبرى كما في تحفة الأشراف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جرير في تفسيره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الأعرابي في المعجم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الصغير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والحاكم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والقضاعي في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الحاكم ووافقه الذهبي وكذا صحّحه النووي في الأذكار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قالوا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ونستهديه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أخرجها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المسند بترتيب السندي، والبيهقي في معرفة السنن والآثار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نسخة أحمد الثالث، وإسنادها ضعيف جدّاً؛ فيه إبراهيم بن محمّد الأسلمي متروك الحديث، وقد كذّبه غير واحد من الأئمّة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وفي عمل اليوم والليلة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وابن السني في عمل اليوم والليلة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وابن خزيمة في صحيحه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وإسناده صحيح</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والبخاري في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والنسائي في عمل اليوم والليلة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وابن أبي عاصم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عبّاس، وإسناده صحيح</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بنحوه الطحاوي في معاني الآثار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وإسناده جيد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بنحوه الطبراني في الأوسط كما في مجمع البحرين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xml:space="preserve">، ط الرياض، وفي الصغير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مسعود مرفوعاً، وقال الهيثمي في مجمع الزوائد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من لم أعرفهم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اهـ</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إن شاء الله تخريج حديث الإفك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الرواية مسلم في صحيحه </w:t>
      </w:r>
      <w:r>
        <w:rPr>
          <w:rFonts w:eastAsia="IRNazanin" w:cs="IRNazanin"/>
          <w:b w:val="false"/>
          <w:bCs w:val="false"/>
          <w:i w:val="false"/>
          <w:iCs w:val="false"/>
          <w:color w:val="333333"/>
          <w:sz w:val="20"/>
          <w:szCs w:val="20"/>
        </w:rPr>
        <w:t>4/1867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السني في عمل اليوم والليلة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والطبراني في الأوسط، كما في المجمع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xml:space="preserve">، وأبو نعيم في دلائل النبوّة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ضعيف، قال الهيثمي في المجمع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عبد السلام بن هاشم وهو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اهـ، وفيه كذلك حنبل بن عبد الله مجهول، كما في الميزان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جفت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فلعلّه في الطرق التي لم أستطع الوقوف على تخريجها، والله أعلم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مدادها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الكلمة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في تفسيره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وفي إسناده شيخ ابن جرير ــ محمّد بن حُميد الرّازي ــ حافظ ضعيف، كما في التقريب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من حديث ابن عبّاس، وإسناده ضعيف؛ فيه مؤمّل بن إسماعيل، صدوق سيء الحفظ</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في تفسيره، كما في تفسير ابن كثير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والحكيم الترمذي، كما في اللآليء المصنوعة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وإسناده ضعيف؛ فيه الحسن بن يحيى الخشني، صدوق كثير الغلط، كما في التقريب، كما فإنّ فيه من لم أجد له ترجمة، وقد استغرب الحديث جدّاً ابن كثير في تفسيره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4700</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وهو حديث صحيح، وقد توسعت في الكلام على طرقه في تحقيقي لكتاب الأوائل لابن أبي عاصم، انظر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دار الخلفاء بالكويت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4/2044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وابن وهب في كتاب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وصحّحه النسائي في الكبرى، كما في تحفة الأشراف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والدارمي في الردّ على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وابن أبي عاصم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وابن جرير في تفسيره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وإسناده جيد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وابن أبي عاصم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وعبد الله بن أحمد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وإسناده صحيح، وأخرجه أحمد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وابن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فرغ إلى كلّ عبد من خلقه من خمس من أجله وعمله ومضجعه وأثره ورزقه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إسناده الفرج بن فضالة، وهو ضعيف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والطحاوي في شرح معاني الآثار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وإسناده صحيح</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4/2040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6/441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وابن أبي عاصم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والطبراني كما في المجمع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وإسناده حسن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عاصم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حسن وله طريق أخرى عند الآجري في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فيها أبا صالح عبد الله بن صالح، كاتب صدوق كثير الغلط</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تبتني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وإسناده تالف؛ فيه محمّد بن مروان السدي، كذّبه بعض الأئمّة، وفيه عطية العوفي، ضعيف مدلّس، ولم يصرّح بالتحديث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نعيم في الحلية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والبيهقي في الشعب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ومداره على عطية العوفي أيضاًً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حديث ابن عبّاس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نسخة المؤلف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رواية علي بن عبد الله عن ابن عبّاس، ولكن معنى الرواية قد تقدّم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هريرة، وتقدَّم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نسخة المؤلف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12/253</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4/1084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وأمّا الزيادة فأخرجها أحمد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وإسنادها ضعيف؛ وذلك لأنّ فيها عمران القصير، ضعيف ولم يسمع من أنس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الفرج بعد الشدّة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وإسناده ضعيف؛ وذلك لأنّ فيه خالداً ابن رافع، روى عن النبيّ مرسلاً، كما ذكر ابن أبي حاتم في الجرح والتعديل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جدّاً، أخرجه ابن أبي الدنيا في الفرج بعد الشدّة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والطبراني في الأوسط، كما في المجمع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وابن الجوزي في العلل المتناهية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رافع يروي أشياء موضوعة، كأنّه المتعمد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ليس بشيء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ولعلّه أصح</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من حديث عبادة بن الصامت، وإسناده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نور الدين الهيثمي في المجمع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وفي إسناده ابن لهيعة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4/2295</w:t>
      </w:r>
      <w:r>
        <w:rPr>
          <w:rFonts w:ascii="IRNazanin" w:hAnsi="IRNazanin" w:eastAsia="IRNazanin"/>
          <w:b w:val="false"/>
          <w:b w:val="false"/>
          <w:bCs w:val="false"/>
          <w:i w:val="false"/>
          <w:i w:val="false"/>
          <w:iCs w:val="false"/>
          <w:color w:val="333333"/>
          <w:sz w:val="20"/>
          <w:sz w:val="20"/>
          <w:szCs w:val="20"/>
          <w:rtl w:val="true"/>
        </w:rPr>
        <w:t>، من حديث صهيب بن سنان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السُنّة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وإسناده حسن، وأخرجه أحمد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محمود بن لبيد بنحوه، وسنده صحيح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موقوفاً على ابن مسعود البيهقي في شعب الإيمان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ضعيف؛ وذلك للانقطاع فيه بين أبي هارون واسمه موسى بن أبي عيسى وهو من أتباع التابعين فهو لم يسمع من ابن مسعود، أمّا مرفوعاً فهو ضعيف كما تقدّم الكلام عليه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الكلمة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تعالى أعلم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مسعود ضمن حديث الإستخارة، وإسناده ضعيف جدّاً، فيه صالح بن موسى الطلحي، وهو 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طريق أخرى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الطبراني في الكبير </w:t>
      </w:r>
      <w:r>
        <w:rPr>
          <w:rFonts w:eastAsia="IRNazanin" w:cs="IRNazanin"/>
          <w:b w:val="false"/>
          <w:bCs w:val="false"/>
          <w:i w:val="false"/>
          <w:iCs w:val="false"/>
          <w:color w:val="333333"/>
          <w:sz w:val="20"/>
          <w:szCs w:val="20"/>
        </w:rPr>
        <w:t>10/111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إسنادها عمران بن محمّد بن عبد الرحمن بن أبي ليلي، مقبول، كما في التقريب، ومحمّد بن عبد الرحمن بن أبي ليلى، سيء الحفظ جدّاً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والبزّار في مسنده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كشف، والحاكم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والخطيب في الجامع لأخلاق الراوي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Pr>
        <w:t>16/232</w:t>
      </w:r>
      <w:r>
        <w:rPr>
          <w:rFonts w:ascii="IRNazanin" w:hAnsi="IRNazanin" w:eastAsia="IRNazanin"/>
          <w:b w:val="false"/>
          <w:b w:val="false"/>
          <w:bCs w:val="false"/>
          <w:i w:val="false"/>
          <w:i w:val="false"/>
          <w:iCs w:val="false"/>
          <w:color w:val="333333"/>
          <w:sz w:val="20"/>
          <w:sz w:val="20"/>
          <w:szCs w:val="20"/>
          <w:rtl w:val="true"/>
        </w:rPr>
        <w:t>، وإسناده ضعيف؛ فيه محمّد بن أبي حميد ضعيف، ضعفه غير واحد، مثل أبي حاتم، والنسائي، وغيرهما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سعيد القطان، في سير أعلام النبلاء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13/132</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من حديث أنس بن مالك</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عمار بن ياسر، أخرجه أحمد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10/264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وعبد الله بن أحمد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وابن خزيمة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وابن نصر في قيام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والدارمي في الردّ على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واللالكائي في أُصول السُنّة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والطبراني في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وابن منده في الردّ على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 والبيهقي في 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وإسناده صحيح</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من حديث أبي سعيد الخدري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11/303</w:t>
      </w:r>
      <w:r>
        <w:rPr>
          <w:rFonts w:ascii="IRNazanin" w:hAnsi="IRNazanin" w:eastAsia="IRNazanin"/>
          <w:b w:val="false"/>
          <w:b w:val="false"/>
          <w:bCs w:val="false"/>
          <w:i w:val="false"/>
          <w:i w:val="false"/>
          <w:iCs w:val="false"/>
          <w:color w:val="333333"/>
          <w:sz w:val="20"/>
          <w:sz w:val="20"/>
          <w:szCs w:val="20"/>
          <w:rtl w:val="true"/>
        </w:rPr>
        <w:t>، تعليقاً مجزوماً به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هذان البيتان بالأصل، وهما بهذا الوضع خارجان عن أوزان الشعر المعروفة، ويمكن تعديل نظمهما هكذا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هذان البيتان بالأصل وهما خارجان بهذا الوضع عن أوزان الشعر المعروفة، ويمكن تعديل نظمهما هكذا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شريح القاضي، كما في سير أعلام النبلاء للذهبي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المصنّف ــ رحمه الله تعالى ــ إلى الحديث الذي أخرجه مسلم </w:t>
      </w:r>
      <w:r>
        <w:rPr>
          <w:rFonts w:eastAsia="IRNazanin" w:cs="IRNazanin"/>
          <w:b w:val="false"/>
          <w:bCs w:val="false"/>
          <w:i w:val="false"/>
          <w:iCs w:val="false"/>
          <w:color w:val="333333"/>
          <w:sz w:val="20"/>
          <w:szCs w:val="20"/>
        </w:rPr>
        <w:t>4/2162</w:t>
      </w:r>
      <w:r>
        <w:rPr>
          <w:rFonts w:ascii="IRNazanin" w:hAnsi="IRNazanin" w:eastAsia="IRNazanin"/>
          <w:b w:val="false"/>
          <w:b w:val="false"/>
          <w:bCs w:val="false"/>
          <w:i w:val="false"/>
          <w:i w:val="false"/>
          <w:iCs w:val="false"/>
          <w:color w:val="333333"/>
          <w:sz w:val="20"/>
          <w:sz w:val="20"/>
          <w:szCs w:val="20"/>
          <w:rtl w:val="true"/>
        </w:rPr>
        <w:t>، 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يؤتى بأنعم أهل الدنيا، من أهل النار،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فيُصبغ في النار صبغة، ثمّ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خيراً قط؟ فيقول 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ويؤتى بأشدّ الناس بؤساً في الدنيا، من أهل الجنّة، فيصبغ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بؤساً قط؟ هل مرّ بك شدّة قط؟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مرّ بي بؤس ولا رأيت شدّة قط</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أحمد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18/307</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والقضاعي في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 حديث فضالة بن عبيد، وإسناده حسن، وأخرجه من طريق أخرى البزّار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كشف الأستار، والطبراني في الكبير </w:t>
      </w:r>
      <w:r>
        <w:rPr>
          <w:rFonts w:eastAsia="IRNazanin" w:cs="IRNazanin"/>
          <w:b w:val="false"/>
          <w:bCs w:val="false"/>
          <w:i w:val="false"/>
          <w:iCs w:val="false"/>
          <w:color w:val="333333"/>
          <w:sz w:val="20"/>
          <w:szCs w:val="20"/>
        </w:rPr>
        <w:t>18/309</w:t>
      </w:r>
      <w:r>
        <w:rPr>
          <w:rFonts w:ascii="IRNazanin" w:hAnsi="IRNazanin" w:eastAsia="IRNazanin"/>
          <w:b w:val="false"/>
          <w:b w:val="false"/>
          <w:bCs w:val="false"/>
          <w:i w:val="false"/>
          <w:i w:val="false"/>
          <w:iCs w:val="false"/>
          <w:color w:val="333333"/>
          <w:sz w:val="20"/>
          <w:sz w:val="20"/>
          <w:szCs w:val="20"/>
          <w:rtl w:val="true"/>
        </w:rPr>
        <w:t>، وابن منده في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والقضاعي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والمجاهد من جاهد نفسه في طاعة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إسناده حسن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أنس لم أقف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أبي مالك الأشعري، فأخرجه الطبراني في الكبير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وإسناده ضعيف؛ فيه محمّد بن إسماعيل بن عياش لم يسمع من أبيه، كما قال أبو حاتم الرّازي، وقال أبو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بذاك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w:t>
      </w:r>
      <w:r>
        <w:rPr>
          <w:rFonts w:eastAsia="IRNazanin" w:cs="IRNazanin"/>
          <w:b w:val="false"/>
          <w:bCs w:val="false"/>
          <w:i w:val="false"/>
          <w:iCs w:val="false"/>
          <w:color w:val="333333"/>
          <w:sz w:val="20"/>
          <w:szCs w:val="20"/>
        </w:rPr>
        <w:t>10/518</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4/2014</w:t>
      </w:r>
      <w:r>
        <w:rPr>
          <w:rFonts w:ascii="IRNazanin" w:hAnsi="IRNazanin" w:eastAsia="IRNazanin"/>
          <w:b w:val="false"/>
          <w:b w:val="false"/>
          <w:bCs w:val="false"/>
          <w:i w:val="false"/>
          <w:i w:val="false"/>
          <w:iCs w:val="false"/>
          <w:color w:val="333333"/>
          <w:sz w:val="20"/>
          <w:sz w:val="20"/>
          <w:szCs w:val="20"/>
          <w:rtl w:val="true"/>
        </w:rPr>
        <w:t>، من حديث أبي هريرة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أبي حاتم في مناقب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والبيهقي في المناقب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عن يونس بن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 ــ يا أبا عبد الله ــ ما كان يقول صاحبنا؟ ــ أريد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أو غيره ــ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رأيته يمشي على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 تغتر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تكلّمه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كتاب الصبر، وأبو أيوب في كتاب الثواب، والديلمي في مسند الفردوس، كما في إتحاف السادة المتقين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وفي إسناده من يجهل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وابنه عبد الله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وابن أبي عاصم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والآجري في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والدارقطني في 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والذهبي في المعجم الكبير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وإسناده ضعيف؛ فيه وكيع بن حُدس فيه جهالة، 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ضمن حديث طويل أخرجه البخاري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من حديث أنس</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الإفك أخرجه البخاري </w:t>
      </w:r>
      <w:r>
        <w:rPr>
          <w:rFonts w:eastAsia="IRNazanin" w:cs="IRNazanin"/>
          <w:b w:val="false"/>
          <w:bCs w:val="false"/>
          <w:i w:val="false"/>
          <w:iCs w:val="false"/>
          <w:color w:val="333333"/>
          <w:sz w:val="20"/>
          <w:szCs w:val="20"/>
        </w:rPr>
        <w:t>8/452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4/2129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من حديث عائشة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الطرطوشي في مصنّفه سراج الملوك في الباب التاسع والخمسين، والمؤلّف إنّما حكى هذه القصّة بالمعنى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الطبعة المصرية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لم يسمع من أبي ذرّ، وإنّما سمع من أبي الوليد الباجي، وأبو الوليد سمع من أبي ذرّ، فلعلّ أصل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سمع ممّن سمع الخ،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الطبعة المصرية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يسرج</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القصّة مطولة التنوخي في كتابه الفرج بعد الشدّة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الفرج بعد الشدّة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وفي ذمّ البغي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الدنيا في مجابي الدعوة رقم</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وفي الفرج بعد الشدّة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في تفسيره، كما في تفسير ابن كثير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 والبزّار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والطبراني في الأوسط، كما في المجمع </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xml:space="preserve">، وأبو نعيم في أخبار أصبهان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عجيب غير أنّ الشيخين لم يحتجا بعائذ بن شريح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كما في ابن كثير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وفي إسناده المبارك بن فضالة، لم يصرّح بالتحديث</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w:t>
      </w:r>
      <w:r>
        <w:rPr>
          <w:rFonts w:eastAsia="IRNazanin" w:cs="IRNazanin"/>
          <w:b w:val="false"/>
          <w:bCs w:val="false"/>
          <w:i w:val="false"/>
          <w:iCs w:val="false"/>
          <w:color w:val="333333"/>
          <w:sz w:val="20"/>
          <w:szCs w:val="20"/>
        </w:rPr>
        <w:t>30/151</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وهو مرسل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w:t>
      </w:r>
      <w:r>
        <w:rPr>
          <w:rFonts w:eastAsia="IRNazanin" w:cs="IRNazanin"/>
          <w:b w:val="false"/>
          <w:bCs w:val="false"/>
          <w:i w:val="false"/>
          <w:iCs w:val="false"/>
          <w:color w:val="333333"/>
          <w:sz w:val="20"/>
          <w:szCs w:val="20"/>
        </w:rPr>
        <w:t>30/151</w:t>
      </w:r>
      <w:r>
        <w:rPr>
          <w:rFonts w:ascii="IRNazanin" w:hAnsi="IRNazanin" w:eastAsia="IRNazanin"/>
          <w:b w:val="false"/>
          <w:b w:val="false"/>
          <w:bCs w:val="false"/>
          <w:i w:val="false"/>
          <w:i w:val="false"/>
          <w:iCs w:val="false"/>
          <w:color w:val="333333"/>
          <w:sz w:val="20"/>
          <w:sz w:val="20"/>
          <w:szCs w:val="20"/>
          <w:rtl w:val="true"/>
        </w:rPr>
        <w:t>، وهو مرسل أيضاًً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الدنيا في الفرج بعد الشدّة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 إسناده جهالة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مرفوعاً من حديث جابر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المؤمن يدعوا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كما في المجمع </w:t>
      </w:r>
      <w:r>
        <w:rPr>
          <w:rFonts w:eastAsia="IRNazanin" w:cs="IRNazanin"/>
          <w:b w:val="false"/>
          <w:bCs w:val="false"/>
          <w:i w:val="false"/>
          <w:iCs w:val="false"/>
          <w:color w:val="333333"/>
          <w:sz w:val="20"/>
          <w:szCs w:val="20"/>
        </w:rPr>
        <w:t>10/151</w:t>
      </w:r>
      <w:r>
        <w:rPr>
          <w:rFonts w:ascii="IRNazanin" w:hAnsi="IRNazanin" w:eastAsia="IRNazanin"/>
          <w:b w:val="false"/>
          <w:b w:val="false"/>
          <w:bCs w:val="false"/>
          <w:i w:val="false"/>
          <w:i w:val="false"/>
          <w:iCs w:val="false"/>
          <w:color w:val="333333"/>
          <w:sz w:val="20"/>
          <w:sz w:val="20"/>
          <w:szCs w:val="20"/>
          <w:rtl w:val="true"/>
        </w:rPr>
        <w:t>، وفيه إسحاق بن عبد الله بن أبي فروة، متروك، كما قال الهيثمي في المجمع</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الأولى بالمصنّف ــ رحمه الله ــ الإعراض عن ذكر مثل هذه الحكاية، وقد شحن كتابه هذا من الحكايات التي جلّها لا أصل له في الكتاب والسُنّة الصحيحة، بل مبنية على الخيال، وكفى بما صحّ من السُنّة وأقوال السلف واعظاً، فنسأل الله أن يتجاوز عنّا وعنه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11/140</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4/2093</w:t>
      </w:r>
      <w:r>
        <w:rPr>
          <w:rFonts w:ascii="IRNazanin" w:hAnsi="IRNazanin" w:eastAsia="IRNazanin"/>
          <w:b w:val="false"/>
          <w:b w:val="false"/>
          <w:bCs w:val="false"/>
          <w:i w:val="false"/>
          <w:i w:val="false"/>
          <w:iCs w:val="false"/>
          <w:color w:val="333333"/>
          <w:sz w:val="20"/>
          <w:sz w:val="20"/>
          <w:szCs w:val="20"/>
          <w:rtl w:val="true"/>
        </w:rPr>
        <w:t>، من حديث أبي هريرة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4/2295</w:t>
      </w:r>
      <w:r>
        <w:rPr>
          <w:rFonts w:ascii="IRNazanin" w:hAnsi="IRNazanin" w:eastAsia="IRNazanin"/>
          <w:b w:val="false"/>
          <w:b w:val="false"/>
          <w:bCs w:val="false"/>
          <w:i w:val="false"/>
          <w:i w:val="false"/>
          <w:iCs w:val="false"/>
          <w:color w:val="333333"/>
          <w:sz w:val="20"/>
          <w:sz w:val="20"/>
          <w:szCs w:val="20"/>
          <w:rtl w:val="true"/>
        </w:rPr>
        <w:t>، من حديث صهيب بن سنان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8/244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وإسناده ضعيف جدّاً؛ فيه عبيد الله بن زحر، ضعيف، وعلي بن يزيد الألهاني، متروك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الدنيا في الفرج بعد الشدّة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أتى عليه سنتان ودخل في الثالثة، فصارت أُمّه لبوناً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قرن الشيء بالشيء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وهو ما بزل نابه من الإبل ذكراً كان أو أنثى، وقد تمّت له عشر سنين، فبلغ الحادية عشرة فبلغ</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قنعس، وهو الجمل الضخم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من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أعلام الموقعين، التاريخ الكبير، رجال حول الرسول، المختار من كنوز السُنّة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الترمذي في سننه،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الإمام الدارمي في سننه حديث 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كلّه ثقات،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رسول الله، قلت لرجل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فلنسأل أصحاب النبيّ، فإنّهم اليوم كثير،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 لك يا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 الناس يحتاجون إليك وفي الناس من أصحاب النبيّ من ترى، فترك ذلك وأقبلت على المسألة، فإن كان ليبلغني الحديث عن الرجل فآتيه وهو قائل، فأتوسد ردائي على بابه فتسفي الريح على وجهي التراب، فيخرج فيراني،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 ألا أرسلت إليَّ فآتيك،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أنا أحقّ أن آتيك فأسأله عن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الرجل حتّى رآني وقد اجتمع الناس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الفتى أعقل منّي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البخاري في صحيحه ــ كتاب المناقب حديث رقم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ورواه الإمام أحمد والإمام مسلم، وغيرهم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البخاري في صحيحه، كتاب الأذان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البخاري في صحيحه، كتاب المناقب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للشاطبي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ط دار الكتب العلمية بيروت لبنان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المواقف جميعها أوردها الإمام الشاطبي في كتاب 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ط دار الكتب العلمية بيروت ــ لبنان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في مسنده حديث رقم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في مسنده حديث 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جرير، وتمام في فوائده، وابن عدي وغيره، وقوّاه ابن القيم لتعدّد طرقه، كما في مفتاح السعادة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دار الكتب العلمية بيروت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وسموا بذلك لأنّهم اجتمعوا بمكان يسمّى حروراء</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للشاطبي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حكاية عن ابن عبد البرّ بسنده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طائفة الأزراقة، وهي كبرى فرق الخوارج، كان أوّل خروجه بالبصرة عهد عبد الله بن الزبير، وفي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شوكته، وكثرت جموعه، فبعث إليه عبد الله بن الحارث بن مسلم بن عيسى بن كريز بن ربيعة على رأس جيش كثيف، فاشتدّ بينهم القتال، حتّى قتل مسلم بن عيسى أمير الجيش، وقتل نافع بن الأزرق أمير الخوارج</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الترقيم طبق نسخة المؤلّف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الأرقام في الحاسوب، وهي من الأوهام والصواب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حيث ينتهي الكتاب 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الأرقام في الحاسوب، وهي من الأوهام والصواب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حيث ينتهي الكتاب 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الأرقام في الحاسوب، وهي من الأوهام والصواب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حيث ينتهي الكتاب 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الكوثري في كتاب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تحقيق السيّد عزت العطار الحسيني طبع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 بمصر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ط إسلامبول سنة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والجزء الخامس</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والجزء التاسع</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راجع الموسوعة الجزء الخامس،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عهد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محاورة ثانية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ط المنار بمصر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أهل السُنّة اللالكائي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xml:space="preserve">، المتّفق والمفترق للخطيب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أبوا بيعة أبي بكر، وامتنعوا عن مبايعته جماعة من الصحابة، ممّن لهم مكانتهم في نفوس المسلمين، فإنّ خالد بن سعيد بن العاص، كان هو عامل رسول الله صلى الله عليه وآله وسلم على اليمن، وأخوه على البحرين، وأخوه عمر على تيماء وخيبر وقرى عيينة، ولم يزل خالد وأخواه عمر وأبان على أعمالهم التي استعملهم عليها رسول الله صلى الله عليه وآله وسلم، حتّى توفي رسول الله صلى الله عليه وآله وسلم، فلمّا توفي رجعوا عن أعمالهم، فقال لهم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رجعتم، ما أحد أحقّ بالعمل من عمال رسول الله صلى الله عليه وآله وسلم، ارجعوا إلى أعمالكم،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بني أبي أحيحة، لا نعمل لأحد بعد رسول الله صلى الله عليه وآله وسلم أبداً، وتأخر وأخوه أبان عن بيعة أبي بكر، فقال لبني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لطوال الشجر، طيّبوا الثمر، ونحن تبع لكم، فلمّا بايع بنو هاشم أبا بكر بايعه خالد وأبان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غزوة خيبر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برقم </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16178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برقم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يتّفق سند الطبري مع سند ابن عبد ربّه، فنسوق الخبر برواية الطبري، ونشير إلى الاختلاف بين الروايتين سنداً ومتناً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الطبري، وفي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حميد بن عبد الرحمن بن عوف، وسيأتي ذكره في أحد إسنادين آخرين في آخر الخبر عند الطبري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مفيقاً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العقد الفريد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أذربيجان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البجر ــ بالفتح والضم ــ الداهية والأمر العظيم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أتى أبا بكر فادّعى الإسلام وطلب إليه مشاركته في جهاد المرتدين وأن يحمله، فحمله وأعطاه سلاحاً، فشد غارة على كلّ مسلم، ولمّا أمكنت الفرصة منه وجيء به إلى أبي بكر، أمر فأوقدوا ناراً، ثمّ أمر به فرموه مقموطاً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قتلته سريحاً، أو خليته نجيحاً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والنجيح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بينه وبين المدينة أربعة وعشرون ميلاً، وبه نزل أبو بكر في خلافته لما وجّه خالد بن الوليد إلى قتال أهل الردّة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 الله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بنو عبد مناة من المرتدّة ــ وهم بنو ذبيان ــ في ذلك الأمر بذي القصّة وبذي حمى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وأشار إليه ثانية في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لحميد بن زنجويه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قال الجوهري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وفي حديث أبي بكر حيث دخل عليه عمر وهو ينصنص لسانه،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أوردني الموارد،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بالصاد لا غير،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لغة أخرى ليست في الحديث نضنضت بالضاد، وكذا جاء في لسان العرب، وتاج العروس وغيرهما في مادتي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حيدري حيدر آباد باكستان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ط الأميرية بولاق سنة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لنا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لنا ثوابه ودام وخلص</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الأثير في جامع الأُصول </w:t>
      </w:r>
      <w:r>
        <w:rPr>
          <w:rFonts w:eastAsia="IRNazanin" w:cs="IRNazanin"/>
          <w:b w:val="false"/>
          <w:bCs w:val="false"/>
          <w:i w:val="false"/>
          <w:iCs w:val="false"/>
          <w:color w:val="333333"/>
          <w:sz w:val="20"/>
          <w:szCs w:val="20"/>
        </w:rPr>
        <w:t>9/363</w:t>
      </w:r>
      <w:r>
        <w:rPr>
          <w:rFonts w:ascii="IRNazanin" w:hAnsi="IRNazanin" w:eastAsia="IRNazanin"/>
          <w:b w:val="false"/>
          <w:b w:val="false"/>
          <w:bCs w:val="false"/>
          <w:i w:val="false"/>
          <w:i w:val="false"/>
          <w:iCs w:val="false"/>
          <w:color w:val="333333"/>
          <w:sz w:val="20"/>
          <w:sz w:val="20"/>
          <w:szCs w:val="20"/>
          <w:rtl w:val="true"/>
        </w:rPr>
        <w:t>، وفي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13/276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13/276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13/259</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ط الهند الأولى</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52/482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13/364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 ط البهية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أبي خيثمة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نعيم في الحلية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وراجع تهذيب ابن عساكر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نهج البلاغة لابن أبي الحديد المعتزلي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والسقيفة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وكشف الغمة للأربلي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وكشف اليقين للعلاّمة الحلّي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منقول عن الموفقيات، ولم يوجد في المطبوع من الموفقيات ببغداد بتحقيق الدكتور سامي مكّي العاني، ط الأوقاف، وهو ممّا يستدرك عليه ممّا فاته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9/102</w:t>
      </w:r>
      <w:r>
        <w:rPr>
          <w:rFonts w:ascii="IRNazanin" w:hAnsi="IRNazanin" w:eastAsia="IRNazanin"/>
          <w:b w:val="false"/>
          <w:b w:val="false"/>
          <w:bCs w:val="false"/>
          <w:i w:val="false"/>
          <w:i w:val="false"/>
          <w:iCs w:val="false"/>
          <w:color w:val="333333"/>
          <w:sz w:val="20"/>
          <w:sz w:val="20"/>
          <w:szCs w:val="20"/>
          <w:rtl w:val="true"/>
        </w:rPr>
        <w:t xml:space="preserve">، نقلاً عن فرائد السمطين للحمويني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ونظم درر السمطين للزرندي الحنفي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وقد وردت المحاورة بأوسع ممّا ذكر الأستاذ المصري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ط الساسي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80318</Words>
  <Characters>348453</Characters>
  <CharactersWithSpaces>426252</CharactersWithSpaces>
  <Paragraphs>2951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2026-08-25T02:55:48Z</dcterms:created>
  <dc:creator>ghaemiyeh.com</dc:creator>
  <dc:description/>
  <dc:language>en-US</dc:language>
  <cp:lastModifiedBy/>
  <dcterms:modified xsi:type="dcterms:W3CDTF">2026-08-25T06:26:04Z</dcterms:modified>
  <cp:revision>1</cp:revision>
  <dc:subject/>
  <dc:title>موسوعة عبد الله بن عبّاس حبر الأُمة وترجمان القرآن جلد 14</dc:title>
</cp:coreProperties>
</file>

<file path=docProps/custom.xml><?xml version="1.0" encoding="utf-8"?>
<Properties xmlns="http://schemas.openxmlformats.org/officeDocument/2006/custom-properties" xmlns:vt="http://schemas.openxmlformats.org/officeDocument/2006/docPropsVTypes"/>
</file>