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تعلیقة على معالم الاصول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25176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8725178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725180_2142443653">
            <w:r>
              <w:rPr>
                <w:webHidden/>
                <w:rStyle w:val="IndexLink"/>
                <w:rtl w:val="true"/>
              </w:rPr>
              <w:t xml:space="preserve">تعليقة </w:t>
            </w:r>
            <w:r>
              <w:rPr>
                <w:rStyle w:val="IndexLink"/>
                <w:rtl w:val="true"/>
              </w:rPr>
              <w:t xml:space="preserve">: </w:t>
            </w:r>
            <w:r>
              <w:rPr>
                <w:rStyle w:val="IndexLink"/>
                <w:rtl w:val="true"/>
              </w:rPr>
              <w:t>في أصل البراءة</w:t>
            </w:r>
            <w:r>
              <w:rPr>
                <w:rStyle w:val="IndexLink"/>
                <w:rtl w:val="true"/>
              </w:rPr>
              <w:tab/>
            </w:r>
            <w:r>
              <w:rPr>
                <w:rStyle w:val="IndexLink"/>
              </w:rPr>
              <w:t>9</w:t>
            </w:r>
          </w:hyperlink>
        </w:p>
        <w:p>
          <w:pPr>
            <w:pStyle w:val="Contents3"/>
            <w:tabs>
              <w:tab w:val="clear" w:pos="8459"/>
              <w:tab w:val="right" w:pos="9026" w:leader="dot"/>
            </w:tabs>
            <w:rPr/>
          </w:pPr>
          <w:hyperlink w:anchor="__RefHeading___Toc8725182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8725184_2142443653">
            <w:r>
              <w:rPr>
                <w:webHidden/>
                <w:rStyle w:val="IndexLink"/>
                <w:rtl w:val="true"/>
              </w:rPr>
              <w:t>الفرق بين الدليل والأصل</w:t>
            </w:r>
            <w:r>
              <w:rPr>
                <w:rStyle w:val="IndexLink"/>
                <w:rtl w:val="true"/>
              </w:rPr>
              <w:tab/>
            </w:r>
            <w:r>
              <w:rPr>
                <w:rStyle w:val="IndexLink"/>
              </w:rPr>
              <w:t>9</w:t>
            </w:r>
          </w:hyperlink>
        </w:p>
        <w:p>
          <w:pPr>
            <w:pStyle w:val="Contents3"/>
            <w:tabs>
              <w:tab w:val="clear" w:pos="8459"/>
              <w:tab w:val="right" w:pos="9026" w:leader="dot"/>
            </w:tabs>
            <w:rPr/>
          </w:pPr>
          <w:hyperlink w:anchor="__RefHeading___Toc8725186_2142443653">
            <w:r>
              <w:rPr>
                <w:webHidden/>
                <w:rStyle w:val="IndexLink"/>
                <w:rtl w:val="true"/>
              </w:rPr>
              <w:t>في بيان مجاري الاصول العمليّة</w:t>
            </w:r>
            <w:r>
              <w:rPr>
                <w:rStyle w:val="IndexLink"/>
                <w:rtl w:val="true"/>
              </w:rPr>
              <w:tab/>
            </w:r>
            <w:r>
              <w:rPr>
                <w:rStyle w:val="IndexLink"/>
              </w:rPr>
              <w:t>9</w:t>
            </w:r>
          </w:hyperlink>
        </w:p>
        <w:p>
          <w:pPr>
            <w:pStyle w:val="Contents3"/>
            <w:tabs>
              <w:tab w:val="clear" w:pos="8459"/>
              <w:tab w:val="right" w:pos="9026" w:leader="dot"/>
            </w:tabs>
            <w:rPr/>
          </w:pPr>
          <w:hyperlink w:anchor="__RefHeading___Toc8725188_2142443653">
            <w:r>
              <w:rPr>
                <w:webHidden/>
                <w:rStyle w:val="IndexLink"/>
                <w:rtl w:val="true"/>
              </w:rPr>
              <w:t>عدم كون أصل البراءة من الأدلّة العقليّة</w:t>
            </w:r>
            <w:r>
              <w:rPr>
                <w:rStyle w:val="IndexLink"/>
                <w:rtl w:val="true"/>
              </w:rPr>
              <w:tab/>
            </w:r>
            <w:r>
              <w:rPr>
                <w:rStyle w:val="IndexLink"/>
              </w:rPr>
              <w:t>10</w:t>
            </w:r>
          </w:hyperlink>
        </w:p>
        <w:p>
          <w:pPr>
            <w:pStyle w:val="Contents3"/>
            <w:tabs>
              <w:tab w:val="clear" w:pos="8459"/>
              <w:tab w:val="right" w:pos="9026" w:leader="dot"/>
            </w:tabs>
            <w:rPr/>
          </w:pPr>
          <w:hyperlink w:anchor="__RefHeading___Toc8725190_2142443653">
            <w:r>
              <w:rPr>
                <w:webHidden/>
                <w:rStyle w:val="IndexLink"/>
                <w:rtl w:val="true"/>
              </w:rPr>
              <w:t xml:space="preserve">في بيان معنى المراد من </w:t>
            </w:r>
            <w:r>
              <w:rPr>
                <w:rStyle w:val="IndexLink"/>
                <w:rtl w:val="true"/>
              </w:rPr>
              <w:t xml:space="preserve">« </w:t>
            </w:r>
            <w:r>
              <w:rPr>
                <w:rStyle w:val="IndexLink"/>
                <w:rtl w:val="true"/>
              </w:rPr>
              <w:t xml:space="preserve">الأصل </w:t>
            </w:r>
            <w:r>
              <w:rPr>
                <w:rStyle w:val="IndexLink"/>
                <w:rtl w:val="true"/>
              </w:rPr>
              <w:t xml:space="preserve">» </w:t>
            </w:r>
            <w:r>
              <w:rPr>
                <w:rStyle w:val="IndexLink"/>
                <w:rtl w:val="true"/>
              </w:rPr>
              <w:t>في المقام</w:t>
            </w:r>
            <w:r>
              <w:rPr>
                <w:rStyle w:val="IndexLink"/>
                <w:rtl w:val="true"/>
              </w:rPr>
              <w:tab/>
            </w:r>
            <w:r>
              <w:rPr>
                <w:rStyle w:val="IndexLink"/>
              </w:rPr>
              <w:t>11</w:t>
            </w:r>
          </w:hyperlink>
        </w:p>
        <w:p>
          <w:pPr>
            <w:pStyle w:val="Contents2"/>
            <w:tabs>
              <w:tab w:val="clear" w:pos="8743"/>
              <w:tab w:val="right" w:pos="9026" w:leader="dot"/>
            </w:tabs>
            <w:rPr/>
          </w:pPr>
          <w:hyperlink w:anchor="__RefHeading___Toc8725192_2142443653">
            <w:r>
              <w:rPr>
                <w:webHidden/>
                <w:rStyle w:val="IndexLink"/>
                <w:rtl w:val="true"/>
              </w:rPr>
              <w:t>وجه تقديم الدليل على أصل البراءة</w:t>
            </w:r>
            <w:r>
              <w:rPr>
                <w:rStyle w:val="IndexLink"/>
                <w:rtl w:val="true"/>
              </w:rPr>
              <w:tab/>
            </w:r>
            <w:r>
              <w:rPr>
                <w:rStyle w:val="IndexLink"/>
              </w:rPr>
              <w:t>12</w:t>
            </w:r>
          </w:hyperlink>
        </w:p>
        <w:p>
          <w:pPr>
            <w:pStyle w:val="Contents3"/>
            <w:tabs>
              <w:tab w:val="clear" w:pos="8459"/>
              <w:tab w:val="right" w:pos="9026" w:leader="dot"/>
            </w:tabs>
            <w:rPr/>
          </w:pPr>
          <w:hyperlink w:anchor="__RefHeading___Toc8725194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725196_2142443653">
            <w:r>
              <w:rPr>
                <w:webHidden/>
                <w:rStyle w:val="IndexLink"/>
                <w:rtl w:val="true"/>
              </w:rPr>
              <w:t>في أقسام الشكّ</w:t>
            </w:r>
            <w:r>
              <w:rPr>
                <w:rStyle w:val="IndexLink"/>
                <w:rtl w:val="true"/>
              </w:rPr>
              <w:tab/>
            </w:r>
            <w:r>
              <w:rPr>
                <w:rStyle w:val="IndexLink"/>
              </w:rPr>
              <w:t>15</w:t>
            </w:r>
          </w:hyperlink>
        </w:p>
        <w:p>
          <w:pPr>
            <w:pStyle w:val="Contents2"/>
            <w:tabs>
              <w:tab w:val="clear" w:pos="8743"/>
              <w:tab w:val="right" w:pos="9026" w:leader="dot"/>
            </w:tabs>
            <w:rPr/>
          </w:pPr>
          <w:hyperlink w:anchor="__RefHeading___Toc8725198_2142443653">
            <w:r>
              <w:rPr>
                <w:webHidden/>
                <w:rStyle w:val="IndexLink"/>
                <w:rtl w:val="true"/>
              </w:rPr>
              <w:t xml:space="preserve">المقام الأوّل </w:t>
            </w:r>
            <w:r>
              <w:rPr>
                <w:rStyle w:val="IndexLink"/>
                <w:rtl w:val="true"/>
              </w:rPr>
              <w:t xml:space="preserve">: </w:t>
            </w:r>
            <w:r>
              <w:rPr>
                <w:rStyle w:val="IndexLink"/>
                <w:rtl w:val="true"/>
              </w:rPr>
              <w:t>الشكّ في التكليف لشبهة حكميّة</w:t>
            </w:r>
            <w:r>
              <w:rPr>
                <w:rStyle w:val="IndexLink"/>
                <w:rtl w:val="true"/>
              </w:rPr>
              <w:tab/>
            </w:r>
            <w:r>
              <w:rPr>
                <w:rStyle w:val="IndexLink"/>
              </w:rPr>
              <w:t>18</w:t>
            </w:r>
          </w:hyperlink>
        </w:p>
        <w:p>
          <w:pPr>
            <w:pStyle w:val="Contents3"/>
            <w:tabs>
              <w:tab w:val="clear" w:pos="8459"/>
              <w:tab w:val="right" w:pos="9026" w:leader="dot"/>
            </w:tabs>
            <w:rPr/>
          </w:pPr>
          <w:hyperlink w:anchor="__RefHeading___Toc8725200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8725202_2142443653">
            <w:r>
              <w:rPr>
                <w:webHidden/>
                <w:rStyle w:val="IndexLink"/>
                <w:rtl w:val="true"/>
              </w:rPr>
              <w:t xml:space="preserve">المطلب الأوّل </w:t>
            </w:r>
            <w:r>
              <w:rPr>
                <w:rStyle w:val="IndexLink"/>
                <w:rtl w:val="true"/>
              </w:rPr>
              <w:t xml:space="preserve">: </w:t>
            </w:r>
            <w:r>
              <w:rPr>
                <w:rStyle w:val="IndexLink"/>
                <w:rtl w:val="true"/>
              </w:rPr>
              <w:t>الشبهة الحكميّة الوجوبيّة</w:t>
            </w:r>
            <w:r>
              <w:rPr>
                <w:rStyle w:val="IndexLink"/>
                <w:rtl w:val="true"/>
              </w:rPr>
              <w:tab/>
            </w:r>
            <w:r>
              <w:rPr>
                <w:rStyle w:val="IndexLink"/>
              </w:rPr>
              <w:t>18</w:t>
            </w:r>
          </w:hyperlink>
        </w:p>
        <w:p>
          <w:pPr>
            <w:pStyle w:val="Contents4"/>
            <w:tabs>
              <w:tab w:val="clear" w:pos="8176"/>
              <w:tab w:val="right" w:pos="9026" w:leader="dot"/>
            </w:tabs>
            <w:rPr/>
          </w:pPr>
          <w:hyperlink w:anchor="__RefHeading___Toc8725204_2142443653">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8725206_2142443653">
            <w:r>
              <w:rPr>
                <w:webHidden/>
                <w:rStyle w:val="IndexLink"/>
                <w:rtl w:val="true"/>
              </w:rPr>
              <w:t xml:space="preserve">المسألة الاولى </w:t>
            </w:r>
            <w:r>
              <w:rPr>
                <w:rStyle w:val="IndexLink"/>
                <w:rtl w:val="true"/>
              </w:rPr>
              <w:t xml:space="preserve">: </w:t>
            </w:r>
            <w:r>
              <w:rPr>
                <w:rStyle w:val="IndexLink"/>
                <w:rtl w:val="true"/>
              </w:rPr>
              <w:t>في الشبهة الوجوبيّة الناشئة من جهة فقدان النصّ</w:t>
            </w:r>
            <w:r>
              <w:rPr>
                <w:rStyle w:val="IndexLink"/>
                <w:rtl w:val="true"/>
              </w:rPr>
              <w:tab/>
            </w:r>
            <w:r>
              <w:rPr>
                <w:rStyle w:val="IndexLink"/>
              </w:rPr>
              <w:t>18</w:t>
            </w:r>
          </w:hyperlink>
        </w:p>
        <w:p>
          <w:pPr>
            <w:pStyle w:val="Contents5"/>
            <w:tabs>
              <w:tab w:val="clear" w:pos="7892"/>
              <w:tab w:val="right" w:pos="9026" w:leader="dot"/>
            </w:tabs>
            <w:rPr/>
          </w:pPr>
          <w:hyperlink w:anchor="__RefHeading___Toc8725208_2142443653">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8725210_2142443653">
            <w:r>
              <w:rPr>
                <w:webHidden/>
                <w:rStyle w:val="IndexLink"/>
                <w:rtl w:val="true"/>
              </w:rPr>
              <w:t xml:space="preserve">منها </w:t>
            </w:r>
            <w:r>
              <w:rPr>
                <w:rStyle w:val="IndexLink"/>
                <w:rtl w:val="true"/>
              </w:rPr>
              <w:t xml:space="preserve">: </w:t>
            </w:r>
            <w:r>
              <w:rPr>
                <w:rStyle w:val="IndexLink"/>
                <w:rtl w:val="true"/>
              </w:rPr>
              <w:t xml:space="preserve">الآية الاولى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وَما كُنَّا مُعَذِّبِينَ حَتَّى نَبْعَثَ رَسُولاً </w:t>
            </w:r>
            <w:r>
              <w:rPr>
                <w:rStyle w:val="IndexLink"/>
                <w:rtl w:val="true"/>
              </w:rPr>
              <w:t>)</w:t>
              <w:tab/>
            </w:r>
            <w:r>
              <w:rPr>
                <w:rStyle w:val="IndexLink"/>
              </w:rPr>
              <w:t>18</w:t>
            </w:r>
          </w:hyperlink>
        </w:p>
        <w:p>
          <w:pPr>
            <w:pStyle w:val="Contents5"/>
            <w:tabs>
              <w:tab w:val="clear" w:pos="7892"/>
              <w:tab w:val="right" w:pos="9026" w:leader="dot"/>
            </w:tabs>
            <w:rPr/>
          </w:pPr>
          <w:hyperlink w:anchor="__RefHeading___Toc8725212_2142443653">
            <w:r>
              <w:rPr>
                <w:webHidden/>
                <w:rStyle w:val="IndexLink"/>
                <w:rtl w:val="true"/>
              </w:rPr>
              <w:t xml:space="preserve">منها </w:t>
            </w:r>
            <w:r>
              <w:rPr>
                <w:rStyle w:val="IndexLink"/>
                <w:rtl w:val="true"/>
              </w:rPr>
              <w:t xml:space="preserve">: </w:t>
            </w:r>
            <w:r>
              <w:rPr>
                <w:rStyle w:val="IndexLink"/>
                <w:rtl w:val="true"/>
              </w:rPr>
              <w:t xml:space="preserve">الآية الثانية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لا يُكَلِّفُ اللّهُ نَفْساً إِلاَّ ما آتاها </w:t>
            </w:r>
            <w:r>
              <w:rPr>
                <w:rStyle w:val="IndexLink"/>
                <w:rtl w:val="true"/>
              </w:rPr>
              <w:t>)</w:t>
              <w:tab/>
            </w:r>
            <w:r>
              <w:rPr>
                <w:rStyle w:val="IndexLink"/>
              </w:rPr>
              <w:t>21</w:t>
            </w:r>
          </w:hyperlink>
        </w:p>
        <w:p>
          <w:pPr>
            <w:pStyle w:val="Contents5"/>
            <w:tabs>
              <w:tab w:val="clear" w:pos="7892"/>
              <w:tab w:val="right" w:pos="9026" w:leader="dot"/>
            </w:tabs>
            <w:rPr/>
          </w:pPr>
          <w:hyperlink w:anchor="__RefHeading___Toc8725214_2142443653">
            <w:r>
              <w:rPr>
                <w:webHidden/>
                <w:rStyle w:val="IndexLink"/>
                <w:rtl w:val="true"/>
              </w:rPr>
              <w:t xml:space="preserve">منها </w:t>
            </w:r>
            <w:r>
              <w:rPr>
                <w:rStyle w:val="IndexLink"/>
                <w:rtl w:val="true"/>
              </w:rPr>
              <w:t xml:space="preserve">: </w:t>
            </w:r>
            <w:r>
              <w:rPr>
                <w:rStyle w:val="IndexLink"/>
                <w:rtl w:val="true"/>
              </w:rPr>
              <w:t xml:space="preserve">الآية الثالثة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وَما كانَ اللّهُ لِيُضِلَّ قَوْماً بَعْدَ إِذْ هَداهُمْ حَتَّى يُبَيِّنَ لَهُمْ ما يَتَّقُونَ </w:t>
            </w:r>
            <w:r>
              <w:rPr>
                <w:rStyle w:val="IndexLink"/>
                <w:rtl w:val="true"/>
              </w:rPr>
              <w:t>)</w:t>
              <w:tab/>
            </w:r>
            <w:r>
              <w:rPr>
                <w:rStyle w:val="IndexLink"/>
              </w:rPr>
              <w:t>22</w:t>
            </w:r>
          </w:hyperlink>
        </w:p>
        <w:p>
          <w:pPr>
            <w:pStyle w:val="Contents5"/>
            <w:tabs>
              <w:tab w:val="clear" w:pos="7892"/>
              <w:tab w:val="right" w:pos="9026" w:leader="dot"/>
            </w:tabs>
            <w:rPr/>
          </w:pPr>
          <w:hyperlink w:anchor="__RefHeading___Toc8725216_2142443653">
            <w:r>
              <w:rPr>
                <w:webHidden/>
                <w:rStyle w:val="IndexLink"/>
                <w:rtl w:val="true"/>
              </w:rPr>
              <w:t xml:space="preserve">منها </w:t>
            </w:r>
            <w:r>
              <w:rPr>
                <w:rStyle w:val="IndexLink"/>
                <w:rtl w:val="true"/>
              </w:rPr>
              <w:t xml:space="preserve">: </w:t>
            </w:r>
            <w:r>
              <w:rPr>
                <w:rStyle w:val="IndexLink"/>
                <w:rtl w:val="true"/>
              </w:rPr>
              <w:t>حديث الرفع</w:t>
            </w:r>
            <w:r>
              <w:rPr>
                <w:rStyle w:val="IndexLink"/>
                <w:rtl w:val="true"/>
              </w:rPr>
              <w:tab/>
            </w:r>
            <w:r>
              <w:rPr>
                <w:rStyle w:val="IndexLink"/>
              </w:rPr>
              <w:t>23</w:t>
            </w:r>
          </w:hyperlink>
        </w:p>
        <w:p>
          <w:pPr>
            <w:pStyle w:val="Contents5"/>
            <w:tabs>
              <w:tab w:val="clear" w:pos="7892"/>
              <w:tab w:val="right" w:pos="9026" w:leader="dot"/>
            </w:tabs>
            <w:rPr/>
          </w:pPr>
          <w:hyperlink w:anchor="__RefHeading___Toc8725218_2142443653">
            <w:r>
              <w:rPr>
                <w:webHidden/>
                <w:rStyle w:val="IndexLink"/>
                <w:rtl w:val="true"/>
              </w:rPr>
              <w:t xml:space="preserve">منها </w:t>
            </w:r>
            <w:r>
              <w:rPr>
                <w:rStyle w:val="IndexLink"/>
                <w:rtl w:val="true"/>
              </w:rPr>
              <w:t xml:space="preserve">: </w:t>
            </w:r>
            <w:r>
              <w:rPr>
                <w:rStyle w:val="IndexLink"/>
                <w:rtl w:val="true"/>
              </w:rPr>
              <w:t>حديث رفع القلم عن الصبيّ والمجنون</w:t>
            </w:r>
            <w:r>
              <w:rPr>
                <w:rStyle w:val="IndexLink"/>
                <w:rtl w:val="true"/>
              </w:rPr>
              <w:tab/>
            </w:r>
            <w:r>
              <w:rPr>
                <w:rStyle w:val="IndexLink"/>
              </w:rPr>
              <w:t>26</w:t>
            </w:r>
          </w:hyperlink>
        </w:p>
        <w:p>
          <w:pPr>
            <w:pStyle w:val="Contents5"/>
            <w:tabs>
              <w:tab w:val="clear" w:pos="7892"/>
              <w:tab w:val="right" w:pos="9026" w:leader="dot"/>
            </w:tabs>
            <w:rPr/>
          </w:pPr>
          <w:hyperlink w:anchor="__RefHeading___Toc8725220_2142443653">
            <w:r>
              <w:rPr>
                <w:webHidden/>
                <w:rStyle w:val="IndexLink"/>
                <w:rtl w:val="true"/>
              </w:rPr>
              <w:t xml:space="preserve">منها </w:t>
            </w:r>
            <w:r>
              <w:rPr>
                <w:rStyle w:val="IndexLink"/>
                <w:rtl w:val="true"/>
              </w:rPr>
              <w:t xml:space="preserve">: </w:t>
            </w:r>
            <w:r>
              <w:rPr>
                <w:rStyle w:val="IndexLink"/>
                <w:rtl w:val="true"/>
              </w:rPr>
              <w:t>حديث الحجب</w:t>
            </w:r>
            <w:r>
              <w:rPr>
                <w:rStyle w:val="IndexLink"/>
                <w:rtl w:val="true"/>
              </w:rPr>
              <w:tab/>
            </w:r>
            <w:r>
              <w:rPr>
                <w:rStyle w:val="IndexLink"/>
              </w:rPr>
              <w:t>30</w:t>
            </w:r>
          </w:hyperlink>
        </w:p>
        <w:p>
          <w:pPr>
            <w:pStyle w:val="Contents5"/>
            <w:tabs>
              <w:tab w:val="clear" w:pos="7892"/>
              <w:tab w:val="right" w:pos="9026" w:leader="dot"/>
            </w:tabs>
            <w:rPr/>
          </w:pPr>
          <w:hyperlink w:anchor="__RefHeading___Toc8725222_2142443653">
            <w:r>
              <w:rPr>
                <w:webHidden/>
                <w:rStyle w:val="IndexLink"/>
                <w:rtl w:val="true"/>
              </w:rPr>
              <w:t xml:space="preserve">منها </w:t>
            </w:r>
            <w:r>
              <w:rPr>
                <w:rStyle w:val="IndexLink"/>
                <w:rtl w:val="true"/>
              </w:rPr>
              <w:t xml:space="preserve">: </w:t>
            </w:r>
            <w:r>
              <w:rPr>
                <w:rStyle w:val="IndexLink"/>
                <w:rtl w:val="true"/>
              </w:rPr>
              <w:t xml:space="preserve">قوله عليه‌السلام </w:t>
            </w:r>
            <w:r>
              <w:rPr>
                <w:rStyle w:val="IndexLink"/>
                <w:rtl w:val="true"/>
              </w:rPr>
              <w:t xml:space="preserve">: « </w:t>
            </w:r>
            <w:r>
              <w:rPr>
                <w:rStyle w:val="IndexLink"/>
                <w:rtl w:val="true"/>
              </w:rPr>
              <w:t xml:space="preserve">الناس في سعة ما لم يعلموا </w:t>
            </w:r>
            <w:r>
              <w:rPr>
                <w:rStyle w:val="IndexLink"/>
                <w:rtl w:val="true"/>
              </w:rPr>
              <w:t>»</w:t>
              <w:tab/>
            </w:r>
            <w:r>
              <w:rPr>
                <w:rStyle w:val="IndexLink"/>
              </w:rPr>
              <w:t>31</w:t>
            </w:r>
          </w:hyperlink>
        </w:p>
        <w:p>
          <w:pPr>
            <w:pStyle w:val="Contents5"/>
            <w:tabs>
              <w:tab w:val="clear" w:pos="7892"/>
              <w:tab w:val="right" w:pos="9026" w:leader="dot"/>
            </w:tabs>
            <w:rPr/>
          </w:pPr>
          <w:hyperlink w:anchor="__RefHeading___Toc8725224_2142443653">
            <w:r>
              <w:rPr>
                <w:webHidden/>
                <w:rStyle w:val="IndexLink"/>
                <w:rtl w:val="true"/>
              </w:rPr>
              <w:t>الاستدلال بالإجماع على البراءة</w:t>
            </w:r>
            <w:r>
              <w:rPr>
                <w:rStyle w:val="IndexLink"/>
                <w:rtl w:val="true"/>
              </w:rPr>
              <w:tab/>
            </w:r>
            <w:r>
              <w:rPr>
                <w:rStyle w:val="IndexLink"/>
              </w:rPr>
              <w:t>33</w:t>
            </w:r>
          </w:hyperlink>
        </w:p>
        <w:p>
          <w:pPr>
            <w:pStyle w:val="Contents5"/>
            <w:tabs>
              <w:tab w:val="clear" w:pos="7892"/>
              <w:tab w:val="right" w:pos="9026" w:leader="dot"/>
            </w:tabs>
            <w:rPr/>
          </w:pPr>
          <w:hyperlink w:anchor="__RefHeading___Toc8725226_2142443653">
            <w:r>
              <w:rPr>
                <w:webHidden/>
                <w:rStyle w:val="IndexLink"/>
                <w:rtl w:val="true"/>
              </w:rPr>
              <w:t>الاستدلال بالعقل</w:t>
            </w:r>
            <w:r>
              <w:rPr>
                <w:rStyle w:val="IndexLink"/>
                <w:rtl w:val="true"/>
              </w:rPr>
              <w:tab/>
            </w:r>
            <w:r>
              <w:rPr>
                <w:rStyle w:val="IndexLink"/>
              </w:rPr>
              <w:t>36</w:t>
            </w:r>
          </w:hyperlink>
        </w:p>
        <w:p>
          <w:pPr>
            <w:pStyle w:val="Contents4"/>
            <w:tabs>
              <w:tab w:val="clear" w:pos="8176"/>
              <w:tab w:val="right" w:pos="9026" w:leader="dot"/>
            </w:tabs>
            <w:rPr/>
          </w:pPr>
          <w:hyperlink w:anchor="__RefHeading___Toc8725228_2142443653">
            <w:r>
              <w:rPr>
                <w:webHidden/>
                <w:rStyle w:val="IndexLink"/>
                <w:rtl w:val="true"/>
              </w:rPr>
              <w:t xml:space="preserve">المسألة الثانية </w:t>
            </w:r>
            <w:r>
              <w:rPr>
                <w:rStyle w:val="IndexLink"/>
                <w:rtl w:val="true"/>
              </w:rPr>
              <w:t xml:space="preserve">: </w:t>
            </w:r>
            <w:r>
              <w:rPr>
                <w:rStyle w:val="IndexLink"/>
                <w:rtl w:val="true"/>
              </w:rPr>
              <w:t>في الشبهة الوجوبيّة الناشئة من إجمال النصّ</w:t>
            </w:r>
            <w:r>
              <w:rPr>
                <w:rStyle w:val="IndexLink"/>
                <w:rtl w:val="true"/>
              </w:rPr>
              <w:tab/>
            </w:r>
            <w:r>
              <w:rPr>
                <w:rStyle w:val="IndexLink"/>
              </w:rPr>
              <w:t>38</w:t>
            </w:r>
          </w:hyperlink>
        </w:p>
        <w:p>
          <w:pPr>
            <w:pStyle w:val="Contents4"/>
            <w:tabs>
              <w:tab w:val="clear" w:pos="8176"/>
              <w:tab w:val="right" w:pos="9026" w:leader="dot"/>
            </w:tabs>
            <w:rPr/>
          </w:pPr>
          <w:hyperlink w:anchor="__RefHeading___Toc8725230_2142443653">
            <w:r>
              <w:rPr>
                <w:webHidden/>
                <w:rStyle w:val="IndexLink"/>
                <w:rtl w:val="true"/>
              </w:rPr>
              <w:t xml:space="preserve">المسألة الثالثة </w:t>
            </w:r>
            <w:r>
              <w:rPr>
                <w:rStyle w:val="IndexLink"/>
                <w:rtl w:val="true"/>
              </w:rPr>
              <w:t xml:space="preserve">: </w:t>
            </w:r>
            <w:r>
              <w:rPr>
                <w:rStyle w:val="IndexLink"/>
                <w:rtl w:val="true"/>
              </w:rPr>
              <w:t>في الشبهة الوجوبيّة الناشئة عن تعارض النصّين</w:t>
            </w:r>
            <w:r>
              <w:rPr>
                <w:rStyle w:val="IndexLink"/>
                <w:rtl w:val="true"/>
              </w:rPr>
              <w:tab/>
            </w:r>
            <w:r>
              <w:rPr>
                <w:rStyle w:val="IndexLink"/>
              </w:rPr>
              <w:t>40</w:t>
            </w:r>
          </w:hyperlink>
        </w:p>
        <w:p>
          <w:pPr>
            <w:pStyle w:val="Contents4"/>
            <w:tabs>
              <w:tab w:val="clear" w:pos="8176"/>
              <w:tab w:val="right" w:pos="9026" w:leader="dot"/>
            </w:tabs>
            <w:rPr/>
          </w:pPr>
          <w:hyperlink w:anchor="__RefHeading___Toc8725232_2142443653">
            <w:r>
              <w:rPr>
                <w:webHidden/>
                <w:rStyle w:val="IndexLink"/>
                <w:rtl w:val="true"/>
              </w:rPr>
              <w:t xml:space="preserve">المسألة الرابعة </w:t>
            </w:r>
            <w:r>
              <w:rPr>
                <w:rStyle w:val="IndexLink"/>
                <w:rtl w:val="true"/>
              </w:rPr>
              <w:t xml:space="preserve">: </w:t>
            </w:r>
            <w:r>
              <w:rPr>
                <w:rStyle w:val="IndexLink"/>
                <w:rtl w:val="true"/>
              </w:rPr>
              <w:t>في الشبهة الموضوعيّة الوجوبيّة</w:t>
            </w:r>
            <w:r>
              <w:rPr>
                <w:rStyle w:val="IndexLink"/>
                <w:rtl w:val="true"/>
              </w:rPr>
              <w:tab/>
            </w:r>
            <w:r>
              <w:rPr>
                <w:rStyle w:val="IndexLink"/>
              </w:rPr>
              <w:t>41</w:t>
            </w:r>
          </w:hyperlink>
        </w:p>
        <w:p>
          <w:pPr>
            <w:pStyle w:val="Contents5"/>
            <w:tabs>
              <w:tab w:val="clear" w:pos="7892"/>
              <w:tab w:val="right" w:pos="9026" w:leader="dot"/>
            </w:tabs>
            <w:rPr/>
          </w:pPr>
          <w:hyperlink w:anchor="__RefHeading___Toc8725234_2142443653">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8725236_2142443653">
            <w:r>
              <w:rPr>
                <w:webHidden/>
                <w:rStyle w:val="IndexLink"/>
                <w:rtl w:val="true"/>
              </w:rPr>
              <w:t xml:space="preserve">التنبه على أمرين </w:t>
            </w:r>
            <w:r>
              <w:rPr>
                <w:rStyle w:val="IndexLink"/>
                <w:rtl w:val="true"/>
              </w:rPr>
              <w:t>:</w:t>
              <w:tab/>
            </w:r>
            <w:r>
              <w:rPr>
                <w:rStyle w:val="IndexLink"/>
              </w:rPr>
              <w:t>43</w:t>
            </w:r>
          </w:hyperlink>
        </w:p>
        <w:p>
          <w:pPr>
            <w:pStyle w:val="Contents6"/>
            <w:tabs>
              <w:tab w:val="clear" w:pos="7609"/>
              <w:tab w:val="right" w:pos="9026" w:leader="dot"/>
            </w:tabs>
            <w:rPr/>
          </w:pPr>
          <w:hyperlink w:anchor="__RefHeading___Toc8725238_2142443653">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8725240_2142443653">
            <w:r>
              <w:rPr>
                <w:webHidden/>
                <w:rStyle w:val="IndexLink"/>
                <w:rtl w:val="true"/>
              </w:rPr>
              <w:t xml:space="preserve">التنبيه الأوّل </w:t>
            </w:r>
            <w:r>
              <w:rPr>
                <w:rStyle w:val="IndexLink"/>
                <w:rtl w:val="true"/>
              </w:rPr>
              <w:t xml:space="preserve">: </w:t>
            </w:r>
            <w:r>
              <w:rPr>
                <w:rStyle w:val="IndexLink"/>
                <w:rtl w:val="true"/>
              </w:rPr>
              <w:t>بيان المراد من الوجوب المبحوث عنه في هذا المقام</w:t>
            </w:r>
            <w:r>
              <w:rPr>
                <w:rStyle w:val="IndexLink"/>
                <w:rtl w:val="true"/>
              </w:rPr>
              <w:tab/>
            </w:r>
            <w:r>
              <w:rPr>
                <w:rStyle w:val="IndexLink"/>
              </w:rPr>
              <w:t>43</w:t>
            </w:r>
          </w:hyperlink>
        </w:p>
        <w:p>
          <w:pPr>
            <w:pStyle w:val="Contents6"/>
            <w:tabs>
              <w:tab w:val="clear" w:pos="7609"/>
              <w:tab w:val="right" w:pos="9026" w:leader="dot"/>
            </w:tabs>
            <w:rPr/>
          </w:pPr>
          <w:hyperlink w:anchor="__RefHeading___Toc8725242_2142443653">
            <w:r>
              <w:rPr>
                <w:webHidden/>
                <w:rStyle w:val="IndexLink"/>
                <w:rtl w:val="true"/>
              </w:rPr>
              <w:t xml:space="preserve">التنبيه الثاني </w:t>
            </w:r>
            <w:r>
              <w:rPr>
                <w:rStyle w:val="IndexLink"/>
                <w:rtl w:val="true"/>
              </w:rPr>
              <w:t xml:space="preserve">: </w:t>
            </w:r>
            <w:r>
              <w:rPr>
                <w:rStyle w:val="IndexLink"/>
                <w:rtl w:val="true"/>
              </w:rPr>
              <w:t>التسامح في أدلّة السنن</w:t>
            </w:r>
            <w:r>
              <w:rPr>
                <w:rStyle w:val="IndexLink"/>
                <w:rtl w:val="true"/>
              </w:rPr>
              <w:tab/>
            </w:r>
            <w:r>
              <w:rPr>
                <w:rStyle w:val="IndexLink"/>
              </w:rPr>
              <w:t>47</w:t>
            </w:r>
          </w:hyperlink>
        </w:p>
        <w:p>
          <w:pPr>
            <w:pStyle w:val="Contents3"/>
            <w:tabs>
              <w:tab w:val="clear" w:pos="8459"/>
              <w:tab w:val="right" w:pos="9026" w:leader="dot"/>
            </w:tabs>
            <w:rPr/>
          </w:pPr>
          <w:hyperlink w:anchor="__RefHeading___Toc8725244_2142443653">
            <w:r>
              <w:rPr>
                <w:webHidden/>
                <w:rStyle w:val="IndexLink"/>
                <w:rtl w:val="true"/>
              </w:rPr>
              <w:t xml:space="preserve">المطلب الثاني </w:t>
            </w:r>
            <w:r>
              <w:rPr>
                <w:rStyle w:val="IndexLink"/>
                <w:rtl w:val="true"/>
              </w:rPr>
              <w:t xml:space="preserve">: </w:t>
            </w:r>
            <w:r>
              <w:rPr>
                <w:rStyle w:val="IndexLink"/>
                <w:rtl w:val="true"/>
              </w:rPr>
              <w:t>في الشبهة الحكميّة التحريميّة</w:t>
            </w:r>
            <w:r>
              <w:rPr>
                <w:rStyle w:val="IndexLink"/>
                <w:rtl w:val="true"/>
              </w:rPr>
              <w:tab/>
            </w:r>
            <w:r>
              <w:rPr>
                <w:rStyle w:val="IndexLink"/>
              </w:rPr>
              <w:t>58</w:t>
            </w:r>
          </w:hyperlink>
        </w:p>
        <w:p>
          <w:pPr>
            <w:pStyle w:val="Contents4"/>
            <w:tabs>
              <w:tab w:val="clear" w:pos="8176"/>
              <w:tab w:val="right" w:pos="9026" w:leader="dot"/>
            </w:tabs>
            <w:rPr/>
          </w:pPr>
          <w:hyperlink w:anchor="__RefHeading___Toc8725246_214244365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8725248_2142443653">
            <w:r>
              <w:rPr>
                <w:webHidden/>
                <w:rStyle w:val="IndexLink"/>
                <w:rtl w:val="true"/>
              </w:rPr>
              <w:t xml:space="preserve">أدلّة البراءة </w:t>
            </w:r>
            <w:r>
              <w:rPr>
                <w:rStyle w:val="IndexLink"/>
                <w:rtl w:val="true"/>
              </w:rPr>
              <w:t>:</w:t>
              <w:tab/>
            </w:r>
            <w:r>
              <w:rPr>
                <w:rStyle w:val="IndexLink"/>
              </w:rPr>
              <w:t>59</w:t>
            </w:r>
          </w:hyperlink>
        </w:p>
        <w:p>
          <w:pPr>
            <w:pStyle w:val="Contents5"/>
            <w:tabs>
              <w:tab w:val="clear" w:pos="7892"/>
              <w:tab w:val="right" w:pos="9026" w:leader="dot"/>
            </w:tabs>
            <w:rPr/>
          </w:pPr>
          <w:hyperlink w:anchor="__RefHeading___Toc8725250_2142443653">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8725252_2142443653">
            <w:r>
              <w:rPr>
                <w:webHidden/>
                <w:rStyle w:val="IndexLink"/>
                <w:rtl w:val="true"/>
              </w:rPr>
              <w:t xml:space="preserve">فمن الآيات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قُلْ لا أَجِدُ فِي ما أُوحِيَ إِلَيَّ مُحَرَّماً عَلى طاعِمٍ يَطْعَمُهُ </w:t>
            </w:r>
            <w:r>
              <w:rPr>
                <w:rStyle w:val="IndexLink"/>
                <w:rtl w:val="true"/>
              </w:rPr>
              <w:t>)</w:t>
              <w:tab/>
            </w:r>
            <w:r>
              <w:rPr>
                <w:rStyle w:val="IndexLink"/>
              </w:rPr>
              <w:t>60</w:t>
            </w:r>
          </w:hyperlink>
        </w:p>
        <w:p>
          <w:pPr>
            <w:pStyle w:val="Contents5"/>
            <w:tabs>
              <w:tab w:val="clear" w:pos="7892"/>
              <w:tab w:val="right" w:pos="9026" w:leader="dot"/>
            </w:tabs>
            <w:rPr/>
          </w:pPr>
          <w:hyperlink w:anchor="__RefHeading___Toc8725254_2142443653">
            <w:r>
              <w:rPr>
                <w:webHidden/>
                <w:rStyle w:val="IndexLink"/>
                <w:rtl w:val="true"/>
              </w:rPr>
              <w:t xml:space="preserve">ومن السنّة </w:t>
            </w:r>
            <w:r>
              <w:rPr>
                <w:rStyle w:val="IndexLink"/>
                <w:rtl w:val="true"/>
              </w:rPr>
              <w:t xml:space="preserve">: </w:t>
            </w:r>
            <w:r>
              <w:rPr>
                <w:rStyle w:val="IndexLink"/>
                <w:rtl w:val="true"/>
              </w:rPr>
              <w:t xml:space="preserve">قوله عليه‌السلام </w:t>
            </w:r>
            <w:r>
              <w:rPr>
                <w:rStyle w:val="IndexLink"/>
                <w:rtl w:val="true"/>
              </w:rPr>
              <w:t xml:space="preserve">: « </w:t>
            </w:r>
            <w:r>
              <w:rPr>
                <w:rStyle w:val="IndexLink"/>
                <w:rtl w:val="true"/>
              </w:rPr>
              <w:t xml:space="preserve">كلّ شيء مطلق حتّى يرد فيه نهي </w:t>
            </w:r>
            <w:r>
              <w:rPr>
                <w:rStyle w:val="IndexLink"/>
                <w:rtl w:val="true"/>
              </w:rPr>
              <w:t>»</w:t>
              <w:tab/>
            </w:r>
            <w:r>
              <w:rPr>
                <w:rStyle w:val="IndexLink"/>
              </w:rPr>
              <w:t>61</w:t>
            </w:r>
          </w:hyperlink>
        </w:p>
        <w:p>
          <w:pPr>
            <w:pStyle w:val="Contents5"/>
            <w:tabs>
              <w:tab w:val="clear" w:pos="7892"/>
              <w:tab w:val="right" w:pos="9026" w:leader="dot"/>
            </w:tabs>
            <w:rPr/>
          </w:pPr>
          <w:hyperlink w:anchor="__RefHeading___Toc8725256_2142443653">
            <w:r>
              <w:rPr>
                <w:webHidden/>
                <w:rStyle w:val="IndexLink"/>
                <w:rtl w:val="true"/>
              </w:rPr>
              <w:t xml:space="preserve">منها </w:t>
            </w:r>
            <w:r>
              <w:rPr>
                <w:rStyle w:val="IndexLink"/>
                <w:rtl w:val="true"/>
              </w:rPr>
              <w:t xml:space="preserve">: </w:t>
            </w:r>
            <w:r>
              <w:rPr>
                <w:rStyle w:val="IndexLink"/>
                <w:rtl w:val="true"/>
              </w:rPr>
              <w:t xml:space="preserve">قوله عليه‌السلام </w:t>
            </w:r>
            <w:r>
              <w:rPr>
                <w:rStyle w:val="IndexLink"/>
                <w:rtl w:val="true"/>
              </w:rPr>
              <w:t xml:space="preserve">: « </w:t>
            </w:r>
            <w:r>
              <w:rPr>
                <w:rStyle w:val="IndexLink"/>
                <w:rtl w:val="true"/>
              </w:rPr>
              <w:t xml:space="preserve">أيّما امرئ ركب شيئا بجهالة فلا شيء عليه </w:t>
            </w:r>
            <w:r>
              <w:rPr>
                <w:rStyle w:val="IndexLink"/>
                <w:rtl w:val="true"/>
              </w:rPr>
              <w:t>»</w:t>
              <w:tab/>
            </w:r>
            <w:r>
              <w:rPr>
                <w:rStyle w:val="IndexLink"/>
              </w:rPr>
              <w:t>63</w:t>
            </w:r>
          </w:hyperlink>
        </w:p>
        <w:p>
          <w:pPr>
            <w:pStyle w:val="Contents5"/>
            <w:tabs>
              <w:tab w:val="clear" w:pos="7892"/>
              <w:tab w:val="right" w:pos="9026" w:leader="dot"/>
            </w:tabs>
            <w:rPr/>
          </w:pPr>
          <w:hyperlink w:anchor="__RefHeading___Toc8725258_2142443653">
            <w:r>
              <w:rPr>
                <w:webHidden/>
                <w:rStyle w:val="IndexLink"/>
                <w:rtl w:val="true"/>
              </w:rPr>
              <w:t xml:space="preserve">منها </w:t>
            </w:r>
            <w:r>
              <w:rPr>
                <w:rStyle w:val="IndexLink"/>
                <w:rtl w:val="true"/>
              </w:rPr>
              <w:t xml:space="preserve">: </w:t>
            </w:r>
            <w:r>
              <w:rPr>
                <w:rStyle w:val="IndexLink"/>
                <w:rtl w:val="true"/>
              </w:rPr>
              <w:t xml:space="preserve">قوله عليه‌السلام </w:t>
            </w:r>
            <w:r>
              <w:rPr>
                <w:rStyle w:val="IndexLink"/>
                <w:rtl w:val="true"/>
              </w:rPr>
              <w:t xml:space="preserve">« </w:t>
            </w:r>
            <w:r>
              <w:rPr>
                <w:rStyle w:val="IndexLink"/>
                <w:rtl w:val="true"/>
              </w:rPr>
              <w:t xml:space="preserve">كلّ شيء يكون فيه حلال وحرام فهو لك حلال أبدا </w:t>
            </w:r>
            <w:r>
              <w:rPr>
                <w:rStyle w:val="IndexLink"/>
                <w:rtl w:val="true"/>
              </w:rPr>
              <w:t>... »</w:t>
              <w:tab/>
            </w:r>
            <w:r>
              <w:rPr>
                <w:rStyle w:val="IndexLink"/>
              </w:rPr>
              <w:t>63</w:t>
            </w:r>
          </w:hyperlink>
        </w:p>
        <w:p>
          <w:pPr>
            <w:pStyle w:val="Contents4"/>
            <w:tabs>
              <w:tab w:val="clear" w:pos="8176"/>
              <w:tab w:val="right" w:pos="9026" w:leader="dot"/>
            </w:tabs>
            <w:rPr/>
          </w:pPr>
          <w:hyperlink w:anchor="__RefHeading___Toc8725260_2142443653">
            <w:r>
              <w:rPr>
                <w:webHidden/>
                <w:rStyle w:val="IndexLink"/>
                <w:rtl w:val="true"/>
              </w:rPr>
              <w:t>تقرير الإجماع على البراءة في الشبهات الحكميّة التحريميّة</w:t>
            </w:r>
            <w:r>
              <w:rPr>
                <w:rStyle w:val="IndexLink"/>
                <w:rtl w:val="true"/>
              </w:rPr>
              <w:tab/>
            </w:r>
            <w:r>
              <w:rPr>
                <w:rStyle w:val="IndexLink"/>
              </w:rPr>
              <w:t>70</w:t>
            </w:r>
          </w:hyperlink>
        </w:p>
        <w:p>
          <w:pPr>
            <w:pStyle w:val="Contents4"/>
            <w:tabs>
              <w:tab w:val="clear" w:pos="8176"/>
              <w:tab w:val="right" w:pos="9026" w:leader="dot"/>
            </w:tabs>
            <w:rPr/>
          </w:pPr>
          <w:hyperlink w:anchor="__RefHeading___Toc8725262_2142443653">
            <w:r>
              <w:rPr>
                <w:webHidden/>
                <w:rStyle w:val="IndexLink"/>
                <w:rtl w:val="true"/>
              </w:rPr>
              <w:t>دليل العقل على البراءة في الشبهات الحكميّة التحريميّة</w:t>
            </w:r>
            <w:r>
              <w:rPr>
                <w:rStyle w:val="IndexLink"/>
                <w:rtl w:val="true"/>
              </w:rPr>
              <w:tab/>
            </w:r>
            <w:r>
              <w:rPr>
                <w:rStyle w:val="IndexLink"/>
              </w:rPr>
              <w:t>70</w:t>
            </w:r>
          </w:hyperlink>
        </w:p>
        <w:p>
          <w:pPr>
            <w:pStyle w:val="Contents4"/>
            <w:tabs>
              <w:tab w:val="clear" w:pos="8176"/>
              <w:tab w:val="right" w:pos="9026" w:leader="dot"/>
            </w:tabs>
            <w:rPr/>
          </w:pPr>
          <w:hyperlink w:anchor="__RefHeading___Toc8725264_2142443653">
            <w:r>
              <w:rPr>
                <w:webHidden/>
                <w:rStyle w:val="IndexLink"/>
                <w:rtl w:val="true"/>
              </w:rPr>
              <w:t>الوجوه الاخر المستدلّ بها على البراءة في الشبهات الحكميّة التحريميّة</w:t>
            </w:r>
            <w:r>
              <w:rPr>
                <w:rStyle w:val="IndexLink"/>
                <w:rtl w:val="true"/>
              </w:rPr>
              <w:tab/>
            </w:r>
            <w:r>
              <w:rPr>
                <w:rStyle w:val="IndexLink"/>
              </w:rPr>
              <w:t>70</w:t>
            </w:r>
          </w:hyperlink>
        </w:p>
        <w:p>
          <w:pPr>
            <w:pStyle w:val="Contents4"/>
            <w:tabs>
              <w:tab w:val="clear" w:pos="8176"/>
              <w:tab w:val="right" w:pos="9026" w:leader="dot"/>
            </w:tabs>
            <w:rPr/>
          </w:pPr>
          <w:hyperlink w:anchor="__RefHeading___Toc8725266_2142443653">
            <w:r>
              <w:rPr>
                <w:webHidden/>
                <w:rStyle w:val="IndexLink"/>
                <w:rtl w:val="true"/>
              </w:rPr>
              <w:t>أدلّة الأخباريّون على الاحتياط في الشبهات الحكميّة التحريميّة</w:t>
            </w:r>
            <w:r>
              <w:rPr>
                <w:rStyle w:val="IndexLink"/>
                <w:rtl w:val="true"/>
              </w:rPr>
              <w:tab/>
            </w:r>
            <w:r>
              <w:rPr>
                <w:rStyle w:val="IndexLink"/>
              </w:rPr>
              <w:t>71</w:t>
            </w:r>
          </w:hyperlink>
        </w:p>
        <w:p>
          <w:pPr>
            <w:pStyle w:val="Contents5"/>
            <w:tabs>
              <w:tab w:val="clear" w:pos="7892"/>
              <w:tab w:val="right" w:pos="9026" w:leader="dot"/>
            </w:tabs>
            <w:rPr/>
          </w:pPr>
          <w:hyperlink w:anchor="__RefHeading___Toc8725268_2142443653">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8725270_2142443653">
            <w:r>
              <w:rPr>
                <w:webHidden/>
                <w:rStyle w:val="IndexLink"/>
                <w:rtl w:val="true"/>
              </w:rPr>
              <w:t xml:space="preserve">الآيات </w:t>
            </w:r>
            <w:r>
              <w:rPr>
                <w:rStyle w:val="IndexLink"/>
                <w:rtl w:val="true"/>
              </w:rPr>
              <w:t>:</w:t>
              <w:tab/>
            </w:r>
            <w:r>
              <w:rPr>
                <w:rStyle w:val="IndexLink"/>
              </w:rPr>
              <w:t>71</w:t>
            </w:r>
          </w:hyperlink>
        </w:p>
        <w:p>
          <w:pPr>
            <w:pStyle w:val="Contents5"/>
            <w:tabs>
              <w:tab w:val="clear" w:pos="7892"/>
              <w:tab w:val="right" w:pos="9026" w:leader="dot"/>
            </w:tabs>
            <w:rPr/>
          </w:pPr>
          <w:hyperlink w:anchor="__RefHeading___Toc8725272_2142443653">
            <w:r>
              <w:rPr>
                <w:webHidden/>
                <w:rStyle w:val="IndexLink"/>
              </w:rPr>
              <w:t>1</w:t>
            </w:r>
            <w:r>
              <w:rPr>
                <w:rStyle w:val="IndexLink"/>
                <w:rtl w:val="true"/>
              </w:rPr>
              <w:t xml:space="preserve"> - </w:t>
            </w:r>
            <w:r>
              <w:rPr>
                <w:rStyle w:val="IndexLink"/>
                <w:rtl w:val="true"/>
              </w:rPr>
              <w:t xml:space="preserve">الطائفة الاولى من الروايات المستدلّ بها على الاحتياط </w:t>
            </w:r>
            <w:r>
              <w:rPr>
                <w:rStyle w:val="IndexLink"/>
                <w:rtl w:val="true"/>
              </w:rPr>
              <w:t xml:space="preserve">: </w:t>
            </w:r>
            <w:r>
              <w:rPr>
                <w:rStyle w:val="IndexLink"/>
                <w:rtl w:val="true"/>
              </w:rPr>
              <w:t>الروايات الآمرة بالاحتياط</w:t>
            </w:r>
            <w:r>
              <w:rPr>
                <w:rStyle w:val="IndexLink"/>
                <w:rtl w:val="true"/>
              </w:rPr>
              <w:tab/>
            </w:r>
            <w:r>
              <w:rPr>
                <w:rStyle w:val="IndexLink"/>
              </w:rPr>
              <w:t>71</w:t>
            </w:r>
          </w:hyperlink>
        </w:p>
        <w:p>
          <w:pPr>
            <w:pStyle w:val="Contents5"/>
            <w:tabs>
              <w:tab w:val="clear" w:pos="7892"/>
              <w:tab w:val="right" w:pos="9026" w:leader="dot"/>
            </w:tabs>
            <w:rPr/>
          </w:pPr>
          <w:hyperlink w:anchor="__RefHeading___Toc8725274_2142443653">
            <w:r>
              <w:rPr>
                <w:webHidden/>
                <w:rStyle w:val="IndexLink"/>
                <w:rtl w:val="true"/>
              </w:rPr>
              <w:t xml:space="preserve">الطائفة الثانية </w:t>
            </w:r>
            <w:r>
              <w:rPr>
                <w:rStyle w:val="IndexLink"/>
                <w:rtl w:val="true"/>
              </w:rPr>
              <w:t xml:space="preserve">: </w:t>
            </w:r>
            <w:r>
              <w:rPr>
                <w:rStyle w:val="IndexLink"/>
                <w:rtl w:val="true"/>
              </w:rPr>
              <w:t>أخبار التوقّف</w:t>
            </w:r>
            <w:r>
              <w:rPr>
                <w:rStyle w:val="IndexLink"/>
                <w:rtl w:val="true"/>
              </w:rPr>
              <w:tab/>
            </w:r>
            <w:r>
              <w:rPr>
                <w:rStyle w:val="IndexLink"/>
              </w:rPr>
              <w:t>80</w:t>
            </w:r>
          </w:hyperlink>
        </w:p>
        <w:p>
          <w:pPr>
            <w:pStyle w:val="Contents5"/>
            <w:tabs>
              <w:tab w:val="clear" w:pos="7892"/>
              <w:tab w:val="right" w:pos="9026" w:leader="dot"/>
            </w:tabs>
            <w:rPr/>
          </w:pPr>
          <w:hyperlink w:anchor="__RefHeading___Toc8725276_2142443653">
            <w:r>
              <w:rPr>
                <w:webHidden/>
                <w:rStyle w:val="IndexLink"/>
                <w:rtl w:val="true"/>
              </w:rPr>
              <w:t xml:space="preserve">الطائفة الثالثة </w:t>
            </w:r>
            <w:r>
              <w:rPr>
                <w:rStyle w:val="IndexLink"/>
                <w:rtl w:val="true"/>
              </w:rPr>
              <w:t xml:space="preserve">: </w:t>
            </w:r>
            <w:r>
              <w:rPr>
                <w:rStyle w:val="IndexLink"/>
                <w:rtl w:val="true"/>
              </w:rPr>
              <w:t>أخبار التثليث</w:t>
            </w:r>
            <w:r>
              <w:rPr>
                <w:rStyle w:val="IndexLink"/>
                <w:rtl w:val="true"/>
              </w:rPr>
              <w:tab/>
            </w:r>
            <w:r>
              <w:rPr>
                <w:rStyle w:val="IndexLink"/>
              </w:rPr>
              <w:t>86</w:t>
            </w:r>
          </w:hyperlink>
        </w:p>
        <w:p>
          <w:pPr>
            <w:pStyle w:val="Contents4"/>
            <w:tabs>
              <w:tab w:val="clear" w:pos="8176"/>
              <w:tab w:val="right" w:pos="9026" w:leader="dot"/>
            </w:tabs>
            <w:rPr/>
          </w:pPr>
          <w:hyperlink w:anchor="__RefHeading___Toc8725278_2142443653">
            <w:r>
              <w:rPr>
                <w:webHidden/>
                <w:rStyle w:val="IndexLink"/>
                <w:rtl w:val="true"/>
              </w:rPr>
              <w:t>تقرير دليل العقل على الاحتياط في الشبهات الحكميّة التحريميّة</w:t>
            </w:r>
            <w:r>
              <w:rPr>
                <w:rStyle w:val="IndexLink"/>
                <w:rtl w:val="true"/>
              </w:rPr>
              <w:tab/>
            </w:r>
            <w:r>
              <w:rPr>
                <w:rStyle w:val="IndexLink"/>
              </w:rPr>
              <w:t>90</w:t>
            </w:r>
          </w:hyperlink>
        </w:p>
        <w:p>
          <w:pPr>
            <w:pStyle w:val="Contents4"/>
            <w:tabs>
              <w:tab w:val="clear" w:pos="8176"/>
              <w:tab w:val="right" w:pos="9026" w:leader="dot"/>
            </w:tabs>
            <w:rPr/>
          </w:pPr>
          <w:hyperlink w:anchor="__RefHeading___Toc8725280_2142443653">
            <w:r>
              <w:rPr>
                <w:webHidden/>
                <w:rStyle w:val="IndexLink"/>
                <w:rtl w:val="true"/>
              </w:rPr>
              <w:t>كلام الشهيد في الحيوان المتولّد من طاهر ونجس</w:t>
            </w:r>
            <w:r>
              <w:rPr>
                <w:rStyle w:val="IndexLink"/>
                <w:rtl w:val="true"/>
              </w:rPr>
              <w:tab/>
            </w:r>
            <w:r>
              <w:rPr>
                <w:rStyle w:val="IndexLink"/>
              </w:rPr>
              <w:t>95</w:t>
            </w:r>
          </w:hyperlink>
        </w:p>
        <w:p>
          <w:pPr>
            <w:pStyle w:val="Contents4"/>
            <w:tabs>
              <w:tab w:val="clear" w:pos="8176"/>
              <w:tab w:val="right" w:pos="9026" w:leader="dot"/>
            </w:tabs>
            <w:rPr/>
          </w:pPr>
          <w:hyperlink w:anchor="__RefHeading___Toc8725282_2142443653">
            <w:r>
              <w:rPr>
                <w:webHidden/>
                <w:rStyle w:val="IndexLink"/>
                <w:rtl w:val="true"/>
              </w:rPr>
              <w:t xml:space="preserve">تذنيب </w:t>
            </w:r>
            <w:r>
              <w:rPr>
                <w:rStyle w:val="IndexLink"/>
                <w:rtl w:val="true"/>
              </w:rPr>
              <w:t xml:space="preserve">: </w:t>
            </w:r>
            <w:r>
              <w:rPr>
                <w:rStyle w:val="IndexLink"/>
                <w:rtl w:val="true"/>
              </w:rPr>
              <w:t>في الشبهة التحريميّة الموضوعيّة</w:t>
            </w:r>
            <w:r>
              <w:rPr>
                <w:rStyle w:val="IndexLink"/>
                <w:rtl w:val="true"/>
              </w:rPr>
              <w:tab/>
            </w:r>
            <w:r>
              <w:rPr>
                <w:rStyle w:val="IndexLink"/>
              </w:rPr>
              <w:t>98</w:t>
            </w:r>
          </w:hyperlink>
        </w:p>
        <w:p>
          <w:pPr>
            <w:pStyle w:val="Contents3"/>
            <w:tabs>
              <w:tab w:val="clear" w:pos="8459"/>
              <w:tab w:val="right" w:pos="9026" w:leader="dot"/>
            </w:tabs>
            <w:rPr/>
          </w:pPr>
          <w:hyperlink w:anchor="__RefHeading___Toc8725284_2142443653">
            <w:r>
              <w:rPr>
                <w:webHidden/>
                <w:rStyle w:val="IndexLink"/>
                <w:rtl w:val="true"/>
              </w:rPr>
              <w:t xml:space="preserve">المطلب الثالث </w:t>
            </w:r>
            <w:r>
              <w:rPr>
                <w:rStyle w:val="IndexLink"/>
                <w:rtl w:val="true"/>
              </w:rPr>
              <w:t xml:space="preserve">: </w:t>
            </w:r>
            <w:r>
              <w:rPr>
                <w:rStyle w:val="IndexLink"/>
                <w:rtl w:val="true"/>
              </w:rPr>
              <w:t>في دوران الأمر بين الوجوب والتحريم لشبهة حكميّة أو موضوعيّة</w:t>
            </w:r>
            <w:r>
              <w:rPr>
                <w:rStyle w:val="IndexLink"/>
                <w:rtl w:val="true"/>
              </w:rPr>
              <w:tab/>
            </w:r>
            <w:r>
              <w:rPr>
                <w:rStyle w:val="IndexLink"/>
              </w:rPr>
              <w:t>103</w:t>
            </w:r>
          </w:hyperlink>
        </w:p>
        <w:p>
          <w:pPr>
            <w:pStyle w:val="Contents2"/>
            <w:tabs>
              <w:tab w:val="clear" w:pos="8743"/>
              <w:tab w:val="right" w:pos="9026" w:leader="dot"/>
            </w:tabs>
            <w:rPr/>
          </w:pPr>
          <w:hyperlink w:anchor="__RefHeading___Toc8725286_2142443653">
            <w:r>
              <w:rPr>
                <w:webHidden/>
                <w:rStyle w:val="IndexLink"/>
                <w:rtl w:val="true"/>
              </w:rPr>
              <w:t xml:space="preserve">المقام الثاني </w:t>
            </w:r>
            <w:r>
              <w:rPr>
                <w:rStyle w:val="IndexLink"/>
                <w:rtl w:val="true"/>
              </w:rPr>
              <w:t xml:space="preserve">: </w:t>
            </w:r>
            <w:r>
              <w:rPr>
                <w:rStyle w:val="IndexLink"/>
                <w:rtl w:val="true"/>
              </w:rPr>
              <w:t>الشكّ في المكلّف به لشبهة حكميّة أو موضوعيّة</w:t>
            </w:r>
            <w:r>
              <w:rPr>
                <w:rStyle w:val="IndexLink"/>
                <w:rtl w:val="true"/>
              </w:rPr>
              <w:tab/>
            </w:r>
            <w:r>
              <w:rPr>
                <w:rStyle w:val="IndexLink"/>
              </w:rPr>
              <w:t>117</w:t>
            </w:r>
          </w:hyperlink>
        </w:p>
        <w:p>
          <w:pPr>
            <w:pStyle w:val="Contents3"/>
            <w:tabs>
              <w:tab w:val="clear" w:pos="8459"/>
              <w:tab w:val="right" w:pos="9026" w:leader="dot"/>
            </w:tabs>
            <w:rPr/>
          </w:pPr>
          <w:hyperlink w:anchor="__RefHeading___Toc8725288_2142443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8725290_2142443653">
            <w:r>
              <w:rPr>
                <w:webHidden/>
                <w:rStyle w:val="IndexLink"/>
                <w:rtl w:val="true"/>
              </w:rPr>
              <w:t xml:space="preserve">المطلب الأوّل </w:t>
            </w:r>
            <w:r>
              <w:rPr>
                <w:rStyle w:val="IndexLink"/>
                <w:rtl w:val="true"/>
              </w:rPr>
              <w:t xml:space="preserve">: </w:t>
            </w:r>
            <w:r>
              <w:rPr>
                <w:rStyle w:val="IndexLink"/>
                <w:rtl w:val="true"/>
              </w:rPr>
              <w:t>في دوران الأمر بين الحرام وغير الواجب</w:t>
            </w:r>
            <w:r>
              <w:rPr>
                <w:rStyle w:val="IndexLink"/>
                <w:rtl w:val="true"/>
              </w:rPr>
              <w:tab/>
            </w:r>
            <w:r>
              <w:rPr>
                <w:rStyle w:val="IndexLink"/>
              </w:rPr>
              <w:t>117</w:t>
            </w:r>
          </w:hyperlink>
        </w:p>
        <w:p>
          <w:pPr>
            <w:pStyle w:val="Contents4"/>
            <w:tabs>
              <w:tab w:val="clear" w:pos="8176"/>
              <w:tab w:val="right" w:pos="9026" w:leader="dot"/>
            </w:tabs>
            <w:rPr/>
          </w:pPr>
          <w:hyperlink w:anchor="__RefHeading___Toc8725292_2142443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8725294_2142443653">
            <w:r>
              <w:rPr>
                <w:webHidden/>
                <w:rStyle w:val="IndexLink"/>
                <w:rtl w:val="true"/>
              </w:rPr>
              <w:t xml:space="preserve">الصورة الاولى </w:t>
            </w:r>
            <w:r>
              <w:rPr>
                <w:rStyle w:val="IndexLink"/>
                <w:rtl w:val="true"/>
              </w:rPr>
              <w:t xml:space="preserve">: </w:t>
            </w:r>
            <w:r>
              <w:rPr>
                <w:rStyle w:val="IndexLink"/>
                <w:rtl w:val="true"/>
              </w:rPr>
              <w:t>في الشبهة الموضوعيّة من اشتباه الحرام بغيره</w:t>
            </w:r>
            <w:r>
              <w:rPr>
                <w:rStyle w:val="IndexLink"/>
                <w:rtl w:val="true"/>
              </w:rPr>
              <w:tab/>
            </w:r>
            <w:r>
              <w:rPr>
                <w:rStyle w:val="IndexLink"/>
              </w:rPr>
              <w:t>117</w:t>
            </w:r>
          </w:hyperlink>
        </w:p>
        <w:p>
          <w:pPr>
            <w:pStyle w:val="Contents5"/>
            <w:tabs>
              <w:tab w:val="clear" w:pos="7892"/>
              <w:tab w:val="right" w:pos="9026" w:leader="dot"/>
            </w:tabs>
            <w:rPr/>
          </w:pPr>
          <w:hyperlink w:anchor="__RefHeading___Toc8725296_2142443653">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8725298_2142443653">
            <w:r>
              <w:rPr>
                <w:webHidden/>
                <w:rStyle w:val="IndexLink"/>
                <w:rtl w:val="true"/>
              </w:rPr>
              <w:t xml:space="preserve">المرحلة الأولى </w:t>
            </w:r>
            <w:r>
              <w:rPr>
                <w:rStyle w:val="IndexLink"/>
                <w:rtl w:val="true"/>
              </w:rPr>
              <w:t xml:space="preserve">: </w:t>
            </w:r>
            <w:r>
              <w:rPr>
                <w:rStyle w:val="IndexLink"/>
                <w:rtl w:val="true"/>
              </w:rPr>
              <w:t>في الشبهة المحصورة</w:t>
            </w:r>
            <w:r>
              <w:rPr>
                <w:rStyle w:val="IndexLink"/>
                <w:rtl w:val="true"/>
              </w:rPr>
              <w:tab/>
            </w:r>
            <w:r>
              <w:rPr>
                <w:rStyle w:val="IndexLink"/>
              </w:rPr>
              <w:t>118</w:t>
            </w:r>
          </w:hyperlink>
        </w:p>
        <w:p>
          <w:pPr>
            <w:pStyle w:val="Contents6"/>
            <w:tabs>
              <w:tab w:val="clear" w:pos="7609"/>
              <w:tab w:val="right" w:pos="9026" w:leader="dot"/>
            </w:tabs>
            <w:rPr/>
          </w:pPr>
          <w:hyperlink w:anchor="__RefHeading___Toc8725300_2142443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8725302_2142443653">
            <w:r>
              <w:rPr>
                <w:webHidden/>
                <w:rStyle w:val="IndexLink"/>
                <w:rtl w:val="true"/>
              </w:rPr>
              <w:t xml:space="preserve">التنبيهات </w:t>
            </w:r>
            <w:r>
              <w:rPr>
                <w:rStyle w:val="IndexLink"/>
                <w:rtl w:val="true"/>
              </w:rPr>
              <w:t>:</w:t>
              <w:tab/>
            </w:r>
            <w:r>
              <w:rPr>
                <w:rStyle w:val="IndexLink"/>
              </w:rPr>
              <w:t>137</w:t>
            </w:r>
          </w:hyperlink>
        </w:p>
        <w:p>
          <w:pPr>
            <w:pStyle w:val="Contents6"/>
            <w:tabs>
              <w:tab w:val="clear" w:pos="7609"/>
              <w:tab w:val="right" w:pos="9026" w:leader="dot"/>
            </w:tabs>
            <w:rPr/>
          </w:pPr>
          <w:hyperlink w:anchor="__RefHeading___Toc8725304_2142443653">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8725306_2142443653">
            <w:r>
              <w:rPr>
                <w:webHidden/>
                <w:rStyle w:val="IndexLink"/>
                <w:rtl w:val="true"/>
              </w:rPr>
              <w:t xml:space="preserve">الأمر الأوّل </w:t>
            </w:r>
            <w:r>
              <w:rPr>
                <w:rStyle w:val="IndexLink"/>
                <w:rtl w:val="true"/>
              </w:rPr>
              <w:t xml:space="preserve">: </w:t>
            </w:r>
            <w:r>
              <w:rPr>
                <w:rStyle w:val="IndexLink"/>
                <w:rtl w:val="true"/>
              </w:rPr>
              <w:t>في أنّ وجوب الاجتناب عن الشبهة المحصورة هل هو على حدّ الوجوب الشرعي أو لا؟</w:t>
            </w:r>
            <w:r>
              <w:rPr>
                <w:rStyle w:val="IndexLink"/>
                <w:rtl w:val="true"/>
              </w:rPr>
              <w:tab/>
            </w:r>
            <w:r>
              <w:rPr>
                <w:rStyle w:val="IndexLink"/>
              </w:rPr>
              <w:t>137</w:t>
            </w:r>
          </w:hyperlink>
        </w:p>
        <w:p>
          <w:pPr>
            <w:pStyle w:val="Contents6"/>
            <w:tabs>
              <w:tab w:val="clear" w:pos="7609"/>
              <w:tab w:val="right" w:pos="9026" w:leader="dot"/>
            </w:tabs>
            <w:rPr/>
          </w:pPr>
          <w:hyperlink w:anchor="__RefHeading___Toc8725308_2142443653">
            <w:r>
              <w:rPr>
                <w:webHidden/>
                <w:rStyle w:val="IndexLink"/>
                <w:rtl w:val="true"/>
              </w:rPr>
              <w:t xml:space="preserve">الأمر الثاني </w:t>
            </w:r>
            <w:r>
              <w:rPr>
                <w:rStyle w:val="IndexLink"/>
                <w:rtl w:val="true"/>
              </w:rPr>
              <w:t xml:space="preserve">: </w:t>
            </w:r>
            <w:r>
              <w:rPr>
                <w:rStyle w:val="IndexLink"/>
                <w:rtl w:val="true"/>
              </w:rPr>
              <w:t>في مناط وجوب الاجتناب في الشبهة المحصورة</w:t>
            </w:r>
            <w:r>
              <w:rPr>
                <w:rStyle w:val="IndexLink"/>
                <w:rtl w:val="true"/>
              </w:rPr>
              <w:tab/>
            </w:r>
            <w:r>
              <w:rPr>
                <w:rStyle w:val="IndexLink"/>
              </w:rPr>
              <w:t>138</w:t>
            </w:r>
          </w:hyperlink>
        </w:p>
        <w:p>
          <w:pPr>
            <w:pStyle w:val="Contents6"/>
            <w:tabs>
              <w:tab w:val="clear" w:pos="7609"/>
              <w:tab w:val="right" w:pos="9026" w:leader="dot"/>
            </w:tabs>
            <w:rPr/>
          </w:pPr>
          <w:hyperlink w:anchor="__RefHeading___Toc8725310_2142443653">
            <w:r>
              <w:rPr>
                <w:webHidden/>
                <w:rStyle w:val="IndexLink"/>
                <w:rtl w:val="true"/>
              </w:rPr>
              <w:t xml:space="preserve">الأمر الثالث </w:t>
            </w:r>
            <w:r>
              <w:rPr>
                <w:rStyle w:val="IndexLink"/>
                <w:rtl w:val="true"/>
              </w:rPr>
              <w:t xml:space="preserve">: </w:t>
            </w:r>
            <w:r>
              <w:rPr>
                <w:rStyle w:val="IndexLink"/>
                <w:rtl w:val="true"/>
              </w:rPr>
              <w:t>في وجوب الاجتناب عن ملاقي المشتبه في الشبهة المحصورة</w:t>
            </w:r>
            <w:r>
              <w:rPr>
                <w:rStyle w:val="IndexLink"/>
                <w:rtl w:val="true"/>
              </w:rPr>
              <w:tab/>
            </w:r>
            <w:r>
              <w:rPr>
                <w:rStyle w:val="IndexLink"/>
              </w:rPr>
              <w:t>142</w:t>
            </w:r>
          </w:hyperlink>
        </w:p>
        <w:p>
          <w:pPr>
            <w:pStyle w:val="Contents6"/>
            <w:tabs>
              <w:tab w:val="clear" w:pos="7609"/>
              <w:tab w:val="right" w:pos="9026" w:leader="dot"/>
            </w:tabs>
            <w:rPr/>
          </w:pPr>
          <w:hyperlink w:anchor="__RefHeading___Toc8725312_214244365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8725314_2142443653">
            <w:r>
              <w:rPr>
                <w:webHidden/>
                <w:rStyle w:val="IndexLink"/>
                <w:rtl w:val="true"/>
              </w:rPr>
              <w:t>فروع في ملاقي المشتبه</w:t>
            </w:r>
            <w:r>
              <w:rPr>
                <w:rStyle w:val="IndexLink"/>
                <w:rtl w:val="true"/>
              </w:rPr>
              <w:tab/>
            </w:r>
            <w:r>
              <w:rPr>
                <w:rStyle w:val="IndexLink"/>
              </w:rPr>
              <w:t>144</w:t>
            </w:r>
          </w:hyperlink>
        </w:p>
        <w:p>
          <w:pPr>
            <w:pStyle w:val="Contents6"/>
            <w:tabs>
              <w:tab w:val="clear" w:pos="7609"/>
              <w:tab w:val="right" w:pos="9026" w:leader="dot"/>
            </w:tabs>
            <w:rPr/>
          </w:pPr>
          <w:hyperlink w:anchor="__RefHeading___Toc8725316_2142443653">
            <w:r>
              <w:rPr>
                <w:webHidden/>
                <w:rStyle w:val="IndexLink"/>
                <w:rtl w:val="true"/>
              </w:rPr>
              <w:t xml:space="preserve">الأمر الرابع </w:t>
            </w:r>
            <w:r>
              <w:rPr>
                <w:rStyle w:val="IndexLink"/>
                <w:rtl w:val="true"/>
              </w:rPr>
              <w:t xml:space="preserve">: </w:t>
            </w:r>
            <w:r>
              <w:rPr>
                <w:rStyle w:val="IndexLink"/>
                <w:rtl w:val="true"/>
              </w:rPr>
              <w:t>في الاضطرار إلى بعض أطراف الشبهة</w:t>
            </w:r>
            <w:r>
              <w:rPr>
                <w:rStyle w:val="IndexLink"/>
                <w:rtl w:val="true"/>
              </w:rPr>
              <w:tab/>
            </w:r>
            <w:r>
              <w:rPr>
                <w:rStyle w:val="IndexLink"/>
              </w:rPr>
              <w:t>150</w:t>
            </w:r>
          </w:hyperlink>
        </w:p>
        <w:p>
          <w:pPr>
            <w:pStyle w:val="Contents6"/>
            <w:tabs>
              <w:tab w:val="clear" w:pos="7609"/>
              <w:tab w:val="right" w:pos="9026" w:leader="dot"/>
            </w:tabs>
            <w:rPr/>
          </w:pPr>
          <w:hyperlink w:anchor="__RefHeading___Toc8725318_2142443653">
            <w:r>
              <w:rPr>
                <w:webHidden/>
                <w:rStyle w:val="IndexLink"/>
                <w:rtl w:val="true"/>
              </w:rPr>
              <w:t xml:space="preserve">الأمر الخامس </w:t>
            </w:r>
            <w:r>
              <w:rPr>
                <w:rStyle w:val="IndexLink"/>
                <w:rtl w:val="true"/>
              </w:rPr>
              <w:t xml:space="preserve">: </w:t>
            </w:r>
            <w:r>
              <w:rPr>
                <w:rStyle w:val="IndexLink"/>
                <w:rtl w:val="true"/>
              </w:rPr>
              <w:t>حكم الشبهة المحصورة في التدريجيّات</w:t>
            </w:r>
            <w:r>
              <w:rPr>
                <w:rStyle w:val="IndexLink"/>
                <w:rtl w:val="true"/>
              </w:rPr>
              <w:tab/>
            </w:r>
            <w:r>
              <w:rPr>
                <w:rStyle w:val="IndexLink"/>
              </w:rPr>
              <w:t>153</w:t>
            </w:r>
          </w:hyperlink>
        </w:p>
        <w:p>
          <w:pPr>
            <w:pStyle w:val="Contents6"/>
            <w:tabs>
              <w:tab w:val="clear" w:pos="7609"/>
              <w:tab w:val="right" w:pos="9026" w:leader="dot"/>
            </w:tabs>
            <w:rPr/>
          </w:pPr>
          <w:hyperlink w:anchor="__RefHeading___Toc8725320_2142443653">
            <w:r>
              <w:rPr>
                <w:webHidden/>
                <w:rStyle w:val="IndexLink"/>
                <w:rtl w:val="true"/>
              </w:rPr>
              <w:t xml:space="preserve">الأمر السادس </w:t>
            </w:r>
            <w:r>
              <w:rPr>
                <w:rStyle w:val="IndexLink"/>
                <w:rtl w:val="true"/>
              </w:rPr>
              <w:t xml:space="preserve">: </w:t>
            </w:r>
            <w:r>
              <w:rPr>
                <w:rStyle w:val="IndexLink"/>
                <w:rtl w:val="true"/>
              </w:rPr>
              <w:t>عدم الفرق في وجوب الاجتناب في الشبهة المحصورة بين ما لو كان الاشتباه بدويّا أو حصل بعد ما كانا ممتازين</w:t>
            </w:r>
            <w:r>
              <w:rPr>
                <w:rStyle w:val="IndexLink"/>
                <w:rtl w:val="true"/>
              </w:rPr>
              <w:tab/>
            </w:r>
            <w:r>
              <w:rPr>
                <w:rStyle w:val="IndexLink"/>
              </w:rPr>
              <w:t>154</w:t>
            </w:r>
          </w:hyperlink>
        </w:p>
        <w:p>
          <w:pPr>
            <w:pStyle w:val="Contents5"/>
            <w:tabs>
              <w:tab w:val="clear" w:pos="7892"/>
              <w:tab w:val="right" w:pos="9026" w:leader="dot"/>
            </w:tabs>
            <w:rPr/>
          </w:pPr>
          <w:hyperlink w:anchor="__RefHeading___Toc8725322_2142443653">
            <w:r>
              <w:rPr>
                <w:webHidden/>
                <w:rStyle w:val="IndexLink"/>
                <w:rtl w:val="true"/>
              </w:rPr>
              <w:t xml:space="preserve">المرحلة الثانية </w:t>
            </w:r>
            <w:r>
              <w:rPr>
                <w:rStyle w:val="IndexLink"/>
                <w:rtl w:val="true"/>
              </w:rPr>
              <w:t xml:space="preserve">: </w:t>
            </w:r>
            <w:r>
              <w:rPr>
                <w:rStyle w:val="IndexLink"/>
                <w:rtl w:val="true"/>
              </w:rPr>
              <w:t>في الشبهة الغير المحصورة</w:t>
            </w:r>
            <w:r>
              <w:rPr>
                <w:rStyle w:val="IndexLink"/>
                <w:rtl w:val="true"/>
              </w:rPr>
              <w:tab/>
            </w:r>
            <w:r>
              <w:rPr>
                <w:rStyle w:val="IndexLink"/>
              </w:rPr>
              <w:t>156</w:t>
            </w:r>
          </w:hyperlink>
        </w:p>
        <w:p>
          <w:pPr>
            <w:pStyle w:val="Contents4"/>
            <w:tabs>
              <w:tab w:val="clear" w:pos="8176"/>
              <w:tab w:val="right" w:pos="9026" w:leader="dot"/>
            </w:tabs>
            <w:rPr/>
          </w:pPr>
          <w:hyperlink w:anchor="__RefHeading___Toc8725324_2142443653">
            <w:r>
              <w:rPr>
                <w:webHidden/>
                <w:rStyle w:val="IndexLink"/>
                <w:rtl w:val="true"/>
              </w:rPr>
              <w:t>الصورة الثانية وغيرها من صور دوران الأمر بين الحرام وغير الواجب</w:t>
            </w:r>
            <w:r>
              <w:rPr>
                <w:rStyle w:val="IndexLink"/>
                <w:rtl w:val="true"/>
              </w:rPr>
              <w:tab/>
            </w:r>
            <w:r>
              <w:rPr>
                <w:rStyle w:val="IndexLink"/>
              </w:rPr>
              <w:t>164</w:t>
            </w:r>
          </w:hyperlink>
        </w:p>
        <w:p>
          <w:pPr>
            <w:pStyle w:val="Contents3"/>
            <w:tabs>
              <w:tab w:val="clear" w:pos="8459"/>
              <w:tab w:val="right" w:pos="9026" w:leader="dot"/>
            </w:tabs>
            <w:rPr/>
          </w:pPr>
          <w:hyperlink w:anchor="__RefHeading___Toc8725326_2142443653">
            <w:r>
              <w:rPr>
                <w:webHidden/>
                <w:rStyle w:val="IndexLink"/>
                <w:rtl w:val="true"/>
              </w:rPr>
              <w:t xml:space="preserve">المطلب الثاني </w:t>
            </w:r>
            <w:r>
              <w:rPr>
                <w:rStyle w:val="IndexLink"/>
                <w:rtl w:val="true"/>
              </w:rPr>
              <w:t xml:space="preserve">: </w:t>
            </w:r>
            <w:r>
              <w:rPr>
                <w:rStyle w:val="IndexLink"/>
                <w:rtl w:val="true"/>
              </w:rPr>
              <w:t>في دوران الأمر بين الواجب وغير الحرام</w:t>
            </w:r>
            <w:r>
              <w:rPr>
                <w:rStyle w:val="IndexLink"/>
                <w:rtl w:val="true"/>
              </w:rPr>
              <w:tab/>
            </w:r>
            <w:r>
              <w:rPr>
                <w:rStyle w:val="IndexLink"/>
              </w:rPr>
              <w:t>165</w:t>
            </w:r>
          </w:hyperlink>
        </w:p>
        <w:p>
          <w:pPr>
            <w:pStyle w:val="Contents4"/>
            <w:tabs>
              <w:tab w:val="clear" w:pos="8176"/>
              <w:tab w:val="right" w:pos="9026" w:leader="dot"/>
            </w:tabs>
            <w:rPr/>
          </w:pPr>
          <w:hyperlink w:anchor="__RefHeading___Toc8725328_2142443653">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8725330_2142443653">
            <w:r>
              <w:rPr>
                <w:webHidden/>
                <w:rStyle w:val="IndexLink"/>
                <w:rtl w:val="true"/>
              </w:rPr>
              <w:t xml:space="preserve">الصورة الاولى </w:t>
            </w:r>
            <w:r>
              <w:rPr>
                <w:rStyle w:val="IndexLink"/>
                <w:rtl w:val="true"/>
              </w:rPr>
              <w:t xml:space="preserve">: </w:t>
            </w:r>
            <w:r>
              <w:rPr>
                <w:rStyle w:val="IndexLink"/>
                <w:rtl w:val="true"/>
              </w:rPr>
              <w:t>ما لو كان الاشتباه عن شبهة موضوعيّة</w:t>
            </w:r>
            <w:r>
              <w:rPr>
                <w:rStyle w:val="IndexLink"/>
                <w:rtl w:val="true"/>
              </w:rPr>
              <w:tab/>
            </w:r>
            <w:r>
              <w:rPr>
                <w:rStyle w:val="IndexLink"/>
              </w:rPr>
              <w:t>165</w:t>
            </w:r>
          </w:hyperlink>
        </w:p>
        <w:p>
          <w:pPr>
            <w:pStyle w:val="Contents5"/>
            <w:tabs>
              <w:tab w:val="clear" w:pos="7892"/>
              <w:tab w:val="right" w:pos="9026" w:leader="dot"/>
            </w:tabs>
            <w:rPr/>
          </w:pPr>
          <w:hyperlink w:anchor="__RefHeading___Toc8725332_2142443653">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8725334_2142443653">
            <w:r>
              <w:rPr>
                <w:webHidden/>
                <w:rStyle w:val="IndexLink"/>
                <w:rtl w:val="true"/>
              </w:rPr>
              <w:t xml:space="preserve">التنبيهات </w:t>
            </w:r>
            <w:r>
              <w:rPr>
                <w:rStyle w:val="IndexLink"/>
                <w:rtl w:val="true"/>
              </w:rPr>
              <w:t>:</w:t>
              <w:tab/>
            </w:r>
            <w:r>
              <w:rPr>
                <w:rStyle w:val="IndexLink"/>
              </w:rPr>
              <w:t>168</w:t>
            </w:r>
          </w:hyperlink>
        </w:p>
        <w:p>
          <w:pPr>
            <w:pStyle w:val="Contents4"/>
            <w:tabs>
              <w:tab w:val="clear" w:pos="8176"/>
              <w:tab w:val="right" w:pos="9026" w:leader="dot"/>
            </w:tabs>
            <w:rPr/>
          </w:pPr>
          <w:hyperlink w:anchor="__RefHeading___Toc8725336_2142443653">
            <w:r>
              <w:rPr>
                <w:webHidden/>
                <w:rStyle w:val="IndexLink"/>
                <w:rtl w:val="true"/>
              </w:rPr>
              <w:t xml:space="preserve">الصورة الثانية </w:t>
            </w:r>
            <w:r>
              <w:rPr>
                <w:rStyle w:val="IndexLink"/>
                <w:rtl w:val="true"/>
              </w:rPr>
              <w:t xml:space="preserve">: </w:t>
            </w:r>
            <w:r>
              <w:rPr>
                <w:rStyle w:val="IndexLink"/>
                <w:rtl w:val="true"/>
              </w:rPr>
              <w:t>ما لو كان اشتباه الواجب بغير الحرام لشبهة حكميّة من جهة فقد النصّ</w:t>
            </w:r>
            <w:r>
              <w:rPr>
                <w:rStyle w:val="IndexLink"/>
                <w:rtl w:val="true"/>
              </w:rPr>
              <w:tab/>
            </w:r>
            <w:r>
              <w:rPr>
                <w:rStyle w:val="IndexLink"/>
              </w:rPr>
              <w:t>177</w:t>
            </w:r>
          </w:hyperlink>
        </w:p>
        <w:p>
          <w:pPr>
            <w:pStyle w:val="Contents4"/>
            <w:tabs>
              <w:tab w:val="clear" w:pos="8176"/>
              <w:tab w:val="right" w:pos="9026" w:leader="dot"/>
            </w:tabs>
            <w:rPr/>
          </w:pPr>
          <w:hyperlink w:anchor="__RefHeading___Toc8725338_2142443653">
            <w:r>
              <w:rPr>
                <w:webHidden/>
                <w:rStyle w:val="IndexLink"/>
                <w:rtl w:val="true"/>
              </w:rPr>
              <w:t xml:space="preserve">الصورة الثالثة </w:t>
            </w:r>
            <w:r>
              <w:rPr>
                <w:rStyle w:val="IndexLink"/>
                <w:rtl w:val="true"/>
              </w:rPr>
              <w:t xml:space="preserve">: </w:t>
            </w:r>
            <w:r>
              <w:rPr>
                <w:rStyle w:val="IndexLink"/>
                <w:rtl w:val="true"/>
              </w:rPr>
              <w:t>ما لو اشتبه الواجب بغيره لشبهة حكميّة من جهة إجمال النصّ</w:t>
            </w:r>
            <w:r>
              <w:rPr>
                <w:rStyle w:val="IndexLink"/>
                <w:rtl w:val="true"/>
              </w:rPr>
              <w:tab/>
            </w:r>
            <w:r>
              <w:rPr>
                <w:rStyle w:val="IndexLink"/>
              </w:rPr>
              <w:t>184</w:t>
            </w:r>
          </w:hyperlink>
        </w:p>
        <w:p>
          <w:pPr>
            <w:pStyle w:val="Contents4"/>
            <w:tabs>
              <w:tab w:val="clear" w:pos="8176"/>
              <w:tab w:val="right" w:pos="9026" w:leader="dot"/>
            </w:tabs>
            <w:rPr/>
          </w:pPr>
          <w:hyperlink w:anchor="__RefHeading___Toc8725340_2142443653">
            <w:r>
              <w:rPr>
                <w:webHidden/>
                <w:rStyle w:val="IndexLink"/>
                <w:rtl w:val="true"/>
              </w:rPr>
              <w:t xml:space="preserve">الصورة الرابعة </w:t>
            </w:r>
            <w:r>
              <w:rPr>
                <w:rStyle w:val="IndexLink"/>
                <w:rtl w:val="true"/>
              </w:rPr>
              <w:t xml:space="preserve">: </w:t>
            </w:r>
            <w:r>
              <w:rPr>
                <w:rStyle w:val="IndexLink"/>
                <w:rtl w:val="true"/>
              </w:rPr>
              <w:t>ما لو كان الاشتباه لتعارض النصّين وتكافؤهما</w:t>
            </w:r>
            <w:r>
              <w:rPr>
                <w:rStyle w:val="IndexLink"/>
                <w:rtl w:val="true"/>
              </w:rPr>
              <w:tab/>
            </w:r>
            <w:r>
              <w:rPr>
                <w:rStyle w:val="IndexLink"/>
              </w:rPr>
              <w:t>184</w:t>
            </w:r>
          </w:hyperlink>
        </w:p>
        <w:p>
          <w:pPr>
            <w:pStyle w:val="Contents4"/>
            <w:tabs>
              <w:tab w:val="clear" w:pos="8176"/>
              <w:tab w:val="right" w:pos="9026" w:leader="dot"/>
            </w:tabs>
            <w:rPr/>
          </w:pPr>
          <w:hyperlink w:anchor="__RefHeading___Toc8725342_2142443653">
            <w:r>
              <w:rPr>
                <w:webHidden/>
                <w:rStyle w:val="IndexLink"/>
                <w:rtl w:val="true"/>
              </w:rPr>
              <w:t>دوران الأمر بين الأقلّ والأكثر</w:t>
            </w:r>
            <w:r>
              <w:rPr>
                <w:rStyle w:val="IndexLink"/>
                <w:rtl w:val="true"/>
              </w:rPr>
              <w:tab/>
            </w:r>
            <w:r>
              <w:rPr>
                <w:rStyle w:val="IndexLink"/>
              </w:rPr>
              <w:t>185</w:t>
            </w:r>
          </w:hyperlink>
        </w:p>
        <w:p>
          <w:pPr>
            <w:pStyle w:val="Contents4"/>
            <w:tabs>
              <w:tab w:val="clear" w:pos="8176"/>
              <w:tab w:val="right" w:pos="9026" w:leader="dot"/>
            </w:tabs>
            <w:rPr/>
          </w:pPr>
          <w:hyperlink w:anchor="__RefHeading___Toc8725344_2142443653">
            <w:r>
              <w:rPr>
                <w:webHidden/>
                <w:rStyle w:val="IndexLink"/>
                <w:rtl w:val="true"/>
              </w:rPr>
              <w:t>دوران الأمر بين الأقلّ والأكثر الارتباطيّين</w:t>
            </w:r>
            <w:r>
              <w:rPr>
                <w:rStyle w:val="IndexLink"/>
                <w:rtl w:val="true"/>
              </w:rPr>
              <w:tab/>
            </w:r>
            <w:r>
              <w:rPr>
                <w:rStyle w:val="IndexLink"/>
              </w:rPr>
              <w:t>185</w:t>
            </w:r>
          </w:hyperlink>
        </w:p>
        <w:p>
          <w:pPr>
            <w:pStyle w:val="Contents5"/>
            <w:tabs>
              <w:tab w:val="clear" w:pos="7892"/>
              <w:tab w:val="right" w:pos="9026" w:leader="dot"/>
            </w:tabs>
            <w:rPr/>
          </w:pPr>
          <w:hyperlink w:anchor="__RefHeading___Toc8725346_2142443653">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8725348_2142443653">
            <w:r>
              <w:rPr>
                <w:webHidden/>
                <w:rStyle w:val="IndexLink"/>
                <w:rtl w:val="true"/>
              </w:rPr>
              <w:t xml:space="preserve">الصورة الاولى </w:t>
            </w:r>
            <w:r>
              <w:rPr>
                <w:rStyle w:val="IndexLink"/>
                <w:rtl w:val="true"/>
              </w:rPr>
              <w:t xml:space="preserve">: </w:t>
            </w:r>
            <w:r>
              <w:rPr>
                <w:rStyle w:val="IndexLink"/>
                <w:rtl w:val="true"/>
              </w:rPr>
              <w:t>ما إذا كانت الشبهة حكمية لفقد النص المعتبر</w:t>
            </w:r>
            <w:r>
              <w:rPr>
                <w:rStyle w:val="IndexLink"/>
                <w:rtl w:val="true"/>
              </w:rPr>
              <w:tab/>
            </w:r>
            <w:r>
              <w:rPr>
                <w:rStyle w:val="IndexLink"/>
              </w:rPr>
              <w:t>185</w:t>
            </w:r>
          </w:hyperlink>
        </w:p>
        <w:p>
          <w:pPr>
            <w:pStyle w:val="Contents6"/>
            <w:tabs>
              <w:tab w:val="clear" w:pos="7609"/>
              <w:tab w:val="right" w:pos="9026" w:leader="dot"/>
            </w:tabs>
            <w:rPr/>
          </w:pPr>
          <w:hyperlink w:anchor="__RefHeading___Toc8725350_2142443653">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8725352_2142443653">
            <w:r>
              <w:rPr>
                <w:webHidden/>
                <w:rStyle w:val="IndexLink"/>
                <w:rtl w:val="true"/>
              </w:rPr>
              <w:t xml:space="preserve">المقام الأوّل </w:t>
            </w:r>
            <w:r>
              <w:rPr>
                <w:rStyle w:val="IndexLink"/>
                <w:rtl w:val="true"/>
              </w:rPr>
              <w:t xml:space="preserve">: </w:t>
            </w:r>
            <w:r>
              <w:rPr>
                <w:rStyle w:val="IndexLink"/>
                <w:rtl w:val="true"/>
              </w:rPr>
              <w:t>في الشبهة الناشئة عن الشكّ في الجزئيّة</w:t>
            </w:r>
            <w:r>
              <w:rPr>
                <w:rStyle w:val="IndexLink"/>
                <w:rtl w:val="true"/>
              </w:rPr>
              <w:tab/>
            </w:r>
            <w:r>
              <w:rPr>
                <w:rStyle w:val="IndexLink"/>
              </w:rPr>
              <w:t>185</w:t>
            </w:r>
          </w:hyperlink>
        </w:p>
        <w:p>
          <w:pPr>
            <w:pStyle w:val="Contents6"/>
            <w:tabs>
              <w:tab w:val="clear" w:pos="7609"/>
              <w:tab w:val="right" w:pos="9026" w:leader="dot"/>
            </w:tabs>
            <w:rPr/>
          </w:pPr>
          <w:hyperlink w:anchor="__RefHeading___Toc8725354_2142443653">
            <w:r>
              <w:rPr>
                <w:webHidden/>
                <w:rStyle w:val="IndexLink"/>
                <w:rtl w:val="true"/>
              </w:rPr>
              <w:t xml:space="preserve">المقام الثاني </w:t>
            </w:r>
            <w:r>
              <w:rPr>
                <w:rStyle w:val="IndexLink"/>
                <w:rtl w:val="true"/>
              </w:rPr>
              <w:t xml:space="preserve">: </w:t>
            </w:r>
            <w:r>
              <w:rPr>
                <w:rStyle w:val="IndexLink"/>
                <w:rtl w:val="true"/>
              </w:rPr>
              <w:t>في الشبهة الناشئة عن الشكّ في الشرطيّة</w:t>
            </w:r>
            <w:r>
              <w:rPr>
                <w:rStyle w:val="IndexLink"/>
                <w:rtl w:val="true"/>
              </w:rPr>
              <w:tab/>
            </w:r>
            <w:r>
              <w:rPr>
                <w:rStyle w:val="IndexLink"/>
              </w:rPr>
              <w:t>196</w:t>
            </w:r>
          </w:hyperlink>
        </w:p>
        <w:p>
          <w:pPr>
            <w:pStyle w:val="Contents5"/>
            <w:tabs>
              <w:tab w:val="clear" w:pos="7892"/>
              <w:tab w:val="right" w:pos="9026" w:leader="dot"/>
            </w:tabs>
            <w:rPr/>
          </w:pPr>
          <w:hyperlink w:anchor="__RefHeading___Toc8725356_2142443653">
            <w:r>
              <w:rPr>
                <w:webHidden/>
                <w:rStyle w:val="IndexLink"/>
                <w:rtl w:val="true"/>
              </w:rPr>
              <w:t xml:space="preserve">الصورة الثانية </w:t>
            </w:r>
            <w:r>
              <w:rPr>
                <w:rStyle w:val="IndexLink"/>
                <w:rtl w:val="true"/>
              </w:rPr>
              <w:t xml:space="preserve">: </w:t>
            </w:r>
            <w:r>
              <w:rPr>
                <w:rStyle w:val="IndexLink"/>
                <w:rtl w:val="true"/>
              </w:rPr>
              <w:t>في دوران الأمر بين الأقلّ والأكثر لو كانت الشبهة الحكميّة من جهة الشكّ في الجزئيّة أو الشرطيّة لإجمال النصّ</w:t>
            </w:r>
            <w:r>
              <w:rPr>
                <w:rStyle w:val="IndexLink"/>
                <w:rtl w:val="true"/>
              </w:rPr>
              <w:tab/>
            </w:r>
            <w:r>
              <w:rPr>
                <w:rStyle w:val="IndexLink"/>
              </w:rPr>
              <w:t>200</w:t>
            </w:r>
          </w:hyperlink>
        </w:p>
        <w:p>
          <w:pPr>
            <w:pStyle w:val="Contents5"/>
            <w:tabs>
              <w:tab w:val="clear" w:pos="7892"/>
              <w:tab w:val="right" w:pos="9026" w:leader="dot"/>
            </w:tabs>
            <w:rPr/>
          </w:pPr>
          <w:hyperlink w:anchor="__RefHeading___Toc8725358_2142443653">
            <w:r>
              <w:rPr>
                <w:webHidden/>
                <w:rStyle w:val="IndexLink"/>
                <w:rtl w:val="true"/>
              </w:rPr>
              <w:t xml:space="preserve">الصورة الثالثة </w:t>
            </w:r>
            <w:r>
              <w:rPr>
                <w:rStyle w:val="IndexLink"/>
                <w:rtl w:val="true"/>
              </w:rPr>
              <w:t xml:space="preserve">: </w:t>
            </w:r>
            <w:r>
              <w:rPr>
                <w:rStyle w:val="IndexLink"/>
                <w:rtl w:val="true"/>
              </w:rPr>
              <w:t>الشبهة الحكميّة في دوران المكلّف به بين الأقلّ والأكثر لتعارض النصّين</w:t>
            </w:r>
            <w:r>
              <w:rPr>
                <w:rStyle w:val="IndexLink"/>
                <w:rtl w:val="true"/>
              </w:rPr>
              <w:tab/>
            </w:r>
            <w:r>
              <w:rPr>
                <w:rStyle w:val="IndexLink"/>
              </w:rPr>
              <w:t>204</w:t>
            </w:r>
          </w:hyperlink>
        </w:p>
        <w:p>
          <w:pPr>
            <w:pStyle w:val="Contents5"/>
            <w:tabs>
              <w:tab w:val="clear" w:pos="7892"/>
              <w:tab w:val="right" w:pos="9026" w:leader="dot"/>
            </w:tabs>
            <w:rPr/>
          </w:pPr>
          <w:hyperlink w:anchor="__RefHeading___Toc8725360_2142443653">
            <w:r>
              <w:rPr>
                <w:webHidden/>
                <w:rStyle w:val="IndexLink"/>
                <w:rtl w:val="true"/>
              </w:rPr>
              <w:t xml:space="preserve">الصورة الرابعة </w:t>
            </w:r>
            <w:r>
              <w:rPr>
                <w:rStyle w:val="IndexLink"/>
                <w:rtl w:val="true"/>
              </w:rPr>
              <w:t xml:space="preserve">: </w:t>
            </w:r>
            <w:r>
              <w:rPr>
                <w:rStyle w:val="IndexLink"/>
                <w:rtl w:val="true"/>
              </w:rPr>
              <w:t>دوران الأمر بين الأقلّ والأكثر باعتبار الشكّ في الجزئيّة أو الشرطيّة موضوعيّة</w:t>
            </w:r>
            <w:r>
              <w:rPr>
                <w:rStyle w:val="IndexLink"/>
                <w:rtl w:val="true"/>
              </w:rPr>
              <w:tab/>
            </w:r>
            <w:r>
              <w:rPr>
                <w:rStyle w:val="IndexLink"/>
              </w:rPr>
              <w:t>205</w:t>
            </w:r>
          </w:hyperlink>
        </w:p>
        <w:p>
          <w:pPr>
            <w:pStyle w:val="Contents4"/>
            <w:tabs>
              <w:tab w:val="clear" w:pos="8176"/>
              <w:tab w:val="right" w:pos="9026" w:leader="dot"/>
            </w:tabs>
            <w:rPr/>
          </w:pPr>
          <w:hyperlink w:anchor="__RefHeading___Toc8725362_2142443653">
            <w:r>
              <w:rPr>
                <w:webHidden/>
                <w:rStyle w:val="IndexLink"/>
                <w:rtl w:val="true"/>
              </w:rPr>
              <w:t>تنبيهات الأقلّ والأكثر</w:t>
            </w:r>
            <w:r>
              <w:rPr>
                <w:rStyle w:val="IndexLink"/>
                <w:rtl w:val="true"/>
              </w:rPr>
              <w:tab/>
            </w:r>
            <w:r>
              <w:rPr>
                <w:rStyle w:val="IndexLink"/>
              </w:rPr>
              <w:t>205</w:t>
            </w:r>
          </w:hyperlink>
        </w:p>
        <w:p>
          <w:pPr>
            <w:pStyle w:val="Contents5"/>
            <w:tabs>
              <w:tab w:val="clear" w:pos="7892"/>
              <w:tab w:val="right" w:pos="9026" w:leader="dot"/>
            </w:tabs>
            <w:rPr/>
          </w:pPr>
          <w:hyperlink w:anchor="__RefHeading___Toc8725364_2142443653">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8725366_2142443653">
            <w:r>
              <w:rPr>
                <w:webHidden/>
                <w:rStyle w:val="IndexLink"/>
                <w:rtl w:val="true"/>
              </w:rPr>
              <w:t xml:space="preserve">الأمر الأوّل </w:t>
            </w:r>
            <w:r>
              <w:rPr>
                <w:rStyle w:val="IndexLink"/>
                <w:rtl w:val="true"/>
              </w:rPr>
              <w:t xml:space="preserve">: </w:t>
            </w:r>
            <w:r>
              <w:rPr>
                <w:rStyle w:val="IndexLink"/>
                <w:rtl w:val="true"/>
              </w:rPr>
              <w:t>مقتضى الأصل فيما إذا ثبت جزئيّة شيء للعبادة وشكّ في ركنيّته</w:t>
            </w:r>
            <w:r>
              <w:rPr>
                <w:rStyle w:val="IndexLink"/>
                <w:rtl w:val="true"/>
              </w:rPr>
              <w:tab/>
            </w:r>
            <w:r>
              <w:rPr>
                <w:rStyle w:val="IndexLink"/>
              </w:rPr>
              <w:t>206</w:t>
            </w:r>
          </w:hyperlink>
        </w:p>
        <w:p>
          <w:pPr>
            <w:pStyle w:val="Contents6"/>
            <w:tabs>
              <w:tab w:val="clear" w:pos="7609"/>
              <w:tab w:val="right" w:pos="9026" w:leader="dot"/>
            </w:tabs>
            <w:rPr/>
          </w:pPr>
          <w:hyperlink w:anchor="__RefHeading___Toc8725368_2142443653">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8725370_2142443653">
            <w:r>
              <w:rPr>
                <w:webHidden/>
                <w:rStyle w:val="IndexLink"/>
                <w:rtl w:val="true"/>
              </w:rPr>
              <w:t xml:space="preserve">المسألة الاولى </w:t>
            </w:r>
            <w:r>
              <w:rPr>
                <w:rStyle w:val="IndexLink"/>
                <w:rtl w:val="true"/>
              </w:rPr>
              <w:t xml:space="preserve">: </w:t>
            </w:r>
            <w:r>
              <w:rPr>
                <w:rStyle w:val="IndexLink"/>
                <w:rtl w:val="true"/>
              </w:rPr>
              <w:t>في بطلان العبادة المركّبة بنقص جزئها سهوا إلاّ أن يقوم على صحّته دليل</w:t>
            </w:r>
            <w:r>
              <w:rPr>
                <w:rStyle w:val="IndexLink"/>
                <w:rtl w:val="true"/>
              </w:rPr>
              <w:tab/>
            </w:r>
            <w:r>
              <w:rPr>
                <w:rStyle w:val="IndexLink"/>
              </w:rPr>
              <w:t>206</w:t>
            </w:r>
          </w:hyperlink>
        </w:p>
        <w:p>
          <w:pPr>
            <w:pStyle w:val="Contents6"/>
            <w:tabs>
              <w:tab w:val="clear" w:pos="7609"/>
              <w:tab w:val="right" w:pos="9026" w:leader="dot"/>
            </w:tabs>
            <w:rPr/>
          </w:pPr>
          <w:hyperlink w:anchor="__RefHeading___Toc8725372_2142443653">
            <w:r>
              <w:rPr>
                <w:webHidden/>
                <w:rStyle w:val="IndexLink"/>
                <w:rtl w:val="true"/>
              </w:rPr>
              <w:t xml:space="preserve">المسألة الثانية </w:t>
            </w:r>
            <w:r>
              <w:rPr>
                <w:rStyle w:val="IndexLink"/>
                <w:rtl w:val="true"/>
              </w:rPr>
              <w:t xml:space="preserve">: </w:t>
            </w:r>
            <w:r>
              <w:rPr>
                <w:rStyle w:val="IndexLink"/>
                <w:rtl w:val="true"/>
              </w:rPr>
              <w:t>في بطلان العبادة بزيادة جزئها عمدا وعدم بطلانها</w:t>
            </w:r>
            <w:r>
              <w:rPr>
                <w:rStyle w:val="IndexLink"/>
                <w:rtl w:val="true"/>
              </w:rPr>
              <w:tab/>
            </w:r>
            <w:r>
              <w:rPr>
                <w:rStyle w:val="IndexLink"/>
              </w:rPr>
              <w:t>213</w:t>
            </w:r>
          </w:hyperlink>
        </w:p>
        <w:p>
          <w:pPr>
            <w:pStyle w:val="Contents6"/>
            <w:tabs>
              <w:tab w:val="clear" w:pos="7609"/>
              <w:tab w:val="right" w:pos="9026" w:leader="dot"/>
            </w:tabs>
            <w:rPr/>
          </w:pPr>
          <w:hyperlink w:anchor="__RefHeading___Toc8725374_2142443653">
            <w:r>
              <w:rPr>
                <w:webHidden/>
                <w:rStyle w:val="IndexLink"/>
                <w:rtl w:val="true"/>
              </w:rPr>
              <w:t xml:space="preserve">المسألة الثالثة </w:t>
            </w:r>
            <w:r>
              <w:rPr>
                <w:rStyle w:val="IndexLink"/>
                <w:rtl w:val="true"/>
              </w:rPr>
              <w:t xml:space="preserve">: </w:t>
            </w:r>
            <w:r>
              <w:rPr>
                <w:rStyle w:val="IndexLink"/>
                <w:rtl w:val="true"/>
              </w:rPr>
              <w:t>في زيادة الجزء سهوا</w:t>
            </w:r>
            <w:r>
              <w:rPr>
                <w:rStyle w:val="IndexLink"/>
                <w:rtl w:val="true"/>
              </w:rPr>
              <w:tab/>
            </w:r>
            <w:r>
              <w:rPr>
                <w:rStyle w:val="IndexLink"/>
              </w:rPr>
              <w:t>218</w:t>
            </w:r>
          </w:hyperlink>
        </w:p>
        <w:p>
          <w:pPr>
            <w:pStyle w:val="Contents5"/>
            <w:tabs>
              <w:tab w:val="clear" w:pos="7892"/>
              <w:tab w:val="right" w:pos="9026" w:leader="dot"/>
            </w:tabs>
            <w:rPr/>
          </w:pPr>
          <w:hyperlink w:anchor="__RefHeading___Toc8725376_2142443653">
            <w:r>
              <w:rPr>
                <w:webHidden/>
                <w:rStyle w:val="IndexLink"/>
                <w:rtl w:val="true"/>
              </w:rPr>
              <w:t xml:space="preserve">الأمر الثاني </w:t>
            </w:r>
            <w:r>
              <w:rPr>
                <w:rStyle w:val="IndexLink"/>
                <w:rtl w:val="true"/>
              </w:rPr>
              <w:t xml:space="preserve">: </w:t>
            </w:r>
            <w:r>
              <w:rPr>
                <w:rStyle w:val="IndexLink"/>
                <w:rtl w:val="true"/>
              </w:rPr>
              <w:t>هل الأصل في الشرط والجزء كونهما مطلقتين أو مقيّدين؟</w:t>
            </w:r>
            <w:r>
              <w:rPr>
                <w:rStyle w:val="IndexLink"/>
                <w:rtl w:val="true"/>
              </w:rPr>
              <w:tab/>
            </w:r>
            <w:r>
              <w:rPr>
                <w:rStyle w:val="IndexLink"/>
              </w:rPr>
              <w:t>218</w:t>
            </w:r>
          </w:hyperlink>
        </w:p>
        <w:p>
          <w:pPr>
            <w:pStyle w:val="Contents5"/>
            <w:tabs>
              <w:tab w:val="clear" w:pos="7892"/>
              <w:tab w:val="right" w:pos="9026" w:leader="dot"/>
            </w:tabs>
            <w:rPr/>
          </w:pPr>
          <w:hyperlink w:anchor="__RefHeading___Toc8725378_2142443653">
            <w:r>
              <w:rPr>
                <w:webHidden/>
                <w:rStyle w:val="IndexLink"/>
                <w:rtl w:val="true"/>
              </w:rPr>
              <w:t xml:space="preserve">الأمر الثالث </w:t>
            </w:r>
            <w:r>
              <w:rPr>
                <w:rStyle w:val="IndexLink"/>
                <w:rtl w:val="true"/>
              </w:rPr>
              <w:t xml:space="preserve">: </w:t>
            </w:r>
            <w:r>
              <w:rPr>
                <w:rStyle w:val="IndexLink"/>
                <w:rtl w:val="true"/>
              </w:rPr>
              <w:t>إذا ثبت شرطيّة شيء للعبادة وشكّ في كونه شرطا واقعيّا أو علميّا</w:t>
            </w:r>
            <w:r>
              <w:rPr>
                <w:rStyle w:val="IndexLink"/>
                <w:rtl w:val="true"/>
              </w:rPr>
              <w:tab/>
            </w:r>
            <w:r>
              <w:rPr>
                <w:rStyle w:val="IndexLink"/>
              </w:rPr>
              <w:t>222</w:t>
            </w:r>
          </w:hyperlink>
        </w:p>
        <w:p>
          <w:pPr>
            <w:pStyle w:val="Contents5"/>
            <w:tabs>
              <w:tab w:val="clear" w:pos="7892"/>
              <w:tab w:val="right" w:pos="9026" w:leader="dot"/>
            </w:tabs>
            <w:rPr/>
          </w:pPr>
          <w:hyperlink w:anchor="__RefHeading___Toc8725380_2142443653">
            <w:r>
              <w:rPr>
                <w:webHidden/>
                <w:rStyle w:val="IndexLink"/>
                <w:rtl w:val="true"/>
              </w:rPr>
              <w:t xml:space="preserve">الأمر الرابع </w:t>
            </w:r>
            <w:r>
              <w:rPr>
                <w:rStyle w:val="IndexLink"/>
                <w:rtl w:val="true"/>
              </w:rPr>
              <w:t xml:space="preserve">: </w:t>
            </w:r>
            <w:r>
              <w:rPr>
                <w:rStyle w:val="IndexLink"/>
                <w:rtl w:val="true"/>
              </w:rPr>
              <w:t>في تعارض الجزء والشرط عن الإتيان بالعبادة</w:t>
            </w:r>
            <w:r>
              <w:rPr>
                <w:rStyle w:val="IndexLink"/>
                <w:rtl w:val="true"/>
              </w:rPr>
              <w:tab/>
            </w:r>
            <w:r>
              <w:rPr>
                <w:rStyle w:val="IndexLink"/>
              </w:rPr>
              <w:t>224</w:t>
            </w:r>
          </w:hyperlink>
        </w:p>
        <w:p>
          <w:pPr>
            <w:pStyle w:val="Contents5"/>
            <w:tabs>
              <w:tab w:val="clear" w:pos="7892"/>
              <w:tab w:val="right" w:pos="9026" w:leader="dot"/>
            </w:tabs>
            <w:rPr/>
          </w:pPr>
          <w:hyperlink w:anchor="__RefHeading___Toc8725382_2142443653">
            <w:r>
              <w:rPr>
                <w:webHidden/>
                <w:rStyle w:val="IndexLink"/>
                <w:rtl w:val="true"/>
              </w:rPr>
              <w:t xml:space="preserve">الأمر الخامس </w:t>
            </w:r>
            <w:r>
              <w:rPr>
                <w:rStyle w:val="IndexLink"/>
                <w:rtl w:val="true"/>
              </w:rPr>
              <w:t xml:space="preserve">: </w:t>
            </w:r>
            <w:r>
              <w:rPr>
                <w:rStyle w:val="IndexLink"/>
                <w:rtl w:val="true"/>
              </w:rPr>
              <w:t>إذا ثبت اعتبار شيء في العبادة ودار بين كونه جزءا أو شرطا</w:t>
            </w:r>
            <w:r>
              <w:rPr>
                <w:rStyle w:val="IndexLink"/>
                <w:rtl w:val="true"/>
              </w:rPr>
              <w:tab/>
            </w:r>
            <w:r>
              <w:rPr>
                <w:rStyle w:val="IndexLink"/>
              </w:rPr>
              <w:t>224</w:t>
            </w:r>
          </w:hyperlink>
        </w:p>
        <w:p>
          <w:pPr>
            <w:pStyle w:val="Contents5"/>
            <w:tabs>
              <w:tab w:val="clear" w:pos="7892"/>
              <w:tab w:val="right" w:pos="9026" w:leader="dot"/>
            </w:tabs>
            <w:rPr/>
          </w:pPr>
          <w:hyperlink w:anchor="__RefHeading___Toc8725384_2142443653">
            <w:r>
              <w:rPr>
                <w:webHidden/>
                <w:rStyle w:val="IndexLink"/>
                <w:rtl w:val="true"/>
              </w:rPr>
              <w:t xml:space="preserve">الأمر السادس </w:t>
            </w:r>
            <w:r>
              <w:rPr>
                <w:rStyle w:val="IndexLink"/>
                <w:rtl w:val="true"/>
              </w:rPr>
              <w:t xml:space="preserve">: </w:t>
            </w:r>
            <w:r>
              <w:rPr>
                <w:rStyle w:val="IndexLink"/>
                <w:rtl w:val="true"/>
              </w:rPr>
              <w:t>في دوران الأمر بين الشرطيّة والمانعيّة</w:t>
            </w:r>
            <w:r>
              <w:rPr>
                <w:rStyle w:val="IndexLink"/>
                <w:rtl w:val="true"/>
              </w:rPr>
              <w:tab/>
            </w:r>
            <w:r>
              <w:rPr>
                <w:rStyle w:val="IndexLink"/>
              </w:rPr>
              <w:t>225</w:t>
            </w:r>
          </w:hyperlink>
        </w:p>
        <w:p>
          <w:pPr>
            <w:pStyle w:val="Contents5"/>
            <w:tabs>
              <w:tab w:val="clear" w:pos="7892"/>
              <w:tab w:val="right" w:pos="9026" w:leader="dot"/>
            </w:tabs>
            <w:rPr/>
          </w:pPr>
          <w:hyperlink w:anchor="__RefHeading___Toc8725386_2142443653">
            <w:r>
              <w:rPr>
                <w:webHidden/>
                <w:rStyle w:val="IndexLink"/>
                <w:rtl w:val="true"/>
              </w:rPr>
              <w:t xml:space="preserve">خاتمة </w:t>
            </w:r>
            <w:r>
              <w:rPr>
                <w:rStyle w:val="IndexLink"/>
                <w:rtl w:val="true"/>
              </w:rPr>
              <w:t xml:space="preserve">: </w:t>
            </w:r>
            <w:r>
              <w:rPr>
                <w:rStyle w:val="IndexLink"/>
                <w:rtl w:val="true"/>
              </w:rPr>
              <w:t>في شروط إعمال أصل البراءة</w:t>
            </w:r>
            <w:r>
              <w:rPr>
                <w:rStyle w:val="IndexLink"/>
                <w:rtl w:val="true"/>
              </w:rPr>
              <w:tab/>
            </w:r>
            <w:r>
              <w:rPr>
                <w:rStyle w:val="IndexLink"/>
              </w:rPr>
              <w:t>226</w:t>
            </w:r>
          </w:hyperlink>
        </w:p>
        <w:p>
          <w:pPr>
            <w:pStyle w:val="Contents2"/>
            <w:tabs>
              <w:tab w:val="clear" w:pos="8743"/>
              <w:tab w:val="right" w:pos="9026" w:leader="dot"/>
            </w:tabs>
            <w:rPr/>
          </w:pPr>
          <w:hyperlink w:anchor="__RefHeading___Toc8725388_2142443653">
            <w:r>
              <w:rPr>
                <w:webHidden/>
                <w:rStyle w:val="IndexLink"/>
                <w:rtl w:val="true"/>
              </w:rPr>
              <w:t>في الاستصحاب</w:t>
            </w:r>
            <w:r>
              <w:rPr>
                <w:rStyle w:val="IndexLink"/>
                <w:rtl w:val="true"/>
              </w:rPr>
              <w:tab/>
            </w:r>
            <w:r>
              <w:rPr>
                <w:rStyle w:val="IndexLink"/>
              </w:rPr>
              <w:t>260</w:t>
            </w:r>
          </w:hyperlink>
        </w:p>
        <w:p>
          <w:pPr>
            <w:pStyle w:val="Contents3"/>
            <w:tabs>
              <w:tab w:val="clear" w:pos="8459"/>
              <w:tab w:val="right" w:pos="9026" w:leader="dot"/>
            </w:tabs>
            <w:rPr/>
          </w:pPr>
          <w:hyperlink w:anchor="__RefHeading___Toc8725390_2142443653">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8725392_2142443653">
            <w:r>
              <w:rPr>
                <w:webHidden/>
                <w:rStyle w:val="IndexLink"/>
                <w:rtl w:val="true"/>
              </w:rPr>
              <w:t>الاستصحاب لغة واصطلاحا</w:t>
            </w:r>
            <w:r>
              <w:rPr>
                <w:rStyle w:val="IndexLink"/>
                <w:rtl w:val="true"/>
              </w:rPr>
              <w:tab/>
            </w:r>
            <w:r>
              <w:rPr>
                <w:rStyle w:val="IndexLink"/>
              </w:rPr>
              <w:t>260</w:t>
            </w:r>
          </w:hyperlink>
        </w:p>
        <w:p>
          <w:pPr>
            <w:pStyle w:val="Contents3"/>
            <w:tabs>
              <w:tab w:val="clear" w:pos="8459"/>
              <w:tab w:val="right" w:pos="9026" w:leader="dot"/>
            </w:tabs>
            <w:rPr/>
          </w:pPr>
          <w:hyperlink w:anchor="__RefHeading___Toc8725394_2142443653">
            <w:r>
              <w:rPr>
                <w:webHidden/>
                <w:rStyle w:val="IndexLink"/>
                <w:rtl w:val="true"/>
              </w:rPr>
              <w:t xml:space="preserve">التنبيه على امور </w:t>
            </w:r>
            <w:r>
              <w:rPr>
                <w:rStyle w:val="IndexLink"/>
                <w:rtl w:val="true"/>
              </w:rPr>
              <w:t>:</w:t>
              <w:tab/>
            </w:r>
            <w:r>
              <w:rPr>
                <w:rStyle w:val="IndexLink"/>
              </w:rPr>
              <w:t>264</w:t>
            </w:r>
          </w:hyperlink>
        </w:p>
        <w:p>
          <w:pPr>
            <w:pStyle w:val="Contents4"/>
            <w:tabs>
              <w:tab w:val="clear" w:pos="8176"/>
              <w:tab w:val="right" w:pos="9026" w:leader="dot"/>
            </w:tabs>
            <w:rPr/>
          </w:pPr>
          <w:hyperlink w:anchor="__RefHeading___Toc8725396_2142443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8725398_2142443653">
            <w:r>
              <w:rPr>
                <w:webHidden/>
                <w:rStyle w:val="IndexLink"/>
                <w:rtl w:val="true"/>
              </w:rPr>
              <w:t xml:space="preserve">الأمر الأوّل </w:t>
            </w:r>
            <w:r>
              <w:rPr>
                <w:rStyle w:val="IndexLink"/>
                <w:rtl w:val="true"/>
              </w:rPr>
              <w:t xml:space="preserve">: </w:t>
            </w:r>
            <w:r>
              <w:rPr>
                <w:rStyle w:val="IndexLink"/>
                <w:rtl w:val="true"/>
              </w:rPr>
              <w:t>تقوّم الاستصحاب باليقين السابق والشكّ اللاحق</w:t>
            </w:r>
            <w:r>
              <w:rPr>
                <w:rStyle w:val="IndexLink"/>
                <w:rtl w:val="true"/>
              </w:rPr>
              <w:tab/>
            </w:r>
            <w:r>
              <w:rPr>
                <w:rStyle w:val="IndexLink"/>
              </w:rPr>
              <w:t>264</w:t>
            </w:r>
          </w:hyperlink>
        </w:p>
        <w:p>
          <w:pPr>
            <w:pStyle w:val="Contents4"/>
            <w:tabs>
              <w:tab w:val="clear" w:pos="8176"/>
              <w:tab w:val="right" w:pos="9026" w:leader="dot"/>
            </w:tabs>
            <w:rPr/>
          </w:pPr>
          <w:hyperlink w:anchor="__RefHeading___Toc8725400_2142443653">
            <w:r>
              <w:rPr>
                <w:webHidden/>
                <w:rStyle w:val="IndexLink"/>
                <w:rtl w:val="true"/>
              </w:rPr>
              <w:t xml:space="preserve">الأمر الثاني </w:t>
            </w:r>
            <w:r>
              <w:rPr>
                <w:rStyle w:val="IndexLink"/>
                <w:rtl w:val="true"/>
              </w:rPr>
              <w:t xml:space="preserve">: </w:t>
            </w:r>
            <w:r>
              <w:rPr>
                <w:rStyle w:val="IndexLink"/>
                <w:rtl w:val="true"/>
              </w:rPr>
              <w:t>في كون الاستصحاب من الأدلّة العقليّة</w:t>
            </w:r>
            <w:r>
              <w:rPr>
                <w:rStyle w:val="IndexLink"/>
                <w:rtl w:val="true"/>
              </w:rPr>
              <w:tab/>
            </w:r>
            <w:r>
              <w:rPr>
                <w:rStyle w:val="IndexLink"/>
              </w:rPr>
              <w:t>266</w:t>
            </w:r>
          </w:hyperlink>
        </w:p>
        <w:p>
          <w:pPr>
            <w:pStyle w:val="Contents5"/>
            <w:tabs>
              <w:tab w:val="clear" w:pos="7892"/>
              <w:tab w:val="right" w:pos="9026" w:leader="dot"/>
            </w:tabs>
            <w:rPr/>
          </w:pPr>
          <w:hyperlink w:anchor="__RefHeading___Toc8725402_2142443653">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8725404_2142443653">
            <w:r>
              <w:rPr>
                <w:webHidden/>
                <w:rStyle w:val="IndexLink"/>
                <w:rtl w:val="true"/>
              </w:rPr>
              <w:t>هل الاستصحاب أصل عملي أو أمارة ظنّية؟</w:t>
            </w:r>
            <w:r>
              <w:rPr>
                <w:rStyle w:val="IndexLink"/>
                <w:rtl w:val="true"/>
              </w:rPr>
              <w:tab/>
            </w:r>
            <w:r>
              <w:rPr>
                <w:rStyle w:val="IndexLink"/>
              </w:rPr>
              <w:t>267</w:t>
            </w:r>
          </w:hyperlink>
        </w:p>
        <w:p>
          <w:pPr>
            <w:pStyle w:val="Contents5"/>
            <w:tabs>
              <w:tab w:val="clear" w:pos="7892"/>
              <w:tab w:val="right" w:pos="9026" w:leader="dot"/>
            </w:tabs>
            <w:rPr/>
          </w:pPr>
          <w:hyperlink w:anchor="__RefHeading___Toc8725406_2142443653">
            <w:r>
              <w:rPr>
                <w:webHidden/>
                <w:rStyle w:val="IndexLink"/>
                <w:rtl w:val="true"/>
              </w:rPr>
              <w:t>هل الاستصحاب مسألة اصوليّة أو الكلاميّة أو الفقهيّة؟</w:t>
            </w:r>
            <w:r>
              <w:rPr>
                <w:rStyle w:val="IndexLink"/>
                <w:rtl w:val="true"/>
              </w:rPr>
              <w:tab/>
            </w:r>
            <w:r>
              <w:rPr>
                <w:rStyle w:val="IndexLink"/>
              </w:rPr>
              <w:t>268</w:t>
            </w:r>
          </w:hyperlink>
        </w:p>
        <w:p>
          <w:pPr>
            <w:pStyle w:val="Contents4"/>
            <w:tabs>
              <w:tab w:val="clear" w:pos="8176"/>
              <w:tab w:val="right" w:pos="9026" w:leader="dot"/>
            </w:tabs>
            <w:rPr/>
          </w:pPr>
          <w:hyperlink w:anchor="__RefHeading___Toc8725408_2142443653">
            <w:r>
              <w:rPr>
                <w:webHidden/>
                <w:rStyle w:val="IndexLink"/>
                <w:rtl w:val="true"/>
              </w:rPr>
              <w:t xml:space="preserve">الأمر الثالث </w:t>
            </w:r>
            <w:r>
              <w:rPr>
                <w:rStyle w:val="IndexLink"/>
                <w:rtl w:val="true"/>
              </w:rPr>
              <w:t xml:space="preserve">: </w:t>
            </w:r>
            <w:r>
              <w:rPr>
                <w:rStyle w:val="IndexLink"/>
                <w:rtl w:val="true"/>
              </w:rPr>
              <w:t>في تحرير محلّ النزاع</w:t>
            </w:r>
            <w:r>
              <w:rPr>
                <w:rStyle w:val="IndexLink"/>
                <w:rtl w:val="true"/>
              </w:rPr>
              <w:tab/>
            </w:r>
            <w:r>
              <w:rPr>
                <w:rStyle w:val="IndexLink"/>
              </w:rPr>
              <w:t>272</w:t>
            </w:r>
          </w:hyperlink>
        </w:p>
        <w:p>
          <w:pPr>
            <w:pStyle w:val="Contents3"/>
            <w:tabs>
              <w:tab w:val="clear" w:pos="8459"/>
              <w:tab w:val="right" w:pos="9026" w:leader="dot"/>
            </w:tabs>
            <w:rPr/>
          </w:pPr>
          <w:hyperlink w:anchor="__RefHeading___Toc8725410_2142443653">
            <w:r>
              <w:rPr>
                <w:webHidden/>
                <w:rStyle w:val="IndexLink"/>
                <w:rtl w:val="true"/>
              </w:rPr>
              <w:t>في تقسيمات الاستصحاب</w:t>
            </w:r>
            <w:r>
              <w:rPr>
                <w:rStyle w:val="IndexLink"/>
                <w:rtl w:val="true"/>
              </w:rPr>
              <w:tab/>
            </w:r>
            <w:r>
              <w:rPr>
                <w:rStyle w:val="IndexLink"/>
              </w:rPr>
              <w:t>274</w:t>
            </w:r>
          </w:hyperlink>
        </w:p>
        <w:p>
          <w:pPr>
            <w:pStyle w:val="Contents3"/>
            <w:tabs>
              <w:tab w:val="clear" w:pos="8459"/>
              <w:tab w:val="right" w:pos="9026" w:leader="dot"/>
            </w:tabs>
            <w:rPr/>
          </w:pPr>
          <w:hyperlink w:anchor="__RefHeading___Toc8725412_2142443653">
            <w:r>
              <w:rPr>
                <w:webHidden/>
                <w:rStyle w:val="IndexLink"/>
                <w:rtl w:val="true"/>
              </w:rPr>
              <w:t>في أدلّة حجّيّة الاستصحاب</w:t>
            </w:r>
            <w:r>
              <w:rPr>
                <w:rStyle w:val="IndexLink"/>
                <w:rtl w:val="true"/>
              </w:rPr>
              <w:tab/>
            </w:r>
            <w:r>
              <w:rPr>
                <w:rStyle w:val="IndexLink"/>
              </w:rPr>
              <w:t>294</w:t>
            </w:r>
          </w:hyperlink>
        </w:p>
        <w:p>
          <w:pPr>
            <w:pStyle w:val="Contents3"/>
            <w:tabs>
              <w:tab w:val="clear" w:pos="8459"/>
              <w:tab w:val="right" w:pos="9026" w:leader="dot"/>
            </w:tabs>
            <w:rPr/>
          </w:pPr>
          <w:hyperlink w:anchor="__RefHeading___Toc8725414_2142443653">
            <w:r>
              <w:rPr>
                <w:webHidden/>
                <w:rStyle w:val="IndexLink"/>
                <w:rtl w:val="true"/>
              </w:rPr>
              <w:t>حجّة المانعين لحجّيّة الاستصحاب</w:t>
            </w:r>
            <w:r>
              <w:rPr>
                <w:rStyle w:val="IndexLink"/>
                <w:rtl w:val="true"/>
              </w:rPr>
              <w:tab/>
            </w:r>
            <w:r>
              <w:rPr>
                <w:rStyle w:val="IndexLink"/>
              </w:rPr>
              <w:t>310</w:t>
            </w:r>
          </w:hyperlink>
        </w:p>
        <w:p>
          <w:pPr>
            <w:pStyle w:val="Contents3"/>
            <w:tabs>
              <w:tab w:val="clear" w:pos="8459"/>
              <w:tab w:val="right" w:pos="9026" w:leader="dot"/>
            </w:tabs>
            <w:rPr/>
          </w:pPr>
          <w:hyperlink w:anchor="__RefHeading___Toc8725416_2142443653">
            <w:r>
              <w:rPr>
                <w:webHidden/>
                <w:rStyle w:val="IndexLink"/>
                <w:rtl w:val="true"/>
              </w:rPr>
              <w:t>أخبار الاستصحاب</w:t>
            </w:r>
            <w:r>
              <w:rPr>
                <w:rStyle w:val="IndexLink"/>
                <w:rtl w:val="true"/>
              </w:rPr>
              <w:tab/>
            </w:r>
            <w:r>
              <w:rPr>
                <w:rStyle w:val="IndexLink"/>
              </w:rPr>
              <w:t>313</w:t>
            </w:r>
          </w:hyperlink>
        </w:p>
        <w:p>
          <w:pPr>
            <w:pStyle w:val="Contents3"/>
            <w:tabs>
              <w:tab w:val="clear" w:pos="8459"/>
              <w:tab w:val="right" w:pos="9026" w:leader="dot"/>
            </w:tabs>
            <w:rPr/>
          </w:pPr>
          <w:hyperlink w:anchor="__RefHeading___Toc8725418_2142443653">
            <w:r>
              <w:rPr>
                <w:webHidden/>
                <w:rStyle w:val="IndexLink"/>
                <w:rtl w:val="true"/>
              </w:rPr>
              <w:t>الاستدلال بالإجماع على حجّيّة الاستصحاب</w:t>
            </w:r>
            <w:r>
              <w:rPr>
                <w:rStyle w:val="IndexLink"/>
                <w:rtl w:val="true"/>
              </w:rPr>
              <w:tab/>
            </w:r>
            <w:r>
              <w:rPr>
                <w:rStyle w:val="IndexLink"/>
              </w:rPr>
              <w:t>342</w:t>
            </w:r>
          </w:hyperlink>
        </w:p>
        <w:p>
          <w:pPr>
            <w:pStyle w:val="Contents3"/>
            <w:tabs>
              <w:tab w:val="clear" w:pos="8459"/>
              <w:tab w:val="right" w:pos="9026" w:leader="dot"/>
            </w:tabs>
            <w:rPr/>
          </w:pPr>
          <w:hyperlink w:anchor="__RefHeading___Toc8725420_2142443653">
            <w:r>
              <w:rPr>
                <w:webHidden/>
                <w:rStyle w:val="IndexLink"/>
                <w:rtl w:val="true"/>
              </w:rPr>
              <w:t>الكلام في حجج المفصّلين</w:t>
            </w:r>
            <w:r>
              <w:rPr>
                <w:rStyle w:val="IndexLink"/>
                <w:rtl w:val="true"/>
              </w:rPr>
              <w:tab/>
            </w:r>
            <w:r>
              <w:rPr>
                <w:rStyle w:val="IndexLink"/>
              </w:rPr>
              <w:t>343</w:t>
            </w:r>
          </w:hyperlink>
        </w:p>
        <w:p>
          <w:pPr>
            <w:pStyle w:val="Contents4"/>
            <w:tabs>
              <w:tab w:val="clear" w:pos="8176"/>
              <w:tab w:val="right" w:pos="9026" w:leader="dot"/>
            </w:tabs>
            <w:rPr/>
          </w:pPr>
          <w:hyperlink w:anchor="__RefHeading___Toc8725422_2142443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8725424_2142443653">
            <w:r>
              <w:rPr>
                <w:webHidden/>
                <w:rStyle w:val="IndexLink"/>
                <w:rtl w:val="true"/>
              </w:rPr>
              <w:t>في مقالة الفاضل التوني</w:t>
            </w:r>
            <w:r>
              <w:rPr>
                <w:rStyle w:val="IndexLink"/>
                <w:rtl w:val="true"/>
              </w:rPr>
              <w:tab/>
            </w:r>
            <w:r>
              <w:rPr>
                <w:rStyle w:val="IndexLink"/>
              </w:rPr>
              <w:t>343</w:t>
            </w:r>
          </w:hyperlink>
        </w:p>
        <w:p>
          <w:pPr>
            <w:pStyle w:val="Contents4"/>
            <w:tabs>
              <w:tab w:val="clear" w:pos="8176"/>
              <w:tab w:val="right" w:pos="9026" w:leader="dot"/>
            </w:tabs>
            <w:rPr/>
          </w:pPr>
          <w:hyperlink w:anchor="__RefHeading___Toc8725426_2142443653">
            <w:r>
              <w:rPr>
                <w:webHidden/>
                <w:rStyle w:val="IndexLink"/>
                <w:rtl w:val="true"/>
              </w:rPr>
              <w:t>القول بالتفصيل بين الامور العدميّة والوجوديّة</w:t>
            </w:r>
            <w:r>
              <w:rPr>
                <w:rStyle w:val="IndexLink"/>
                <w:rtl w:val="true"/>
              </w:rPr>
              <w:tab/>
            </w:r>
            <w:r>
              <w:rPr>
                <w:rStyle w:val="IndexLink"/>
              </w:rPr>
              <w:t>349</w:t>
            </w:r>
          </w:hyperlink>
        </w:p>
        <w:p>
          <w:pPr>
            <w:pStyle w:val="Contents4"/>
            <w:tabs>
              <w:tab w:val="clear" w:pos="8176"/>
              <w:tab w:val="right" w:pos="9026" w:leader="dot"/>
            </w:tabs>
            <w:rPr/>
          </w:pPr>
          <w:hyperlink w:anchor="__RefHeading___Toc8725428_2142443653">
            <w:r>
              <w:rPr>
                <w:webHidden/>
                <w:rStyle w:val="IndexLink"/>
                <w:rtl w:val="true"/>
              </w:rPr>
              <w:t>مقالة النراقي في المناهج</w:t>
            </w:r>
            <w:r>
              <w:rPr>
                <w:rStyle w:val="IndexLink"/>
                <w:rtl w:val="true"/>
              </w:rPr>
              <w:tab/>
            </w:r>
            <w:r>
              <w:rPr>
                <w:rStyle w:val="IndexLink"/>
              </w:rPr>
              <w:t>357</w:t>
            </w:r>
          </w:hyperlink>
        </w:p>
        <w:p>
          <w:pPr>
            <w:pStyle w:val="Contents4"/>
            <w:tabs>
              <w:tab w:val="clear" w:pos="8176"/>
              <w:tab w:val="right" w:pos="9026" w:leader="dot"/>
            </w:tabs>
            <w:rPr/>
          </w:pPr>
          <w:hyperlink w:anchor="__RefHeading___Toc8725430_2142443653">
            <w:r>
              <w:rPr>
                <w:webHidden/>
                <w:rStyle w:val="IndexLink"/>
                <w:rtl w:val="true"/>
              </w:rPr>
              <w:t>القول بالتفصيل بين الامور الخارجيّة والأحكام الشرعيّة</w:t>
            </w:r>
            <w:r>
              <w:rPr>
                <w:rStyle w:val="IndexLink"/>
                <w:rtl w:val="true"/>
              </w:rPr>
              <w:tab/>
            </w:r>
            <w:r>
              <w:rPr>
                <w:rStyle w:val="IndexLink"/>
              </w:rPr>
              <w:t>363</w:t>
            </w:r>
          </w:hyperlink>
        </w:p>
        <w:p>
          <w:pPr>
            <w:pStyle w:val="Contents4"/>
            <w:tabs>
              <w:tab w:val="clear" w:pos="8176"/>
              <w:tab w:val="right" w:pos="9026" w:leader="dot"/>
            </w:tabs>
            <w:rPr/>
          </w:pPr>
          <w:hyperlink w:anchor="__RefHeading___Toc8725432_2142443653">
            <w:r>
              <w:rPr>
                <w:webHidden/>
                <w:rStyle w:val="IndexLink"/>
                <w:rtl w:val="true"/>
              </w:rPr>
              <w:t>القول بالتفصيل بين الحكم الشرعي الكلّي وغيره</w:t>
            </w:r>
            <w:r>
              <w:rPr>
                <w:rStyle w:val="IndexLink"/>
                <w:rtl w:val="true"/>
              </w:rPr>
              <w:tab/>
            </w:r>
            <w:r>
              <w:rPr>
                <w:rStyle w:val="IndexLink"/>
              </w:rPr>
              <w:t>368</w:t>
            </w:r>
          </w:hyperlink>
        </w:p>
        <w:p>
          <w:pPr>
            <w:pStyle w:val="Contents4"/>
            <w:tabs>
              <w:tab w:val="clear" w:pos="8176"/>
              <w:tab w:val="right" w:pos="9026" w:leader="dot"/>
            </w:tabs>
            <w:rPr/>
          </w:pPr>
          <w:hyperlink w:anchor="__RefHeading___Toc8725434_2142443653">
            <w:r>
              <w:rPr>
                <w:webHidden/>
                <w:rStyle w:val="IndexLink"/>
                <w:rtl w:val="true"/>
              </w:rPr>
              <w:t>القول بالتفصيل بين استصحاب حال النصّ واستصحاب حال الإجماع</w:t>
            </w:r>
            <w:r>
              <w:rPr>
                <w:rStyle w:val="IndexLink"/>
                <w:rtl w:val="true"/>
              </w:rPr>
              <w:tab/>
            </w:r>
            <w:r>
              <w:rPr>
                <w:rStyle w:val="IndexLink"/>
              </w:rPr>
              <w:t>373</w:t>
            </w:r>
          </w:hyperlink>
        </w:p>
        <w:p>
          <w:pPr>
            <w:pStyle w:val="Contents4"/>
            <w:tabs>
              <w:tab w:val="clear" w:pos="8176"/>
              <w:tab w:val="right" w:pos="9026" w:leader="dot"/>
            </w:tabs>
            <w:rPr/>
          </w:pPr>
          <w:hyperlink w:anchor="__RefHeading___Toc8725436_2142443653">
            <w:r>
              <w:rPr>
                <w:webHidden/>
                <w:rStyle w:val="IndexLink"/>
                <w:rtl w:val="true"/>
              </w:rPr>
              <w:t>مقالة المحقّق الخوانساري رحمه‌اللّه</w:t>
            </w:r>
            <w:r>
              <w:rPr>
                <w:rStyle w:val="IndexLink"/>
                <w:rtl w:val="true"/>
              </w:rPr>
              <w:tab/>
            </w:r>
            <w:r>
              <w:rPr>
                <w:rStyle w:val="IndexLink"/>
              </w:rPr>
              <w:t>378</w:t>
            </w:r>
          </w:hyperlink>
        </w:p>
        <w:p>
          <w:pPr>
            <w:pStyle w:val="Contents4"/>
            <w:tabs>
              <w:tab w:val="clear" w:pos="8176"/>
              <w:tab w:val="right" w:pos="9026" w:leader="dot"/>
            </w:tabs>
            <w:rPr/>
          </w:pPr>
          <w:hyperlink w:anchor="__RefHeading___Toc8725438_2142443653">
            <w:r>
              <w:rPr>
                <w:webHidden/>
                <w:rStyle w:val="IndexLink"/>
                <w:rtl w:val="true"/>
              </w:rPr>
              <w:t>مقالة المحقّق السبزواري رحمه‌اللّه في الذخيرة</w:t>
            </w:r>
            <w:r>
              <w:rPr>
                <w:rStyle w:val="IndexLink"/>
                <w:rtl w:val="true"/>
              </w:rPr>
              <w:tab/>
            </w:r>
            <w:r>
              <w:rPr>
                <w:rStyle w:val="IndexLink"/>
              </w:rPr>
              <w:t>384</w:t>
            </w:r>
          </w:hyperlink>
        </w:p>
        <w:p>
          <w:pPr>
            <w:pStyle w:val="Contents3"/>
            <w:tabs>
              <w:tab w:val="clear" w:pos="8459"/>
              <w:tab w:val="right" w:pos="9026" w:leader="dot"/>
            </w:tabs>
            <w:rPr/>
          </w:pPr>
          <w:hyperlink w:anchor="__RefHeading___Toc8725440_2142443653">
            <w:r>
              <w:rPr>
                <w:webHidden/>
                <w:rStyle w:val="IndexLink"/>
                <w:rtl w:val="true"/>
              </w:rPr>
              <w:t xml:space="preserve">تنبيهات الاستصحاب </w:t>
            </w:r>
            <w:r>
              <w:rPr>
                <w:rStyle w:val="IndexLink"/>
                <w:rtl w:val="true"/>
              </w:rPr>
              <w:t>:</w:t>
              <w:tab/>
            </w:r>
            <w:r>
              <w:rPr>
                <w:rStyle w:val="IndexLink"/>
              </w:rPr>
              <w:t>387</w:t>
            </w:r>
          </w:hyperlink>
        </w:p>
        <w:p>
          <w:pPr>
            <w:pStyle w:val="Contents4"/>
            <w:tabs>
              <w:tab w:val="clear" w:pos="8176"/>
              <w:tab w:val="right" w:pos="9026" w:leader="dot"/>
            </w:tabs>
            <w:rPr/>
          </w:pPr>
          <w:hyperlink w:anchor="__RefHeading___Toc8725442_2142443653">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8725444_2142443653">
            <w:r>
              <w:rPr>
                <w:webHidden/>
                <w:rStyle w:val="IndexLink"/>
                <w:rtl w:val="true"/>
              </w:rPr>
              <w:t xml:space="preserve">المطلب الأوّل </w:t>
            </w:r>
            <w:r>
              <w:rPr>
                <w:rStyle w:val="IndexLink"/>
                <w:rtl w:val="true"/>
              </w:rPr>
              <w:t xml:space="preserve">: </w:t>
            </w:r>
            <w:r>
              <w:rPr>
                <w:rStyle w:val="IndexLink"/>
                <w:rtl w:val="true"/>
              </w:rPr>
              <w:t>عدم جريان الاستصحاب في الامور الاعتقاديّة</w:t>
            </w:r>
            <w:r>
              <w:rPr>
                <w:rStyle w:val="IndexLink"/>
                <w:rtl w:val="true"/>
              </w:rPr>
              <w:tab/>
            </w:r>
            <w:r>
              <w:rPr>
                <w:rStyle w:val="IndexLink"/>
              </w:rPr>
              <w:t>387</w:t>
            </w:r>
          </w:hyperlink>
        </w:p>
        <w:p>
          <w:pPr>
            <w:pStyle w:val="Contents4"/>
            <w:tabs>
              <w:tab w:val="clear" w:pos="8176"/>
              <w:tab w:val="right" w:pos="9026" w:leader="dot"/>
            </w:tabs>
            <w:rPr/>
          </w:pPr>
          <w:hyperlink w:anchor="__RefHeading___Toc8725446_2142443653">
            <w:r>
              <w:rPr>
                <w:webHidden/>
                <w:rStyle w:val="IndexLink"/>
                <w:rtl w:val="true"/>
              </w:rPr>
              <w:t xml:space="preserve">المطلب الثاني </w:t>
            </w:r>
            <w:r>
              <w:rPr>
                <w:rStyle w:val="IndexLink"/>
                <w:rtl w:val="true"/>
              </w:rPr>
              <w:t xml:space="preserve">: </w:t>
            </w:r>
            <w:r>
              <w:rPr>
                <w:rStyle w:val="IndexLink"/>
                <w:rtl w:val="true"/>
              </w:rPr>
              <w:t>في الأصل المثبت</w:t>
            </w:r>
            <w:r>
              <w:rPr>
                <w:rStyle w:val="IndexLink"/>
                <w:rtl w:val="true"/>
              </w:rPr>
              <w:tab/>
            </w:r>
            <w:r>
              <w:rPr>
                <w:rStyle w:val="IndexLink"/>
              </w:rPr>
              <w:t>396</w:t>
            </w:r>
          </w:hyperlink>
        </w:p>
        <w:p>
          <w:pPr>
            <w:pStyle w:val="Contents4"/>
            <w:tabs>
              <w:tab w:val="clear" w:pos="8176"/>
              <w:tab w:val="right" w:pos="9026" w:leader="dot"/>
            </w:tabs>
            <w:rPr/>
          </w:pPr>
          <w:hyperlink w:anchor="__RefHeading___Toc8725448_2142443653">
            <w:r>
              <w:rPr>
                <w:webHidden/>
                <w:rStyle w:val="IndexLink"/>
                <w:rtl w:val="true"/>
              </w:rPr>
              <w:t xml:space="preserve">المطلب الثالث </w:t>
            </w:r>
            <w:r>
              <w:rPr>
                <w:rStyle w:val="IndexLink"/>
                <w:rtl w:val="true"/>
              </w:rPr>
              <w:t xml:space="preserve">: </w:t>
            </w:r>
            <w:r>
              <w:rPr>
                <w:rStyle w:val="IndexLink"/>
                <w:rtl w:val="true"/>
              </w:rPr>
              <w:t>في أصالة تأخّر الحادث</w:t>
            </w:r>
            <w:r>
              <w:rPr>
                <w:rStyle w:val="IndexLink"/>
                <w:rtl w:val="true"/>
              </w:rPr>
              <w:tab/>
            </w:r>
            <w:r>
              <w:rPr>
                <w:rStyle w:val="IndexLink"/>
              </w:rPr>
              <w:t>405</w:t>
            </w:r>
          </w:hyperlink>
        </w:p>
        <w:p>
          <w:pPr>
            <w:pStyle w:val="Contents4"/>
            <w:tabs>
              <w:tab w:val="clear" w:pos="8176"/>
              <w:tab w:val="right" w:pos="9026" w:leader="dot"/>
            </w:tabs>
            <w:rPr/>
          </w:pPr>
          <w:hyperlink w:anchor="__RefHeading___Toc8725450_2142443653">
            <w:r>
              <w:rPr>
                <w:webHidden/>
                <w:rStyle w:val="IndexLink"/>
                <w:rtl w:val="true"/>
              </w:rPr>
              <w:t xml:space="preserve">المطلب الرابع </w:t>
            </w:r>
            <w:r>
              <w:rPr>
                <w:rStyle w:val="IndexLink"/>
                <w:rtl w:val="true"/>
              </w:rPr>
              <w:t xml:space="preserve">: </w:t>
            </w:r>
            <w:r>
              <w:rPr>
                <w:rStyle w:val="IndexLink"/>
                <w:rtl w:val="true"/>
              </w:rPr>
              <w:t>في استصحاب صحّة العبادة</w:t>
            </w:r>
            <w:r>
              <w:rPr>
                <w:rStyle w:val="IndexLink"/>
                <w:rtl w:val="true"/>
              </w:rPr>
              <w:tab/>
            </w:r>
            <w:r>
              <w:rPr>
                <w:rStyle w:val="IndexLink"/>
              </w:rPr>
              <w:t>410</w:t>
            </w:r>
          </w:hyperlink>
        </w:p>
        <w:p>
          <w:pPr>
            <w:pStyle w:val="Contents4"/>
            <w:tabs>
              <w:tab w:val="clear" w:pos="8176"/>
              <w:tab w:val="right" w:pos="9026" w:leader="dot"/>
            </w:tabs>
            <w:rPr/>
          </w:pPr>
          <w:hyperlink w:anchor="__RefHeading___Toc8725452_2142443653">
            <w:r>
              <w:rPr>
                <w:webHidden/>
                <w:rStyle w:val="IndexLink"/>
                <w:rtl w:val="true"/>
              </w:rPr>
              <w:t xml:space="preserve">المطلب الخامس </w:t>
            </w:r>
            <w:r>
              <w:rPr>
                <w:rStyle w:val="IndexLink"/>
                <w:rtl w:val="true"/>
              </w:rPr>
              <w:t xml:space="preserve">: </w:t>
            </w:r>
            <w:r>
              <w:rPr>
                <w:rStyle w:val="IndexLink"/>
                <w:rtl w:val="true"/>
              </w:rPr>
              <w:t>في استصحابي الاشتغال والبراءة</w:t>
            </w:r>
            <w:r>
              <w:rPr>
                <w:rStyle w:val="IndexLink"/>
                <w:rtl w:val="true"/>
              </w:rPr>
              <w:tab/>
            </w:r>
            <w:r>
              <w:rPr>
                <w:rStyle w:val="IndexLink"/>
              </w:rPr>
              <w:t>414</w:t>
            </w:r>
          </w:hyperlink>
        </w:p>
        <w:p>
          <w:pPr>
            <w:pStyle w:val="Contents4"/>
            <w:tabs>
              <w:tab w:val="clear" w:pos="8176"/>
              <w:tab w:val="right" w:pos="9026" w:leader="dot"/>
            </w:tabs>
            <w:rPr/>
          </w:pPr>
          <w:hyperlink w:anchor="__RefHeading___Toc8725454_2142443653">
            <w:r>
              <w:rPr>
                <w:webHidden/>
                <w:rStyle w:val="IndexLink"/>
                <w:rtl w:val="true"/>
              </w:rPr>
              <w:t xml:space="preserve">المطلب السادس </w:t>
            </w:r>
            <w:r>
              <w:rPr>
                <w:rStyle w:val="IndexLink"/>
                <w:rtl w:val="true"/>
              </w:rPr>
              <w:t xml:space="preserve">: </w:t>
            </w:r>
            <w:r>
              <w:rPr>
                <w:rStyle w:val="IndexLink"/>
                <w:rtl w:val="true"/>
              </w:rPr>
              <w:t>في الشكّ في الحادث</w:t>
            </w:r>
            <w:r>
              <w:rPr>
                <w:rStyle w:val="IndexLink"/>
                <w:rtl w:val="true"/>
              </w:rPr>
              <w:tab/>
            </w:r>
            <w:r>
              <w:rPr>
                <w:rStyle w:val="IndexLink"/>
              </w:rPr>
              <w:t>418</w:t>
            </w:r>
          </w:hyperlink>
        </w:p>
        <w:p>
          <w:pPr>
            <w:pStyle w:val="Contents4"/>
            <w:tabs>
              <w:tab w:val="clear" w:pos="8176"/>
              <w:tab w:val="right" w:pos="9026" w:leader="dot"/>
            </w:tabs>
            <w:rPr/>
          </w:pPr>
          <w:hyperlink w:anchor="__RefHeading___Toc8725456_2142443653">
            <w:r>
              <w:rPr>
                <w:webHidden/>
                <w:rStyle w:val="IndexLink"/>
                <w:rtl w:val="true"/>
              </w:rPr>
              <w:t xml:space="preserve">المطلب السابع </w:t>
            </w:r>
            <w:r>
              <w:rPr>
                <w:rStyle w:val="IndexLink"/>
                <w:rtl w:val="true"/>
              </w:rPr>
              <w:t xml:space="preserve">: </w:t>
            </w:r>
            <w:r>
              <w:rPr>
                <w:rStyle w:val="IndexLink"/>
                <w:rtl w:val="true"/>
              </w:rPr>
              <w:t>في الاستصحاب المتمسّك به لإثبات وجوب الأجزاء الباقية من العبادة المركّبة بعد تعذّر بعضها الآخر</w:t>
            </w:r>
            <w:r>
              <w:rPr>
                <w:rStyle w:val="IndexLink"/>
                <w:rtl w:val="true"/>
              </w:rPr>
              <w:tab/>
            </w:r>
            <w:r>
              <w:rPr>
                <w:rStyle w:val="IndexLink"/>
              </w:rPr>
              <w:t>422</w:t>
            </w:r>
          </w:hyperlink>
        </w:p>
        <w:p>
          <w:pPr>
            <w:pStyle w:val="Contents4"/>
            <w:tabs>
              <w:tab w:val="clear" w:pos="8176"/>
              <w:tab w:val="right" w:pos="9026" w:leader="dot"/>
            </w:tabs>
            <w:rPr/>
          </w:pPr>
          <w:hyperlink w:anchor="__RefHeading___Toc8725458_2142443653">
            <w:r>
              <w:rPr>
                <w:webHidden/>
                <w:rStyle w:val="IndexLink"/>
                <w:rtl w:val="true"/>
              </w:rPr>
              <w:t xml:space="preserve">المطلب الثامن </w:t>
            </w:r>
            <w:r>
              <w:rPr>
                <w:rStyle w:val="IndexLink"/>
                <w:rtl w:val="true"/>
              </w:rPr>
              <w:t xml:space="preserve">: </w:t>
            </w:r>
            <w:r>
              <w:rPr>
                <w:rStyle w:val="IndexLink"/>
                <w:rtl w:val="true"/>
              </w:rPr>
              <w:t>في الاستصحاب الكلّي</w:t>
            </w:r>
            <w:r>
              <w:rPr>
                <w:rStyle w:val="IndexLink"/>
                <w:rtl w:val="true"/>
              </w:rPr>
              <w:tab/>
            </w:r>
            <w:r>
              <w:rPr>
                <w:rStyle w:val="IndexLink"/>
              </w:rPr>
              <w:t>424</w:t>
            </w:r>
          </w:hyperlink>
        </w:p>
        <w:p>
          <w:pPr>
            <w:pStyle w:val="Contents4"/>
            <w:tabs>
              <w:tab w:val="clear" w:pos="8176"/>
              <w:tab w:val="right" w:pos="9026" w:leader="dot"/>
            </w:tabs>
            <w:rPr/>
          </w:pPr>
          <w:hyperlink w:anchor="__RefHeading___Toc8725460_2142443653">
            <w:r>
              <w:rPr>
                <w:webHidden/>
                <w:rStyle w:val="IndexLink"/>
                <w:rtl w:val="true"/>
              </w:rPr>
              <w:t xml:space="preserve">المطلب التاسع </w:t>
            </w:r>
            <w:r>
              <w:rPr>
                <w:rStyle w:val="IndexLink"/>
                <w:rtl w:val="true"/>
              </w:rPr>
              <w:t xml:space="preserve">: </w:t>
            </w:r>
            <w:r>
              <w:rPr>
                <w:rStyle w:val="IndexLink"/>
                <w:rtl w:val="true"/>
              </w:rPr>
              <w:t>في استصحاب الامور التدريجيّة</w:t>
            </w:r>
            <w:r>
              <w:rPr>
                <w:rStyle w:val="IndexLink"/>
                <w:rtl w:val="true"/>
              </w:rPr>
              <w:tab/>
            </w:r>
            <w:r>
              <w:rPr>
                <w:rStyle w:val="IndexLink"/>
              </w:rPr>
              <w:t>427</w:t>
            </w:r>
          </w:hyperlink>
        </w:p>
        <w:p>
          <w:pPr>
            <w:pStyle w:val="Contents4"/>
            <w:tabs>
              <w:tab w:val="clear" w:pos="8176"/>
              <w:tab w:val="right" w:pos="9026" w:leader="dot"/>
            </w:tabs>
            <w:rPr/>
          </w:pPr>
          <w:hyperlink w:anchor="__RefHeading___Toc8725462_2142443653">
            <w:r>
              <w:rPr>
                <w:webHidden/>
                <w:rStyle w:val="IndexLink"/>
                <w:rtl w:val="true"/>
              </w:rPr>
              <w:t xml:space="preserve">المطلب العاشر </w:t>
            </w:r>
            <w:r>
              <w:rPr>
                <w:rStyle w:val="IndexLink"/>
                <w:rtl w:val="true"/>
              </w:rPr>
              <w:t xml:space="preserve">: </w:t>
            </w:r>
            <w:r>
              <w:rPr>
                <w:rStyle w:val="IndexLink"/>
                <w:rtl w:val="true"/>
              </w:rPr>
              <w:t>في الاستصحاب التقديري</w:t>
            </w:r>
            <w:r>
              <w:rPr>
                <w:rStyle w:val="IndexLink"/>
                <w:rtl w:val="true"/>
              </w:rPr>
              <w:tab/>
            </w:r>
            <w:r>
              <w:rPr>
                <w:rStyle w:val="IndexLink"/>
              </w:rPr>
              <w:t>429</w:t>
            </w:r>
          </w:hyperlink>
        </w:p>
        <w:p>
          <w:pPr>
            <w:pStyle w:val="Contents4"/>
            <w:tabs>
              <w:tab w:val="clear" w:pos="8176"/>
              <w:tab w:val="right" w:pos="9026" w:leader="dot"/>
            </w:tabs>
            <w:rPr/>
          </w:pPr>
          <w:hyperlink w:anchor="__RefHeading___Toc8725464_2142443653">
            <w:r>
              <w:rPr>
                <w:webHidden/>
                <w:rStyle w:val="IndexLink"/>
                <w:rtl w:val="true"/>
              </w:rPr>
              <w:t xml:space="preserve">المطلب الحادي عشر </w:t>
            </w:r>
            <w:r>
              <w:rPr>
                <w:rStyle w:val="IndexLink"/>
                <w:rtl w:val="true"/>
              </w:rPr>
              <w:t xml:space="preserve">: </w:t>
            </w:r>
            <w:r>
              <w:rPr>
                <w:rStyle w:val="IndexLink"/>
                <w:rtl w:val="true"/>
              </w:rPr>
              <w:t>في استصحاب الحكم العرضي</w:t>
            </w:r>
            <w:r>
              <w:rPr>
                <w:rStyle w:val="IndexLink"/>
                <w:rtl w:val="true"/>
              </w:rPr>
              <w:tab/>
            </w:r>
            <w:r>
              <w:rPr>
                <w:rStyle w:val="IndexLink"/>
              </w:rPr>
              <w:t>433</w:t>
            </w:r>
          </w:hyperlink>
        </w:p>
        <w:p>
          <w:pPr>
            <w:pStyle w:val="Contents4"/>
            <w:tabs>
              <w:tab w:val="clear" w:pos="8176"/>
              <w:tab w:val="right" w:pos="9026" w:leader="dot"/>
            </w:tabs>
            <w:rPr/>
          </w:pPr>
          <w:hyperlink w:anchor="__RefHeading___Toc8725466_2142443653">
            <w:r>
              <w:rPr>
                <w:webHidden/>
                <w:rStyle w:val="IndexLink"/>
                <w:rtl w:val="true"/>
              </w:rPr>
              <w:t xml:space="preserve">المطلب الثاني عشر </w:t>
            </w:r>
            <w:r>
              <w:rPr>
                <w:rStyle w:val="IndexLink"/>
                <w:rtl w:val="true"/>
              </w:rPr>
              <w:t xml:space="preserve">: </w:t>
            </w:r>
            <w:r>
              <w:rPr>
                <w:rStyle w:val="IndexLink"/>
                <w:rtl w:val="true"/>
              </w:rPr>
              <w:t>في الشكّ الساري</w:t>
            </w:r>
            <w:r>
              <w:rPr>
                <w:rStyle w:val="IndexLink"/>
                <w:rtl w:val="true"/>
              </w:rPr>
              <w:tab/>
            </w:r>
            <w:r>
              <w:rPr>
                <w:rStyle w:val="IndexLink"/>
              </w:rPr>
              <w:t>434</w:t>
            </w:r>
          </w:hyperlink>
        </w:p>
        <w:p>
          <w:pPr>
            <w:pStyle w:val="Contents4"/>
            <w:tabs>
              <w:tab w:val="clear" w:pos="8176"/>
              <w:tab w:val="right" w:pos="9026" w:leader="dot"/>
            </w:tabs>
            <w:rPr/>
          </w:pPr>
          <w:hyperlink w:anchor="__RefHeading___Toc8725468_2142443653">
            <w:r>
              <w:rPr>
                <w:webHidden/>
                <w:rStyle w:val="IndexLink"/>
                <w:rtl w:val="true"/>
              </w:rPr>
              <w:t xml:space="preserve">المطلب الثالث عشر </w:t>
            </w:r>
            <w:r>
              <w:rPr>
                <w:rStyle w:val="IndexLink"/>
                <w:rtl w:val="true"/>
              </w:rPr>
              <w:t xml:space="preserve">: </w:t>
            </w:r>
            <w:r>
              <w:rPr>
                <w:rStyle w:val="IndexLink"/>
                <w:rtl w:val="true"/>
              </w:rPr>
              <w:t>في دوران الأمر بين التمسّك بالعامّ أو استصحاب حكم المخصّص</w:t>
            </w:r>
            <w:r>
              <w:rPr>
                <w:rStyle w:val="IndexLink"/>
                <w:rtl w:val="true"/>
              </w:rPr>
              <w:tab/>
            </w:r>
            <w:r>
              <w:rPr>
                <w:rStyle w:val="IndexLink"/>
              </w:rPr>
              <w:t>439</w:t>
            </w:r>
          </w:hyperlink>
        </w:p>
        <w:p>
          <w:pPr>
            <w:pStyle w:val="Contents4"/>
            <w:tabs>
              <w:tab w:val="clear" w:pos="8176"/>
              <w:tab w:val="right" w:pos="9026" w:leader="dot"/>
            </w:tabs>
            <w:rPr/>
          </w:pPr>
          <w:hyperlink w:anchor="__RefHeading___Toc8725470_2142443653">
            <w:r>
              <w:rPr>
                <w:webHidden/>
                <w:rStyle w:val="IndexLink"/>
                <w:rtl w:val="true"/>
              </w:rPr>
              <w:t xml:space="preserve">المطلب الرابع عشر </w:t>
            </w:r>
            <w:r>
              <w:rPr>
                <w:rStyle w:val="IndexLink"/>
                <w:rtl w:val="true"/>
              </w:rPr>
              <w:t xml:space="preserve">: </w:t>
            </w:r>
            <w:r>
              <w:rPr>
                <w:rStyle w:val="IndexLink"/>
                <w:rtl w:val="true"/>
              </w:rPr>
              <w:t>في أصالة عدم النسخ</w:t>
            </w:r>
            <w:r>
              <w:rPr>
                <w:rStyle w:val="IndexLink"/>
                <w:rtl w:val="true"/>
              </w:rPr>
              <w:tab/>
            </w:r>
            <w:r>
              <w:rPr>
                <w:rStyle w:val="IndexLink"/>
              </w:rPr>
              <w:t>445</w:t>
            </w:r>
          </w:hyperlink>
        </w:p>
        <w:p>
          <w:pPr>
            <w:pStyle w:val="Contents3"/>
            <w:tabs>
              <w:tab w:val="clear" w:pos="8459"/>
              <w:tab w:val="right" w:pos="9026" w:leader="dot"/>
            </w:tabs>
            <w:rPr/>
          </w:pPr>
          <w:hyperlink w:anchor="__RefHeading___Toc8725472_2142443653">
            <w:r>
              <w:rPr>
                <w:webHidden/>
                <w:rStyle w:val="IndexLink"/>
                <w:rtl w:val="true"/>
              </w:rPr>
              <w:t xml:space="preserve">خاتمة </w:t>
            </w:r>
            <w:r>
              <w:rPr>
                <w:rStyle w:val="IndexLink"/>
                <w:rtl w:val="true"/>
              </w:rPr>
              <w:t xml:space="preserve">: </w:t>
            </w:r>
            <w:r>
              <w:rPr>
                <w:rStyle w:val="IndexLink"/>
                <w:rtl w:val="true"/>
              </w:rPr>
              <w:t>في شروط الاستصحاب</w:t>
            </w:r>
            <w:r>
              <w:rPr>
                <w:rStyle w:val="IndexLink"/>
                <w:rtl w:val="true"/>
              </w:rPr>
              <w:tab/>
            </w:r>
            <w:r>
              <w:rPr>
                <w:rStyle w:val="IndexLink"/>
              </w:rPr>
              <w:t>450</w:t>
            </w:r>
          </w:hyperlink>
        </w:p>
        <w:p>
          <w:pPr>
            <w:pStyle w:val="Contents4"/>
            <w:tabs>
              <w:tab w:val="clear" w:pos="8176"/>
              <w:tab w:val="right" w:pos="9026" w:leader="dot"/>
            </w:tabs>
            <w:rPr/>
          </w:pPr>
          <w:hyperlink w:anchor="__RefHeading___Toc8725474_2142443653">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8725476_2142443653">
            <w:r>
              <w:rPr>
                <w:webHidden/>
                <w:rStyle w:val="IndexLink"/>
                <w:rtl w:val="true"/>
              </w:rPr>
              <w:t xml:space="preserve">المبحث الأوّل </w:t>
            </w:r>
            <w:r>
              <w:rPr>
                <w:rStyle w:val="IndexLink"/>
                <w:rtl w:val="true"/>
              </w:rPr>
              <w:t xml:space="preserve">: </w:t>
            </w:r>
            <w:r>
              <w:rPr>
                <w:rStyle w:val="IndexLink"/>
                <w:rtl w:val="true"/>
              </w:rPr>
              <w:t>في اشتراط بقاء الموضوع</w:t>
            </w:r>
            <w:r>
              <w:rPr>
                <w:rStyle w:val="IndexLink"/>
                <w:rtl w:val="true"/>
              </w:rPr>
              <w:tab/>
            </w:r>
            <w:r>
              <w:rPr>
                <w:rStyle w:val="IndexLink"/>
              </w:rPr>
              <w:t>451</w:t>
            </w:r>
          </w:hyperlink>
        </w:p>
        <w:p>
          <w:pPr>
            <w:pStyle w:val="Contents4"/>
            <w:tabs>
              <w:tab w:val="clear" w:pos="8176"/>
              <w:tab w:val="right" w:pos="9026" w:leader="dot"/>
            </w:tabs>
            <w:rPr/>
          </w:pPr>
          <w:hyperlink w:anchor="__RefHeading___Toc8725478_2142443653">
            <w:r>
              <w:rPr>
                <w:webHidden/>
                <w:rStyle w:val="IndexLink"/>
                <w:rtl w:val="true"/>
              </w:rPr>
              <w:t xml:space="preserve">المبحث الثاني </w:t>
            </w:r>
            <w:r>
              <w:rPr>
                <w:rStyle w:val="IndexLink"/>
                <w:rtl w:val="true"/>
              </w:rPr>
              <w:t xml:space="preserve">: </w:t>
            </w:r>
            <w:r>
              <w:rPr>
                <w:rStyle w:val="IndexLink"/>
                <w:rtl w:val="true"/>
              </w:rPr>
              <w:t>في اشتراط عدم المعارض للاستصحاب</w:t>
            </w:r>
            <w:r>
              <w:rPr>
                <w:rStyle w:val="IndexLink"/>
                <w:rtl w:val="true"/>
              </w:rPr>
              <w:tab/>
            </w:r>
            <w:r>
              <w:rPr>
                <w:rStyle w:val="IndexLink"/>
              </w:rPr>
              <w:t>461</w:t>
            </w:r>
          </w:hyperlink>
        </w:p>
        <w:p>
          <w:pPr>
            <w:pStyle w:val="Contents5"/>
            <w:tabs>
              <w:tab w:val="clear" w:pos="7892"/>
              <w:tab w:val="right" w:pos="9026" w:leader="dot"/>
            </w:tabs>
            <w:rPr/>
          </w:pPr>
          <w:hyperlink w:anchor="__RefHeading___Toc8725480_2142443653">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8725482_2142443653">
            <w:r>
              <w:rPr>
                <w:webHidden/>
                <w:rStyle w:val="IndexLink"/>
                <w:rtl w:val="true"/>
              </w:rPr>
              <w:t xml:space="preserve">المقام الأوّل </w:t>
            </w:r>
            <w:r>
              <w:rPr>
                <w:rStyle w:val="IndexLink"/>
                <w:rtl w:val="true"/>
              </w:rPr>
              <w:t xml:space="preserve">: </w:t>
            </w:r>
            <w:r>
              <w:rPr>
                <w:rStyle w:val="IndexLink"/>
                <w:rtl w:val="true"/>
              </w:rPr>
              <w:t>في تعارض الاستصحاب مع الدليل الاجتهادي</w:t>
            </w:r>
            <w:r>
              <w:rPr>
                <w:rStyle w:val="IndexLink"/>
                <w:rtl w:val="true"/>
              </w:rPr>
              <w:tab/>
            </w:r>
            <w:r>
              <w:rPr>
                <w:rStyle w:val="IndexLink"/>
              </w:rPr>
              <w:t>463</w:t>
            </w:r>
          </w:hyperlink>
        </w:p>
        <w:p>
          <w:pPr>
            <w:pStyle w:val="Contents5"/>
            <w:tabs>
              <w:tab w:val="clear" w:pos="7892"/>
              <w:tab w:val="right" w:pos="9026" w:leader="dot"/>
            </w:tabs>
            <w:rPr/>
          </w:pPr>
          <w:hyperlink w:anchor="__RefHeading___Toc8725484_2142443653">
            <w:r>
              <w:rPr>
                <w:webHidden/>
                <w:rStyle w:val="IndexLink"/>
                <w:rtl w:val="true"/>
              </w:rPr>
              <w:t xml:space="preserve">المقام الثاني </w:t>
            </w:r>
            <w:r>
              <w:rPr>
                <w:rStyle w:val="IndexLink"/>
                <w:rtl w:val="true"/>
              </w:rPr>
              <w:t xml:space="preserve">: </w:t>
            </w:r>
            <w:r>
              <w:rPr>
                <w:rStyle w:val="IndexLink"/>
                <w:rtl w:val="true"/>
              </w:rPr>
              <w:t>في تعارض الاستصحاب مع الأمارات</w:t>
            </w:r>
            <w:r>
              <w:rPr>
                <w:rStyle w:val="IndexLink"/>
                <w:rtl w:val="true"/>
              </w:rPr>
              <w:tab/>
            </w:r>
            <w:r>
              <w:rPr>
                <w:rStyle w:val="IndexLink"/>
              </w:rPr>
              <w:t>465</w:t>
            </w:r>
          </w:hyperlink>
        </w:p>
        <w:p>
          <w:pPr>
            <w:pStyle w:val="Contents6"/>
            <w:tabs>
              <w:tab w:val="clear" w:pos="7609"/>
              <w:tab w:val="right" w:pos="9026" w:leader="dot"/>
            </w:tabs>
            <w:rPr/>
          </w:pPr>
          <w:hyperlink w:anchor="__RefHeading___Toc8725486_2142443653">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8725488_2142443653">
            <w:r>
              <w:rPr>
                <w:webHidden/>
                <w:rStyle w:val="IndexLink"/>
                <w:rtl w:val="true"/>
              </w:rPr>
              <w:t xml:space="preserve">المسألة الاولى </w:t>
            </w:r>
            <w:r>
              <w:rPr>
                <w:rStyle w:val="IndexLink"/>
                <w:rtl w:val="true"/>
              </w:rPr>
              <w:t xml:space="preserve">: </w:t>
            </w:r>
            <w:r>
              <w:rPr>
                <w:rStyle w:val="IndexLink"/>
                <w:rtl w:val="true"/>
              </w:rPr>
              <w:t>في تعارض الاستصحاب مع قاعدة اليد</w:t>
            </w:r>
            <w:r>
              <w:rPr>
                <w:rStyle w:val="IndexLink"/>
                <w:rtl w:val="true"/>
              </w:rPr>
              <w:tab/>
            </w:r>
            <w:r>
              <w:rPr>
                <w:rStyle w:val="IndexLink"/>
              </w:rPr>
              <w:t>466</w:t>
            </w:r>
          </w:hyperlink>
        </w:p>
        <w:p>
          <w:pPr>
            <w:pStyle w:val="Contents6"/>
            <w:tabs>
              <w:tab w:val="clear" w:pos="7609"/>
              <w:tab w:val="right" w:pos="9026" w:leader="dot"/>
            </w:tabs>
            <w:rPr/>
          </w:pPr>
          <w:hyperlink w:anchor="__RefHeading___Toc8725490_2142443653">
            <w:r>
              <w:rPr>
                <w:webHidden/>
                <w:rStyle w:val="IndexLink"/>
                <w:rtl w:val="true"/>
              </w:rPr>
              <w:t xml:space="preserve">المسألة الثانية </w:t>
            </w:r>
            <w:r>
              <w:rPr>
                <w:rStyle w:val="IndexLink"/>
                <w:rtl w:val="true"/>
              </w:rPr>
              <w:t xml:space="preserve">: </w:t>
            </w:r>
            <w:r>
              <w:rPr>
                <w:rStyle w:val="IndexLink"/>
                <w:rtl w:val="true"/>
              </w:rPr>
              <w:t>في تعارض الاستصحاب مع أصالة الصحّة</w:t>
            </w:r>
            <w:r>
              <w:rPr>
                <w:rStyle w:val="IndexLink"/>
                <w:rtl w:val="true"/>
              </w:rPr>
              <w:tab/>
            </w:r>
            <w:r>
              <w:rPr>
                <w:rStyle w:val="IndexLink"/>
              </w:rPr>
              <w:t>469</w:t>
            </w:r>
          </w:hyperlink>
        </w:p>
        <w:p>
          <w:pPr>
            <w:pStyle w:val="Contents6"/>
            <w:tabs>
              <w:tab w:val="clear" w:pos="7609"/>
              <w:tab w:val="right" w:pos="9026" w:leader="dot"/>
            </w:tabs>
            <w:rPr/>
          </w:pPr>
          <w:hyperlink w:anchor="__RefHeading___Toc8725492_2142443653">
            <w:r>
              <w:rPr>
                <w:webHidden/>
                <w:rStyle w:val="IndexLink"/>
                <w:rtl w:val="true"/>
              </w:rPr>
              <w:t xml:space="preserve">المسألة الثالثة </w:t>
            </w:r>
            <w:r>
              <w:rPr>
                <w:rStyle w:val="IndexLink"/>
                <w:rtl w:val="true"/>
              </w:rPr>
              <w:t xml:space="preserve">: </w:t>
            </w:r>
            <w:r>
              <w:rPr>
                <w:rStyle w:val="IndexLink"/>
                <w:rtl w:val="true"/>
              </w:rPr>
              <w:t>في مقابلة الاستصحاب مع القرعة</w:t>
            </w:r>
            <w:r>
              <w:rPr>
                <w:rStyle w:val="IndexLink"/>
                <w:rtl w:val="true"/>
              </w:rPr>
              <w:tab/>
            </w:r>
            <w:r>
              <w:rPr>
                <w:rStyle w:val="IndexLink"/>
              </w:rPr>
              <w:t>472</w:t>
            </w:r>
          </w:hyperlink>
        </w:p>
        <w:p>
          <w:pPr>
            <w:pStyle w:val="Contents5"/>
            <w:tabs>
              <w:tab w:val="clear" w:pos="7892"/>
              <w:tab w:val="right" w:pos="9026" w:leader="dot"/>
            </w:tabs>
            <w:rPr/>
          </w:pPr>
          <w:hyperlink w:anchor="__RefHeading___Toc8725494_2142443653">
            <w:r>
              <w:rPr>
                <w:webHidden/>
                <w:rStyle w:val="IndexLink"/>
                <w:rtl w:val="true"/>
              </w:rPr>
              <w:t xml:space="preserve">المقام الثالث </w:t>
            </w:r>
            <w:r>
              <w:rPr>
                <w:rStyle w:val="IndexLink"/>
                <w:rtl w:val="true"/>
              </w:rPr>
              <w:t xml:space="preserve">: </w:t>
            </w:r>
            <w:r>
              <w:rPr>
                <w:rStyle w:val="IndexLink"/>
                <w:rtl w:val="true"/>
              </w:rPr>
              <w:t>في تعارض الاستصحابين</w:t>
            </w:r>
            <w:r>
              <w:rPr>
                <w:rStyle w:val="IndexLink"/>
                <w:rtl w:val="true"/>
              </w:rPr>
              <w:tab/>
            </w:r>
            <w:r>
              <w:rPr>
                <w:rStyle w:val="IndexLink"/>
              </w:rPr>
              <w:t>476</w:t>
            </w:r>
          </w:hyperlink>
        </w:p>
        <w:p>
          <w:pPr>
            <w:pStyle w:val="Contents6"/>
            <w:tabs>
              <w:tab w:val="clear" w:pos="7609"/>
              <w:tab w:val="right" w:pos="9026" w:leader="dot"/>
            </w:tabs>
            <w:rPr/>
          </w:pPr>
          <w:hyperlink w:anchor="__RefHeading___Toc8725496_2142443653">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8725498_2142443653">
            <w:r>
              <w:rPr>
                <w:webHidden/>
                <w:rStyle w:val="IndexLink"/>
                <w:rtl w:val="true"/>
              </w:rPr>
              <w:t xml:space="preserve">الأوّل </w:t>
            </w:r>
            <w:r>
              <w:rPr>
                <w:rStyle w:val="IndexLink"/>
                <w:rtl w:val="true"/>
              </w:rPr>
              <w:t xml:space="preserve">: </w:t>
            </w:r>
            <w:r>
              <w:rPr>
                <w:rStyle w:val="IndexLink"/>
                <w:rtl w:val="true"/>
              </w:rPr>
              <w:t>في تعارض الاستصحاب السببي والمسبّبي</w:t>
            </w:r>
            <w:r>
              <w:rPr>
                <w:rStyle w:val="IndexLink"/>
                <w:rtl w:val="true"/>
              </w:rPr>
              <w:tab/>
            </w:r>
            <w:r>
              <w:rPr>
                <w:rStyle w:val="IndexLink"/>
              </w:rPr>
              <w:t>477</w:t>
            </w:r>
          </w:hyperlink>
        </w:p>
        <w:p>
          <w:pPr>
            <w:pStyle w:val="Contents6"/>
            <w:tabs>
              <w:tab w:val="clear" w:pos="7609"/>
              <w:tab w:val="right" w:pos="9026" w:leader="dot"/>
            </w:tabs>
            <w:rPr/>
          </w:pPr>
          <w:hyperlink w:anchor="__RefHeading___Toc8725500_2142443653">
            <w:r>
              <w:rPr>
                <w:webHidden/>
                <w:rStyle w:val="IndexLink"/>
                <w:rtl w:val="true"/>
              </w:rPr>
              <w:t xml:space="preserve">الثاني </w:t>
            </w:r>
            <w:r>
              <w:rPr>
                <w:rStyle w:val="IndexLink"/>
                <w:rtl w:val="true"/>
              </w:rPr>
              <w:t xml:space="preserve">: </w:t>
            </w:r>
            <w:r>
              <w:rPr>
                <w:rStyle w:val="IndexLink"/>
                <w:rtl w:val="true"/>
              </w:rPr>
              <w:t>في تعارض الاستصحابين إذا كان الشكّ فيهما مسبّبا عن أمر ثالث</w:t>
            </w:r>
            <w:r>
              <w:rPr>
                <w:rStyle w:val="IndexLink"/>
                <w:rtl w:val="true"/>
              </w:rPr>
              <w:tab/>
            </w:r>
            <w:r>
              <w:rPr>
                <w:rStyle w:val="IndexLink"/>
              </w:rPr>
              <w:t>485</w:t>
            </w:r>
          </w:hyperlink>
        </w:p>
        <w:p>
          <w:pPr>
            <w:pStyle w:val="Contents4"/>
            <w:tabs>
              <w:tab w:val="clear" w:pos="8176"/>
              <w:tab w:val="right" w:pos="9026" w:leader="dot"/>
            </w:tabs>
            <w:rPr/>
          </w:pPr>
          <w:hyperlink w:anchor="__RefHeading___Toc8725502_2142443653">
            <w:r>
              <w:rPr>
                <w:webHidden/>
                <w:rStyle w:val="IndexLink"/>
                <w:rtl w:val="true"/>
              </w:rPr>
              <w:t xml:space="preserve">المبحث الثالث </w:t>
            </w:r>
            <w:r>
              <w:rPr>
                <w:rStyle w:val="IndexLink"/>
                <w:rtl w:val="true"/>
              </w:rPr>
              <w:t xml:space="preserve">: </w:t>
            </w:r>
            <w:r>
              <w:rPr>
                <w:rStyle w:val="IndexLink"/>
                <w:rtl w:val="true"/>
              </w:rPr>
              <w:t>في اشتراط التمسّك بالاستصحاب بالفحص عن الدليل الاجتهادي</w:t>
            </w:r>
            <w:r>
              <w:rPr>
                <w:rStyle w:val="IndexLink"/>
                <w:rtl w:val="true"/>
              </w:rPr>
              <w:tab/>
            </w:r>
            <w:r>
              <w:rPr>
                <w:rStyle w:val="IndexLink"/>
              </w:rPr>
              <w:t>488</w:t>
            </w:r>
          </w:hyperlink>
        </w:p>
        <w:p>
          <w:pPr>
            <w:pStyle w:val="Contents2"/>
            <w:tabs>
              <w:tab w:val="clear" w:pos="8743"/>
              <w:tab w:val="right" w:pos="9026" w:leader="dot"/>
            </w:tabs>
            <w:rPr/>
          </w:pPr>
          <w:hyperlink w:anchor="__RefHeading___Toc8725504_2142443653">
            <w:r>
              <w:rPr>
                <w:webHidden/>
                <w:rStyle w:val="IndexLink"/>
                <w:rtl w:val="true"/>
              </w:rPr>
              <w:t>فهرس المحتوى</w:t>
            </w:r>
            <w:r>
              <w:rPr>
                <w:rStyle w:val="IndexLink"/>
                <w:rtl w:val="true"/>
              </w:rPr>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30_167183"/>
      <w:bookmarkStart w:id="1" w:name="pg15530_167183"/>
      <w:bookmarkEnd w:id="1"/>
    </w:p>
    <w:p>
      <w:pPr>
        <w:pStyle w:val="Heading2"/>
        <w:numPr>
          <w:ilvl w:val="1"/>
          <w:numId w:val="1"/>
        </w:numPr>
        <w:rPr/>
      </w:pPr>
      <w:bookmarkStart w:id="2" w:name="pg15530_167183"/>
      <w:bookmarkStart w:id="3" w:name="__RefHeading___Toc872517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الفقية المحقق والأصولي المدقق العلّامة السيد علي الموسوي القزويني قدس سره</w:t>
      </w:r>
    </w:p>
    <w:p>
      <w:pPr>
        <w:pStyle w:val="BookText"/>
        <w:rPr/>
      </w:pPr>
      <w:r>
        <w:rPr>
          <w:rFonts w:ascii="Amiri" w:hAnsi="Amiri" w:eastAsia="Amiri" w:cs="Amiri"/>
          <w:color w:val="111111"/>
          <w:sz w:val="28"/>
          <w:sz w:val="28"/>
          <w:szCs w:val="28"/>
          <w:rtl w:val="true"/>
          <w:lang w:bidi="ar-SA"/>
        </w:rPr>
        <w:t>تحقيق حفيدة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2517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عليّ الموسويّ القزوينيّ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الرحيم الجزمئي القزوينيّ</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530_167187"/>
    </w:p>
    <w:p>
      <w:pPr>
        <w:pStyle w:val="Heading2"/>
        <w:numPr>
          <w:ilvl w:val="1"/>
          <w:numId w:val="1"/>
        </w:numPr>
        <w:rPr/>
      </w:pPr>
      <w:bookmarkStart w:id="8" w:name="__RefHeading___Toc8725180_2142443653"/>
      <w:bookmarkStart w:id="9" w:name="_Toc3"/>
      <w:bookmarkEnd w:id="7"/>
      <w:bookmarkEnd w:id="8"/>
      <w:r>
        <w:rPr>
          <w:rtl w:val="true"/>
        </w:rPr>
        <w:t xml:space="preserve">تعليقة </w:t>
      </w:r>
      <w:r>
        <w:rPr>
          <w:rtl w:val="true"/>
        </w:rPr>
        <w:t xml:space="preserve">: </w:t>
      </w:r>
      <w:r>
        <w:rPr>
          <w:rtl w:val="true"/>
        </w:rPr>
        <w:t>في أصل البراءة</w:t>
      </w:r>
      <w:bookmarkEnd w:id="9"/>
    </w:p>
    <w:p>
      <w:pPr>
        <w:pStyle w:val="Heading3"/>
        <w:numPr>
          <w:ilvl w:val="2"/>
          <w:numId w:val="1"/>
        </w:numPr>
        <w:rPr/>
      </w:pPr>
      <w:bookmarkStart w:id="10" w:name="__RefHeading___Toc8725182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أصل البراءة</w:t>
      </w:r>
    </w:p>
    <w:p>
      <w:pPr>
        <w:pStyle w:val="Heading3"/>
        <w:numPr>
          <w:ilvl w:val="2"/>
          <w:numId w:val="1"/>
        </w:numPr>
        <w:rPr/>
      </w:pPr>
      <w:bookmarkStart w:id="12" w:name="__RefHeading___Toc8725184_2142443653"/>
      <w:bookmarkStart w:id="13" w:name="_Toc5"/>
      <w:bookmarkEnd w:id="12"/>
      <w:r>
        <w:rPr>
          <w:rtl w:val="true"/>
        </w:rPr>
        <w:t>الفرق بين الدليل والأصل</w:t>
      </w:r>
      <w:bookmarkEnd w:id="13"/>
    </w:p>
    <w:p>
      <w:pPr>
        <w:pStyle w:val="BookText"/>
        <w:rPr/>
      </w:pPr>
      <w:r>
        <w:rPr>
          <w:rFonts w:ascii="Amiri" w:hAnsi="Amiri" w:eastAsia="Amiri" w:cs="Amiri"/>
          <w:color w:val="111111"/>
          <w:sz w:val="28"/>
          <w:sz w:val="28"/>
          <w:szCs w:val="28"/>
          <w:rtl w:val="true"/>
          <w:lang w:bidi="ar-SA"/>
        </w:rPr>
        <w:t xml:space="preserve">واعلم أنّ المرجع الّذي يرجع إليه المجتهد في جميع المسائل الفرعيّة عند الاستنباط منحصر في الدليل والأصل ، وقد تقدّم الإشارة إلى الفرق بينهما ، وهو أنّ الدليل ما كان متعرّضا للواقع ناطقا به بإفادته القطع أو الظنّ به كما اشير إليه بوصف التوصّل المأخوذ في تعريفه الاصطلاحي ، والأصل ما لا تعرّض فيه للواقع أصلا باعتبار دخول الشكّ في موضوعه ، وهو بهذا المعنى المقابل للدليل منحصر في الاصول الأربع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 وأصالة البراءة ، وأصالة الاشتغال ، وأصالة التخيير ، والحصر هنا مع مساعدة الاستقراء التامّ عليه عقليّ دائر بين الإثبات والنفي ، وذلك لأنّ المكلّف بالقياس إلى واقعة معيّنة إمّا أن يكون غافلا صرفا أو يكون ملتفتا إليها طالبا لمعرفة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خارج عن موضوع البحث ، فإنّه بالقياس إلى الواقعة المغفول عنها بضابطة قبح تكليف الغافل لا تكليف عليه في تلك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بعد استفراغ الوسع إمّا أن يحصل له القطع بحكم الواقعة ، أو يحصل له الظنّ به ، أو لا يحصل شيء منهما بل يبقى على شكّه ويستقرّ له ذلك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خارج عن معقد البحث ، لأنّ وظيفته حينئذ اتّباع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موضوع حجّيّة الظنّ الّذي عقد له باب على حدة</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8725186_2142443653"/>
      <w:bookmarkStart w:id="15" w:name="_Toc6"/>
      <w:bookmarkEnd w:id="14"/>
      <w:r>
        <w:rPr>
          <w:rtl w:val="true"/>
        </w:rPr>
        <w:t>في بيان مجاري الاصول العمليّة</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مجرى الأصل ، وحينئذ فإمّا أن يكون الشكّ المفروض له بحيث يلاحظ معه حالة سابقة أو لا</w:t>
      </w:r>
      <w:r>
        <w:rPr>
          <w:rFonts w:eastAsia="Amiri" w:cs="Amiri" w:ascii="Amiri" w:hAnsi="Amiri"/>
          <w:color w:val="111111"/>
          <w:sz w:val="28"/>
          <w:szCs w:val="28"/>
          <w:rtl w:val="true"/>
          <w:lang w:bidi="ar-SA"/>
        </w:rPr>
        <w:t xml:space="preserve">. </w:t>
      </w:r>
      <w:bookmarkStart w:id="16" w:name="pg15530_167189"/>
    </w:p>
    <w:p>
      <w:pPr>
        <w:pStyle w:val="BookText"/>
        <w:rPr/>
      </w:pPr>
      <w:bookmarkEnd w:id="16"/>
      <w:r>
        <w:rPr>
          <w:rFonts w:ascii="IRNazanin" w:hAnsi="IRNazanin" w:eastAsia="IRNazanin"/>
          <w:color w:val="111111"/>
          <w:sz w:val="28"/>
          <w:sz w:val="28"/>
          <w:szCs w:val="28"/>
          <w:rtl w:val="true"/>
          <w:lang w:bidi="fa-IR"/>
        </w:rPr>
        <w:t>والأوّل مجرى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 فإمّا أن يكون الواقعة بحيث يمكن فيها الاحتياط أو لا يمكن ، لدوران الأمر بين المحذورين لشبهة موضوعيّة أو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مجرى أصالة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فإمّا أن يكون الشكّ في التكليف ، أو في المكلّف به الّذي لا يؤول إلى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مجرى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مجرى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 الاصوليّون للنوع الأوّل وهو الاستصحاب بابا برأسه ، لكثرة مباحثه وتكثّر أقسامه وتشتّت الأقوال في حجّيّته ، وكذلك عقدوا لأصل البراءة أيضا بابا على حدة لأجل ما ذكر</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8725188_2142443653"/>
      <w:bookmarkStart w:id="18" w:name="_Toc7"/>
      <w:bookmarkEnd w:id="17"/>
      <w:r>
        <w:rPr>
          <w:rtl w:val="true"/>
        </w:rPr>
        <w:t>عدم كون أصل البراءة من الأدلّة العقليّة</w:t>
      </w:r>
      <w:bookmarkEnd w:id="18"/>
    </w:p>
    <w:p>
      <w:pPr>
        <w:pStyle w:val="BookText"/>
        <w:rPr/>
      </w:pPr>
      <w:r>
        <w:rPr>
          <w:rFonts w:ascii="Amiri" w:hAnsi="Amiri" w:eastAsia="Amiri" w:cs="Amiri"/>
          <w:color w:val="111111"/>
          <w:sz w:val="28"/>
          <w:sz w:val="28"/>
          <w:szCs w:val="28"/>
          <w:rtl w:val="true"/>
          <w:lang w:bidi="ar-SA"/>
        </w:rPr>
        <w:t>وأمّا الأصلان الآخران فلقلّة مباحثهما وعدم وقوع خلاف معتدّ به فيهما لم يعقد لهما باب على حدة ، بل يذكر كلّ منهما في تضاعيف باب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ظهر الوجه في دخول الشكّ في موضوع هذه الاصول الأربع ، فإنّ مؤدّيات هذه الاصول أحكام كلّيّة مجعولة جعلها الشارع للشاكّ بوصف كونه شاكّا ، ولأجل ذا جرت عادتهم بتسمية هذه الأحكام بالأحكام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أن يعلم أنّ الشكّ هاهنا لا يراد منه خصوص مصطلح المنطقي وهو الاحتمال المساوي ، بل ما يعمّه والظنّ الغير المعتبر ، فإنّ حكم الظنّ الغير المعتبر في مجاري الاصول الأربع بل مطلقا حكم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 يظهر أنّ أصل البراءة ليس من الأدلّة العقليّة كما أشرنا إليه أيضا في تعريف الدليل العقلي ، فإنّه ليس من جنس الدليل فضلا عن كونه عقليّا ، مع أنّ الدليل العقلي حكم عقليّ يتوصّل به إلى حكم شرعي ، وهذا نفي للتكليف الشرعي الإلزامي أو نفي للعقوبة أو المؤاخذة على الفعل أو الترك</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مدركه الدليل العقلي كقبح التكليف بما لا يطاق ، وقبح التكليف بلا بيان ، وقبح العقاب بلا إقامة البرهان ، فهو حينئذ من قبيل المدلول ، وهو مفاد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w:t>
      </w:r>
      <w:bookmarkStart w:id="19" w:name="pg15530_167191"/>
    </w:p>
    <w:p>
      <w:pPr>
        <w:pStyle w:val="BookText"/>
        <w:rPr/>
      </w:pPr>
      <w:bookmarkEnd w:id="19"/>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وعدّ منها ما لا يعلمون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ونحو ذلك ممّا يتلى عليك ، فهو مدلول يستنبط تارة من الأدلّة العقليّة واخرى من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صنعه بعض الأعلام </w:t>
      </w:r>
      <w:r>
        <w:rPr>
          <w:rStyle w:val="FootnoteAnchor"/>
          <w:rtl w:val="true"/>
        </w:rPr>
        <w:footnoteReference w:id="5"/>
      </w:r>
      <w:r>
        <w:rPr>
          <w:rFonts w:ascii="Amiri" w:hAnsi="Amiri" w:eastAsia="Amiri" w:cs="Amiri"/>
          <w:color w:val="111111"/>
          <w:sz w:val="28"/>
          <w:sz w:val="28"/>
          <w:szCs w:val="28"/>
          <w:rtl w:val="true"/>
          <w:lang w:bidi="ar-SA"/>
        </w:rPr>
        <w:t>من عدّه من الأدلّة العقليّة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أيضا أنّ الأصل هنا لا محمل له من المعاني الأربع الاصطلاحيّة إلاّ القاعدة ، فلا يصحّ أن يراد منه الراجح ، إذ ليس مبنى اعتباره في مجاريه على الرجحان والظهور ، بل هو على ما عرفت من كون موضوعه الشكّ بالمعنى الأعمّ من الظنّ الغير المعتبر يجري ويعتبر مع الظنّ بالخلاف أيضا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725190_2142443653"/>
      <w:bookmarkStart w:id="21" w:name="_Toc8"/>
      <w:bookmarkEnd w:id="20"/>
      <w:r>
        <w:rPr>
          <w:rtl w:val="true"/>
        </w:rPr>
        <w:t xml:space="preserve">في بيان معنى المراد من </w:t>
      </w:r>
      <w:r>
        <w:rPr>
          <w:rtl w:val="true"/>
        </w:rPr>
        <w:t xml:space="preserve">« </w:t>
      </w:r>
      <w:r>
        <w:rPr>
          <w:rtl w:val="true"/>
        </w:rPr>
        <w:t xml:space="preserve">الأصل </w:t>
      </w:r>
      <w:r>
        <w:rPr>
          <w:rtl w:val="true"/>
        </w:rPr>
        <w:t xml:space="preserve">» </w:t>
      </w:r>
      <w:r>
        <w:rPr>
          <w:rtl w:val="true"/>
        </w:rPr>
        <w:t>في المقام</w:t>
      </w:r>
      <w:bookmarkEnd w:id="21"/>
    </w:p>
    <w:p>
      <w:pPr>
        <w:pStyle w:val="BookText"/>
        <w:rPr/>
      </w:pPr>
      <w:r>
        <w:rPr>
          <w:rFonts w:ascii="Amiri" w:hAnsi="Amiri" w:eastAsia="Amiri" w:cs="Amiri"/>
          <w:color w:val="111111"/>
          <w:sz w:val="28"/>
          <w:sz w:val="28"/>
          <w:szCs w:val="28"/>
          <w:rtl w:val="true"/>
          <w:lang w:bidi="ar-SA"/>
        </w:rPr>
        <w:t>فما قد يستشمّ من بعض كلمات بعض الأعلام من كون ذلك الأصل دليلا ظنّيا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الدليل لما عرفت من البينونة التامّة بينه وبين الدليل ، نعم قد يطلق عليه الدليل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الفقاهي ، وأنّه دليل تعليقي ، وأنّه دليل حيث لا دليل ، غير أنّه مجاز كما يفصح عنه أيضا التزام التقييد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الاستصحاب وإن احتمله بعض الأعلام ، وتبعه بعض من تأخّر عنه بإرادة استصحاب البراءة الأصليّة السابقة على زمن البلوغ ، أو على زمان تحقّق سبب الشكّ في التكليف ، لما عرفت من ضابط الفرق بينهما ، فإنّ الاستصحاب يعتبر فيه ملاحظة الحالة السابقة ، فإنّه عبارة عن الحكم ببقاء شيء وجودا أو عدما في الآن اللاحق تعويلا على ثبوته في الآن السابق ، ولا يعتبر ذلك في أصل البراءة سواء كان هناك حالة سابقة أو لا ، كما في خلق الساعة إذا شكّ في تكليفه بشيء ، مع أنّه يأباه تعدّد عنواني البحث عنهما ، بل يأباه أيضا تغايرهما بحسب الأدلّة ، لعدم جريان أدلّة هذا الباب في باب الاستصحاب ولا جريان أدلّة الاستصحاب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نضائق أخذ الاستصحاب في بعض صور هذا الأصل مدركا له كما لا يخفى ، ولكنّه لا يوجب كونه بنفسه من الاستصحاب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فتعيّن كونه عبارة عن القاعدة ، وهي القضيّة الكلّية المستنبطة من مجموع الأدلّة العقليّة والأدلّة الشرعيّة ، الّتي مضمونها الحكم على المكلّف بخلوّ ذمّته عن التكليف المشكوك فيه أو عن العقوبة والمؤاخذة المشكوك فيهما</w:t>
      </w:r>
      <w:r>
        <w:rPr>
          <w:rFonts w:eastAsia="Amiri" w:cs="Amiri" w:ascii="Amiri" w:hAnsi="Amiri"/>
          <w:color w:val="111111"/>
          <w:sz w:val="28"/>
          <w:szCs w:val="28"/>
          <w:rtl w:val="true"/>
          <w:lang w:bidi="ar-SA"/>
        </w:rPr>
        <w:t xml:space="preserve">. </w:t>
      </w:r>
      <w:bookmarkStart w:id="22" w:name="pg15530_167193"/>
    </w:p>
    <w:p>
      <w:pPr>
        <w:pStyle w:val="Heading2"/>
        <w:numPr>
          <w:ilvl w:val="1"/>
          <w:numId w:val="1"/>
        </w:numPr>
        <w:rPr/>
      </w:pPr>
      <w:bookmarkStart w:id="23" w:name="__RefHeading___Toc8725192_2142443653"/>
      <w:bookmarkStart w:id="24" w:name="_Toc9"/>
      <w:bookmarkEnd w:id="22"/>
      <w:bookmarkEnd w:id="23"/>
      <w:r>
        <w:rPr>
          <w:rtl w:val="true"/>
        </w:rPr>
        <w:t>وجه تقديم الدليل على أصل البراءة</w:t>
      </w:r>
      <w:bookmarkEnd w:id="24"/>
    </w:p>
    <w:p>
      <w:pPr>
        <w:pStyle w:val="Heading3"/>
        <w:numPr>
          <w:ilvl w:val="2"/>
          <w:numId w:val="1"/>
        </w:numPr>
        <w:rPr/>
      </w:pPr>
      <w:bookmarkStart w:id="25" w:name="__RefHeading___Toc8725194_2142443653"/>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ويظهر بالتأمّل فيما ذكر أيضا أنّه ليس قسما من الأصل الّذي يعبّر عنه بأنّ عدم الدليل دليل على العدم كما توهّمه بعض الأعلام ، لأنّ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للواقع بنفي الحكم المشكوك فيه بحسب الواقع ، جار في موارد التكليف وموارد الوضع معا ، ولذا قد يخصّ بالوقائع الّتي يعمّ بها البلوى ، لعدم دلالة عدم الدليل فيما لا يعمّ به البلوى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أيضا وجه تقديم الدليل على أصل البراءة ، كما ينبّه عليه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دليل عند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من جهة عدم معارضته للدليل ، فإنّه بموضوعه ناطق بأنّي لا أدري أنّ الحكم الواقعي أيّ شيء؟ والدليل بكشفه عن الواقع ناطق بأنّ هذا هو الحكم الواقعي ، فيكون تواردهما على الواقعة نظير توارد أدري ولا أدري على موضوع واحد ، وعدم التعارض بينهما باعتبار عدم كون النفي في السالبة نفيا لما أثبته الموجب في الموجبة ضروريّ ، بل موضوع الأصل على ما عرفت من دخول الشكّ فيه يرتفع بورود الدليل على الحكم الواقعي ، على معنى خروج المورد عن المجهول الحكم أو عن المشكوك في حكمه الواقعي أو عمّا لم يعلم حكمه الواقعي بواسطة العلم بحكمه الواقعي الحاصل من ذلك الدليل ، فيتعدّد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المستحيل وقوع التعارض بين القضيّتين مع تعدّد موضوعيهما ،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الدليل لا مجرى للأصل بواسطة انتفاء موضوعه ، ليتكلّم في أنّه هل يعارض الدليل أو لا؟</w:t>
      </w:r>
    </w:p>
    <w:p>
      <w:pPr>
        <w:pStyle w:val="BookText"/>
        <w:rPr/>
      </w:pPr>
      <w:r>
        <w:rPr>
          <w:rFonts w:ascii="Amiri" w:hAnsi="Amiri" w:eastAsia="Amiri" w:cs="Amiri"/>
          <w:color w:val="111111"/>
          <w:sz w:val="28"/>
          <w:sz w:val="28"/>
          <w:szCs w:val="28"/>
          <w:rtl w:val="true"/>
          <w:lang w:bidi="ar-SA"/>
        </w:rPr>
        <w:t xml:space="preserve">وعليه ففي إطلاق التقديم أو الترجيح في هذا المقام نوع تسامح ، فما قد يوجد في كلمات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السيّد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الخاصّ على الدليل والعامّ على الأصل ، ومن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الأصل بالدليل ، أو يخرج عن الأصل بالدليل ، وما أشبه ذلك ليس على ما ينبغي ، لأنّ هذا كلّه فرع المعارضة وهو فرع اتّحاد الموضوع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في الدليل العلمي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الدليل الغير العلمي فربّما أمكن فرض كون إطلاق الخاصّ عليه وإطلاق العامّ على الأصل على الحقيقة ، لكن لا في أنفسهما بل بملاحظة دليليهما ، فإنّ مؤدّى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لم يعلم حرمته مثلا بالخصوص فهو غير محرّم ، ومؤدّى دليل اعتبار الدليل الغير العلمي كخبر الواحد أو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ظنّ حرمته بخبر الواحد أو الشهرة فهو محرّم ، وهذا أخصّ من دليل الأصل ، لأنّ ما ظنّ حرمته ، من أفراد ما لم يعلم حرمته فإذا حكم على الأوّل بالحرمة وعلى الثاني بعدم الحرمة كانا في </w:t>
      </w:r>
    </w:p>
    <w:p>
      <w:pPr>
        <w:pStyle w:val="BookText"/>
        <w:rPr/>
      </w:pPr>
      <w:r>
        <w:rPr>
          <w:rFonts w:ascii="Amiri" w:hAnsi="Amiri" w:eastAsia="Amiri" w:cs="Amiri"/>
          <w:color w:val="111111"/>
          <w:sz w:val="28"/>
          <w:sz w:val="28"/>
          <w:szCs w:val="28"/>
          <w:rtl w:val="true"/>
          <w:lang w:bidi="ar-SA"/>
        </w:rPr>
        <w:t>مثل شرب التتن متعارضين ، فإذا قلنا فيه بالحرمة عملا بالخبر أو الشهرة فقد خرجنا عن عموم دليل الأصل بخصوص دليل الخبر والشهرة فيكون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رافع موضوع الأصل أعمّ من أن يكون في نفسه رافعا أو بجعل الشارع ، والدليل الغير العلمي وإن لم يكن في نفسه رافعا إلاّ أنّه رافع بجعل الشارع ، لأنّ مرجع أدلّة حجّيّة الأمارة الظنّية إلى بيان أنّ موضوع الأصل هو ما لم يعلم حرمته بالخصوص ولا يظنّ بأمارة ظنّية مطلقا أو من جهة خبر الواحد أو الشهرة خاصّة ، فمؤدّى دليل الأصل حينئذ عدم الحرمة فيما لا يعلم ولا يظنّ حرمته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قامت الأمارة الظنّية بحرمة شرب التتن مثلا أوجبت خروجه عن موضوع الأصل ، وليس هذا من باب التخصيص لا في الأصل بالدليل الغير العلمي ولا في دليله بدليل حجّيّة ذلك الدليل الغير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قضيّة الفرض أن يكون دليل حجّيّة ذلك الدليل حاكما على أدلّة الأصل لا 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إذا اخذ مقيسا إلى دليل آخر فإمّا أن يكون واردا عليه ، أو حاكما عليه ، أو معاضدا له ، أو معارضا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بمؤدّاه رافعا لموضوع الدليل الآخر ، كالدليل العلمي مقيسا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بمؤدّاه متعرّضا لحال الدليل الآخر ببيان مقدار موضوع الحكم في ذلك الدليل ، فيكون كالمفسّر له ، كأدلّة نفي العسر والحرج في الدين مقيسة إلى الأدلّة المثبتة للتكاليف في العبادات وغيرها ، 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متعرّض لحال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وغير ذلك ، ببيان أنّ موضوعات هذه الأحكام ما لا حرج فيه ولا يكون عسرا وكذلك أدلّة نفي الضرر مقيسة إلى أدلّة العبادات والمعاملات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ما دلّ على أنّه لا حكم للشكّ في النافلة أو مع الكثرة أو بعد الفراغ أو </w:t>
      </w:r>
    </w:p>
    <w:p>
      <w:pPr>
        <w:pStyle w:val="BookText"/>
        <w:rPr/>
      </w:pPr>
      <w:r>
        <w:rPr>
          <w:rFonts w:ascii="Amiri" w:hAnsi="Amiri" w:eastAsia="Amiri" w:cs="Amiri"/>
          <w:color w:val="111111"/>
          <w:sz w:val="28"/>
          <w:sz w:val="28"/>
          <w:szCs w:val="28"/>
          <w:rtl w:val="true"/>
          <w:lang w:bidi="ar-SA"/>
        </w:rPr>
        <w:t>نحو ذلك ، بالقياس إلى أدلّة الشكوك في الأفعال والركعات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الحكومة أنّه لو لا الدليل المحكوم عليه لكان الدليل الحاكم في مؤدّاه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بمؤدّاه مؤكّدا لمؤدّى الدليل الآخر ، ومن شرط التأكيد وحدة موضوع المؤكّد والموكّد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علم أنّ الأصل بسبب ارتفاع موضوعه بورود الدليل كما لا يمكن كونه معارضا له فكذا لا يمكن كونه معاضدا له ، فما قد يوجد في كلام الفقهاء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دليل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ويعاضده أو يؤيّده الأصل ، وارد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مؤدّاه منافيا لمؤدّى دليل آخر ، ولذا عرّف تعارض الدليلين بتنافي مدلوليهما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المنافاة تنهض قرينة في نظر العقل بل العرف أيضا تارة على التصرّف في أحدهما بعينه كما في الخاصّ والعامّ المتنافي الظاهر وهذا هو التخصيص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على التصرّف في أحدهما لا بعينه فيحتاج التعيين إلى شاهد كما في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على التصرّف فيهما معا فيحتاج إلى شاهدين كما في المتبائنين ، والتصرّف في الدليل بأحد هذه الوجوه الثلاث يسمّى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 على الأخذ بأحدهما بعينه وطرح الآخر لمرجّح منصوص أو غير منصوص وهو الترجيح ، أو الأخذ بأحدهما وطرح الآخر على التخيير كما في صورة التعادل إن قلنا بذلك فيها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فبالتأمّل في ذلك وفيما عرفت من ضابط الحكومة يعلم السرّ في عدم كون دليل اعتبار الأصل معارضا لدليل حجّيّة الأمارة مطلقا أو الشهرة خاصّة ، وكون دليل الحجّيّة حاكما على دليل اعتبار الأصل ، فإنّ كلاّ من الدليلين وإن كان في نفسه علميّا إلاّ أنّه لا يفيد إلاّ حكما ظاهريّا ، وهو ما ثبت لفعل المكلّف بملاحظة الجهل بحكمه الواقعي ، فكما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يفيد أنّ الحكم الظاهري فيما لا يعلم حرمته بالخصوص هو الرخصة في الفعل ، فكذلك دليل حجّيّة الشهرة القائمة بحرمة شيء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أنّ من مقدّماته انسداد باب العلم إذا كان ذلك الدليل هو دليل الانسداد كما هو العمدة في باب حجّيّة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 الحكم الظاهري فيما ظنّ حرمته مطلقا ، أو بتلك الأمارة هو الحرمة ، ولذا اشتهر أنّ المجتهد في جميع الأحكام الظاهريّة الّتي منها مظنوناته عالم مستفاد علمه من صغرى وجدانيّة وكبرى برهانيّة ، يعبّر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w:t>
      </w:r>
      <w:bookmarkStart w:id="27" w:name="pg15530_167199"/>
    </w:p>
    <w:p>
      <w:pPr>
        <w:pStyle w:val="BookText"/>
        <w:rPr/>
      </w:pPr>
      <w:bookmarkEnd w:id="27"/>
      <w:r>
        <w:rPr>
          <w:rFonts w:ascii="Amiri" w:hAnsi="Amiri" w:eastAsia="Amiri" w:cs="Amiri"/>
          <w:color w:val="111111"/>
          <w:sz w:val="28"/>
          <w:sz w:val="28"/>
          <w:szCs w:val="28"/>
          <w:rtl w:val="true"/>
          <w:lang w:bidi="ar-SA"/>
        </w:rPr>
        <w:t>مظنوني ، وكلّ مظنوني فهو حكم اللّه في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دليل الأمارة بالمفاد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أنّ من مقدّماته المتمّمة لإنتاجه الحجّيّة إبطال مرجعيّة أصل البراءة في موارد الأمارة بالإجماع ، أو استلزامه مخالفة العلم الإجمالي ، أو الخروج عن الدين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لحال دليل الأصل ، ببيان أنّ موضوعه ما لم يعلم ولا يظنّ حكمه الواقعي ، وهذا ليس تخصيصا بالمعنى المصطلح ، بل هو شبه تفسير لدليل الأصل من حيث تكفّله لبيان ما يرجع إلى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يفصح عن ذلك أنّ من أدلّة الأصل العقل المستقلّ بقبح العقاب بلا بيان ، فلو كان دليل حجّيّة الأمارة ممّا أفاد تخصيصا في دليل الأصل لزم منه التخصيص في حكم العقل وأنّه محال ، بخلاف ما لو كان مفادّه ما يرجع إلى موضوع الأصل ، لكون خروج ما قامت الأمارة الغير العلميّة بحكمه الواقعي عن حكم العقل حينئذ خروجا موضوعيّا ، فحكم العقل بقبح العقاب على ما لم يعلم حكمه الواقعي غير شامل لما ظنّ بالأمارة وجوبه أو حرمته ، لدخول عدم الظنّ بالحكم الواقعي أيضا في موضوع ذلك الحكم ، ولذا لو عرض ما ظنّ وجوبه أو حرمته من جهة الأمارة على العقل لم يحكم بملاحظة دليل حجّيّة تلك الأمارة بقبح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الغير العلميّة واردة على الأصل ، ودليل اعتبارها حاكم على دليل اعتبار الأصل ، فلا تعارض في شيء من المقامين ليتفرّع عليه التزام التخصيص ، المصحّح لإطلاق الخاصّ على الأمارة والعامّ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الإضافة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تكون لاميّة ، مفيدة للاختصاص من جهة كونه أصلا مفاده البراءة ، لعدم صحّة كونها بيانيّة وإلاّ جاز تقدير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 وعدم كونها ظرفيّة واضح لعدم كون البراءة ظرفا للأصل ، إلاّ أن يراد بالظرفيّة اشتمال الأصل على البراءة لا اشتمال البراءة على الأصل ، لكن الأوجه هو اللاميّة المفيدة للاختصاص</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725196_2142443653"/>
      <w:bookmarkStart w:id="29" w:name="_Toc11"/>
      <w:bookmarkEnd w:id="28"/>
      <w:r>
        <w:rPr>
          <w:rtl w:val="true"/>
        </w:rPr>
        <w:t>في أقسام الشكّ</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الشكّ الّذي عليه مدار الاصول الثلاث المبحوث عنها في هذا الباب إمّا في التكليف أو في المكلّف به ، والمراد بالتكليف هنا خصوص الوجوب والحرمة ، على معنى الإلزام بفعل أو ترك ، ولا حاجة إلى تعميمه بالنسبة إلى الاستحباب والكراهة لا لعدم كونهما من التكليف المأخوذ من الكلفة ليرد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بحسب الاصطلاح أعمّ من الخمس المعروفة ، ولا لعدم جريان الأصل فيهما أو عدم انصراف أدلّته إليهما ، بل على فرض الجريان </w:t>
      </w:r>
    </w:p>
    <w:p>
      <w:pPr>
        <w:pStyle w:val="BookText"/>
        <w:rPr/>
      </w:pPr>
      <w:r>
        <w:rPr>
          <w:rFonts w:ascii="Amiri" w:hAnsi="Amiri" w:eastAsia="Amiri" w:cs="Amiri"/>
          <w:color w:val="111111"/>
          <w:sz w:val="28"/>
          <w:sz w:val="28"/>
          <w:szCs w:val="28"/>
          <w:rtl w:val="true"/>
          <w:lang w:bidi="ar-SA"/>
        </w:rPr>
        <w:t>والانصراف أيضا يخصّص العنوان بالوجوب والحرمة لأنّهما المقصود الأصلي من عقد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حالهما من حيث إعمال الأصل فيهما وعدمه يعلم حال غيرهما بالمقايسة بل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الشكّ فيهما ما يعمّ كونه شكّا في حدوث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 الشارع ألزمنا بفعل ذلك الشيء أو لا؟ أو ألزمنا بتركه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الحادث ، على معنى أنّ إلزامه المفروض كونه معلوما هل هو الإيجاب أو التحريم؟</w:t>
      </w:r>
    </w:p>
    <w:p>
      <w:pPr>
        <w:pStyle w:val="BookText"/>
        <w:rPr/>
      </w:pPr>
      <w:r>
        <w:rPr>
          <w:rFonts w:ascii="Amiri" w:hAnsi="Amiri" w:eastAsia="Amiri" w:cs="Amiri"/>
          <w:color w:val="111111"/>
          <w:sz w:val="28"/>
          <w:sz w:val="28"/>
          <w:szCs w:val="28"/>
          <w:rtl w:val="true"/>
          <w:lang w:bidi="ar-SA"/>
        </w:rPr>
        <w:t xml:space="preserve">والمراد من الشكّ في المكلّف به الشكّ في متعلّق التكليف بعد العلم بأصل التكليف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ولزمه كون متعلّق التكليف أيضا معلوما في الجملة إذا رجع الشكّ إلى ما يحتمل كونه جزءا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إجمالا إذا رجع الشكّ إلى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تقديري الشكّ في التكليف والشكّ في المكلّف به ، فإمّا أن يكون الشبهة حكميّة إذا استند الشكّ إلى أمر يرجع إلى الشارع ، أو لشبهة موضوعيّة إذا استند إلى أمر خارج لا مدخل للشارع فيه ، من اشتباه كما في اشتباه القبلة والمائع المردّد بين الخلّ والخمر ، أو عدم تمييز كما في الانائين المشتبهين ، وغيرهما من فروض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شبهة يكون رفعها من وظيفة الشارع ويرجع في رفعها إلى الأدلّة الشرعيّة المسوقة للأحكام الشرعيّة الكلّية فهي شبهة حكميّة ، وكلّ شبهة رفعها ليس من وظيفة الشارع بل يرجع فيها إلى الأمارات المشخّصة للموضوعات الخارجيّة الّتي منها قول أهل الخبرة فهي 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أنّ الشبهة الحكميّة ما يكون بيان المشكوك فيه من شأن الشارع ، ويكون الشكّ في موارده بحيث لا يزول إلاّ ببيانه ، بخلاف الشبهة الموضوعيّة لكون الشكّ فيها ناشئا عن أمر لا مدخل للشارع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ومرتفع الاثنين في الاثنين أربع ، وعلى التقادير الأربع فالشبهة إمّا وجوبيّة أو تحريميّة فالصور ثمانية ، وهي الشبهة الوجوبيّة الحكميّة في التكليف أو المكلّف به ، والشبهة الوجوبيّة الموضوعيّة في التكليف أو المكلّف به ، والشبهة التحريميّة الحكميّة في التكليف أو المكلّف به ، والشبهة التحريميّة الموضوعيّة في التكليف أو المكلّف 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الشبهة الحكميّة بأقسامها الأربع إمّا أن تكون ناشئة من فقد النصّ أو إجماله أو تعارض النصّين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تستند إلى فقد المقتضي أو قصوره في الاقتضاء ، أو وجود المانع ، ومرتفع الأربع في الثلاث اثنى عشر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الأمر في الشبهة الوجوبيّة الحكميّة في المكلّف به بصورها الثلاث إمّا أن يكون دائرا بين المتباينين كالظهر والجمعة ، أو بين الأقلّ والأكثر الارتباطيّين ، أو الاستقلاليّين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الفرق بين المتباينين والأقلّ والأكثر عدم وجود قدر متيقّن من متعلّق التكليف في الأوّل ووجوده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بالارتباطيّين أن يكون امتثال الأمر على تقدير ثبوت التكليف بالأكثر مرتبطا بالإتيان بالأكثر ، وعدم كون الأقلّ كافيا في الامتثال حتّى بقدره وعلى حسبه ، كما في التكليف بالصلاة المردّدة بين كونها مع السورة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وبالاستقلاليّين أن لا يكون الامتثال مطلقا مرتبطا بحصول الأكثر بل يكون الإتيان بالأقلّ كافيا في حصول الامتثال بقدره وعلى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الشكّ في العبادة إن كان في جزئيّة شيء لها كالسورة للصلاة فلا إشكال في كونه حينئذ من باب الدوران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شرطيّة شيء لها فإن كان الشرط من الشروط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تكون متّحدة مع المشروط في الخارج كالقصر والإتمام والجهر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حينئذ في كونه من الدوران بين المتباينين ، وإن كان من الشروط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تتّحد مع المشروط في الخارج كالطهارة والاستقبال وغيرهما بالقياس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من الدوران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الأقلّ والأكثر خلاف ، ولعلّنا نتعرّض لتحقيقه ، فالصورة الحاصلة من ضرب الثلاث في مثلها تسعة ، وإذا انضمّت إلى التسعة الباقية من إثني عشر صورة ترتقي إلى ثمانية عشر ، وإذا انضمّت إليها الأربع الباقية من الثمانية المتقدّمة ترتقي إلى إثنتين وعشرين صورة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الشبهة الحكميّة في التكليف لفقد النصّ أو إجماله أو تعارضه إمّا أن تكون من الشكّ في الوجوب وغير الحرمة ثنائيّا أو ثلاثيّا أو رباعيّا ، أو في التحريم وغير الوجوب ثنائيّا أو ثلاثيّا أو رباعيّا ، أو في الوجوب والتحريم ثنائيّا أو ثلاثيّا أو رباعيّا أو خماسيّا ، وهذه أيضا تسعة صور إذا اضيفت إلى الصور الباقية كثرت صور المسألة جدّا ، لكنّا نتعرّض لبيان أحكام هذه الأقسام بالتكلّم في مقامين بملاحظة الشكّ في التكليف ، والشكّ في المكلّف به</w:t>
      </w:r>
      <w:r>
        <w:rPr>
          <w:rFonts w:eastAsia="Amiri" w:cs="Amiri" w:ascii="Amiri" w:hAnsi="Amiri"/>
          <w:color w:val="111111"/>
          <w:sz w:val="28"/>
          <w:szCs w:val="28"/>
          <w:rtl w:val="true"/>
          <w:lang w:bidi="ar-SA"/>
        </w:rPr>
        <w:t xml:space="preserve">. </w:t>
      </w:r>
      <w:bookmarkStart w:id="30" w:name="pg15530_167205"/>
    </w:p>
    <w:p>
      <w:pPr>
        <w:pStyle w:val="Heading2"/>
        <w:numPr>
          <w:ilvl w:val="1"/>
          <w:numId w:val="1"/>
        </w:numPr>
        <w:rPr/>
      </w:pPr>
      <w:bookmarkStart w:id="31" w:name="__RefHeading___Toc8725198_2142443653"/>
      <w:bookmarkStart w:id="32" w:name="_Toc12"/>
      <w:bookmarkEnd w:id="30"/>
      <w:bookmarkEnd w:id="31"/>
      <w:r>
        <w:rPr>
          <w:rtl w:val="true"/>
        </w:rPr>
        <w:t xml:space="preserve">المقام الأوّل </w:t>
      </w:r>
      <w:r>
        <w:rPr>
          <w:rtl w:val="true"/>
        </w:rPr>
        <w:t xml:space="preserve">: </w:t>
      </w:r>
      <w:r>
        <w:rPr>
          <w:rtl w:val="true"/>
        </w:rPr>
        <w:t>الشكّ في التكليف لشبهة حكميّة</w:t>
      </w:r>
      <w:bookmarkEnd w:id="32"/>
    </w:p>
    <w:p>
      <w:pPr>
        <w:pStyle w:val="Heading3"/>
        <w:numPr>
          <w:ilvl w:val="2"/>
          <w:numId w:val="1"/>
        </w:numPr>
        <w:rPr/>
      </w:pPr>
      <w:bookmarkStart w:id="33" w:name="__RefHeading___Toc8725200_2142443653"/>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Amiri" w:hAnsi="Amiri" w:eastAsia="Amiri" w:cs="Amiri"/>
          <w:color w:val="111111"/>
          <w:sz w:val="28"/>
          <w:sz w:val="28"/>
          <w:szCs w:val="28"/>
          <w:rtl w:val="true"/>
          <w:lang w:bidi="ar-SA"/>
        </w:rPr>
        <w:t>في حكم الشك في التكليف لشبهة حكمية او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8725202_2142443653"/>
      <w:bookmarkStart w:id="36" w:name="_Toc14"/>
      <w:bookmarkEnd w:id="35"/>
      <w:r>
        <w:rPr>
          <w:rtl w:val="true"/>
        </w:rPr>
        <w:t xml:space="preserve">المطلب الأوّل </w:t>
      </w:r>
      <w:r>
        <w:rPr>
          <w:rtl w:val="true"/>
        </w:rPr>
        <w:t xml:space="preserve">: </w:t>
      </w:r>
      <w:r>
        <w:rPr>
          <w:rtl w:val="true"/>
        </w:rPr>
        <w:t>الشبهة الحكميّة الوجوبيّة</w:t>
      </w:r>
      <w:bookmarkEnd w:id="36"/>
    </w:p>
    <w:p>
      <w:pPr>
        <w:pStyle w:val="Heading4"/>
        <w:numPr>
          <w:ilvl w:val="3"/>
          <w:numId w:val="1"/>
        </w:numPr>
        <w:rPr/>
      </w:pPr>
      <w:bookmarkStart w:id="37" w:name="__RefHeading___Toc8725204_2142443653"/>
      <w:bookmarkStart w:id="38" w:name="_Toc15"/>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المطلب الاول</w:t>
      </w:r>
    </w:p>
    <w:p>
      <w:pPr>
        <w:pStyle w:val="BookText"/>
        <w:rPr/>
      </w:pPr>
      <w:r>
        <w:rPr>
          <w:rFonts w:ascii="Amiri" w:hAnsi="Amiri" w:eastAsia="Amiri" w:cs="Amiri"/>
          <w:color w:val="111111"/>
          <w:sz w:val="28"/>
          <w:sz w:val="28"/>
          <w:szCs w:val="28"/>
          <w:rtl w:val="true"/>
          <w:lang w:bidi="ar-SA"/>
        </w:rPr>
        <w:t xml:space="preserve">فيما اشتبه حكمه الشرعي الدائر بين الوجوب وغير الحرمة ، وفيه مسائل أربع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725206_2142443653"/>
      <w:bookmarkStart w:id="40" w:name="_Toc16"/>
      <w:bookmarkEnd w:id="39"/>
      <w:r>
        <w:rPr>
          <w:rtl w:val="true"/>
        </w:rPr>
        <w:t xml:space="preserve">المسألة الاولى </w:t>
      </w:r>
      <w:r>
        <w:rPr>
          <w:rtl w:val="true"/>
        </w:rPr>
        <w:t xml:space="preserve">: </w:t>
      </w:r>
      <w:r>
        <w:rPr>
          <w:rtl w:val="true"/>
        </w:rPr>
        <w:t>في الشبهة الوجوبيّة الناشئة من جهة فقدان النصّ</w:t>
      </w:r>
      <w:bookmarkEnd w:id="40"/>
    </w:p>
    <w:p>
      <w:pPr>
        <w:pStyle w:val="Heading5"/>
        <w:numPr>
          <w:ilvl w:val="4"/>
          <w:numId w:val="1"/>
        </w:numPr>
        <w:rPr/>
      </w:pPr>
      <w:bookmarkStart w:id="41" w:name="__RefHeading___Toc8725208_2142443653"/>
      <w:bookmarkStart w:id="42" w:name="_Toc17"/>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الاشتباه من جهة فقد النصّ المعتبر ، كقراءة الدعاء عند رؤية الهلال ، وغسل الجمعة ، والكفّارة بوطئ الحائض ، وصوم نهار نسيان العشاء ، وتوجيه المحتضر نحو القبلة ، وغير ذلك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من الأصحاب هو نفي الوجوب عملا بأصل البراءة ، وعن الأخباريّين موافقة المجتهدين هنا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 ، من الكتاب والسنّة والإجماع والعقل</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8725210_2142443653"/>
      <w:bookmarkStart w:id="44" w:name="_Toc18"/>
      <w:bookmarkEnd w:id="43"/>
      <w:r>
        <w:rPr>
          <w:rtl w:val="true"/>
        </w:rPr>
        <w:t xml:space="preserve">منها </w:t>
      </w:r>
      <w:r>
        <w:rPr>
          <w:rtl w:val="true"/>
        </w:rPr>
        <w:t xml:space="preserve">: </w:t>
      </w:r>
      <w:r>
        <w:rPr>
          <w:rtl w:val="true"/>
        </w:rPr>
        <w:t xml:space="preserve">الآية الاولى </w:t>
      </w:r>
      <w:r>
        <w:rPr>
          <w:rtl w:val="true"/>
        </w:rPr>
        <w:t xml:space="preserve">: </w:t>
      </w:r>
      <w:r>
        <w:rPr>
          <w:rtl w:val="true"/>
        </w:rPr>
        <w:t xml:space="preserve">قوله تعالى </w:t>
      </w:r>
      <w:r>
        <w:rPr>
          <w:rtl w:val="true"/>
        </w:rPr>
        <w:t xml:space="preserve">: ( </w:t>
      </w:r>
      <w:r>
        <w:rPr>
          <w:rtl w:val="true"/>
        </w:rPr>
        <w:t xml:space="preserve">وَما كُنَّا مُعَذِّبِينَ حَتَّى نَبْعَثَ رَسُولاً </w:t>
      </w:r>
      <w:r>
        <w:rPr>
          <w:rtl w:val="true"/>
        </w:rPr>
        <w:t>)</w:t>
      </w:r>
      <w:bookmarkEnd w:id="44"/>
    </w:p>
    <w:p>
      <w:pPr>
        <w:pStyle w:val="BookText"/>
        <w:rPr/>
      </w:pPr>
      <w:r>
        <w:rPr>
          <w:rFonts w:ascii="Amiri" w:hAnsi="Amiri" w:eastAsia="Amiri" w:cs="Amiri"/>
          <w:color w:val="111111"/>
          <w:sz w:val="28"/>
          <w:sz w:val="28"/>
          <w:szCs w:val="28"/>
          <w:rtl w:val="true"/>
          <w:lang w:bidi="ar-SA"/>
        </w:rPr>
        <w:t xml:space="preserve">أمّا الكتاب فآيات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بعث الرسول بملاحظة أنّ الفائدة المقصودة منه تبليغ الأحكام كناية عن تبليغ الأحكام وبيانها ، فتدلّ الآية على نفي التعذيب قبل البيان ، وملخّصه نفي العقاب على مخالفة الأحكام الواقعيّة المستورة عن المكلّف لجهله بها لأجل عدم بلوغها إليه ، ويلزم من ذلك كون الجهل عذرا مانعا عن تأثير الحكم الواقعي في العقاب على مخالفته واستحقاقه ، لا انتفاء الحكم عن الواقعة المشكوك في حكمها بحسب الواقع ، لينافي ما تقدّم من عدم تعرّض أصل البراءة بدليله للواقع أصلا لا بإثبات ولا بنفي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سقط ما عساه يقال على الاستدلال بالآية من أنّ نفي التعذيب إن اريد به نفي فعليّة العذاب فهو لا ينافي استحقاقه ، فلا ينافي كون الفعل واجبا أو حراما ولا يعاقب عليه فعلا لعفوه تعالى عن تلك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نفي استحقاقه فلازمه انتفاء الحكم الشرعي بحسب الواقع ، فالآية على التقديرين لا تعلّق لها بأصل البراءة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تعرّضها لنفي الحكم الشرعي في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فلتعرّضه لنفيه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الآية نفي استحقاق العذاب باعتبار كون الجهل عذرا مانعا عن تعلّق الحكم الواقعي على تقدير ثبوته بالمكلّف الجاهل ما دام جاهلا ، لا باعتبار انتفاء أصل الحكم الشرعي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بظاهرها تدلّ على نفي اللازم باعتبار انتفاء شرط تعلّق الملزوم ، لا نفيه باعتبار انتفاء الملزوم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نفي استحقاق العذاب لوجود المانع وهو الجهل ، لا لفقد المقتضي وهو الحكم الشرعي الواقعي الموجود في الواقعة من وجوب أو تحريم ، بدليل اختصاص النفي بما قبل البعث والتبليغ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الأحكام الواقعيّة لا تتغيّر بالبيان وعدمه ، ولا بعلم المكلّف وجهله لبطلان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عساه يقال من أنّ الآية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بمجرى عادته تعالى في الامم السالفة ، من أنّه تعالى ما كان يعذّبهم إلاّ بعد بعث الرسل إليهم وإتمام الحجج عليهم ، فظاهر التعذيب المنفيّ عنهم تعذيبهم بالعذاب الدنيوي من المسخ والخسف ونحو ذلك ، وهذا لا ينافي استحقاق العذاب الاخروي في هذه الامّة على مخالفة الأحكام الواقعيّة لأجل الجهالة بعد بعث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فالآية على هذا المعنى ممّا لا تعلّق له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ظهورها في الإخبار عمّا كان عليه تعالى في الامم السالفة بل هو إخبار عمّا هو عليه في دار الآخرة بقرينة الآيات السابقة عليها ،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أُخْرى 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المضيّ ، بل هو يجري مجرى الماضي المأخوذ في التعريفات فيكون منسلخا عن الزمان ، على حدّ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وغير ذلك ممّا لا يحصى في الكتاب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w:t>
      </w:r>
      <w:bookmarkStart w:id="45" w:name="pg15530_167209"/>
    </w:p>
    <w:p>
      <w:pPr>
        <w:pStyle w:val="BookText"/>
        <w:rPr/>
      </w:pPr>
      <w:bookmarkEnd w:id="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المقامات لتقرير النفي ، والتنبيه على كون انتفاء الخبر عن الاسم من الصفات اللازمة له الغير المنفكّة عنه ، وعليه فلا يتفاوت الحال بين المضيّ والحال والاستقبال ، فالآية شاملة لهذه الامّة أيضا ، ولا عذاب بالقياس إليهم إلاّ ما في قوّة الوقوع من العذاب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مفاد الآية على ما بيّنّاه كون الجهل عذرا مانعا من استحقاق العذاب فهو المناط لنفي العذاب ، وعلى تقدير اختصاصه بالعذاب الدنيوي الواقع في الامم السابقة جرى حكمه في العذاب الاخروي المحتمل وقوعه عليهم وعلى هذه الامّة ، ضرورة أنّ الجهل إذا صلح عذرا مانعا من استحقاق العذاب الدنيوي على مخالفة الأحكام الواقعيّة قبل البعث ، لصلح عذرا مانعا عن استحقاق العذاب الاخروي أيضا على مخالفة هذه الأحكام ، بل بطريق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مناط النفي منقّح بنفس الآية ، فيجري حكمها وهو نفي العذاب في العذاب الاخروي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بأحد هذه الوجوه الثلاث ما قيل في المناقشة من ظهور الآية في الإخبار بوقوع التعذيب سابقا بعد البعث ، فيختصّ بالعذاب الدنيوي الواقع في الامم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قصّر تعالى فيه الهلاك والحياة على صورة وجود البيّنة ، فيدلّ على إنتفاء الهلاك عند انتفاء البيّنة وهو المطلوب ، فإنّ الهلاك والحياة كنايتان إمّا عن الإطاعة والمعصية المستلزمتين لترتّب المثوبة والعقوبة في دار الآخرة ، أو عن الوقوع في المثوبة والعقوبة في دار الآخرة من دخول الجنّة والورود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فحاصل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الثواب والعقاب في دار الآخرة إنّما هو ورود البيان وبلوغه وعدمه</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8725212_2142443653"/>
      <w:bookmarkStart w:id="47" w:name="_Toc19"/>
      <w:bookmarkEnd w:id="46"/>
      <w:r>
        <w:rPr>
          <w:rtl w:val="true"/>
        </w:rPr>
        <w:t xml:space="preserve">منها </w:t>
      </w:r>
      <w:r>
        <w:rPr>
          <w:rtl w:val="true"/>
        </w:rPr>
        <w:t xml:space="preserve">: </w:t>
      </w:r>
      <w:r>
        <w:rPr>
          <w:rtl w:val="true"/>
        </w:rPr>
        <w:t xml:space="preserve">الآية الثانية </w:t>
      </w:r>
      <w:r>
        <w:rPr>
          <w:rtl w:val="true"/>
        </w:rPr>
        <w:t xml:space="preserve">: </w:t>
      </w:r>
      <w:r>
        <w:rPr>
          <w:rtl w:val="true"/>
        </w:rPr>
        <w:t xml:space="preserve">قوله تعالى </w:t>
      </w:r>
      <w:r>
        <w:rPr>
          <w:rtl w:val="true"/>
        </w:rPr>
        <w:t xml:space="preserve">: ( </w:t>
      </w:r>
      <w:r>
        <w:rPr>
          <w:rtl w:val="true"/>
        </w:rPr>
        <w:t xml:space="preserve">لا يُكَلِّفُ اللّهُ نَفْساً إِلاَّ ما آتاها </w:t>
      </w:r>
      <w:r>
        <w:rPr>
          <w:rtl w:val="true"/>
        </w:rPr>
        <w:t>)</w:t>
      </w:r>
      <w:bookmarkEnd w:id="47"/>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فإنّ الموصول كناية عن الحكم الواقعي المجعول الّذي لا يبلغ حدّ التكليف إلاّ ببيانه وعلم المكلّف به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أعطى ذلك الحكم وبيّنه لها وأعلمها 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هذا المعنى خلاف ظاهر الآية ، فإنّ الموصول بقرينة ما قبل الآية </w:t>
      </w:r>
      <w:bookmarkStart w:id="48" w:name="pg15530_167211"/>
    </w:p>
    <w:p>
      <w:pPr>
        <w:pStyle w:val="BookText"/>
        <w:rPr/>
      </w:pPr>
      <w:bookmarkEnd w:id="48"/>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لِيُنْفِقْ ذُو سَعَةٍ مِنْ سَعَتِهِ وَمَنْ قُدِرَ عَلَيْهِ رِزْقُهُ فَلْيُنْفِقْ مِمَّا آتاهُ اللّهُ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كناية عمّا أعطاه اللّه تعالى من المال الّذي يجب الإنفاق منه على الموسر على حسب إيساره وعلى المعسر على حسب إعساره ، لكون كلّ مقدورا لصاحبه ، مع عدم كون إنفاق ما لم يعطه اللّه سبحانه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الآية نفي التكليف بغير المقدور فلا تشمل ما نحن فيه ، لعدم خروج فعل ما احتمل وجوبه ولا ترك ما احتمل حرمته بسبب الجهل بحكمه الواقعي بالخصوص مع الالتفات إليه عن مقدور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أيضا منع الاستدلال بآية اخرى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فإنّه لنفي التكليف بما هو خارج عن وسع المكلّف ومقدوره ، ومحلّ البحث ليس خارجا عن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معرفة ما لم يبيّنه اللّه تعالى من الحكم الشرعي المجعول غير مقدورة للمكلّف فيكون التكليف بها منفيّا بنصّ الآيتين ، ولذا استدلّ بهما الإمام عليه‌السلام لنظير ذلك في المرويّ عن الكافي عن الصادق عليه‌السلام أنّه سئل هل جعل في الناس أداة ينالون بها المعرفة؟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كلّفوا المعرفة؟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غير أنّ ذلك خارج عن معقد البحث ، إذ ليس الكلام في معرفة ما لا يمكن معرفته لعدم بلوغ بيانه إلى المكلّف ممّا بيانه من شأنه تعالى لا غير ، بل في فعل ما لم يعلم وجوبه من حيث إنّ حكمه بملاحظة الجهل بحكمه الواقعي هل هو عدم الوجوب فلا يعاقب على تركه أو الوجوب أخذا بالاحتياط؟</w:t>
      </w:r>
    </w:p>
    <w:p>
      <w:pPr>
        <w:pStyle w:val="Heading5"/>
        <w:numPr>
          <w:ilvl w:val="4"/>
          <w:numId w:val="1"/>
        </w:numPr>
        <w:rPr/>
      </w:pPr>
      <w:bookmarkStart w:id="49" w:name="__RefHeading___Toc8725214_2142443653"/>
      <w:bookmarkStart w:id="50" w:name="_Toc20"/>
      <w:bookmarkEnd w:id="49"/>
      <w:r>
        <w:rPr>
          <w:rtl w:val="true"/>
        </w:rPr>
        <w:t xml:space="preserve">منها </w:t>
      </w:r>
      <w:r>
        <w:rPr>
          <w:rtl w:val="true"/>
        </w:rPr>
        <w:t xml:space="preserve">: </w:t>
      </w:r>
      <w:r>
        <w:rPr>
          <w:rtl w:val="true"/>
        </w:rPr>
        <w:t xml:space="preserve">الآية الثالثة </w:t>
      </w:r>
      <w:r>
        <w:rPr>
          <w:rtl w:val="true"/>
        </w:rPr>
        <w:t xml:space="preserve">: </w:t>
      </w:r>
      <w:r>
        <w:rPr>
          <w:rtl w:val="true"/>
        </w:rPr>
        <w:t xml:space="preserve">قوله تعالى </w:t>
      </w:r>
      <w:r>
        <w:rPr>
          <w:rtl w:val="true"/>
        </w:rPr>
        <w:t xml:space="preserve">: ( </w:t>
      </w:r>
      <w:r>
        <w:rPr>
          <w:rtl w:val="true"/>
        </w:rPr>
        <w:t xml:space="preserve">وَما كانَ اللّهُ لِيُضِلَّ قَوْماً بَعْدَ إِذْ هَداهُمْ حَتَّى يُبَيِّنَ لَهُمْ ما يَتَّقُونَ </w:t>
      </w:r>
      <w:r>
        <w:rPr>
          <w:rtl w:val="true"/>
        </w:rPr>
        <w:t>)</w:t>
      </w:r>
      <w:bookmarkEnd w:id="5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أي ما يجتنبون به عن الأفعال والتروك ، وظاهرها أنّه تعالى لا يخذلهم ولا يعذّبهم بعد هدايتهم إلى الإسلام إلاّ بعد ما يبيّن لهم ما يطيعونه وما يعصونه به ، ولذا ورد في المروي عن الكافي </w:t>
      </w:r>
      <w:r>
        <w:rPr>
          <w:rStyle w:val="FootnoteAnchor"/>
          <w:rtl w:val="true"/>
        </w:rPr>
        <w:footnoteReference w:id="24"/>
      </w:r>
      <w:r>
        <w:rPr>
          <w:rFonts w:ascii="Amiri" w:hAnsi="Amiri" w:eastAsia="Amiri" w:cs="Amiri"/>
          <w:color w:val="111111"/>
          <w:sz w:val="28"/>
          <w:sz w:val="28"/>
          <w:szCs w:val="28"/>
          <w:rtl w:val="true"/>
          <w:lang w:bidi="ar-SA"/>
        </w:rPr>
        <w:t xml:space="preserve">وتفسير العيّاشي </w:t>
      </w:r>
      <w:r>
        <w:rPr>
          <w:rStyle w:val="FootnoteAnchor"/>
          <w:rtl w:val="true"/>
        </w:rPr>
        <w:footnoteReference w:id="25"/>
      </w:r>
      <w:r>
        <w:rPr>
          <w:rFonts w:ascii="Amiri" w:hAnsi="Amiri" w:eastAsia="Amiri" w:cs="Amiri"/>
          <w:color w:val="111111"/>
          <w:sz w:val="28"/>
          <w:sz w:val="28"/>
          <w:szCs w:val="28"/>
          <w:rtl w:val="true"/>
          <w:lang w:bidi="ar-SA"/>
        </w:rPr>
        <w:t xml:space="preserve">وكتاب التوحيد </w:t>
      </w:r>
      <w:r>
        <w:rPr>
          <w:rStyle w:val="FootnoteAnchor"/>
          <w:rtl w:val="true"/>
        </w:rPr>
        <w:footnoteReference w:id="2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يعرّفهم ما يرضيه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يسخطه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فالآية تدلّ على نفي خذلان المكلّفين على ترك التقوى ، وهو الاجتناب عن </w:t>
      </w:r>
      <w:bookmarkStart w:id="51" w:name="pg15530_167212"/>
    </w:p>
    <w:p>
      <w:pPr>
        <w:pStyle w:val="BookText"/>
        <w:rPr/>
      </w:pPr>
      <w:bookmarkEnd w:id="51"/>
      <w:r>
        <w:rPr>
          <w:rFonts w:ascii="Amiri" w:hAnsi="Amiri" w:eastAsia="Amiri" w:cs="Amiri"/>
          <w:color w:val="111111"/>
          <w:sz w:val="28"/>
          <w:sz w:val="28"/>
          <w:szCs w:val="28"/>
          <w:rtl w:val="true"/>
          <w:lang w:bidi="ar-SA"/>
        </w:rPr>
        <w:t>المعاصي بترك المحرّمات الواقعيّة وفعل الواجبات الواقعيّة ما لم يبيّن لهم ما به يحصل التقوى من الأحكام والشرائع ، وحمله على بيان الموضوع إذا كان من قبيل العبادات تخصيص في الموصول من غير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كناية عن نفس الواجبات والمحرّمات فإنّما يراد به بيانها من حيث الوصف العنواني المعبّر عنه بالوجوب والتحريم ، لا لذواتها ليرجع إلى بيان موضوع الحكم لا نفسه إلاّ في العبادات الّتي بيانها من وظيفة الشارع ، فهذه الآية واضحة الدلالة على المطلب ، وظنّي أنّها أوضح دلالة من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اورد على مجموع الآيات المستدلّ بها في هذا الباب بأنّ غاية مفادها عدم المؤاخذة على مخالفة الأحكام الواقعيّة على تقدير ثبوتها في الوقائع المجهولة ، وهذا لا ينافي المؤاخذة على مخالفة الاحتياط المحتمل وجوبه في المقام ونظائره ، والمفروض أنّ القائل بوجوب الاحتياط إنّما يدّعيه لدليل علمي ، والآيات على تقدير تماميّتها لا تعارضه ، كما أنّ أصل البراءة عند قائليه لا يعارض الدليل ، فلم يثبت بها أصل البراءة على وجه ينتفي بها احتمال وجوب الاحتياط كما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وغيرها من أدلّة هذا الأصل إنّما دلّت على نفي المؤاخذة في الوقائع المجهولة مطلقا عن المكلّف الجاهل بأحكامها الواقعيّة ، وعدم معارضتها لأدلّة وجوب الاحتياط على تقدير تماميّتها إنّما هو لحكومة تلك الأدلّة عليها بالتعرّض لبيان كمّيّة موضوعها ، وهو المؤاخذة على مخالفة الواقع من حيث هو لا أزيد ، وإذا منعت دلالاتها على وجوبه بما سنقرّره بقيت الآيات وغيرها على إطلاقها في نفي المؤاخذة وليس هنا موضع هذا المنع</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8725216_2142443653"/>
      <w:bookmarkStart w:id="53" w:name="_Toc21"/>
      <w:bookmarkEnd w:id="52"/>
      <w:r>
        <w:rPr>
          <w:rtl w:val="true"/>
        </w:rPr>
        <w:t xml:space="preserve">منها </w:t>
      </w:r>
      <w:r>
        <w:rPr>
          <w:rtl w:val="true"/>
        </w:rPr>
        <w:t xml:space="preserve">: </w:t>
      </w:r>
      <w:r>
        <w:rPr>
          <w:rtl w:val="true"/>
        </w:rPr>
        <w:t>حديث الرفع</w:t>
      </w:r>
      <w:bookmarkEnd w:id="53"/>
    </w:p>
    <w:p>
      <w:pPr>
        <w:pStyle w:val="BookText"/>
        <w:rPr/>
      </w:pPr>
      <w:r>
        <w:rPr>
          <w:rFonts w:ascii="Amiri" w:hAnsi="Amiri" w:eastAsia="Amiri" w:cs="Amiri"/>
          <w:color w:val="111111"/>
          <w:sz w:val="28"/>
          <w:sz w:val="28"/>
          <w:szCs w:val="28"/>
          <w:rtl w:val="true"/>
          <w:lang w:bidi="ar-SA"/>
        </w:rPr>
        <w:t xml:space="preserve">وأمّا السنّة فروايات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التسعة المعروف الّذي رواه الصدوق في الخصال بسند صحيح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تسعة ؛ الخطأ ، والنسيان ، وما اكرهوا عليه ، وما لا يعلمون ، وما لا يطيقون ، وما اضطرّوا إليه ، والحسد ، والطيرة ، والتفكّر في الوسوسة في الخلق ما لم ينطقوا بشفة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أيضا مع نوع اختلاف في السند بالرفع والمتن في آخر أبواب الكفر والإيمان من اصول الكافي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امّتي </w:t>
      </w:r>
    </w:p>
    <w:p>
      <w:pPr>
        <w:pStyle w:val="BookText"/>
        <w:rPr/>
      </w:pPr>
      <w:r>
        <w:rPr>
          <w:rFonts w:ascii="Amiri" w:hAnsi="Amiri" w:eastAsia="Amiri" w:cs="Amiri"/>
          <w:color w:val="111111"/>
          <w:sz w:val="28"/>
          <w:sz w:val="28"/>
          <w:szCs w:val="28"/>
          <w:rtl w:val="true"/>
          <w:lang w:bidi="ar-SA"/>
        </w:rPr>
        <w:t xml:space="preserve">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لا يعلمون ، وما لا يطيقون ، وما اضطرّوا إليه ، وما استكرهوا عليه ، والطيرة ، والوسوسة في التفكّر في الخلق ، والحسد ما لم يظهره بلسان أو يد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والطيرة بكسر المهملة وفتح المثنّاة مع جواز سكونها التطيّر ، وهو في الأصل التشؤّم وهو التحدّث بالشرّ والسوء والمكروه ، وإنّما سمّي تطيّرا من الطير لأنّ العرب كانوا يتشأّمون بالطيور ولا سيّما الغراب والجغد ، وكان ذلك يصدّهم عن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وعلاجه إنّما هو بعدم الاعتناء به وترك العمل بموجبه وتسليم الأمر إليه تعالى ، ولذا ورد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يذهبه اللّه تعالى بالتوكّل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أنّه إذا خطر له عارض الطيرة فليتوكّل على اللّه ، ويسلّم أمره إليه ، ولا يعمل بموجبه وهو المعنيّ من المضيّ المأمور به في الحديث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لا يسلم منها أحد ، الطيرة والحسد والظنّ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تطيّرت فامض ، وإذا حسدت فلا تبغ ، وإذا ظننت فلا تحقّق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لا ينجو منها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والطيرة ، والحسد ، وساحدّثكم بالمخرج عن ذلك ، إذا ظننت فلا تحقّق ، وإذا تطيّرت فامض ، وإذا حسدت فلا تبتغ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نفاه الشرع لما ذكر ، أو لمنافاته التوكّل المأمور به ، أو لكونه نحوا من الشرك المنهيّ عنه كما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الطيرة شرك ولكنّ اللّه يذهبه بالتوكّل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الطيرة من الشرك لأنّهم كانوا يعتقدون أنّ التطيّر يجلب لهم نفعا ويدفع عنهم ضررا إذا عملوا بموجبه ، فكأنّهم أشركوه مع اللّه ، ولكنّ اللّه يذهبه بالتوكّل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والحسد هو كراهة نعمة الغير مع حبّ زوالها عنه ومع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والوسوسة في التفكّر في الخلق يحتمل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وسوسة الشيطان للإنسان عند التفكّر في أمر الخلقة ، نظير ما ورد في الخبر من أنّه قد جاء رجل إلى النبيّ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صلى‌اللّه‌عليه‌وآله‌وسلم إنّي هلكت 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أتاك الخبيث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خلقه؟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 بعثك بالحقّ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محض الإيمان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الوسوسة في الناس عند التفكّر في امورهم ، على معنى سوء الظنّ بهم الّذي </w:t>
      </w:r>
    </w:p>
    <w:p>
      <w:pPr>
        <w:pStyle w:val="BookText"/>
        <w:rPr/>
      </w:pPr>
      <w:r>
        <w:rPr>
          <w:rFonts w:ascii="Amiri" w:hAnsi="Amiri" w:eastAsia="Amiri" w:cs="Amiri"/>
          <w:color w:val="111111"/>
          <w:sz w:val="28"/>
          <w:sz w:val="28"/>
          <w:szCs w:val="28"/>
          <w:rtl w:val="true"/>
          <w:lang w:bidi="ar-SA"/>
        </w:rPr>
        <w:t>أصله من الشيطان ، والأوفق بكلّ من المعنيين هو لفظ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ينطقوا بشفة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يظهر بلسان أو يد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إمّا قيد للحسد كما هو ظاهر المرفوعة ، فيفيد اختصاص الرفع في الحسد بصورة عدم ترتيب الآثار الخارجيّة على تلك الصفة الخبيثة الموجودة في النفس ، ممّا يرجع إلى المحسود من إهانة أو تحقير أو نحوهما بلسان أو يد أو غيرهما ، أو ممّا يكشف عن وجود تلك الصفة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قيد الوسوسة في التفكّر في الخلق بالمعنى الثاني كما هو ظاهر رواية الخصال ، فيفيد اختصاص الرفع في سوء الظنّ بالخلق بصورة عدم تحقيق المظنون في الخارج ، على معنى ترتيب الآثار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للمحافظة على كلام المعصوم عن الكذب بملاحظة عدم كون أعيان التسعة مرفوعة عن الامّة لابدّ من تقدير ما يصحّ إسناد الرفع والوضع إليه ممّا يضاف إليها ، ليدلّ الخبر على كونه مرفوعا من باب دلالة الاقتضاء ، وهو إمّا جميع الآثار الشرعيّة المجعولة تكليفا ووضعا المترتّبة على هذه الأشياء لو لا كونها مرفوعة ، أو الآثار الظاهرة الشرعيّة الّتي منها المؤاخذة ، أو أثر خاصّ معيّن عند اللّه غير معيّن عند الامّة ، أو خصوص المؤاخذة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ممّا لا سبيل إليه ، للعلم الضروري من جهة الإجماع وغيره من الأدلّة بعدم ارتفاع كثير من الآثار الشرعيّة التكليفيّة والوضعيّة عنها ، كدية القتل في الخطأ ، ووجوب القضاء والإعادة فيما تركه أو أخلّ به في الوقت نسيانا ، ووجوب الكفّارة بنسيان العشاء الموجب لصيام نهاره ، والضمان على من أتلف مال الغير خطأ أو نسيانا أو جهلا ، وعلى من اضطرّ إلى أكله أو شربه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الثاني لكون أكثر هذه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الثالث لقضائه بخلوّ كلام المعصوم في الخبرين عن الفائدة ، خصوصا إن قلنا بوروده في معرض الامتنان ، لأنّه لا يتمّ برفع ما لا يعلمه الامّة ، فتعيّن الأخير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مضافا إلى فهم العلماء حيث لم يحملوه إلاّ على رفع المؤاخذة خاصّة ، استقراء موارد إطلاق هذا اللفظ في خطابات الشرع القاضي بعدم معهوديّة إرادة ما عدا رفع المؤاخذة ووضعها</w:t>
      </w:r>
      <w:r>
        <w:rPr>
          <w:rFonts w:eastAsia="Amiri" w:cs="Amiri" w:ascii="Amiri" w:hAnsi="Amiri"/>
          <w:color w:val="111111"/>
          <w:sz w:val="28"/>
          <w:szCs w:val="28"/>
          <w:rtl w:val="true"/>
          <w:lang w:bidi="ar-SA"/>
        </w:rPr>
        <w:t xml:space="preserve">. </w:t>
      </w:r>
      <w:bookmarkStart w:id="54" w:name="pg15530_167219"/>
    </w:p>
    <w:p>
      <w:pPr>
        <w:pStyle w:val="Heading5"/>
        <w:numPr>
          <w:ilvl w:val="4"/>
          <w:numId w:val="1"/>
        </w:numPr>
        <w:rPr/>
      </w:pPr>
      <w:bookmarkStart w:id="55" w:name="__RefHeading___Toc8725218_2142443653"/>
      <w:bookmarkStart w:id="56" w:name="_Toc22"/>
      <w:bookmarkEnd w:id="54"/>
      <w:bookmarkEnd w:id="55"/>
      <w:r>
        <w:rPr>
          <w:rtl w:val="true"/>
        </w:rPr>
        <w:t xml:space="preserve">منها </w:t>
      </w:r>
      <w:r>
        <w:rPr>
          <w:rtl w:val="true"/>
        </w:rPr>
        <w:t xml:space="preserve">: </w:t>
      </w:r>
      <w:r>
        <w:rPr>
          <w:rtl w:val="true"/>
        </w:rPr>
        <w:t>حديث رفع القلم عن الصبيّ والمجنون</w:t>
      </w:r>
      <w:bookmarkEnd w:id="5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رفع القلم عن الصبيّ والمجنون </w:t>
      </w:r>
      <w:r>
        <w:rPr>
          <w:rStyle w:val="FootnoteAnchor"/>
          <w:rtl w:val="true"/>
        </w:rPr>
        <w:footnoteReference w:id="36"/>
      </w:r>
      <w:r>
        <w:rPr>
          <w:rFonts w:ascii="Amiri" w:hAnsi="Amiri" w:eastAsia="Amiri" w:cs="Amiri"/>
          <w:color w:val="111111"/>
          <w:sz w:val="28"/>
          <w:sz w:val="28"/>
          <w:szCs w:val="28"/>
          <w:rtl w:val="true"/>
          <w:lang w:bidi="ar-SA"/>
        </w:rPr>
        <w:t>، على معنى رفع قلم المؤاخذة والعقوبة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الخبر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كذب مسؤول عنه صاحبه إلاّ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كائد في حربه فهو موضوع عنه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الرفع بهذه الامّة ربّما تعطي كون المرفوع عنها في هذه التسعة أثرا خاصّا غير المؤاخذة وإن لم يكن معيّنا عندهم ، لاستقلال العقل بقبح المؤاخذة على الامور الخارجة عن اختيار المكلّف وما اضطرّ إليه أو اكره عليه ، فلا اختصاص لرفعها بهذه الامّة ، فلابدّ وأن يقدّر أثر شرعي آخر لم يستقلّ العقل بالحكم برفعه كان ثابتا في الامم السابقة فتفضّل تعالى على هذه الامّة برفعه عنهم ، كما وقع نظيره في بعض الأحكام المختصّة بقوم موسى على نبيّنا وعليه‌السلام ، ككون توبتهم قتالهم فيما بينهم ، وكون تطهيرهم عن البول حيث أصابهم أخذ الموضع بالمقاريض ، وقد رفعهما سبحانه عن هذه الامّة ببركات نبيّهم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نمنع انفهام التخصيص المتوهّم في المقام بدلالة معتبرة ، ألا ترى أنّه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الفقر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في متفاهم العرف على نفي رفع الفقر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هذا التخصيص المتوهّم المتضمّن لنفي رفع المؤاخذة عن سائر الامم ممّا لا موجب له إلاّ مفهوم اللقب ، وهو غير حجّة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كونه ممّا يقتضيه الامتنان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ورود الخبر في معرض الامتنان ، بل المقصود منه الإخبار برفع المؤاخذة على التسعة من باب 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فالقصد إلى إيقاع المنّة على هذه الامّة بذلك الخطاب لا ينافي وقوع مثلها على الامم السابقة بخطاب متقدّم من أنبيائهم ، إذ من الجائز كونه تعالى قد منّ اللّه على جميع الامم برفع المؤاخذة على التسعة عنهم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الامتنان المقصود في الرواية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تسليمه لا يصلح مقتضيا لكون رفع التسعة من خصائص هذه الامّة ، وذلك إمّا من جهة كون عدم رفعها عن الامم السابقة محقّقا ومقتضيا لحصول الامتنان برفعها عن هذه الامّة ، أو باعتبار كون رفعها عن الامم السابقة مانعا عن حصوله برفعها عن هذه الامّة ، ولا سبيل إلى شيء من ذلك ، لأنّ حصول </w:t>
      </w:r>
    </w:p>
    <w:p>
      <w:pPr>
        <w:pStyle w:val="BookText"/>
        <w:rPr/>
      </w:pPr>
      <w:r>
        <w:rPr>
          <w:rFonts w:ascii="Amiri" w:hAnsi="Amiri" w:eastAsia="Amiri" w:cs="Amiri"/>
          <w:color w:val="111111"/>
          <w:sz w:val="28"/>
          <w:sz w:val="28"/>
          <w:szCs w:val="28"/>
          <w:rtl w:val="true"/>
          <w:lang w:bidi="ar-SA"/>
        </w:rPr>
        <w:t>الامتنان برفعها في هذه الامّة لا ينافي حصول مثله برفعه في الامم السابقة أيضا ، لجواز كونه تعالى قد منّ اللّه على جميع عباده برفع المؤاخذة عنهم في هذه التسعة ، فلا صارف للرواية عن ظهوره في رفع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في دفع السؤال ظهر أنّه لا حاجة في دفعه إلى تكلّف منع استقلال العقل بقبح المؤاخذة على أكثر هذه التسع ، لعدم قبح المؤاخذة على الخطأ والنسيان الصادرين عن ترك التحفّظ عقلا ، ولا على مخالفة ما لا يعلمون مع احتمال وجوب الاحتياط ، ولا قبح عقلا في التكليف الشاقّ الناشئ عن اختيار المكلّف ، مع وضوح فساد هذا الكلام في نفسه ، لابتنائه على القول بعدم منافاة الامتناع بالاختيار للاختيار ، لما حقّقناه في محلّه من منافاة الامتناع للاختيار مطلقا خطابا وعقابا ، فيقبح مؤاخذة الخاطئ والناسي في خطائه ونسيانه مطلقا وعلى الممتنع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يجوز المؤاخذة على ترك التحفّظ وعلى سبب الامتناع الصادر عن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دلالة في قوله تعالى حكاية عن النبيّ صلى‌اللّه‌عليه‌وآله‌وسلم في ليلة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أَوْ أَخْطَأْنا رَبَّنا وَلا تَحْمِلْ عَلَيْنا إِصْراً كَما حَمَلْتَهُ عَلَى الَّذِينَ مِنْ قَبْلِنا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على وجود المؤاخذة على هذه الثلاث في الامم السابقة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الثقل ، وحمله عبارة عن التكليف الشاقّ كما في موارد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تقدّم في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ليس من التسعة المنفيّة في الرواية وإن كان هو أيضا منفيّا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رفع المؤاخذة عن الامّة في هذه التسعة كناية في متفاهم العرف عن رفع التكليف الإلزامي المستتبع للمؤاخذة على مخالفته ، فلا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المؤاخذة قد يكون باعتبار انتفاء أصل التكليف الإلزامي ، وقد يكون للعفو عن المؤاخذة على مخالفته ، فيكون أعمّ من عدم الإلزام في موارد التسعة ، ومن البيّن عدم دلالة العامّ على الخاصّ</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رفع المؤاخذة كناية عن رفع الإلزام ربّما يؤدّي إلى فساد المعنى ، لأنّ الرفع في مقابلة الدفع لا يطلق إلاّ على منع بقاء الشيء بعد وجوده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ثبوت الشيء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يتوسّع في الاستعمال فيطلق على المنع عن ثبوت ما من شأنه أن يثبت لوجود المقتضي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النسخ الّذي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حكم شرعي </w:t>
      </w:r>
    </w:p>
    <w:p>
      <w:pPr>
        <w:pStyle w:val="BookText"/>
        <w:rPr/>
      </w:pPr>
      <w:r>
        <w:rPr>
          <w:rFonts w:ascii="Amiri" w:hAnsi="Amiri" w:eastAsia="Amiri" w:cs="Amiri"/>
          <w:color w:val="111111"/>
          <w:sz w:val="28"/>
          <w:sz w:val="28"/>
          <w:szCs w:val="28"/>
          <w:rtl w:val="true"/>
          <w:lang w:bidi="ar-SA"/>
        </w:rPr>
        <w:t>لدليل شرعي ، فصدق الرفع بحسب العرف منوط بثبوت الشيء المرفوع فعلا أو شأنا ، وبدون أحدهما لا معنى للرفع ، ورفع المؤاخذة إذا كان بواسطة انتفاء الإلزام فلا مقتضي لثبوتها فهي ليست بثابتة فعلا ولا أنّ من شأنها الثبوت ، فلا معنى لرفعها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شأنيّة الثبوت قد تتأتّى بوجود المقتضي لوجود الشيء ، فيكون المؤاخذة المرفوعة ممّا من شأنه الثبوت باعتبار كون الإلزام المرفوع ممّا من شأنه الثبوت ، لوجود المقتضي لوجوده وهو العمومات المثبتة للتكاليف الإلزاميّة في الأفعال والتروك ، فإنّها بعمومها تشمل موارد الخطأ والنسيان وغيرهما ، فيصدق الرفع بوجود هذا المقتضي ولا حاجة إلى مقتضي آخر ، وهذا هو الوجه في صدق الرفع في محلّ النسخ ، لأنّ شأنيّة ثبوت الحكم المنسوخ في زمان ورود الناسخ إنّما هو باعتبار عموم الخطاب الأوّل بحسب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رفع الإلزام قد يكون باعتبار خلوّ الواقعة عن الحكم رأسا ، وقد يكون باعتبار خلوّ ذمّة المكلّف عن الحكم الإلزامي وإن اشتملت الواقعة عليه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إنّما تنهض مدركا لأصل البراءة لو كان مفادها رفع الإلزام على الوجه الثاني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الواقعة إذا اخذت مقيسة إلى ذمّة المكلّف المختلف حالاته لا تخلو عن صور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خالية عن الحكم الإلزامي بأن لم يجعل لها في الواقع حكم إلزامي ، على معنى عدم كون حكمها المجعول إلزاميّا كالمباحات ، بل المندوبات والمكروهات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ذمّته خالية عن الحكم الإلزامي المجعول للواقعة ، على معنى عدم توجّهه إليه وعدم تعلّقه به لعذر من الأعذار ، كما في المجنون والناسي والنائم والغافل في موارد التكاليف الإلزاميّة ، فإنّ سقوط التكليف عن المجنون مثلا ليس معناه خلوّ الواقعة بالنسبة إليه عن الحكم الإلزامي بالمرّة ، بل خلوّ ذمّته عن هذا الحكم الإلزامي لكون الجنون عذرا مانعا عن توجّهه إليه وتعلّقه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الواقعة على الحكم الإلزامي واشتغال ذمّة المكلّف به أيضا مع عدم العقاب على مخالفته ، لثبوت العفو الحتمي 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مع ترتّب العقاب على المخالفة ، ومؤدّى أصل البراءة بملاحظة أنّه لا يتعرّض الواقع بإثبات ولا نفي إنّما هو نفي الحكم الإلزامي على الوجه المذكور في الصورة الثانية ، وصراحة الرواية أو ظهورها في رفع المؤاخذة يوجب خروج الصورة </w:t>
      </w:r>
    </w:p>
    <w:p>
      <w:pPr>
        <w:pStyle w:val="BookText"/>
        <w:rPr/>
      </w:pPr>
      <w:r>
        <w:rPr>
          <w:rFonts w:ascii="Amiri" w:hAnsi="Amiri" w:eastAsia="Amiri" w:cs="Amiri"/>
          <w:color w:val="111111"/>
          <w:sz w:val="28"/>
          <w:sz w:val="28"/>
          <w:szCs w:val="28"/>
          <w:rtl w:val="true"/>
          <w:lang w:bidi="ar-SA"/>
        </w:rPr>
        <w:t>الأخيرة عن موردها ، كما أنّ كون رفع المؤاخذة كناية عن رفع الإلزام يوجب خروج الصورة الثالثة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مؤدّاها ما ينطبق على الصورة الثانية لا الاولى ، لأنّ قصر الحكم على الامور التسع يدلّ على أنّ المراد رفع الإلزام بالمعنى الراجع إلى ذمّة المكلّف ، فيكون مفاده خلوّ ذمّة المكلّف عن الحكم الإلزامي ، لوضوح أنّ رفعه باعتبار خلوّ أصل الواقعة عن الحكم الإلزامي بأن يكون حكمها المجعول غير الحكم الإلزامي لا يتفاوت فيه الحال بين صورتي الخطأ والعمد ، ولا بين صورتي النسيان والتذكّر ، ولا بين صورتي الجهل والعلم ، ولا بين صورتي الاضطرار والاختيار ، ولا بين صورتي الإكراه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المؤاخذة عمّا لا يعلمون كناية عن رفع الحكم الإلزامي عن ذمّة المكلّف لجهله به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ذلك بالنسبة إلى الثلاثة الأخيرة وهي الطيرة والحسد والوسوسة ، فإنّ الظاهر أنّ الواقعة بالنسبة إلى هذه الثلاث ما لم يرتّب عليها الآثار الخارجيّة خالية عن الحكم الإلزامي وهو الحرمة بالمرّة ، إلاّ أن يدفع بجعل رفع الإلزام أعمّ منه باعتبار خلوّ الواقعة عن الحكم الإلزامي ومنه باعتبار خلوّ ذمّة المكلّف عن الحكم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 هذه الثلاث ؛ وأمّا الثاني ففي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يلتزم باشتمال الواقعة فيها على الحرمة لكن الذمّة لا تشتغل بها إلاّ عند ترتيب الآثار عليها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 فلا إشكال حينئذ في كون الرواية من أدلّة أصل البراءة بالنسبة إلى 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المعضل أنّها هل تفيده في الشبهات الحكميّة فقط ، أو في الشبهات الموضوعيّة ، كذلك أو فيهما معا؟</w:t>
      </w:r>
    </w:p>
    <w:p>
      <w:pPr>
        <w:pStyle w:val="BookText"/>
        <w:rPr/>
      </w:pPr>
      <w:r>
        <w:rPr>
          <w:rFonts w:ascii="Amiri" w:hAnsi="Amiri" w:eastAsia="Amiri" w:cs="Amiri"/>
          <w:color w:val="111111"/>
          <w:sz w:val="28"/>
          <w:sz w:val="28"/>
          <w:szCs w:val="28"/>
          <w:rtl w:val="true"/>
          <w:lang w:bidi="ar-SA"/>
        </w:rPr>
        <w:t>فعلى الأوّل والثالث يتّجه التمسّك بها فيما نحن فيه الّذي هو من قبيل الشبهات الحكميّة بخلافه على الثاني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مبنيّ على النظر في كون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الحكم المجهول ، أو عن الموضوع المجهول ، أو عن الموضوع المجهول حكمه ، أو عمّا يعمّ الحكم والموضوع المجهولين ، والأظهر بقرينة السابق واللاحق كونه كناية عن الموضوع لا عن الحكم ، مع كون الجهالة في نفس ذلك الموضوع كما لو شرب الخمر لجهالة كونه خمرا</w:t>
      </w:r>
      <w:r>
        <w:rPr>
          <w:rFonts w:eastAsia="Amiri" w:cs="Amiri" w:ascii="Amiri" w:hAnsi="Amiri"/>
          <w:color w:val="111111"/>
          <w:sz w:val="28"/>
          <w:szCs w:val="28"/>
          <w:rtl w:val="true"/>
          <w:lang w:bidi="ar-SA"/>
        </w:rPr>
        <w:t xml:space="preserve">. </w:t>
      </w:r>
      <w:bookmarkStart w:id="57" w:name="pg15530_167228"/>
    </w:p>
    <w:p>
      <w:pPr>
        <w:pStyle w:val="BookText"/>
        <w:rPr/>
      </w:pPr>
      <w:bookmarkEnd w:id="57"/>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 الموصول المتكرّر في سابق هذه الفقرة ولا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استكرهوا عليه ، وما لا يطيقون ، وما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الخطأ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كناية عن الموضوع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ستلزامه الاستخدام الّذي هو مجاز في الضمير أو خلاف ظاهر فيه فلا يعدل إليه بدون قرينة ، وعليه فالاستدلال بها على الشبهة الحكميّة غير متّجه</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8725220_2142443653"/>
      <w:bookmarkStart w:id="59" w:name="_Toc23"/>
      <w:bookmarkEnd w:id="58"/>
      <w:r>
        <w:rPr>
          <w:rtl w:val="true"/>
        </w:rPr>
        <w:t xml:space="preserve">منها </w:t>
      </w:r>
      <w:r>
        <w:rPr>
          <w:rtl w:val="true"/>
        </w:rPr>
        <w:t xml:space="preserve">: </w:t>
      </w:r>
      <w:r>
        <w:rPr>
          <w:rtl w:val="true"/>
        </w:rPr>
        <w:t>حديث الحجب</w:t>
      </w:r>
      <w:bookmarkEnd w:id="5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أسند حجب العلم إلى اللّه تعالى ، وهذا يقضي بكون الموصول كناية عمّا من شأنه أن يبيّنه اللّه تعالى ، وليس ذلك إلاّ الحكم الكلّي المجعول للواقعة ، وكونه موضوعا عنهم كونه مرفوعا عن ذممهم على معنى خلوّ ذمّتهم عن ذلك الحكم المجعول ، فيكون هذه الرواية مخصوصة بالشبهات الحكميّة ، فيقال في الحكم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قراءة الدعاء عند رؤية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ما حجب اللّه علمه عنّا ، وكلّما حجب اللّه علمه عنّا فهو موضوع عنّا ، فهذا موضوع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الواقعة ليست خالية عن حكم مجعول ، وإسناد حجب العلم إليه تعالى إن اريد به ما يكون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الحجب حاصلا بمباشرته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يلائم عدله وحكمته ، إمّا لأدائه إلى العبث في جعل الأحكام ، أو لإخلاله باللطف الواجب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 ما يكون مجازيّا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يحصل الحجب بمباشرة غيره تعالى واسند إليه لضرب 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ظاهر لا يصار إليه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وأن يحمل ما حجب علمه عن العباد على غير الأحكام المجعولة للوقائع ، من الامور المستورة عن العباد الّتي لا تكليف عليهم في معرفتها ، ككنه ذاته تعالى ، وأسرار القضاء والقدر ، وحقيقة الروح ، وما في الأرحام ، ووقت حلول الساعة ، ووقت ظهور إمام العصر عجّل اللّه فرجه وما أشبه ذلك ممّا لا سبيل للعباد إلى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موضوعا عنهم معناه عدم كونهم مكلّفين بمعرفة هذه المطالب ، وعليه فالرواية ممّا لا تعلّق له بباب أصل البراءة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يوجب ارتكاب خلاف ظاهر لا داعي إليه ، وهو التفكيك بين الموصول والموضوع عن العباد ، إذ الأوّل كناية عن الامور المذكورة والثاني عبارة عن التكليف </w:t>
      </w:r>
      <w:bookmarkStart w:id="60" w:name="pg15530_167230"/>
    </w:p>
    <w:p>
      <w:pPr>
        <w:pStyle w:val="BookText"/>
        <w:rPr/>
      </w:pPr>
      <w:bookmarkEnd w:id="60"/>
      <w:r>
        <w:rPr>
          <w:rFonts w:ascii="Amiri" w:hAnsi="Amiri" w:eastAsia="Amiri" w:cs="Amiri"/>
          <w:color w:val="111111"/>
          <w:sz w:val="28"/>
          <w:sz w:val="28"/>
          <w:szCs w:val="28"/>
          <w:rtl w:val="true"/>
          <w:lang w:bidi="ar-SA"/>
        </w:rPr>
        <w:t>بمعرفتها ، والرواية ظاهرة في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الترديد لا ينهض قرينة على ارتكابه ، إذ الحجب المسند إلى اللّه سبحانه على أنحاء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 العلم بالحكم الواقعي المجعول بعدم جعله سببا له ونصبه طريقا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 إيّاه برفعه السبب المجعول والطريق المنصوب بتقصير من العاد ، كإخفائه الحجّة عليه‌السلام في أزمنة الغيبة الّذي هو طريق منصوب إلى العلم بالأحكام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حجبه بعدم منعه رافع 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الرفع ، كالقول الصادر عن النبيّ صلى‌اللّه‌عليه‌وآله‌وسلم أو الإمام عليه‌السلام في مقام بيان الحكم الواقعي الّذي أسقط عنه الراوي موضع الدلالة عليه ، أو غيّره سهوا أو نسيانا أو خطأ أو عمدا وعنادا ، ونحو ذلك ممّا نشأ من الأعداء والمخالفين في إخفائهم بل إعدامهم آثار الشريعة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وإسناد الحجب إليه تعالى في الأوّلين حقيقيّ وفي الأخير مجازيّ ، لكونه تعالى في عدم منعه الغير عن الرفع كالسبب للحجب الّذي باشره ذلك الغير ، والّذي يقبح منه تعالى هو الأوّل بخلاف الثاني ، لكون السبب في مباشرته تعالى للحجب فيه العباد ، فيصحّ صدوره منه وإسناده إليه مع كونه حقيقيّا ، لعدم منافاته عدله وحكمته ، ولا إخلاله باللطف الواجب عليه ، فليحمل الرواية عليه من دون داع إلى الخروج عن الظاهر ، وهي على هذا الحمل وإن كانت لا تتناول القسم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أصالة البراءة فيما لا نصّ فيه يعمّه والقسم الثاني لكون كلّ ممّا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إثباته مطلقا لا حاجة إلى التعميم في مفاد الرواية ، لأنّ الحكم في غير موردها يتمّ بالإجماع المركّب وعدم القول بالفصل</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8725222_2142443653"/>
      <w:bookmarkStart w:id="62" w:name="_Toc24"/>
      <w:bookmarkEnd w:id="61"/>
      <w:r>
        <w:rPr>
          <w:rtl w:val="true"/>
        </w:rPr>
        <w:t xml:space="preserve">منها </w:t>
      </w:r>
      <w:r>
        <w:rPr>
          <w:rtl w:val="true"/>
        </w:rPr>
        <w:t xml:space="preserve">: </w:t>
      </w:r>
      <w:r>
        <w:rPr>
          <w:rtl w:val="true"/>
        </w:rPr>
        <w:t xml:space="preserve">قوله عليه‌السلام </w:t>
      </w:r>
      <w:r>
        <w:rPr>
          <w:rtl w:val="true"/>
        </w:rPr>
        <w:t xml:space="preserve">: « </w:t>
      </w:r>
      <w:r>
        <w:rPr>
          <w:rtl w:val="true"/>
        </w:rPr>
        <w:t xml:space="preserve">الناس في سعة ما لم يعلموا </w:t>
      </w:r>
      <w:r>
        <w:rPr>
          <w:rtl w:val="true"/>
        </w:rPr>
        <w:t>»</w:t>
      </w:r>
      <w:bookmarkEnd w:id="6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مع نكارة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ظرفيّة ، أو إضافتها 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موصولة ، وعلى التقديرين يتمّ المطلوب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السعة عبارة عمّا يقابل الضيق تقابل التضادّ أو العدم والملكة ، والتكليف الإلزامي إيجابا أو تحريما لتضمّنه المنع من الترك أو الفعل تضييق للأمر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إمّا عن عدم هذا الضيق ، أو عن الرخصة في الفعل والترك معا ما لم يعلموا الضيق في شبهة حكميّة أو موضوعيّة على قراءة المصدريّة ، أو فيما معا ما لم يعلموا الضيق في شبهة حكميّة أو موضوعيّة على قراءة الموصولة ، بناء على كون الإضافة حينئذ ظرفيّة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واورد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فيما لم يعلم حكمه مطلقا ، حتّى حكمه العامّ المستفاد من أدّلة الاحتياط ، والحكم المذكور على صحّة هذا الفرض مسلّم ، لبداهة الإباحة فيما لم يعلم وجوبه أو حرمته خصوصا ولا عموما ، فلا ينهض الرواية على محلّ الاستدلال ، لأنّ قصارى ما لم يعلم في الواقعة إنّما هو الحكم الخاصّ ، وأمّا الحكم العامّ فليس ممّا لم يعلم لمكان أخبار الاحتياط القاضية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العامّ أيضا بعد منع نهوض أدلّة الاحتياط لإثبات الوجوب غير معلوم ، هذا مع أنّ ظاهر الرواية في متفاهم العرف تعليق الحكم بالسعة على عدم العلم بالحكم الخاصّ ، وهذا في نفسه ينفي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اندفع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الاخبارييّن لا ينكرون عدم وجوب الاحتياط على من لم يعلم وجوبه من العقل والنقل بعد التأمّل والتتبّع ، فإنّ هذه الرواية تدلّ على عدم وجوب الاحتياط في الشبهات ، وعلى الاخباريّين إثبات وجوبه فيها ، وحينئذ تطرح هذه الرواية لا أنّه يناقش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نهوض الرواية على المطلوب ، إذ غاية ما تدلّ عليه إنّما هو كون الناس في سعة ما داموا جاهلين ، فلا يندرج فيه العالم بالحكم ولو إجمالا ، والعلم الإجمالي بالحكم حاصل في المقام ، لبداهة العلم بأنّ في الشريعة واجبات ومحرّمات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بإطلاقها بل عمومها تفيد الرخصة مطلقا ولو مع العلم الإجمالي المذكور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الجمع المحلّى فيعمّ العالم بالإجمال وغيره إن فرض وجوده ، مع ظهور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العلم التفصيلي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المناقشة في الاستدلال بها بمنع ورودها لتأسيس أصل البراءة ، بل لتأسيس أصل آخر مجمع عليه وهو أصالة ، الطهارة ، الّتي ورد بها الخبر المستفيض المتلقّى بالقبول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يعلم أنّه قذر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النجاسة أيضا ضيق ، فمعنى كونهم في سعة عدم كونهم في ضيق النجاسة ما لم يعلموا بها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يشعر به ما في ذيل خبر السكوني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عليه‌السلام سئل عن سفرة وجدت في الطريق مطروحة كثير لحمها وخبزها وجبنها وبيضها ، وفيها سكّين ،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ما فيها ثمّ يؤكل ، لأنّه يفسد وليس له بقاء ، فإذا جاء طالبها </w:t>
      </w:r>
      <w:bookmarkStart w:id="63" w:name="pg15530_167234"/>
    </w:p>
    <w:p>
      <w:pPr>
        <w:pStyle w:val="BookText"/>
        <w:rPr/>
      </w:pPr>
      <w:bookmarkEnd w:id="63"/>
      <w:r>
        <w:rPr>
          <w:rFonts w:ascii="Amiri" w:hAnsi="Amiri" w:eastAsia="Amiri" w:cs="Amiri"/>
          <w:color w:val="111111"/>
          <w:sz w:val="28"/>
          <w:sz w:val="28"/>
          <w:szCs w:val="28"/>
          <w:rtl w:val="true"/>
          <w:lang w:bidi="ar-SA"/>
        </w:rPr>
        <w:t xml:space="preserve">غرموا له الثمن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يدرى سفرة مسلم أم سفرة 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سعة حتّى يعلموا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ورود الرواية المستدلّ بها في شبهة الطهارة والنجاسة ، ولو سلّم فالعبرة بعموم اللفظ لا خصوص المورد ، فالرواية بلفظها تدلّ على عدم كون الناس عند الشبهة في ضيق ، سواء كان الضيق من جهة الوجوب أو الحرمة أو النجاسة ، بل ضيق النجاسة أيضا يرجع إلى ضيق الإيجاب والتحريم ، لأنّه لو لا وجوب الاجتناب عن النجس وحرمة تناوله لم يكن في نجاسته من حيث هي ضيق ، فالسعة في ضيق النجاسة أيضا سعة في ضيق الإيجاب والتحريم لا غير</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8725224_2142443653"/>
      <w:bookmarkStart w:id="65" w:name="_Toc25"/>
      <w:bookmarkEnd w:id="64"/>
      <w:r>
        <w:rPr>
          <w:rtl w:val="true"/>
        </w:rPr>
        <w:t>الاستدلال بالإجماع على البراءة</w:t>
      </w:r>
      <w:bookmarkEnd w:id="65"/>
    </w:p>
    <w:p>
      <w:pPr>
        <w:pStyle w:val="BookText"/>
        <w:rPr/>
      </w:pPr>
      <w:r>
        <w:rPr>
          <w:rFonts w:ascii="Amiri" w:hAnsi="Amiri" w:eastAsia="Amiri" w:cs="Amiri"/>
          <w:color w:val="111111"/>
          <w:sz w:val="28"/>
          <w:sz w:val="28"/>
          <w:szCs w:val="28"/>
          <w:rtl w:val="true"/>
          <w:lang w:bidi="ar-SA"/>
        </w:rPr>
        <w:t xml:space="preserve">وأمّا الإجماع فيمكن تقريره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 الفعل وعدم العقاب على تركه ممّا لم يرد دليل عقلي ولا نقلي على وجوبه من حيث هو ، ولا من حيث إنّه مجهول الحكم ، وهو بهذا المعنى ممّا لا يمكن الاسترابة فيه ، كما لا يمكن لأحد إنكار الحكم المجمع عليه ، إلاّ أنّه لكونه معلّقا على موضوع لا يحرز إلاّ بعد إبطال أدلّة القول بوجوب الاحتياط ومنع نهوضها على وجوبه لا ينفع إلاّ بعد الفراغ عن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وجوبه وعدم العقاب على تركه مطلقا ، إذا كان ممّا لم يرد بوجوبه من حيث هو دليل عقلي ولا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الأوّل أنّه لو تمّ دليل وجوب الاحتياط كان رافعا لموضوع الإجماع بالتقرير الأوّل ولم يكن الإجماع معارضا له ، وهو بالتقرير الثاني لكونه في نفسه نافيا لوجوب الاحتياط كان معارضا لدليله ، وحينئذ فلابدّ من تأويله أو إطراحه على تقدير حصول الإجماع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تحصيله بأحد الطرق الأربع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كلمات الأصحاب من المحدّثين والفقهاء والاصوليّين ، فإنّه يشرف المتتبّع على القطع بإطباقهم على الأخذ بمقتضى البراءة الأصليّة في نحو مفروض المسألة ، وعدم الا لتزام بالاحتياط بالبناء على وجوب الفعل من حيث كونه مجهول الحكم تعويلا على </w:t>
      </w:r>
    </w:p>
    <w:p>
      <w:pPr>
        <w:pStyle w:val="BookText"/>
        <w:rPr/>
      </w:pPr>
      <w:r>
        <w:rPr>
          <w:rFonts w:ascii="Amiri" w:hAnsi="Amiri" w:eastAsia="Amiri" w:cs="Amiri"/>
          <w:color w:val="111111"/>
          <w:sz w:val="28"/>
          <w:sz w:val="28"/>
          <w:szCs w:val="28"/>
          <w:rtl w:val="true"/>
          <w:lang w:bidi="ar-SA"/>
        </w:rPr>
        <w:t>الاحتياط ، ولا ينافيه ما يتّفق أحيانا من عملهم بموجبه مراعاة لرجحانه ، فإنّه غير الالتزام بالعمل به ، والمراد من الإجماع ما ينفي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يذكر الاحتياط في تضاعيف أبواب الفقه للإشارة إلى وجه احتمال الوجوب فيما ذكر له وجهان الوجوب وعدمه من غير ترجيح ، أو للتنبيه على الأصل الموجود في المسألة عند الشروع في الاستدلال على ما هو ديدنهم من الإشارة إلى أصل المسألة من البراءة أو الاحتياط كلّ في مورده ، أو لتأييد دليل المسألة به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المعروف موافقة الاخباريّين للمجتهدين في الرجوع إلى البراءة الأصليّة في الشبهة الوجوبيّة كما نصّ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يظهر من الصدوق في اعتقاداته كونه من دين الإماميّة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اعتقادنا أنّ الأشياء على الإباحة حتّى يرد النهي </w:t>
      </w:r>
      <w:r>
        <w:rPr>
          <w:rStyle w:val="FootnoteAnchor"/>
          <w:rtl w:val="true"/>
        </w:rPr>
        <w:footnoteReference w:id="43"/>
      </w:r>
      <w:r>
        <w:rPr>
          <w:rFonts w:ascii="Amiri" w:hAnsi="Amiri" w:eastAsia="Amiri" w:cs="Amiri"/>
          <w:color w:val="111111"/>
          <w:sz w:val="28"/>
          <w:sz w:val="28"/>
          <w:szCs w:val="28"/>
          <w:rtl w:val="true"/>
          <w:lang w:bidi="ar-SA"/>
        </w:rPr>
        <w:t>فإنّ المعهود من ديدنه أنّه حيث عبّر بهذا اللفظ يريد به اعتقاد معاشر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ومعقد ذلك وإن كانت الشبهة التحريميّة إلاّ أنّ حكمه يجري في الشبهة الوجوبيّة أيضا بطريق الأولويّة ، لعدم الخلاف فيها أو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في كلام جماعة ، ونفي الخلاف عن العمل بالبراءة الأصليّة في الشبهة الوجوبيّة في كلام آخرين ، فإنّها بكثرتها ربّما تعطي القطع بكون المسألة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ذلك عبارة بعض الأعلام </w:t>
      </w:r>
      <w:r>
        <w:rPr>
          <w:rStyle w:val="FootnoteAnchor"/>
          <w:rtl w:val="true"/>
        </w:rPr>
        <w:footnoteReference w:id="44"/>
      </w:r>
      <w:r>
        <w:rPr>
          <w:rFonts w:ascii="Amiri" w:hAnsi="Amiri" w:eastAsia="Amiri" w:cs="Amiri"/>
          <w:color w:val="111111"/>
          <w:sz w:val="28"/>
          <w:sz w:val="28"/>
          <w:szCs w:val="28"/>
          <w:rtl w:val="true"/>
          <w:lang w:bidi="ar-SA"/>
        </w:rPr>
        <w:t>الظاهرة بل 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في المحكيّ عن المحدّث الحرّ العاملي في باب القضاء من الوسائل </w:t>
      </w:r>
      <w:r>
        <w:rPr>
          <w:rStyle w:val="FootnoteAnchor"/>
          <w:rtl w:val="true"/>
        </w:rPr>
        <w:footnoteReference w:id="45"/>
      </w:r>
      <w:r>
        <w:rPr>
          <w:rFonts w:ascii="Amiri" w:hAnsi="Amiri" w:eastAsia="Amiri" w:cs="Amiri"/>
          <w:color w:val="111111"/>
          <w:sz w:val="28"/>
          <w:sz w:val="28"/>
          <w:szCs w:val="28"/>
          <w:rtl w:val="true"/>
          <w:lang w:bidi="ar-SA"/>
        </w:rPr>
        <w:t>من نفي الخلاف عن نفي الوجوب عند الشكّ فيه ، إلاّ مع العلم باشتغال الذمّة بعبادة معيّنة مشكوكة بين فردين كالقصر والإتمام ، والظهر والجمعة ، وجزاء صيد واحد أو إثنين ونحو ذلك ، فإنّه يجب الجمع بينهما لتحريم تركهما معا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ما في محكيّ المحدّث البحراني في مقدّمات حدائقه </w:t>
      </w:r>
      <w:r>
        <w:rPr>
          <w:rStyle w:val="FootnoteAnchor"/>
          <w:rtl w:val="true"/>
        </w:rPr>
        <w:footnoteReference w:id="46"/>
      </w:r>
      <w:r>
        <w:rPr>
          <w:rFonts w:ascii="Amiri" w:hAnsi="Amiri" w:eastAsia="Amiri" w:cs="Amiri"/>
          <w:color w:val="111111"/>
          <w:sz w:val="28"/>
          <w:sz w:val="28"/>
          <w:szCs w:val="28"/>
          <w:rtl w:val="true"/>
          <w:lang w:bidi="ar-SA"/>
        </w:rPr>
        <w:t xml:space="preserve">من نفي الخلاف عن صحّة الاستدلال بأصل البراءة في نفي وجوب فعل وجودي حتّى يقوم دليل على الوجوب ، ونحوه في محكيّه عن كتابه الموسوم بالدرر النجفيّة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الحكم </w:t>
      </w:r>
    </w:p>
    <w:p>
      <w:pPr>
        <w:pStyle w:val="BookText"/>
        <w:rPr/>
      </w:pPr>
      <w:r>
        <w:rPr>
          <w:rFonts w:ascii="Amiri" w:hAnsi="Amiri" w:eastAsia="Amiri" w:cs="Amiri"/>
          <w:color w:val="111111"/>
          <w:sz w:val="28"/>
          <w:sz w:val="28"/>
          <w:szCs w:val="28"/>
          <w:rtl w:val="true"/>
          <w:lang w:bidi="ar-SA"/>
        </w:rPr>
        <w:t xml:space="preserve">المشكوك دليله هو الوجوب فلا خلاف ولا إشكال في انتفائه حتّى يظهر دليله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المعبّر عنه بالسيرة الكاشفة عن رضا المعصوم عليه‌السلام ، فإنّ سيرة المسلمين في جميع الأعصار والأمصار على البناء على البراءة فيما يحتمل وجوبه ممّا لم يرد بوجوبه دليل ، وعدم الالتزام بالاحتياط لمجرّد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يحصل بواسطة اندراج المسألة المجمع عليها في أصل كلّي مأخوذ من العقل والنقل مع عدم خفائه ، كما في تكليف المؤمن الغير المتمكّن من القيام في الصلاة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تكليفه بالقيام تكليف بما لا يطاق وهو قبيح عقلا ، واستقلال العقل بقبحه غير خفيّ على أحد من العلماء ، فهم مجمعون على عدم وجوبه ، فيقال هاهنا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مجمعون على الرجوع إلى البراءة الأصليّة في الشبهات الحكميّة ممّا لا نصّ فيه ، لاستقلال العقل بقبح الخطاب بلا بيان ، وقبح العقاب بلا إقامة البرهان وهذا طريق حسن في تحصيل الإجماع لو لا مناقشة أنّ هذا الأصل الكلّي على تقدير وجوده ممّا يغني عن التمسّك بالإجماع فلا حاجة إلى تكلّف تحصيله بالنظر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يشكل الحال في التمسّك بجميع وجوهه من جهة وجود الخلاف في المسألة ، كما يظهر من محكيّ المحقّق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بالاحتياط غير لازم ، وصار آخرون إلى وجوبه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اشتغال الذمّة يكون العمل بالاحتياط واجبا ومع عدمه لا يجب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منه المخالفة في الجملة في محكيّه عن المعتبر فإنّه مع اختياره في المعارج حجّيّة أصل البراءة مطلقا خصّها في المعتبر بما يعمّ به البلوى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يظهر منه المخالفة في الجملة بل مطلقا بالنسبة إلى أزمنة الغيبة بل غيرها ممّا بعد انقطاع الوحي المحدّث الاستر آبادي في فوائده المدنيّة </w:t>
      </w:r>
      <w:r>
        <w:rPr>
          <w:rStyle w:val="FootnoteAnchor"/>
          <w:rtl w:val="true"/>
        </w:rPr>
        <w:footnoteReference w:id="49"/>
      </w:r>
      <w:r>
        <w:rPr>
          <w:rFonts w:ascii="Amiri" w:hAnsi="Amiri" w:eastAsia="Amiri" w:cs="Amiri"/>
          <w:color w:val="111111"/>
          <w:sz w:val="28"/>
          <w:sz w:val="28"/>
          <w:szCs w:val="28"/>
          <w:rtl w:val="true"/>
          <w:lang w:bidi="ar-SA"/>
        </w:rPr>
        <w:t>، حيث خصّ جواز التمسّك بأصل البراءة بما قبل إكمال الدين دون ما بعده ، فأوجب التوقّف مطلقا والاحتياط في الجملة ، استنادا إلى الأخبار الآمرة بهما ، واستشهد لإكمال الدين بالأخبار المتواترة القاضية بورود خطاب قطعي في كلّ واقعة يحتاج إليها ، وأنّ كلّ ما جاء به نبيّنا فهو مخزون عند العترة الطاهرة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تقدّم من نقل الإجماع تارة ونفي الخلاف اخرى عن </w:t>
      </w:r>
      <w:bookmarkStart w:id="66" w:name="pg15530_167240"/>
    </w:p>
    <w:p>
      <w:pPr>
        <w:pStyle w:val="BookText"/>
        <w:rPr/>
      </w:pPr>
      <w:bookmarkEnd w:id="66"/>
      <w:r>
        <w:rPr>
          <w:rFonts w:ascii="Amiri" w:hAnsi="Amiri" w:eastAsia="Amiri" w:cs="Amiri"/>
          <w:color w:val="111111"/>
          <w:sz w:val="28"/>
          <w:sz w:val="28"/>
          <w:szCs w:val="28"/>
          <w:rtl w:val="true"/>
          <w:lang w:bidi="ar-SA"/>
        </w:rPr>
        <w:t>جماعة فإمّا مبنيّ على عدم العثور بالخلاف ، أو على عدم الاعتداد به ، وعدم الاعتناء بشأنه إمّا لشذوذه فلا يقدح في الإجماع ، أو لسبق الإجماع عليه فيقطع بفساده</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8725226_2142443653"/>
      <w:bookmarkStart w:id="68" w:name="_Toc26"/>
      <w:bookmarkEnd w:id="67"/>
      <w:r>
        <w:rPr>
          <w:rtl w:val="true"/>
        </w:rPr>
        <w:t>الاستدلال بالعقل</w:t>
      </w:r>
      <w:bookmarkEnd w:id="68"/>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ببداهته يحكم بقبح العقاب والمؤاخذة على الفعل أو الترك من غير بيان للحكم الإلزامي الّذي يترتّب ذلك على مخالفته مع انحصار طريق معرفته في بيان الشارع ، فيحكم بخلوّ ذمّة المكلّف عن ذلك الحكم المشكوك فيه ما لم يبلغ بيانه إليه وإن كان مجعولا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العقلاء لا يرتابون في ذمّ المولى الّذي يؤاخذ عبده على مخالفة ما يعترف بعدم بيانه له ، ولو اعتذر العبد بعدم بلوغ بيان المولى إليه كان عذره مقبولا وليس للمولى دفعه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بما لا طريق للمكلّف إلى العلم به تكليف بما لا يطاق فيقبح وقوعه ، كما عن السيّد أبي المكارم في الغنية </w:t>
      </w:r>
      <w:r>
        <w:rPr>
          <w:rStyle w:val="FootnoteAnchor"/>
          <w:rtl w:val="true"/>
        </w:rPr>
        <w:footnoteReference w:id="50"/>
      </w:r>
      <w:r>
        <w:rPr>
          <w:rFonts w:ascii="Amiri" w:hAnsi="Amiri" w:eastAsia="Amiri" w:cs="Amiri"/>
          <w:color w:val="111111"/>
          <w:sz w:val="28"/>
          <w:sz w:val="28"/>
          <w:szCs w:val="28"/>
          <w:rtl w:val="true"/>
          <w:lang w:bidi="ar-SA"/>
        </w:rPr>
        <w:t xml:space="preserve">، وتبعه بعض من تأخّر عنه ، وكأنّ المراد به أنّ امتثال ما لا طريق إلى معرفته على وجه يجزم حين الفعل بكونه امتثالا غير مقدور ، ومرجعه إلى كون الإتيان بالفعل بعنوان أنّه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القصد إلى هذا الوصف العنواني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الجزم به غير مقدور ، وإلاّ فالإتيان بالفعل من حيث هو أو لرجاء كونه مأمورا به بالنظر إلى احتمال الوجوب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إليه أنّه إنّما يتمّ على تقدير اشتراط قصد الوجه والعلم به في الامتثال ، بأن يكونا من قيود المأمور به أو من شروط الامتثال ، أو اشتراط العلم بالوجه لكونه مقدّمة لقصد الوجه الّذي هو مقدّمة لقصد الإطاعة والامتثال الّذي هو من شروط صدق الامتثال ، والكلّ محلّ منع ، لأنّ الامتثال ربّما يتأتّى مع الاحتمال ، بأن يأتي بالفعل لرجاء كونه مأمورا به امتثالا لذلك الأمر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الإتيان به على هذا الوجه مقدور ، كما أنّ امتثال التكليف به مع عدم العلم به عند احتماله والشكّ فيه مقدور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يصحّ أن يكون غرض الآمر من الأمر بالفعل مع عدم بيانه للمأمور امتثال أمره على هذا الوجه ، إلاّ أن يدلّه على وجوب الاحتياط عموما وهو الإتيان بكلّ ما احتمل فيه الوجوب لرجاء كونه مأمورا به في الواقع ، ومع عدمه كان أمره للغرض المذكور سفها </w:t>
      </w:r>
    </w:p>
    <w:p>
      <w:pPr>
        <w:pStyle w:val="BookText"/>
        <w:rPr/>
      </w:pPr>
      <w:r>
        <w:rPr>
          <w:rFonts w:ascii="Amiri" w:hAnsi="Amiri" w:eastAsia="Amiri" w:cs="Amiri"/>
          <w:color w:val="111111"/>
          <w:sz w:val="28"/>
          <w:sz w:val="28"/>
          <w:szCs w:val="28"/>
          <w:rtl w:val="true"/>
          <w:lang w:bidi="ar-SA"/>
        </w:rPr>
        <w:t>وعبثا فالوجه في الدليل العقلي هو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قبح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من تقرير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انحصار البيان في بيان الشارع ، ولا ريب أنّ حكم العقل بوجوب دفع الضرر المحتمل بيان عقلي ، وهو كاف في صحّة المؤاخذة على ترك الفعل المحتمل الوجوب ، بل حكم العقل بقبح المؤاخذة كان معلّقا على عدم البيان ، وهذا بيان عقلي رافع لموضوع حكم العقل ، ومعه لا حكم للعقل بقبح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على تقدير تسليمه ليس بيانا للحكم المجهول ، وحكم العقل بقبح المؤاخذة على مخالفته باق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يتطرّق المنع إلى حكم العقل بوجوب دفع الضرر المحتمل فيما نحن فيه ، إمّا لعدم بقاء احتمال الضرر بعد حكم العقل بقبح العقاب والمؤاخذة ، أو لعدم كفاية مطلق الاحتمال في حكم العقل بوجوب دفع الضرر المحتمل ، بل يعتبر فيه كونه بحيث أوجب حصول الخوف في النفس ، وحكم العقل بقبح المؤاخذة يؤمننا من الضرر المحتمل ولا يحصل معه خوفه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المحتمل إمّا العقاب على مخالفة الحكم الواقعي المجهول ، أو على مخالفة الاحتياط المحتمل وجوبه في الواقعة المجهول حكمها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شيء منهما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ممّا ينفيه العقل المستقلّ ، لحكمه بقبح المؤاخذة على ما لا طريق للمكلّف إلى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احتمال وجوب الاحتياط إمّا لكونه طريقا إلى التخلّص عن مخالفة الواقع المؤثّرة في العقوبة والمؤاخذة ، أو لأنّ الحكم المجعول للواقعة بملاحظة الجهل بحكمها الواقعي من حيث إنّها مجهول الحكم هو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الاحتياط المحتمل في المقام إمّا إرشاديّ من العقل تخلّصا عن الوقوع في مهلكة العقوبة ، أو شرعي مجعول من الشارع للواقعة المجهولة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متفرّع على ما نفاه العقل فينتفي بارتفاع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يحتاج إلى بيان الشرع ، ولا يستقلّ بإدراكه العقل ، فالعقاب على مخالفته من دون بيان أيضا قبيح ، فالعقل الحاكم بقبح المؤاخذة على مخالفة الحكم الواقعي المجهول حاكم بقبح المؤاخذة على مخالفة الحكم الظاهري المجهول ، لأنّ الكلّ من واد واحد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اريد بالضرر المحتمل الضرر الاخروي ، وأمّا إذا اريد به الضرر الدنيوي </w:t>
      </w:r>
      <w:bookmarkStart w:id="69" w:name="pg15530_167245"/>
    </w:p>
    <w:p>
      <w:pPr>
        <w:pStyle w:val="BookText"/>
        <w:rPr/>
      </w:pPr>
      <w:bookmarkEnd w:id="69"/>
      <w:r>
        <w:rPr>
          <w:rFonts w:ascii="Amiri" w:hAnsi="Amiri" w:eastAsia="Amiri" w:cs="Amiri"/>
          <w:color w:val="111111"/>
          <w:sz w:val="28"/>
          <w:sz w:val="28"/>
          <w:szCs w:val="28"/>
          <w:rtl w:val="true"/>
          <w:lang w:bidi="ar-SA"/>
        </w:rPr>
        <w:t>كالهلاك وزوال العقل ، واستيلاء القساوة ، والمنع من استجابة الدعاء وما أشبه ذلك ، ممّا يترتّب على الشيء من باب الخاصيّة ولا يتغيّر بالعلم والجهل ، من المضارّ والمفاسد الّتي لا يندفع احتمالها بدفع احتمال الضرر الاخروي ، لعدم كون بيانها على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في التخلّص عن حكم العقل بوجوب دفعه المانع من العمل بأصل البراءة في مورده من أحد المنعين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منع احتماله نظرا إلى أنّ الغالب في الواجبات اشتمال فعلها على المصلحة الملزمة لا اشتمال تركها على المفسدة ، فغاية ما يترتّب على ترك الواجب الواقعي بسبب الجهالة إنّما هو فوات المصلحة وهو ليس من الوقوع في المفسدة ، خصوصا إذا كانت المصلحة مجرّد تكميل النفس الموجب لا ستحقاق المثوبات الاخرويّة من رفع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احتمال فوات المصلحة ليس من احتمال المضرّة ليجب دفعه ، وهذا نظير ما يقال من أن عدم الربح في التجارة فوات منفعة وهو لا يعدّ في العرف ضررا على وجه الحقيقة ، لأنّ الضرر عبارة عن نقص في رأس المال والمنفعة زيادة فيه ، وعدمها ليس نقصا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فروعه أنّه لو منعه مانع عن الاسترباح في ماله بحبس أو نحوه فهل يضمن المنافع الفائتة؟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لعموم أدلّة نفي الضرر ، لأنّه بتفويته المنافع عليه ادخل عليه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لا ، لعدم صدق الضرر على فوات المنفعة فلا يندرج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منع حكم العقل بوجوب دفعه لعدم كون احتماله عقلائيّا باعتبار عدم 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حيث احتمال الضرر الدنيوي راجع إلى الشبهة الموضوعيّة لرجوعه إلى الشكّ في كونه من مصاديق الضرر ، فلابدّ حينئذ إمّا من منع وجوب الدفع ، وإمّا من دعوى ترخيص الشارع وإذنه فيما شكّ في كونه من مصاديق الضرر</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8725228_2142443653"/>
      <w:bookmarkStart w:id="71" w:name="_Toc27"/>
      <w:bookmarkEnd w:id="70"/>
      <w:r>
        <w:rPr>
          <w:rtl w:val="true"/>
        </w:rPr>
        <w:t xml:space="preserve">المسألة الثانية </w:t>
      </w:r>
      <w:r>
        <w:rPr>
          <w:rtl w:val="true"/>
        </w:rPr>
        <w:t xml:space="preserve">: </w:t>
      </w:r>
      <w:r>
        <w:rPr>
          <w:rtl w:val="true"/>
        </w:rPr>
        <w:t>في الشبهة الوجوبيّة الناشئة من إجمال النصّ</w:t>
      </w:r>
      <w:bookmarkEnd w:id="71"/>
    </w:p>
    <w:p>
      <w:pPr>
        <w:pStyle w:val="BookText"/>
        <w:rPr/>
      </w:pPr>
      <w:r>
        <w:rPr>
          <w:rFonts w:ascii="Amiri" w:hAnsi="Amiri" w:eastAsia="Amiri" w:cs="Amiri"/>
          <w:color w:val="111111"/>
          <w:sz w:val="28"/>
          <w:sz w:val="28"/>
          <w:szCs w:val="28"/>
          <w:rtl w:val="true"/>
          <w:lang w:bidi="ar-SA"/>
        </w:rPr>
        <w:t>المسألة الثانية</w:t>
      </w:r>
    </w:p>
    <w:p>
      <w:pPr>
        <w:pStyle w:val="BookText"/>
        <w:rPr/>
      </w:pPr>
      <w:r>
        <w:rPr>
          <w:rFonts w:ascii="Amiri" w:hAnsi="Amiri" w:eastAsia="Amiri" w:cs="Amiri"/>
          <w:color w:val="111111"/>
          <w:sz w:val="28"/>
          <w:sz w:val="28"/>
          <w:szCs w:val="28"/>
          <w:rtl w:val="true"/>
          <w:lang w:bidi="ar-SA"/>
        </w:rPr>
        <w:t>في الشبهة الحكميّة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الوجوبيّة الناشئة من إجمال النصّ ، كالفعل الّذي دار فيه الأمر بين الوجوب والاستحباب أو الإباحة أو الكراهة لإجمال اللفظ الوارد في بيان حكمه ، كالصيغة على القول باشتراكها لغة بين الوجوب والندب ، أو إذا وقعت عقيب الحظر على القول بالوقف ، أو إذا قلنا بكونها في الندب من المجازات الراجحة المساوي احتمالها لاحتمال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والمعروف من مذهب الأصحاب هاهنا أيضا هو العمل بالبراءة وعدم وجوب الاحتياط ، خلافا لصاحب الحدائق </w:t>
      </w:r>
      <w:r>
        <w:rPr>
          <w:rStyle w:val="FootnoteAnchor"/>
          <w:rtl w:val="true"/>
        </w:rPr>
        <w:footnoteReference w:id="51"/>
      </w:r>
      <w:r>
        <w:rPr>
          <w:rFonts w:ascii="Amiri" w:hAnsi="Amiri" w:eastAsia="Amiri" w:cs="Amiri"/>
          <w:color w:val="111111"/>
          <w:sz w:val="28"/>
          <w:sz w:val="28"/>
          <w:szCs w:val="28"/>
          <w:rtl w:val="true"/>
          <w:lang w:bidi="ar-SA"/>
        </w:rPr>
        <w:t xml:space="preserve">تبعا للمحدّث الاستر آبادي </w:t>
      </w:r>
      <w:r>
        <w:rPr>
          <w:rStyle w:val="FootnoteAnchor"/>
          <w:rtl w:val="true"/>
        </w:rPr>
        <w:footnoteReference w:id="52"/>
      </w:r>
      <w:r>
        <w:rPr>
          <w:rFonts w:ascii="Amiri" w:hAnsi="Amiri" w:eastAsia="Amiri" w:cs="Amiri"/>
          <w:color w:val="111111"/>
          <w:sz w:val="28"/>
          <w:sz w:val="28"/>
          <w:szCs w:val="28"/>
          <w:rtl w:val="true"/>
          <w:lang w:bidi="ar-SA"/>
        </w:rPr>
        <w:t>لمصيره إلى وجوب التوقّف والاحتياط ، ولعلّه مذهب غيرهما من الأخباريّة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ومقتضي ما تقدّم عن المحقّق في المعارج </w:t>
      </w:r>
      <w:r>
        <w:rPr>
          <w:rStyle w:val="FootnoteAnchor"/>
          <w:rtl w:val="true"/>
        </w:rPr>
        <w:footnoteReference w:id="53"/>
      </w:r>
      <w:r>
        <w:rPr>
          <w:rFonts w:ascii="Amiri" w:hAnsi="Amiri" w:eastAsia="Amiri" w:cs="Amiri"/>
          <w:color w:val="111111"/>
          <w:sz w:val="28"/>
          <w:sz w:val="28"/>
          <w:szCs w:val="28"/>
          <w:rtl w:val="true"/>
          <w:lang w:bidi="ar-SA"/>
        </w:rPr>
        <w:t>من نقل الخلاف وقوعه هاهنا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الأوّل ، فلا فرق في العمل بأصل البراءة بين ما لا نصّ فيه وما فيه نصّ مجمل ، لأنّه من جهة إجماله وعدم اتّضاح دلالته لا يفيد شيئا ، والبيان المعتبر في صحّة التكليف المسقط للعذر المصحّح للعقاب والمؤاخذة على المخالفة غير حاصل به ، فيكون وجوده بمثابة عدمه ، فيجري فيه جميع ما تقدّم من الأدلّة ممّا عدا الإجماع ، حتّى حكم العقل بقبح التكليف بلا بيان ، والمؤاخذة على مخالفة ما لا طريق للمكلّف إلى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أغرب صاحب الحدائق </w:t>
      </w:r>
      <w:r>
        <w:rPr>
          <w:rStyle w:val="FootnoteAnchor"/>
          <w:rtl w:val="true"/>
        </w:rPr>
        <w:footnoteReference w:id="54"/>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بعد ما ذكر التوقّف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يعتمد على أصالة البراءة يجعلها هنا مرجّحة للاستحباب ، ثمّ 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جواز الاعتماد على البراءة الأصليّة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ذلك إلى أنّ اللّه تعالى حكم بالاستحباب لموافقة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أحكام اللّه تعالى تابعة للمصالح والحكم الخفيّة ، 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المصلحة موافقة البراءة الأصليّة ، فإنّه رجم بالغيب وجرأة بلا ريب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من الغفلة الواضحة عن حقيقة معنى أصالة البراءة والاعتماد عليها ، فإنّه على ما مرّ مرارا عبارة عن البناء على خلوّ ذمّة المكلّف عن التكليف المشكوك فيه ، والحكم عليه بعدم العقاب على مخالفة الحكم الواقعي المجهول على تقدير كونه الحكم الإلزامي من وجوب أو حرمة ، من غير تعرّض له بإثبات ولا بنفي ، فلا يعقل كونها مرجّحة للاستحباب إن اريد به أحد الحكمين المردّد بينهما الواقعة من حيث هي ، كيف وخلوّ ذمّة المكلّف عن الحكم الإلزامي المشكوك فيه لا ينافي كون الحكم المجعول للواقعة من حيث هي هو ذلك الحكم المشكوك فيه ، حتّى أنّا لو قلنا بعد نفي احتمال الوجوب بالاستحباب فهو ليس من مقتضى أصل البراءة ولا من مقتضى أدلّته ، ولا أنّه هو الاستحباب المحتمل المقابل للوجوب المحتمل ، بل هو استحباب آخر أثبته دليل خارج للواقعة المحتملة </w:t>
      </w:r>
      <w:bookmarkStart w:id="72" w:name="pg15530_167248"/>
    </w:p>
    <w:p>
      <w:pPr>
        <w:pStyle w:val="BookText"/>
        <w:rPr/>
      </w:pPr>
      <w:bookmarkEnd w:id="72"/>
      <w:r>
        <w:rPr>
          <w:rFonts w:ascii="IRNazanin" w:hAnsi="IRNazanin" w:eastAsia="IRNazanin"/>
          <w:color w:val="111111"/>
          <w:sz w:val="28"/>
          <w:sz w:val="28"/>
          <w:szCs w:val="28"/>
          <w:rtl w:val="true"/>
          <w:lang w:bidi="fa-IR"/>
        </w:rPr>
        <w:t>للوجوب ، بل الرجحان مطلقا على ما ستعرفه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من منع جواز الاعتماد على البراءة الأصليّة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إنّما لا يجوز الاعتماد عليها في إثبات الحكم الشرعي كإثبات الاستحباب استنادا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نفي الحكم الشرعي الإلزامي عن ذمّة المكلّف من غير تعرّض للواقعة من حيث هي اعتمادا عليها ، فلا ينبغي التأمّل في جوازه لدليله المعتبر الخالي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ظهر أنّ الاعتماد على أصل البراءة لا يرجع إلى القول بأنّ الشارع حكم بالاستحباب لموافقة البراءة ، وليس في العمل بها ما ينافي تبعيّة الأحكام للحكم الخفيّة والمصالح النفس الأمريّة كما لا يخفى ، ولا يرجع ذلك إلى القول بأنّ مقتضى المصلحة موافقة البراءة الأصليّة كما زعمه ، إذ لا ينافي كون مقتضى المصلحة هو الحكم الإلزامي ولكنّه لعدم وصول بيانه إلى المكلّف لم يتوجّه إليه ولم يتعلّق بذمّته ، وهذا هو معنى البراءة لا غير</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8725230_2142443653"/>
      <w:bookmarkStart w:id="74" w:name="_Toc28"/>
      <w:bookmarkEnd w:id="73"/>
      <w:r>
        <w:rPr>
          <w:rtl w:val="true"/>
        </w:rPr>
        <w:t xml:space="preserve">المسألة الثالثة </w:t>
      </w:r>
      <w:r>
        <w:rPr>
          <w:rtl w:val="true"/>
        </w:rPr>
        <w:t xml:space="preserve">: </w:t>
      </w:r>
      <w:r>
        <w:rPr>
          <w:rtl w:val="true"/>
        </w:rPr>
        <w:t>في الشبهة الوجوبيّة الناشئة عن تعارض النصّين</w:t>
      </w:r>
      <w:bookmarkEnd w:id="74"/>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Amiri" w:hAnsi="Amiri" w:eastAsia="Amiri" w:cs="Amiri"/>
          <w:color w:val="111111"/>
          <w:sz w:val="28"/>
          <w:sz w:val="28"/>
          <w:szCs w:val="28"/>
          <w:rtl w:val="true"/>
          <w:lang w:bidi="ar-SA"/>
        </w:rPr>
        <w:t>في الشبهة الحكميّة الوجوبيّة الناشئة عن تعارض النصّين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المراد من النصّين المتعارضين في عنوان هذه المسألة إنّما هو ما لو جامع الخبران بل الدليلان جميع شرائط الحجّية والاعتبار ، بحيث لم يكن لترك العمل بهما أو بأحدهما جهة إلاّ وجود المانع وهو التعارض ، إذ النصّ الغير الجامع لشرائط الاعتبار وجوده بمنزلة عدمه ، فيكون المسألة حينئذ ممّا لا نصّ فيه إن كان كلاهما غير جامعين ، أو ممّا تعيّن العمل بالنصّ الموجود فيه إن كان أحدهما غير جامع ، إذ الحجّة لا يعارضها غير الحجّة ، وإنّما يتأتّى التعارض على تقدير الحجّية الذاتيّة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اعتبار ما ذكر في عنوان المسألة لابدّ من اعتبار كونهما بحيث لا يمكن الجمع بينهما ، ولا ترجيح أحدهما على الآخر إمّا لفقد المرجّح في الجانبين ، أو لوجوده فيهما ، وهذا هو الّذي يعبّر عنه في باب التعادل والتراجيح بتعادل الأمارتين على معنى تكافئهما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ترجيح ما وافق الأصل منهما أو التخيير بينهما أو التساقط والرجوع إلى الأصل أو الوقف والرجوع إلى الأصل وجوه ، والأخباريّون على الوقف والعمل بالاحتياط ، والكلام في تحقيق هذا المقام موكول إلى محلّه ، ولا غرض لنا هاهنا إلاّ منع ما عليه الأخباريّون من وجوب الوقف في الخبرين والاحتياط في العمل ، ولا مستند لهم في ذلك إلاّ أخبار التوقّف وستعرفها مع قصور دلالتها على الوجوب</w:t>
      </w:r>
      <w:r>
        <w:rPr>
          <w:rFonts w:eastAsia="Amiri" w:cs="Amiri" w:ascii="Amiri" w:hAnsi="Amiri"/>
          <w:color w:val="111111"/>
          <w:sz w:val="28"/>
          <w:szCs w:val="28"/>
          <w:rtl w:val="true"/>
          <w:lang w:bidi="ar-SA"/>
        </w:rPr>
        <w:t xml:space="preserve">. </w:t>
      </w:r>
      <w:bookmarkStart w:id="75" w:name="pg15530_167251"/>
    </w:p>
    <w:p>
      <w:pPr>
        <w:pStyle w:val="BookText"/>
        <w:rPr/>
      </w:pPr>
      <w:bookmarkEnd w:id="75"/>
      <w:r>
        <w:rPr>
          <w:rFonts w:ascii="Amiri" w:hAnsi="Amiri" w:eastAsia="Amiri" w:cs="Amiri"/>
          <w:color w:val="111111"/>
          <w:sz w:val="28"/>
          <w:sz w:val="28"/>
          <w:szCs w:val="28"/>
          <w:rtl w:val="true"/>
          <w:lang w:bidi="ar-SA"/>
        </w:rPr>
        <w:t>فالأقوى في مسألة التعادل هو التخيير على ما سنحقّقه في محلّه ، ولئن قلنا بالتساقط أو الوقف ، فالمرجع هو أصل البراءة لعموم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التخيير في المتعارضين التوقيع المرويّ عن الاحتجاج عن الحميري ، حيث كتب إلى الحجّة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يسألني بعض الفقهاء عن المصلّي إذا قام من التشهّد الأوّل إلى الركعة الثالثة ، هل يجب عليه أن يكبّر؟ فإنّ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تكبيرة ويجوز أن يقول 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في ذلك 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انتقل عن حالة إلى اخرى فعليه التكبير وأمّا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أنّه إذا رفع رأسه من السجدة الثانية وكبّر ثمّ جلس ثمّ قام فليس عليه في القيام بعد القعود تكبير ، والتشهّد الأوّل يجري هذا المجرى ، وبأيّهما أخذت من باب التسليم كان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الجواب بما ذكر تعليم لطريق العمل بالخبرين عند التعارض ، والنكتة في العدول عن بيان الحكم الواقعي مع إمكانه إليه في تلك الواقعة لا بدّ وأن تكون اقتضاء المصلحة ثمّة بقاء هذا الاختلاف الناشئ عن اختلاف الخبرين ، وعليه فلا حاجة إلى التزام عدم وجوب التكبير عنده في الواقع ، لتمسّ الحاجة إلى التزام كفاية قصد القربة في العمل ، دفعا لتوهّم لزوم الإغراء بالجهل من حيث تضمّنه قصد الوجوب فيما ليس بواجب على تقدير اختيار ما يدلّ من المتعارضين على الوجوب ، إذ لا مانع من كون الحكم الظاهري الناشئ من التخيير في الخبرين المتعارضين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اختياره والالتزام بالوجوب يترتّب عليه جميع أحكام الوجوب ، ومورد الرواية وإن كان ما يشكّ في وجوبه على وجه الجزئيّة للعبادة ، إلاّ أنّ حكمها يجري في غيره ممّا يشكّ في وجوبه بالاستقلال بالإجماع المركّب والأولويّة القطعيّة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8725232_2142443653"/>
      <w:bookmarkStart w:id="77" w:name="_Toc29"/>
      <w:bookmarkEnd w:id="76"/>
      <w:r>
        <w:rPr>
          <w:rtl w:val="true"/>
        </w:rPr>
        <w:t xml:space="preserve">المسألة الرابعة </w:t>
      </w:r>
      <w:r>
        <w:rPr>
          <w:rtl w:val="true"/>
        </w:rPr>
        <w:t xml:space="preserve">: </w:t>
      </w:r>
      <w:r>
        <w:rPr>
          <w:rtl w:val="true"/>
        </w:rPr>
        <w:t>في الشبهة الموضوعيّة الوجوبيّة</w:t>
      </w:r>
      <w:bookmarkEnd w:id="77"/>
    </w:p>
    <w:p>
      <w:pPr>
        <w:pStyle w:val="Heading5"/>
        <w:numPr>
          <w:ilvl w:val="4"/>
          <w:numId w:val="1"/>
        </w:numPr>
        <w:rPr/>
      </w:pPr>
      <w:bookmarkStart w:id="78" w:name="__RefHeading___Toc8725234_2142443653"/>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المسألة الرابعة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الشبهة الموضوعيّة من الشكّ في التكليف لدوران الأمر بين الوجوب وغير الحرمة ، وليعلم أنّ المراد من الشبهة الموضوعيّة في جميع مسائل هذا الباب هو الشبهة في الحكم الشرعي ، كما أنّ المراد من الشبهة الحكميّة المقابلة لها هو ذلك من غير فرق بينهما إلاّ في جهتين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الشبهة في الاولى ناشئة عن اشتباه الموضوع الخارجي كالمائع </w:t>
      </w:r>
    </w:p>
    <w:p>
      <w:pPr>
        <w:pStyle w:val="BookText"/>
        <w:rPr/>
      </w:pPr>
      <w:r>
        <w:rPr>
          <w:rFonts w:ascii="Amiri" w:hAnsi="Amiri" w:eastAsia="Amiri" w:cs="Amiri"/>
          <w:color w:val="111111"/>
          <w:sz w:val="28"/>
          <w:sz w:val="28"/>
          <w:szCs w:val="28"/>
          <w:rtl w:val="true"/>
          <w:lang w:bidi="ar-SA"/>
        </w:rPr>
        <w:t>المردّد بين كونه من أفراد الخلّ أو الخمر ولذا تسمّى موضوعيّة ، وفي الثانية من أحد الامور الثلاث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المشتبه في الثانية هو الحكم الكلّي لموضوع كلّي معلوم ، وفي الاولى هو الحكم الجزئي لموضوع جزئي بعد معلوميّة الحكم الكلّي للموضوع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ما لم تكن آئلة إلى الحكم الشرعي لم يكن البحث عنها من وظيفة الفقيه ، كالبحث عن خمريّة المائع الموجود في الخارج وخلّيته ، بل وظيفته البحث عن حرمة ذلك المائع وحلّيته ، وحيث كانت الشبهة هاهنا مسبّبة عن اشتباه الموضوع تسمّى موضوعيّة ، ولذا لو زال الاشتباه عن الموضوع لزالت الشبهة عن الحكم الشرعي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الحكم الشرعي المشتبه في الشبهة الموضوعيّة إذا كان هو الوجوب فالشبهة فيه إمّا أن يكون لدوران الأمر بينه وبين الاستحباب ، أو بينه وبين الإباحة ، أو بينه وبين الكراهة ، والحكم في الجميع واحد وهو البناء على البراءة وعدم وجوب الاحتياط ، وذلك كصوم يوم الشكّ ، وردّ سلام من تردّد بين البالغ وغيره ، أو بين المؤمن والكافر ، ومن عبّر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كونه غالطا أو حاذفا للخبر ، وقضاء الوالدين على الولد الأكبر إذا شكّ في أنّ عليهما فائتة أو لا؟ أو أنّ ما عليهما من الفائتة فاتت لعذر أو عن عصيان؟ وتغسيل الميّت اللقيط وتكفينه ودفنه والصلاة عليه إذا تردّد بين المسلم والكافر ، إلى غير ذلك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من دليل العمل بأصل البراءة وعدم وجوب الاحتياط هاهنا الإجماع محصّلا ومنقولا على الاستفاضة من المجتهدين والأخباريّين ، بل هو من ضروريّات الدين في الجملة ، مضافا 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رفع التسعة ، فإنّه إن لم يختصّ بالشبهات الموضوعيّة فلا أقلّ من عدم اختصاصه بالشبهات الحكميّة على ما بيّنّاه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 بقبح التكليف بلا بيان ، وقبح العقاب على مخالفة الحكم المجهول ، فإنّ كون الحكم الكلّي ممّا بيّنه الشارع وبلغ بيانه إلى المكلّف ممّا لا يجدي نفعا في صحّة التكليف في القضيّة الشخصيّة والعقاب على مخالفته مع جهالته ، كما أنّ مجرّد الاحتمال لا يصحّح شيئا من ذلك في نظر العقل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بيان الحكم المشتبه في هذه القضيّة الشخصيّة وإن لم يكن على الشارع </w:t>
      </w:r>
      <w:bookmarkStart w:id="80" w:name="pg15530_167256"/>
    </w:p>
    <w:p>
      <w:pPr>
        <w:pStyle w:val="BookText"/>
        <w:rPr/>
      </w:pPr>
      <w:bookmarkEnd w:id="80"/>
      <w:r>
        <w:rPr>
          <w:rFonts w:ascii="Amiri" w:hAnsi="Amiri" w:eastAsia="Amiri" w:cs="Amiri"/>
          <w:color w:val="111111"/>
          <w:sz w:val="28"/>
          <w:sz w:val="28"/>
          <w:szCs w:val="28"/>
          <w:rtl w:val="true"/>
          <w:lang w:bidi="ar-SA"/>
        </w:rPr>
        <w:t>إلاّ أنّه يقبح عليه العقاب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خلوّ ذمّة المكلّف عن التكليف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المتصوّر في هذا المقام إمّا أن يكون مترتّبا على مخالفة الحكم المشتبه أو على مخالفة الاحتياط ، والأوّل باطل لمكان الجهالة والاشتباه ، وكذلك الثاني لأنّه فرع على وجوب الاحتياط ووصول بيانه من الشارع إلى المكلّف ولا دليل عليه ، بل الدليل على خلافه ، لكن هذا إذا تعذّر الاستعلام ورفع الاشتباه ، وإذا أمكن وتساهل المكلّف فيه فلا يقبح العقاب على مخالفته عقلا ، لأنّ الجاهل المقصّر في موضوع الحكم الشرعي حكمه حكم الجاهل المقصّر في نفس الحكم الشرعي ، وكما أنّ الأوّل غير معذور عقلا فكذا الثاني</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8725236_2142443653"/>
      <w:bookmarkStart w:id="82" w:name="_Toc31"/>
      <w:bookmarkEnd w:id="81"/>
      <w:r>
        <w:rPr>
          <w:rtl w:val="true"/>
        </w:rPr>
        <w:t xml:space="preserve">التنبه على أمرين </w:t>
      </w:r>
      <w:r>
        <w:rPr>
          <w:rtl w:val="true"/>
        </w:rPr>
        <w:t>:</w:t>
      </w:r>
      <w:bookmarkEnd w:id="82"/>
    </w:p>
    <w:p>
      <w:pPr>
        <w:pStyle w:val="Heading6"/>
        <w:numPr>
          <w:ilvl w:val="5"/>
          <w:numId w:val="1"/>
        </w:numPr>
        <w:rPr/>
      </w:pPr>
      <w:bookmarkStart w:id="83" w:name="__RefHeading___Toc8725238_2142443653"/>
      <w:bookmarkStart w:id="84" w:name="_Toc32"/>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وينبغي التنبيه على أمرين </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8725240_2142443653"/>
      <w:bookmarkStart w:id="86" w:name="_Toc33"/>
      <w:bookmarkEnd w:id="85"/>
      <w:r>
        <w:rPr>
          <w:rtl w:val="true"/>
        </w:rPr>
        <w:t xml:space="preserve">التنبيه الأوّل </w:t>
      </w:r>
      <w:r>
        <w:rPr>
          <w:rtl w:val="true"/>
        </w:rPr>
        <w:t xml:space="preserve">: </w:t>
      </w:r>
      <w:r>
        <w:rPr>
          <w:rtl w:val="true"/>
        </w:rPr>
        <w:t>بيان المراد من الوجوب المبحوث عنه في هذا المقام</w:t>
      </w:r>
      <w:bookmarkEnd w:id="86"/>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بالوجوب المبحوث عنه في مسائل هذا المقام الّتي قد عرفت جريان أصل البراءة في الجميع هو الوجوب النفسي ، لأنّ الشكّ في وجوب الشيء لغيره باعتبار كونه جزءا أو شرطا لذلك الغير راجع إلى الشكّ في المكلّف به وهو خارج عن محلّ الكلام في هذا المقام ، وإن كان المختار فيه أيضا جريان أصل البراءة على 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الوجوب النفسي أعمّ من العيني والكفائي ، ومن التعييني والتخييري ، فلو شكّ في وجوب الشيء على الكفاية أو في وجوب شيئين أو أشياء على التخيير مع القطع بعدم وجوب الأوّل عينا ولا الثاني تعيينا يعمل فيه بأصل البراءة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اختصاص أدلّة البراءة بصورة اختصاص الشكّ في الوجوب العيني سواء كان أصليّا أو عرضيّا كالواجب المخيّر المتعيّن لأجل الانحصار ، أمّا لو شكّ في الوجوب التخييري والإباحة فلا يجري فيه أدلّة البراءة ، لظهورها في عدم تعيين الشيء المجهول على المكلّف بحيث يلتزم به ويعاقب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ظهور أدلّة البراءة في الوجوب العيني ، لأنّ الواجب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 العدليّة من أنّه كلّ واحد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يتضمّن عدم وجوب الجميع إلاّ أنّه يتضمّن أيضا عدم جواز ترك الجميع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فالشكّ في الوجوب التخييري والإباحة معناه الشكّ في اشتغال ذمّة المكلّف بالوجوب المتعلّق بكلّ واحد على البدل على وجه لو ترك الجميع كان معاقبا وعدمه ، </w:t>
      </w:r>
    </w:p>
    <w:p>
      <w:pPr>
        <w:pStyle w:val="BookText"/>
        <w:rPr/>
      </w:pPr>
      <w:r>
        <w:rPr>
          <w:rFonts w:ascii="Amiri" w:hAnsi="Amiri" w:eastAsia="Amiri" w:cs="Amiri"/>
          <w:color w:val="111111"/>
          <w:sz w:val="28"/>
          <w:sz w:val="28"/>
          <w:szCs w:val="28"/>
          <w:rtl w:val="true"/>
          <w:lang w:bidi="ar-SA"/>
        </w:rPr>
        <w:t>ولا ريب أنّه ممّا يجري فيه جميع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كون مراد القائل من الشكّ في الوجوب التخييري والإباحة هذا المعنى ، بل غيره وهو الشكّ في وصف الوجوب بعد الفراغ عن إثباته في شيء مردّد بين كونه واجبا بعينه أو أحد أفراد الواجب المخيّر ،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ما تقدّم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جريان أصالة عدم الوجوب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الشكّ في وجوبه في ضمن كلّي مشترك بينه وبين غيره أو وجوب ذلك الغير بالخصوص فيشكل جريان أصالة عدم الوجوب ، إذ ليس هنا إلاّ وجوب واحد مردّد بين الكلّي والفرد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هنا إجراء أصالة عدم سقوط ذلك الفرد المتيقّن الوجوب بفعل هذا المشكوك ، وأمّا إذا كان الشكّ في استحبابه بالخصوص جرى أصالة عدم الوجوب ، وأصالة عدم لازمه الوضعي ، وهو سقوط الواجب المعلوم إذا شكّ في إسقاطه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قد يكون في أصل وجوب فعل على الكفاية وعدمه ، ووجوب فعلين على التخيير وعدمه ، بأن يدور الفعل في الأوّل بين كونه واجبا على الكفاية أو مباحا على معنى عدم وجوبه أصلا بعد الفراغ عن عدم وجوبه عينا ، وفي الثاني بين كونهما واجبين على التخيير أو مباحين بعد الفراغ عن عدم وجوبهما على التعيين ، وحينئذ فلا ينبغي التأمّل في جريان أصل البراءة ويكون مفاده خلوّ ذمّة المكلّف عن التكليف المشكوك فيه ، وعدم ترتّب العقاب على ترك الفعل والفعلين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في وصف الوجوب المردّد بين العين والكفاية أو بين التعيين والتخيير ، وحينئذ ففي جريان أصالة البراءة وعدمه مطلقا أو في الجملة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 فلأنّ الوجوب الكفائي يمتاز عن العيني بسقوط الفعل بمباشرة بعض المكلّفين عن الباقين في الأوّل دون الثاني ، مع اشتراكهما في تعلّق الخطاب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سبق اطّلاع المكلّف بالخطاب أو سببه على مباشرة الغير ثمّ شكّ بعد حصول مباشرة الغير في وجوب الفعل عليه أيضا وعدمه ، فلا مجرى لأصالة البراءة ، لأصالة بقاء التكليف في ذمّتة استصحابا للحالة السابقة على مباشرة الغير ، لما عرفت من أنّ مباشرة البعض إنّما توجب سقوط التكليف عن الباقين إذا كان كفائيّا دون ما إذا كان عينيّا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يسبق اطّلاعه بهما إلاّ بعد حصول مباشرة البعض ، فيحكم بعدم وجوبه عليه عملا بأصل البراءة ، لرجوع الشكّ حينئذ إلى كونه في التكليف ، فلا وارد على أصل البراءة بخلاف ما في صورة سبق الاطّلاع ، فإنّ الاستصحاب المذكور وارد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التعيين يتضمّن ضيقا على المكلّف وأصل البراءة ينفيه لعموم أدلّته ، خصوصا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الحال فيه بين ما لو فرضت مسألة الدوران في أمرين متبائنين كالظهر والجمعة ، أو في فرد وكلّي مشترك بينه وبين غيره إذا قطع تعلّق الوجوب بالأوّل وشكّ في تعلّقه به بالخصوص ، أو على أنّه أحد فردي الواجب المخيّر بينه وبين الثاني أو بين الفرد الآخر من الكلّي ، بناء على كون متعلّقه بحسب الواقع هو الكلّي لا الفرد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كلّه حسن لو لا أصالة الاشتغال المقتضية ليقين البراءة ، بناء على أنّ أصل البراءة إنّما يجري فيما لو كان الشكّ في التكليف ، أو آئلا إلى الشكّ في التكليف ، ومرجع دوران الأمر بين التعيين والتخيير إلى الشكّ في المكلّف به الّذي لا يؤول إلى الشكّ في التكليف ، لأنّه لو قيل بأنّ الأصل عدم تعلّق الوجوب بالظهر بالخصوص كان معارضا بأصالة عدم تعلّقه بالكلّي أو بالثاني على التخيير بينه وبين الأوّل ، فيشكّ في أنّ البراءة لا تحصل إلاّ بالظهر أو تحصل به وبالجمعة ، والقدر المتيقّن ممّا يحصل به البراءة هو الأوّل ، فهو المتعيّن عملا بالأصل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استصحاب الاشتغال إن قلنا باستصحاب القدر المشترك وهو نفس الاشتغال المتيقّن ، لا بقيد كونه اشتغالا بأحدهما على التعيين ولا بقيد كونه اشتغالا بأحدهما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بالاشتغال المستصحب اشتغال الذمّة بأحدهما تخييرا أو بالكلّي ، فهو مرتفع يقينا بفعل المعادل المشكوك في تعلّق الوجوب به أو بأداء الفرد الآخر من الكلّي ، وإن اريد اشتغال الذمّة بأحدهما تعيينا فهو من أوّل الأمر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يذكر من صور دوران الأمر بين التخيير والتعيين ما إذا قطع بكونه مسقطا للواجب المعلوم وشكّ في كونه واجبا مسقطا للواجب الآخر أو مباحا مسقطا لوجوبه ، نظير السفر المباح المسقط لوجوب الصوم ، وهذا الفرض إن صحّ واستقام لا يجري فيه شيء من أصلي البراءة والاشتغال ، وإن قلنا بجريان الأوّل في غير هذا الفرض لنفى احتمال التعيين ، إذ لا ضيق بوجود المسقط حتّى ينفى بأصل البراءة ، ويكفي حصوله في رفع الاشتغال وحصول البراءة وإن لم يصدق معه الامتثال ، فلا مجرى لأصالة الاشتغال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يجري بالنسبة إلى المسقط أصالة العدم ، ومفادها نفي تعلّق الطلب به ولو تخييرا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صحّة هذا الفرض لا تخلو عن تأمّل ، بل هي عند التحقيق محلّ منع ، إذ الوجه في إسقاط المسقط المفروض إمّا كونه محصّلا للمصلحة المقصودة من الأمر بالواجب المعلوم ، فلا مناص من التزام وجوبه ليكون أحد فردي الواجب المخيّر ، عملا بالاعتبار القاضي في فعلين متشاركين في المصلحة بوجوب طلب كلّ منهما على البدل لئلاّ يلزم الترجيح من غير مرجّح ، أو كونه رافعا لموضوع ذلك الواجب المعلوم أو شرط وجوبه ، فلا يصحّ كونه أحد فردي الواجب المخيّر ، بل إطلاق المسقط عليه حينئذ مسامحة ، وإلاّ فلا سقوط ولا إسقاط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التمثيل لهذا الفرض بالسفر المباح المسقط لوجوب الصوم وارد على خلاف التحقيق ، لأنّ وجوب الصوم مشروط بالحضر ، فموضوعه المكلّف الحاضر بوصف كونه حاضرا ، والسفر المباح رافع لهذا الموضوع ، فليس هذا من باب سقوط الواجب مع بقاء موضوعه ، بل من باب تبدّل موضوع حكم بموضوع حكم آخر ، فعدم وجوب الصوم بعد السفر إنّما هو من جهة عدم كون المسافر من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جعل من هذا الباب ما لو شكّ في وجوب الائتمام على من عجز عن القراءة وتعلّمها ، بناء على رجوع المسألة إلى الشكّ في كون الائتمام مستحبّا مسقطا أو واجبا مخيّرا بينه وبين الصلاة مع القراءة ، فيندفع وجوبه التخييري بالأصل يعني 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الإسقاط هاهنا ممّا لا معنى له ، لسقوط القراءة في الصلاة بالعجز ، مع امتناع وقوع الصلاة مع القراءة مع العجز عنها أحد فردي الواجب المخيّر ، لانتفاء القدرة عليها ، إذ القدرة على المكلّف به وعلى أجزائه كما أنّها شرط في الوجوب التعييني فكذلك في الوجوب التخييري ، فكما لا يصحّ وقوع الوجوب التعييني على هذه الصلاة فكذا لا يصحّ وقوع الوجوب التخييري عليها ، ففرض هذا المكلّف هو الصلاة الخالية عن القراءة ، كما أنّ فرض العاجز عن القيام في الصلاة هو الصلاة بلا قيام ، والشكّ في وجوب الائتمام إنّما هو للشكّ في بدليّة قراءة الإمام عن قراءة المأموم وقيامها مقامها ، وعليه فهو من دوران الأمر بين الوجوب التعييني والاستحباب لا من التخييري والاستحباب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أمكن القول بعدم تعذّر الصلاة مع القراءة على من يتمكّن من الائتمام ، بناء على أنّ الإمام يتحمّل قراءة المأموم فيقوم قراءته مقام قراءته ، ومن الواجب على المكلّف تحصيل القراءة لصلاته إمّا بالتعلّم أو بالائتمام ، فالائتمام أحد فردي مقدّمة الواجب ، ومن </w:t>
      </w:r>
      <w:bookmarkStart w:id="87" w:name="pg15530_167264"/>
    </w:p>
    <w:p>
      <w:pPr>
        <w:pStyle w:val="BookText"/>
        <w:rPr/>
      </w:pPr>
      <w:bookmarkEnd w:id="87"/>
      <w:r>
        <w:rPr>
          <w:rFonts w:ascii="Amiri" w:hAnsi="Amiri" w:eastAsia="Amiri" w:cs="Amiri"/>
          <w:color w:val="111111"/>
          <w:sz w:val="28"/>
          <w:sz w:val="28"/>
          <w:szCs w:val="28"/>
          <w:rtl w:val="true"/>
          <w:lang w:bidi="ar-SA"/>
        </w:rPr>
        <w:t xml:space="preserve">المقرّر في فروع مقدّمة الواجب أنّه إذا تعذّر أحد فردي المقدّمة تعيّن الفرد الآخر ، ويصير واجبا معيّنا لا مخيّرا بينه وبين الفرد المتعذّر ، ولعلّه على ذلك مبنى القول بوجوب الائتمام في نحو المقام ، كما عن العلاّمة في الإرشاد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وجوب الائتمام على الامّي العاجز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ولده في الإيضاح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وجه القرب تمكّنه من صلاة صحيحة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عدمه لعموم نصّين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بما يحسن مع عدم التمكّن من التعلّم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ندبيّة الجماعة ، والأوّل أقوى لأنّه يقوم مقام القراءة اختيارا ، فتعيّن عند الضرورة ، لأنّ كلّ بدل اختياري يجب عينا عند تعذّر مبدله ، وقد بيّن ذلك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العدم لأنّ قراءة الإمام مسقطة لوجوب القراءة عن المأموم والتعذّر أيضا مسقط ، فإذا وجد أحد المسقطين للوجوب لم يجب الآخر ، إذ التقدير أنّ كلاّ منهما سبب تامّ والمنشأ أنّ قراءة الإمام بدل أو مسقط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مشايخنا </w:t>
      </w:r>
      <w:r>
        <w:rPr>
          <w:rStyle w:val="FootnoteAnchor"/>
          <w:rtl w:val="true"/>
        </w:rPr>
        <w:footnoteReference w:id="60"/>
      </w:r>
      <w:r>
        <w:rPr>
          <w:rFonts w:ascii="Amiri" w:hAnsi="Amiri" w:eastAsia="Amiri" w:cs="Amiri"/>
          <w:color w:val="111111"/>
          <w:sz w:val="28"/>
          <w:sz w:val="28"/>
          <w:szCs w:val="28"/>
          <w:rtl w:val="true"/>
          <w:lang w:bidi="ar-SA"/>
        </w:rPr>
        <w:t>من ذكر في المقام أنّ صلاة الجماعة فرد من الصلاة الواجبة فتتّصف بالوجوب لا محالة ، واتّصافها بالاستحباب من باب أفضل فردي الواجب ، فيختصّ بما إذا تمكّن المكلّف من غيره ، فإذا عجز تعيّن وخرج عن الاستحباب ، كما إذا منعه مانع آخر عن الصلاة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منع تحقّق العجز فيما نحن فيه ، فإنّه يتمكّن من الصلاة منفردا بلا قراءة ، لسقوطها عنه بالعذر كسقوطها بالائتمام ، فتعيين أحد المسقطين يحتاج إلى دليل</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8725242_2142443653"/>
      <w:bookmarkStart w:id="89" w:name="_Toc34"/>
      <w:bookmarkEnd w:id="88"/>
      <w:r>
        <w:rPr>
          <w:rtl w:val="true"/>
        </w:rPr>
        <w:t xml:space="preserve">التنبيه الثاني </w:t>
      </w:r>
      <w:r>
        <w:rPr>
          <w:rtl w:val="true"/>
        </w:rPr>
        <w:t xml:space="preserve">: </w:t>
      </w:r>
      <w:r>
        <w:rPr>
          <w:rtl w:val="true"/>
        </w:rPr>
        <w:t>التسامح في أدلّة السنن</w:t>
      </w:r>
      <w:bookmarkEnd w:id="8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المسقطين إذا كان اضطراريّا سقط به اعتبار المسقط الاختياري ، على أنّ إطلاق المسقط عليه حينئذ مسامحة ، لاستناد السقوط في الحقيقة إلى العذر لتقدّمه على الائتمام ، فهو على تقدير حصوله لم يكن مسقطا جزما لتعذّر تحصيل الحاصل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بما لا مزيد عليه أنّ أصل البراءة بموضوعه ناطق بأن لا تعرّض فيه للواقع بنفي ولا إثبات ، فهو بهذا الاعتبار قاصر عن نفي كون الحكم المجعول للواقعة من حيث هي هو الوجوب ، وكما أنّه قاصر عن نفي ذلك فكذلك قاصر عن إثبات كون حكمها المجعول من هذه الحيثيّة هو الاستحباب فيما دار الأمر بينه وبين الوجوب ، أو الإباحة فيما دار الأمر بينها وبين الوجوب ، أو الكراهة فيما دار الأمر بينها وبين الوجوب ، </w:t>
      </w:r>
    </w:p>
    <w:p>
      <w:pPr>
        <w:pStyle w:val="BookText"/>
        <w:rPr/>
      </w:pPr>
      <w:r>
        <w:rPr>
          <w:rFonts w:ascii="Amiri" w:hAnsi="Amiri" w:eastAsia="Amiri" w:cs="Amiri"/>
          <w:color w:val="111111"/>
          <w:sz w:val="28"/>
          <w:sz w:val="28"/>
          <w:szCs w:val="28"/>
          <w:rtl w:val="true"/>
          <w:lang w:bidi="ar-SA"/>
        </w:rPr>
        <w:t>وهذا واضح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أنّ الواقعة إذا اخذت من حيث إنّها محتملة الوجوب ، واحتمال كونها محبوبة للشارع بعد نفي وجوبها من هذه الحيثيّة بأصل البراءة ، ونفي وجوب الاحتياط فيها بمنع نهوض أدلّته لإثبات الوجوب ، هل يثبت لها الاستحباب الشرعي ويحكم على الفعل المحتمل الوجوب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احتمال المحبوبيّة ومبغوضيّة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شرعيّا؟ يمكن التزامه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الاحتياط الغير البالغ حدّ اللزوم على ما يحكم به العقل ، فإنّه وإن لم يحكم بوجوبه ولم يستقلّ بإدراك الحسن الملزم فيه إلاّ أنّه يستقلّ بإدراك حسنه في الجملة ، وهو الّذي يعبّر عنه بالرجحان ، وهذا معنى ما يقال من أنّ الاحتياط حسن على كلّ حال ، بل هو إجماعيّ ، ولا ريب أنّ الإتيان بما احتمل وجوبه لاحتمال كونه مطلوبا ومحبوبا لله تعالى وكونه أو قى نفسه عن مخالفة أمره تعالى والخروج عن طاعته احتياط فينتظم قياس صغراه ، وكبراه كون الاحتياط حسنا ، فينتج أنّ الإتيان بما احتمل كونه محبوبا له تعالى حسنا ، ثمّ بحكم الملازمة بين الحسن العقلي والحكم الشرعي يثبت الاستحباب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الانقياد الّذي هو أيضا حكم عقلي ، فإنّ الانقياد للمولى على معنى تعريض النفس لإطاعته وموافقة أوامره ونواهيه حسن لذاته ، على معنى استحقاق فاعله المدح ، فإذا عرض ذلك للفعل المحتمل الوجوب إذا أتى به لرجاء كونه محبوبا للشارع ، كان من الوجه والاعتبار القاضي بحسن ذلك الفعل ، باعتبار كون الإتيان به على الوجه المذكور تعريضا للنفس لإطاعته تعالى فيحسن ، كما يحسن الكذب بعروض جهة النفع له ، وضرب اليتيم بعروض جهة التأديب ، ثمّ يثبت له الاستحباب الشرعي بحكم الملازمة على ما أشرنا إليه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الأخبار المستفيضة الّتي فيها الصحيح وغيره فيمن بلغه ثواب على عمل القاضية باستحبابه إذا أتى به التماس ذلك الثواب </w:t>
      </w:r>
      <w:r>
        <w:rPr>
          <w:rStyle w:val="FootnoteAnchor"/>
          <w:rtl w:val="true"/>
        </w:rPr>
        <w:footnoteReference w:id="61"/>
      </w:r>
      <w:r>
        <w:rPr>
          <w:rFonts w:ascii="Amiri" w:hAnsi="Amiri" w:eastAsia="Amiri" w:cs="Amiri"/>
          <w:color w:val="111111"/>
          <w:sz w:val="28"/>
          <w:sz w:val="28"/>
          <w:szCs w:val="28"/>
          <w:rtl w:val="true"/>
          <w:lang w:bidi="ar-SA"/>
        </w:rPr>
        <w:t xml:space="preserve">، وظاهر أنّ الإتيان بما احتمل كونه مطلوبا برجاء المطلوبيّة عمل يعمل به التماس الثواب ، اللازم للوجوب المحتمل البالغ إلينا فيتناوله الأخبار المشار إليها ، بناء على شمولها لمطلق احتمال المطلوبيّة والرجحان ، </w:t>
      </w:r>
    </w:p>
    <w:p>
      <w:pPr>
        <w:pStyle w:val="BookText"/>
        <w:rPr/>
      </w:pPr>
      <w:r>
        <w:rPr>
          <w:rFonts w:ascii="Amiri" w:hAnsi="Amiri" w:eastAsia="Amiri" w:cs="Amiri"/>
          <w:color w:val="111111"/>
          <w:sz w:val="28"/>
          <w:sz w:val="28"/>
          <w:szCs w:val="28"/>
          <w:rtl w:val="true"/>
          <w:lang w:bidi="ar-SA"/>
        </w:rPr>
        <w:t>خصوصا إذا استند إلى رواية ضعيفة كما هو القدر المتيقّن من موردها ، أو إلى فتوى الفقيه أيضا كما يندرج ذلك أيضا في موردها على الأقوى وكون دلالتها على الاستحباب من باب التأسيس على معنى مفادها حكم كبرويّ لموضوع أحرزه بلوغ المطلوبيّة والرجحان ولو لمجرّد الاحتمال الغير المستند إلى رواية ولا إلى فتوى فقيه ، لا من باب تأكيد الاستحباب البالغ إلينا الّذي يقتضيه الامور الضعيفة المذكورة ، على معنى دلالتها على اعتباره وكشفها عن أنّ الشارع قرّره وأخذه حكما للفعل المذكور الّذي يؤتى به على الوجه المذكور ، أو على تخصيص الاستدلال بها بصورة واحدة من صور المسألة ، وهو ما دار الأمر فيه بين الوجوب والاستحباب فيؤخذ بذلك الاستحباب المحتمل ونحكم بكونه حكما شرعيّا تمسّكا بها ، وإن قلنا بكون دلالتها على وجه التأكيد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الاستحباب الشرعي بالطريق الأوّل في غاية الإشكال بل محلّ منع على التحقيق ، لأنّ الاحتياط في جميع موارده طريق إلى إدراك الواقع بعنوان القطع ، ففي محتمل الوجوب مثلا طريق إلى القطع بعدم مخالفة الحكم المجعول الواقعي على تقدير كونه الوجوب ، فحسنه الّذي يحكم به العقل غيريّ لا يؤثّر في حسن الفعل المحتاط به لنفسه إن لم يكن بحسب الواقع في نفسه حسنا ، فلا يؤثّر في حدوث حكم بحسب الشرع في ذلك الفعل لو لم يكن حكمه الواقعي المجعول هو الوجوب أو الاستحباب ، وإن أخذ الفعل مقيّدا بكون الإتيان به على وجه الاحتياط لمجرّد احتمال المطلوبيّة والمحبوبيّة ، حتّى أنّه لو فرضنا في موضع حكم العقل بحسنه أمره به صريحا كان كأوامر الطبيب إرشاديّا محضا ، قصد به مصلحة عدم الوقوع في مخالفة محبوب الشارع ومطلوبه ، بل لو فرضنا تأثير حسنه الغيري حسبما أدركه العقل في أمر الشارع به كان ذلك الأمر أيضا إرشاديّا لا غير ، ومن حكم الأمر الإرشادي أنّه لا يترتّب على موافقته ومخالفته أزيد ممّا يترتّب على موافقة الواقع ومخالفته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تقدير عدم كون الفعل المحتاط به محبوبا له تعالى بحسب الواقع فالاحتياط اللاحق به لا يعطيه المحبوبيّة ، كما أنّه على تقدير كونه بحسب الواقع محبوبا له تعالى على وجه مبغوضيّة الترك فالاحتياط اللاحق به لا يوجب فيه المحبوبيّة على وجه عدم مبغوضيّة الترك ليتمّ به الاستحباب الشرعي ، الّذي هو مناط ترتّب الثواب على وجه الاستحقاق باعتبار الفعل من حيث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كون رجحان الاحتياط بالفعل إذا اتي به لداعي احتمال المحبوبيّة ممّا يؤثر في ترتّب الثواب عليه حتّى فيما احتمل إباحته بل كراهته أيضا ، ولا ريب أن ترتّب الثواب على الفعل من آيات محبوبيّته ، ولا نعني من الاستحباب الشرعي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الفعل المحتاط به ، بل إنّما يترتّب على عنوان الاحتياط بحسب النيّة ، باعتبار ما تضمّنه من نيّة الخير وقصد الحسنة ، وقد ورد في عدّة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المستفيضة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الحسنة تكتب حسنة </w:t>
      </w:r>
      <w:r>
        <w:rPr>
          <w:rStyle w:val="FootnoteAnchor"/>
          <w:rtl w:val="true"/>
        </w:rPr>
        <w:footnoteReference w:id="62"/>
      </w:r>
      <w:r>
        <w:rPr>
          <w:rFonts w:ascii="Amiri" w:hAnsi="Amiri" w:eastAsia="Amiri" w:cs="Amiri"/>
          <w:color w:val="111111"/>
          <w:sz w:val="28"/>
          <w:sz w:val="28"/>
          <w:szCs w:val="28"/>
          <w:rtl w:val="true"/>
          <w:lang w:bidi="ar-SA"/>
        </w:rPr>
        <w:t>هذا مع إمكان منع ترتّب الثواب على تقدير عدم مصادفة الاحتياط للمحبوبيّة الواقعيّة ، لأنّ العقل لا يستقلّ بإدراكه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لزم ممّا ذكرت هو أنّ الاحتياط لا يؤثّر في الاستحباب الشرعي على أن يكون حكم الواقعة من حيث هي ، وهذا ممّا لا كلام فيه ، بل الكلام في حكمها بملاحظة الجهل بحكمها الواقعي مع احتمالها المحبوبيّة ، فلم لا يجوز تأثير الاحتياط في كون حكمها بهذا الاعتبار هو الاستحباب ، ومرجعه إلى أنّ الحكم المجعول للجاهل بحكم الواقعة من حيث إنّه جاهل المحتمل لكونه محبوبا لله تعالى 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التزام الاستحباب على هذا الوجه لا يحتاج إلى توسيط الاحتياط ، لا على أن يكون علّة مؤثّرة ولا على أن يكون علّة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قاصر عن إفادة هذا المعنى أيضا حتّى على وجه الكشف ، فكون الحكم المجعول للجاهل بحكم الواقعة المحتمل للمحبوبيّة هو الاستحباب يحتاج إلى دليل ، والاحتياط لا يصلح لذلك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حدوث الاستحباب بطروّ الاحتياط لم يصحّ الفعل المحتاط به إذا كان من قبيل العبادات ، لاشتراط صحّة العبادة بنيّة التقرّب وقصد الامتثال ، وهو فرع الأمر الغير المحرز في المقام مطلقا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الواقعي فلفرض عدم العلم به ، وأمّا الأمر الظاهري فلفرض عدم حدوثه بمجرّد الاحتياط ، ولعلّ الالتزام بعدم الصحّة خلاف ما استقرّت به سيرة العلماء الصالحين فتوى وعملا في جميع الأعصار والأمصار على إعادة العبادات وتكرارها لمجرّد الخروج </w:t>
      </w:r>
    </w:p>
    <w:p>
      <w:pPr>
        <w:pStyle w:val="BookText"/>
        <w:rPr/>
      </w:pPr>
      <w:r>
        <w:rPr>
          <w:rFonts w:ascii="Amiri" w:hAnsi="Amiri" w:eastAsia="Amiri" w:cs="Amiri"/>
          <w:color w:val="111111"/>
          <w:sz w:val="28"/>
          <w:sz w:val="28"/>
          <w:szCs w:val="28"/>
          <w:rtl w:val="true"/>
          <w:lang w:bidi="ar-SA"/>
        </w:rPr>
        <w:t>عن مخالفة النصوص الغير المعتبرة والأقوال الشاذّة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العبادة بعنوان الاحتياط معناه الإتيان بها لرجاء كونها مأمورا بها امتثالا لذلك الأمر المرجوّ ، وهذا كاف في تحقّق النيّة المعتبرة في العبادة ، فإن صادفت هذه النيّة للأمر الواقعي صحّت العبادة المأتيّ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موافقة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يصحّ بهذا المعنى ، ولا يلزم بذلك التشريع المحرّم ، لأنّ النيّة المذكورة وإن لم تؤثّر في هذه الصورة في صحّة العبادة إلاّ أنّها تؤثّر في خروجها عن عنوان التشريع كما هو واضح ، وعلى هذا التفصيل مبنى سيرة العلماء الصلحاء في إعادة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الإتيان بالفعل لداعي الأمر الاحتمالي إيجابا أو ندبا ممّا يخرجه عن عنوان التشريع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الاحتياط واردة على قاعدة التشريع ، وذلك حينئذ إن صادف الأمر الواقعي إيجابا أو ندبا أثّر في الصحّة بمعنى موافقة الأمر وإلاّ فلا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إثبات الاستحباب الشرعي بالطريق الثاني أيضا مشكل ، لأنّ أقصى ما يستتبعه الانقياد إنّما هو حسن الفاعل لأنّ الانقياد وصف فيه ، والمقصود إثبات الحسن في الفعل المنقاد به لأنّه مناط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إنّ حسن الفاعل معناه استحقاقه من حيث إنّه فاعل للمدح ، ولا يكون كذلك إلاّ لفعله فيكون الفعل حسنا ، على معنى كونه بحيث يوجب في فاعله استحقاق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في معنى الحسن والقبح أعمّ ممّا يكون من صفات النفس أو من أفعال الجوارح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أو الشجاعة أو السخاوة أو التوكّل حسن ، على معنى كونه بحيث يوجب في فاعله استحقاق المدح ، والانقياد أيضا من الفعل بهذا المعنى ، لأنّه عبارة عن كون العبد مع مولاه في مقام الإطاعة ، وهو منشأ للفعل المنقاد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يسلّم هنا استحقاق فاعل الانقياد من حيث إنّه فاعله المدح ، فيكون الانقياد حسنا على معنى كونه بحيث أوجب في فاعله استحقاق المدح ، ولا يلزم بذلك استحقاقه المدح أيضا من حيث إنّه فاعل للفعل المنقاد 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الفرق الواضح بين 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نعم الرجل لأنّه منقاد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نعم الرجل لأنّه 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يصدق لمجرّد الانقياد هو القضيّة الاولى ، والّذي يثمر في استحباب الفعل المنقاد به إنّما هو صدق القضيّة الثانية ، ولا ملازمة بين القضيّتين في الصدق ، فمن اعتقد كون شيء مطلوبا لمولاه على خلاف الواقع فأتى به انقيادا صدق </w:t>
      </w:r>
    </w:p>
    <w:p>
      <w:pPr>
        <w:pStyle w:val="BookText"/>
        <w:rPr/>
      </w:pPr>
      <w:r>
        <w:rPr>
          <w:rFonts w:ascii="Amiri" w:hAnsi="Amiri" w:eastAsia="Amiri" w:cs="Amiri"/>
          <w:color w:val="111111"/>
          <w:sz w:val="28"/>
          <w:sz w:val="28"/>
          <w:szCs w:val="28"/>
          <w:rtl w:val="true"/>
          <w:lang w:bidi="ar-SA"/>
        </w:rPr>
        <w:t>في حقّه القضيّة الاولى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بالانقياد هنا مجرّد عقد القلب لإطاعة المولى ، فإنّه عنوان آخر متضمّن للحسن الذاتي المدلول عليه بالعقل والنقل ، ومرجعه في حاصل المعنى إلى نيّة الخير وقصد الحسنة ، بل المراد به تعريض النفس في ظرف الخارج لإطاعة المولى ، وهذا أيضا حسن لذاته باستقلال من العقل ، غير أنّه لا يدخل في ظرف الخارج إلاّ في ضمن فعل خاصّ ، فإن صادف ذلك واجبا أو مندوبا واقعيّا اجتمع فيه حسنان أحدهما ما يستند إلى ذات الفعل ، والآخر ما يستند إلى هذا العنوان العامّ المجامع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صادف ما احتمل كونه واجبا أو مندوبا مع عدم كونه كذلك في الواقع حصل فيه الحسن العرضي باعتبار العنوان العامّ المجامع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مفهوم منتزع عن متعلّق الأمر والنهي باعتبار ما يلحقه من الموافقة ، كما أنّ المعصية عبارة عن مفهوم منتزع عن متعلّقهما باعتبار ما يلحقه من المخالفة ، وتعريض النفس للإطاعة ليس له معنى محصّل إلاّ حمل الجوارح على فعل خاصّ لداعي الإطاعة ، وحسنه إنّما يكون باعتبار صدق عنوان الإطاعة عليه ، وهي تابعة للأمر أو النهي ، وإلاّ فلا موافقة للأمر والنهي ولا مخالفة لهما ، فلا إطاعة ولا معصية ، فتعريض النفس للإطاعة ما لم يكن أمر هنالك لا يتّصف بحسن إلاّ باعتبار المعنى النفساني وهو حسن في الفاعل ، ولا يؤثّر في حسن الفعل الّذي يحصل في ضمنه لداعي الأمر الاحتمالي إيجابا أو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بملاحظة بناء العرف وطريقة العقلاء وشهادة الوجدان أنّ الآتي بما احتمل كونه مطلوبا للمولى بداعي احتمال المطلوبيّة مستحقّ للمدح بل الصلة أيضا لمجرّد إتيانه به على الوجه المذكور ، وذلك يكشف عن حسن الاتيان على الوجه المذكور ، فيكشف عن محبوبيّته للمولى ، وإن لم يكن الاتيان به من حيث هو ولا على الوجه المذكور محبوبا له ، فحسن ذلك الفعل الكاشف عن المحبوبيّة ممّا لا ينبغي التأمّل ، سواء سمّي الوجه فيه احتياطا أو انقيادا أو غيرهما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فالإتيان بما احتمل المطلوبيّة بداعي احتمال المطلوبيّة ممّا استقلّ العقل بإدراك حسنه ورجحانه الغير البالغ حدّ المنع من النقيض ، فيكشف عن المحبوبيّة في نظر المولى ، ولا سيّما الشارع الّذي يكثر في أوامره ما يقصد به مجرّد تكميل النفس والتقرّب </w:t>
      </w:r>
    </w:p>
    <w:p>
      <w:pPr>
        <w:pStyle w:val="BookText"/>
        <w:rPr/>
      </w:pPr>
      <w:r>
        <w:rPr>
          <w:rFonts w:ascii="Amiri" w:hAnsi="Amiri" w:eastAsia="Amiri" w:cs="Amiri"/>
          <w:color w:val="111111"/>
          <w:sz w:val="28"/>
          <w:sz w:val="28"/>
          <w:szCs w:val="28"/>
          <w:rtl w:val="true"/>
          <w:lang w:bidi="ar-SA"/>
        </w:rPr>
        <w:t>ليحصل بهما رفع الدرجات واستحقاق المثوبات الاخرويّة ، وإن كان الفعل معه خلوا عن سائر المصالح والخواصّ ، ولا نعني من الاستحباب الشرعي إلاّ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إثبات الكراهة الشرعيّة أيضا بهذه الطريقة فعمّم المقال بالقياس إلى ترك كلّ ما احتمل كون تركه مطلوبا للمولى ، فإنّ هذا الترك أيضا حيثما حصل بداعي احتمال المطلوبيّة فالعقل مستقلّ بإدراك حسنه واستحقاق فاعله المدح والصلة ، ويكشف ذلك عن محبوبيّة ذلك الترك للمولى ، وإن لم يكن تركه من حيث هو ولا على هذا الوجه محبوبا له ، ولا نعني من الكراهة إلاّ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احتمال المطلوبيّة المأخوذ في عنوان هذين القسمين بين احتمال الطلب الحتمي أو غيره ، فالاستحباب يثبت بحكم العقل في كلّ ما احتمل كونه واجبا أو مندوبا من قبل المولى ولم يقم على وجوبه أو ندبه 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أيضا تثبت بحكم العقل في كلّ ما احتمل كونه حراما أو مكروها من قبله ولم يقم على حرمته أو كراهته دليل معتبر ، فمناط حكم العقل إنّما هو قيام احتمال المطلوبيّة من غير فرق بين كونه مستندا إلى خبر ضعيف أو فتوى فقيه أو غيرهما من الأسباب الغير المعتبرة ، ومرجع ما بيّنّاه إلى إثبات الحسن المستتبع للاستحباب الشرعي للفعل المأتيّ به بداعي احتمال المطلوبيّة ، ويتأكّد ذلك من جهة الأولويّة فيما دار الأمر فيه بين الوجوب والاستحباب ، فإنّ المطلوبيّة فيه محقّقة لا محالة والفعل راجح البتّة ، فالإتيان به بداعي المطلوبيّة المحقّقة أولى بالحسن والمحبوبيّة الغير البالغ حدّ مبغوضيّة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ظهر أنّ موضوع الاستحباب الثابت بهذه الطريقة هو الفعل المحتمل للمطلوبيّة المأتيّ به لداعي احتمال المطلوبيّة ، علم أنّ الاستحباب لا يثبت لهذا الفعل من حيث هو ، ولا المأتي به لا لداعي احتمال المطلوبيّة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يشكل الحال من جهة كون موضوع الاستحباب هو الفعل المأخوذ على الوجه المذكور في مقام الإفتاء ، لعدم جواز الحكم باستحباب الفعل بقول مطلق ، بأن يقال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واريد به الاستحباب الثابت بالطريقة ، المذكورة لأنّه إفتاء بالحكم الشرعي في غير موضوعه ، فلابدّ في صحّة هذا الإفتاء من التنبيه على موضوع الحكم أيضا بأن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 كونه مطلوبا للشارع ، ويستحبّ فعل ما احتمل كونه مطلوبا له لداعي احتمال المطلوبيّة ، فيستحب غسل الجمعة لداعي احتمال المطلوبيّة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نحو هذا البيان غير معهود من المفتين في فتاويهم ، 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نحو هذا الاستحباب ممّا لا أصل له عندهم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 موضوعه على الوجه المذكور غير لازم ، بل يجوز الاقتصار فيه على ذكر الفعل من دون التعرّض بما أخذ فيه من احتمال المطلوبيّة وكون الداعي إلى فعله احتمال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 لتطرّق المنع إلى إثبات حسن الفعل بالبيان المذكور ، فإنّ استحقاق الآتي بما احتمل المطلوبيّة بداعي هذا الاحتمال عند العقل للمدح بل الثواب أيضا وإن كان مسلّما ، إلاّ أنّه لا يكشف عن حسن الفعل المأتيّ به على هذا الوجه إلاّ إذا كان استحقاقه لهما لإتيانه وهو غير واضح ، بل الظاهر أنّه يستحقّهما لكيفيّة إتيانه وهو كونه بداعي احتمال المطلوبيّة ، فإنّه ممّا يكشف عن وصف نفساني ممدوح من حسن نيّة وطيب سريرة ، ومرجعه فيما بين العبد والمولى إلى الانقياد بالمعنى المتقدّم ، وهو كون العبد مع مولاه في مقام الإطاعة ، فمرجع الحسن المذكور أيضا إلى الفاعل لا من حيث فعله بل من حيث وصفه الحسن ، وقد عرفت أنّه لا يكفي في ثبوت الاستحباب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إثبات الاستحباب بالطريق الثالث وهو التمسّك بروايات بلوغ الثواب مشكل لقصورها عن إفادة ذلك ، فإنّ غاية ما يستفاد منها أنّ من عمل عملا بلغ فيه ثواب طلبا لذلك الثواب حصل له ذلك الثواب ، وهذا ممّا لا قضاء له بكون ذلك على وجه الاستحقاق ، ولا بترتّبه على العمل ليكشف عن رجحانه عند اللّه سبحانه ومطلوبيّته له ، ولو لمجرّد كون الإتيان به مقرونا بطلب الثواب ، لجواز كونه من جهة أنّه نوى الخير ، أو أمل الثواب ممّن لا يخيّب أمله ، أو أنّه لا يضيّع عمل عامل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التعبير عن الاستحباب بالثواب كثير شائع في أخبار أهل البيت عليهم‌السلام ، كما أنّ التعبير عن الوجوب بالعقاب على الترك وعن الحرمة بالعقاب على الفعل كثير شائع في أخبارهم ، بل أكثر المستحبّات ثبت استحبابها بوعد الثواب من دون تصريح بالاستحباب ، نظرا إلى أنّ الثواب من آثار الاستحباب ومعلولات الفعل المستحبّ ، فيستدلّ به عليه استدلالا إنّيّا فكذا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الاخبار بحصول الثواب كناية عن الاستحباب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فيما لو دلّ النصّ على ترتّب الثواب على الفعل ،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عمل كذا فله من الأجر والثواب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الأمر فيما نحن فيه ، لظهور الأخبار المذكورة في ترتّب الثواب على رجائه والتماسه المقرون بالفعل ، لا على </w:t>
      </w:r>
    </w:p>
    <w:p>
      <w:pPr>
        <w:pStyle w:val="BookText"/>
        <w:rPr/>
      </w:pPr>
      <w:r>
        <w:rPr>
          <w:rFonts w:ascii="Amiri" w:hAnsi="Amiri" w:eastAsia="Amiri" w:cs="Amiri"/>
          <w:color w:val="111111"/>
          <w:sz w:val="28"/>
          <w:sz w:val="28"/>
          <w:szCs w:val="28"/>
          <w:rtl w:val="true"/>
          <w:lang w:bidi="ar-SA"/>
        </w:rPr>
        <w:t>الفعل المقرون به الرجاء والالتماس ، ولعلّه تفضّل منه تعالى لجريان عادته بأنّه لا يخيّب أمله ، أو لأنّه يستحقّه بحسن نيّته الكاشفة عن مقام الانقياد ، بلا دلالة فيها صراحة ولا ظهورا على رجحان أصل العمل ومطلوبيّته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تدلّ على الاذن والرخصة فيه فيخرج بها عن عنوان التشريع المحرّم إذا كان عبادة ، وهذا بمجرّده لا يكفي في ثبوت الاستحباب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قويّا أن يراد من الثواب الحاصل للعامل بمجرّد رجائه والتماسه ثواب خاصّ ، أو قدر معيّن منه بالغ في عمل مستحبّ ثابت استحبابه من غير جهة تلك الأخبار ، لم يعدّ له ذلك في الواقع بل ما دونه بقرينة التعبير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 تلك الأخبار ، الظاهر فيما ثبت خيريّته مع قطع النظر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إرادة ما ثبت خيريّته بها كما احتمله بعض الفضلاء </w:t>
      </w:r>
      <w:r>
        <w:rPr>
          <w:rStyle w:val="FootnoteAnchor"/>
          <w:rtl w:val="true"/>
        </w:rPr>
        <w:footnoteReference w:id="63"/>
      </w:r>
      <w:r>
        <w:rPr>
          <w:rFonts w:ascii="Amiri" w:hAnsi="Amiri" w:eastAsia="Amiri" w:cs="Amiri"/>
          <w:color w:val="111111"/>
          <w:sz w:val="28"/>
          <w:sz w:val="28"/>
          <w:szCs w:val="28"/>
          <w:rtl w:val="true"/>
          <w:lang w:bidi="ar-SA"/>
        </w:rPr>
        <w:t>بعيد عن الفهم ، فلا ينبغي الإصغاء إليه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فاتّضح ظهورها فيما ذكرناه ، لا فيما زعموه من كونها لإفادة تشريع العمل البالغ فيه وجعل الاستحباب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تجعل العمل في مورد هذه الأخبار ما يعمّ العمل المستحبّ المحرز استحبابه لخارج منها ، والعمل الغير المستحبّ الّذي لم يثبت له استحباب مع قطع النظر عنها بقرينة كلمة الوصل الواردة فيها المفيدة للفرد الخفيّ ، لوضوح أنّه إذا كان ما لم يقله رسول اللّه فردا خفيّا فالفرد المقابل له هو ما قاله رسول اللّه صلى‌اللّه‌عليه‌وآله ، ولا يكون إلاّ في مستحبّ ثابت استحبابه من غير جهة هذه الأخبار ، وهذا ينهض قرينة قويّة على عدم كونها مسوقة لتشريع العمل البالغ فيه الثواب بطرق غير معتبرة وجعل الاستحباب له ، ولا جعل الكراهة أيضا بناء على تعميم العمل بالنسبة إلى الترك أيضا ، إمّا لأنّ الترك المقترن بالقصد والإرادة عمل حقيقة ، أو بقرينة التعبير بالشيء في بعض هذه الأخبار الشامل بعموم مفهومه للفعل والترك معا ، بل هي مسوقة للترغيب والتحريض على تحصيل المثوبات البالغة في أفعال وتروك برجائها والتماسها في الإتيان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 اعتبار مقارنة الرجاء والالتماس للعمل كما هو ظاهر الأخبار ممّا يأبى عدم كونها مسوقة للترغيب على أصل العمل ، وكون الثواب المرجوّ مترتّبا على مجرّد الرجاء والالتماس من دون مدخليّة للعمل فيه ، لأنّه لو صحّ ذلك فلا حاجة إلى اعتبار العمل ، بل </w:t>
      </w:r>
    </w:p>
    <w:p>
      <w:pPr>
        <w:pStyle w:val="BookText"/>
        <w:rPr/>
      </w:pPr>
      <w:r>
        <w:rPr>
          <w:rFonts w:ascii="Amiri" w:hAnsi="Amiri" w:eastAsia="Amiri" w:cs="Amiri"/>
          <w:color w:val="111111"/>
          <w:sz w:val="28"/>
          <w:sz w:val="28"/>
          <w:szCs w:val="28"/>
          <w:rtl w:val="true"/>
          <w:lang w:bidi="ar-SA"/>
        </w:rPr>
        <w:t>وجب ترتّب الثواب على الرجاء النفساني والالتماس الغير المقارن للعمل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النكتة في ذلك إمّا اعتبار اندراج المقام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أُضِيعُ عَمَلَ عامِلٍ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إن كان حصول الثواب على وجه التفضّل لا على وجه الاستحقاق ، أو ليشبه من جهته بالمطيعين المقرّبين حيث أتى بعمل غير مطابق على وجه الانقياد طلبا لما بلغه فيه من الثواب فيحصل له مقام القرب ، أو زيادة قرب إليه تعالى ويستحقّ به الثواب المرجوّ ، إن قلنا بكون حصوله على وجه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لتتميم دلالة هذه الأخبار بأنّه إذا ثبت بهذه الأخبار ترتّب الثواب على العمل تناوله عموم الخطابات الدالّة على الأمر بالاستباق إلى الخيرات والمسارعة إلى المغفرة والجنّة ، إذ لا ريب في أنّ ما يترتّب عليه الثواب مندرج في الخيرات ، والثواب الّذي يتضمّن الخبر ترتّبه على العمل قد يكون مغفرته تعالى ، أو دخول الجنّة أو ما يستلزم دخولها من نيل ما فيها من حور أو قصور ، فيتناوله الأمر بالمسارعة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منع ترتّب الثواب على العمل ، بل على مقارنه بشرط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اندراجه بمجرّد ذلك في الخير ما لم يثبت رجحانه ومطلوبيّته له تعالى ، فلا يتناول عموم الأمر بالاستباق إلى الخيرات ، ولو اريد إثبات خيريّته بنفس هذا العموم يلزم المحال ، لأنّ موضوع الخطاب لا يحرز بنفس هذا الخطاب المسوق لبيان حكمه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يتوجّه المنع إلى كون هذا العمل سبب المغفرة والجنّة ، ولو سلّم فهو لا يلازم الرجحان والمطلوبيّة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ولو سلّم دلالة هذه الأخبار على تشريع العمل البالغ فيه الثواب وجعل الاستحباب له ، فهي غير متناولة لمحتمل الوجوب المنفيّ وجوبه التكليفي بأصل البراءة لشبهة موضوعيّة أو حكميّة عن فقد النصّ أو إجماله أو تعارض النصّين ، لاختصاصها بمحتمل الاستحباب فقط ، أو هو ومحتمل الكراهة لما تضمّنها من بلوغ الثواب ، فإنّ أقصاه التناول للاستحباب إذا بلغ بهذا اللفظ ، نظرا إلى أنّ المنساق منه في أذهان المتشرّعة إنّما هو الثواب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ينساق منه عرفا كونه ما يثاب على فعله ، فالإخبار بالثواب على عمل لا يتناول الإخبار بوجوب عمل ولا الإخبار بحرمة عمل ، فإنّ </w:t>
      </w:r>
    </w:p>
    <w:p>
      <w:pPr>
        <w:pStyle w:val="BookText"/>
        <w:rPr/>
      </w:pPr>
      <w:r>
        <w:rPr>
          <w:rFonts w:ascii="Amiri" w:hAnsi="Amiri" w:eastAsia="Amiri" w:cs="Amiri"/>
          <w:color w:val="111111"/>
          <w:sz w:val="28"/>
          <w:sz w:val="28"/>
          <w:szCs w:val="28"/>
          <w:rtl w:val="true"/>
          <w:lang w:bidi="ar-SA"/>
        </w:rPr>
        <w:t>الوجوب والحرمة وإن كانا يتضمّنان الثواب على الفعل أو على الترك ، لكن المنساق من لفظيهما في أذهان المتشرّعة إنّما هو العقاب على الترك أو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كذا أو يحرم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ينساق من الأوّل عرفا كونه ما يعاقب على تركه ومن الثاني كونه ما يعاقب على فعله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المتناول لبلوغ الاستحباب أيضا ، لا يتناول ما بلغ فيه الوجوب ولا الحرمة برواية ضعيفة أو فتوى فقيه ، أو لمطلق الاحتمال إن قلنا بشمولها له ، ولذا ترى أنّ القائلين بقاعدة التسامح في أدلّة السنن من أصحابنا استنادا إلى هذه الأخبار لا يجرونها في غير الاستحباب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قرّرناه أنّ القول بالاستحباب الشرعي بالمعنى المصطلح في الشبهات الوجوبيّة بعد نفي الوجوب عنها بأصل البراءة غير متّجه ، لعدم مساعدة دليل عليه ، ولعلّه لذا ما هو المعهود من طريقة الفقهاء في كتب الفتوى والاستدلال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بعد نفي الوجوب في الوقائع المشكوكة بالأصل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الاحتياط أن لا يترك ، والأحوط كذا ، وما يؤدّى مؤدّاهما ، دون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بما قرّرناه من منع دلالة أخبار البلوغ على الاستحباب ولا الكراهة أنّ قاعدة التسامح في أدلّة السنن ممّا لا أصل له ، إلاّ أن يرادوا بهما غير معنييهما المصطلح عليهما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كذا أو يكره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مستندهما هذه القاعدة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يثاب على فعله أو تركه ، وإن لم يكن راجحا ولا مطلوبا له تعالى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مضائقة في القول بالقاعدة لتطابق العقل والنقل عليها بهذا المعنى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يشكل الحال في بعض الفروع المتفرّعة على القول بهذه القاعدة ، مثل ارتفاع الحدث بالوضوء المستحبّ الثابت استحبابه بها ، فإنّه إذا لم يكن مأمورا به أو لم يثبت كونه مأمورا به فتأثيره في رفع الحدث مشكل وإن استحقّ فاعله الثواب ، وكذا الكلام في منع المسح ببلل المسترسل من اللحية في الوضوء إن ثبت استحباب غسله بهذه القاعدة أو بطريقة الاحتياط ، أو من جهة الانقياد اللذين قد عرفت عدم نهوضهما لإثبات الاستحباب المصطلح ، وإن قلنا بإفادتهما استحقاق الفاعل المدح بل الأجر والثواب كما تقرّر ذلك في قاعدة الانقياد على ما عرفت ، واللّه العالم بحقائق أحكامه</w:t>
      </w:r>
      <w:r>
        <w:rPr>
          <w:rFonts w:eastAsia="Amiri" w:cs="Amiri" w:ascii="Amiri" w:hAnsi="Amiri"/>
          <w:color w:val="111111"/>
          <w:sz w:val="28"/>
          <w:szCs w:val="28"/>
          <w:rtl w:val="true"/>
          <w:lang w:bidi="ar-SA"/>
        </w:rPr>
        <w:t xml:space="preserve">. </w:t>
      </w:r>
      <w:bookmarkStart w:id="90" w:name="pg15530_167287"/>
    </w:p>
    <w:p>
      <w:pPr>
        <w:pStyle w:val="Heading3"/>
        <w:numPr>
          <w:ilvl w:val="2"/>
          <w:numId w:val="1"/>
        </w:numPr>
        <w:rPr/>
      </w:pPr>
      <w:bookmarkStart w:id="91" w:name="__RefHeading___Toc8725244_2142443653"/>
      <w:bookmarkStart w:id="92" w:name="_Toc35"/>
      <w:bookmarkEnd w:id="90"/>
      <w:bookmarkEnd w:id="91"/>
      <w:r>
        <w:rPr>
          <w:rtl w:val="true"/>
        </w:rPr>
        <w:t xml:space="preserve">المطلب الثاني </w:t>
      </w:r>
      <w:r>
        <w:rPr>
          <w:rtl w:val="true"/>
        </w:rPr>
        <w:t xml:space="preserve">: </w:t>
      </w:r>
      <w:r>
        <w:rPr>
          <w:rtl w:val="true"/>
        </w:rPr>
        <w:t>في الشبهة الحكميّة التحريميّة</w:t>
      </w:r>
      <w:bookmarkEnd w:id="92"/>
    </w:p>
    <w:p>
      <w:pPr>
        <w:pStyle w:val="Heading4"/>
        <w:numPr>
          <w:ilvl w:val="3"/>
          <w:numId w:val="1"/>
        </w:numPr>
        <w:rPr/>
      </w:pPr>
      <w:bookmarkStart w:id="93" w:name="__RefHeading___Toc8725246_2142443653"/>
      <w:bookmarkStart w:id="94" w:name="_Toc36"/>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في الشبهة الحكميّة التحريميّة</w:t>
      </w:r>
    </w:p>
    <w:p>
      <w:pPr>
        <w:pStyle w:val="BookText"/>
        <w:rPr/>
      </w:pPr>
      <w:r>
        <w:rPr>
          <w:rFonts w:ascii="Amiri" w:hAnsi="Amiri" w:eastAsia="Amiri" w:cs="Amiri"/>
          <w:color w:val="111111"/>
          <w:sz w:val="28"/>
          <w:sz w:val="28"/>
          <w:szCs w:val="28"/>
          <w:rtl w:val="true"/>
          <w:lang w:bidi="ar-SA"/>
        </w:rPr>
        <w:t>لفقد النصّ أو إجماله ، وإنّما قيّدناها بالحكميّة لعدم دخول الموضوعيّة في الخلاف الآتي مطلقا ، ووجه التقييد بفقد النصّ أو إجماله لما أشرنا إليه من أنّ في تعارض النصّين خلافا آخر تحقيقه موكول إلى محلّه ، ولهم في الخبرين المتعارضين بالحظر والإباحة كلام آخر ، والمشهور تقديم الحاظر على المبيح ، وتحقيق ذلك أيضا موكول إلى محلّه ، والكلام في هذا المقام مقصور على ما نشأت الشبهة عن أحد الأمرين مع دوران الأمر بين التحريم وغير الوجوب ، من كراهة أو إباحة أو ندب كشرب التتن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فيه أصحابنا ، فالمجتهدون منهم على عدم وجوب الاجتناب الّذي يعبّر عنه تارة بالبراءة واخرى بالإباحة ، ولعلّهما عبارتان عن معنى واحد ، بأن يكون الاختلاف بينهما في مجرّد اللفظ دون المعنى مفهوما ومصداقا ، بناء على أنّ البراءة عبارة عن خلوّ ذمّة المكلّف عن التكليف التحريمي المشكوك فيه ، والإباحة من المباح بمعنى ما لا حرج في فعله ، وعدم الحرج في فعل الشيء عبارة اخرى عن خلوّ الذمّة عن التكليف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تغايرهما معنى أيضا بحسب المفهوم ، بأن يراد من الإباحة ما هو اللازم العقلي للبراءة بمعنى خلوّ الذمّة ، فإنّه يلزمه التسوية بين الفعل والترك عقلا ، فهما مفهومان متلازمان ، وقد عبّر بعضهم بأحد المتلازمين والآخر بالمتلازم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بالإباحة التسوية بين الفعل والترك بالمعنى الإنشائي الّذي جعله الشارع للواقعة بملاحظة الاشتباه واحتمالها التحريم ، كما ربّما يوهمه التمسّك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يعلم ورود النهي فيه مخيّر فيه بين الفعل والترك ، على معنى أنّ حكمه المجعول هو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والأخباريّون منهم على وجوب الاجتناب الّذي قد يعبّر عنه بوجوب التوقّف على معنى الوقوف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بوجوب الاحتياط من الاتّقاء المرادف للاجتناب ، كما يقول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إحتط</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بالتحريم الظاهري ، على معنى أنّ الحكم الشرعي الّذي ظهر من الشارع لمشتبه الحكم المحتمل للحرمة بمقتضى الأدلّة الشرعيّة من أخبار الاحتياط وغيرها هو التحريم ، </w:t>
      </w:r>
      <w:bookmarkStart w:id="95" w:name="pg15530_167290"/>
    </w:p>
    <w:p>
      <w:pPr>
        <w:pStyle w:val="BookText"/>
        <w:rPr/>
      </w:pPr>
      <w:bookmarkEnd w:id="95"/>
      <w:r>
        <w:rPr>
          <w:rFonts w:ascii="Amiri" w:hAnsi="Amiri" w:eastAsia="Amiri" w:cs="Amiri"/>
          <w:color w:val="111111"/>
          <w:sz w:val="28"/>
          <w:sz w:val="28"/>
          <w:szCs w:val="28"/>
          <w:rtl w:val="true"/>
          <w:lang w:bidi="ar-SA"/>
        </w:rPr>
        <w:t>بمعنى حتميّة الترك ، فكونه ظاهريّا باعتبار ظهوره من الشارع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التحريم الواقعي ، لا بمعنى كونه حكم الواقعة من حيث هي ، بل بمعنى كونه الحكم المجعول للمشتبه بحسب نفس الأمر ، والمفروض أنّه عبارة عن حتميّة الترك ، وكلّ حكم مجعول لموضوع حكم واقعي في موضوعه بهذا المعنى ، فهذه أيضا عبارات مختلفة لبيان معنى واحد فلا تغاير بينها بحسب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زعم تغايرها معنى أيضا كالعلاّمة البهبهاني </w:t>
      </w:r>
      <w:r>
        <w:rPr>
          <w:rStyle w:val="FootnoteAnchor"/>
          <w:rtl w:val="true"/>
        </w:rPr>
        <w:footnoteReference w:id="67"/>
      </w:r>
      <w:r>
        <w:rPr>
          <w:rFonts w:ascii="Amiri" w:hAnsi="Amiri" w:eastAsia="Amiri" w:cs="Amiri"/>
          <w:color w:val="111111"/>
          <w:sz w:val="28"/>
          <w:sz w:val="28"/>
          <w:szCs w:val="28"/>
          <w:rtl w:val="true"/>
          <w:lang w:bidi="ar-SA"/>
        </w:rPr>
        <w:t>، ولذا اسند إلى الأخباريّة مذاهب أربع بحسب العبارات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من وجوه الفرق على تقدير تسليم التغاير المعنوي بينها أيضا هو أن يكون التوقّف عبارة عن الوقف في الوقائع المجهولة المحتملة للتحريم عن الإفتاء بالحكم الخاصّ والحكم العامّ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الوقف عن حكم الواقعة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حكمها من حيث الاشتباه مع التزام الاحتياط في مقام العمل ، ويكون مراد من عبّر بوجوب الاحتياط أنّ الحكم العامّ للواقعة المجعول لها بملاحظة اشتباه حكمها الواقعي وجوب الاحتياط ، ويكون مراد من عبّر بالحرمة الظاهريّة هو أنّ الحكم العامّ المجعول للواقعة بملاحظة الاشتباه وإن كان هو الإباحة إلاّ أنّه يجب الترك في الظاهر لحماية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 من عبّر بالحرمة الواقعيّة هو أنّ في ارتكاب المشبهة احتمال الوقوع في المهلكة كما هو قضيّة حديث التثليث الآتي ، ولا ريب أنّ الوقوع في المهلكة حرام فيجب ترك المشتبه مقدّمة ، فوجوب الترك على هذا البيان وإن كان مقدّميا ، إلاّ أنّه بملاحظة المقدّميّة حكم الواقعة من حيث هي فيكون تحريما واقعيّا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كون الاختلاف بين وجوب التوقّف ووجوب الاحتياط لاختلاف مدرك الحكم ، فمن اعتمد على الروايات الآمرة بالوقف عبّر بالأوّل ومن اعتمد على الأخبار الآمرة بالاحتياط عبّر بالثاني ، ولا يترتّب على تحقيق هذا المقام فائدة مهمّة ، فالحريّ بالمقصد هو الرجوع إلى أدلّة القولين</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8725248_2142443653"/>
      <w:bookmarkStart w:id="97" w:name="_Toc37"/>
      <w:bookmarkEnd w:id="96"/>
      <w:r>
        <w:rPr>
          <w:rtl w:val="true"/>
        </w:rPr>
        <w:t xml:space="preserve">أدلّة البراءة </w:t>
      </w:r>
      <w:r>
        <w:rPr>
          <w:rtl w:val="true"/>
        </w:rPr>
        <w:t>:</w:t>
      </w:r>
      <w:bookmarkEnd w:id="97"/>
    </w:p>
    <w:p>
      <w:pPr>
        <w:pStyle w:val="Heading5"/>
        <w:numPr>
          <w:ilvl w:val="4"/>
          <w:numId w:val="1"/>
        </w:numPr>
        <w:rPr/>
      </w:pPr>
      <w:bookmarkStart w:id="98" w:name="__RefHeading___Toc8725250_2142443653"/>
      <w:bookmarkStart w:id="99" w:name="_Toc38"/>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الأوّلون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الآيات المتقدّمة مضافة إلى قوله تعالى </w:t>
      </w:r>
      <w:r>
        <w:rPr>
          <w:rFonts w:eastAsia="Amiri" w:cs="Amiri" w:ascii="Amiri" w:hAnsi="Amiri"/>
          <w:color w:val="111111"/>
          <w:sz w:val="28"/>
          <w:szCs w:val="28"/>
          <w:rtl w:val="true"/>
          <w:lang w:bidi="ar-SA"/>
        </w:rPr>
        <w:t xml:space="preserve">: </w:t>
      </w:r>
      <w:bookmarkStart w:id="100" w:name="pg15530_167292"/>
    </w:p>
    <w:p>
      <w:pPr>
        <w:pStyle w:val="Heading5"/>
        <w:numPr>
          <w:ilvl w:val="4"/>
          <w:numId w:val="1"/>
        </w:numPr>
        <w:rPr/>
      </w:pPr>
      <w:bookmarkStart w:id="101" w:name="__RefHeading___Toc8725252_2142443653"/>
      <w:bookmarkStart w:id="102" w:name="_Toc39"/>
      <w:bookmarkEnd w:id="100"/>
      <w:bookmarkEnd w:id="101"/>
      <w:r>
        <w:rPr>
          <w:rtl w:val="true"/>
        </w:rPr>
        <w:t xml:space="preserve">فمن الآيات </w:t>
      </w:r>
      <w:r>
        <w:rPr>
          <w:rtl w:val="true"/>
        </w:rPr>
        <w:t xml:space="preserve">: </w:t>
      </w:r>
      <w:r>
        <w:rPr>
          <w:rtl w:val="true"/>
        </w:rPr>
        <w:t xml:space="preserve">قوله تعالى </w:t>
      </w:r>
      <w:r>
        <w:rPr>
          <w:rtl w:val="true"/>
        </w:rPr>
        <w:t xml:space="preserve">: ( </w:t>
      </w:r>
      <w:r>
        <w:rPr>
          <w:rtl w:val="true"/>
        </w:rPr>
        <w:t xml:space="preserve">قُلْ لا أَجِدُ فِي ما أُوحِيَ إِلَيَّ مُحَرَّماً عَلى طاعِمٍ يَطْعَمُهُ </w:t>
      </w:r>
      <w:r>
        <w:rPr>
          <w:rtl w:val="true"/>
        </w:rPr>
        <w:t>)</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وقوله عزّ وجلّ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ردّا في الآية الاولى على اليهود فيما حرّموه ممّا رزقهم اللّه افتراء عليه ، بالاستدلال على إبطال الحكم بحرمة ما حرّموه بعدم وجدانه فيما اوحى إليه من المحرّمات ، فيدلّ على كفاية عدم الوجدان بعد الفحص وملاحظة الأدلّة في الحكم بعدم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وجدانه صلى‌اللّه‌عليه‌وآله نفس عدم الوجود ، فهو المستدلّ به لا مجرّد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نفس الأمر وإن كان كما ذكر ، إلاّ أنّ ظاهر الآية كون مناط الاستدلال هو عدم الوجدان لا غير وهو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ودلّت الثانية على المنع من التزام ترك شيء بمجرّد عدم وجوده فيما فصّل من المحرّمات ، ويندرج فيه التزام ترك مشتبه الحكم فيما لا نصّ فيه لمجرّد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إبطال الحكم بالحرمة فيما لم يوجد فيه نصّ لا يلازم تصحيح الحكم بعدم الحرمة ، لإمكان الواسطة وهو الوقف عن الحكم خصوصا وعموما في الفتوى والتزام الاحتياط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الآية إشارة إلى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الوافية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فيها إشعارا بأنّ إباحة الأشياء قبل الشرع مركوزة في العقل ، ليس على ما ينبغي للمنع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صلى‌اللّه‌عليه‌وآله ردّ على المشركين في تحريمهم بعض المباحات ، بأنّ الذّي أوحى تحريمه إليه هو أشياء مخصوصة ، فلا بدّ أن يكون باقي الأشياء ممّا لم يوح إليه تحريمه مباحا ، فيظهر منه أنّ التحريم هو المحتاج إلى الدليل الّذي هو الوحي ، وأمّا الإباحة فيكفيها عدم وحي التحريم ، وليس المراد بأصالة الإباحة إلاّ هذا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حصر المحرّم الّذي يوحى إليه تحريمه في الأشياء المخصوصة يدلّ على نفي التحريم عمّا عداها ، ولا يدلّ على كون مستند النفي هو مجرّد عدم وحي التحريم ، فيجوز كونه وحي عدم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وحي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الموصول فيما اوحي عامّ يتناول المحرّم والمباح ، ومن الجائز اشتمال ما اوحي إليه صلى‌اللّه‌عليه‌وآله على محرّمات ومباحات ، وإذا لم يكن ممّا حرّموه من القسم الأوّل فلا جرم كان من القسم الثاني ، وهذا يفيد الإباحة الواقعيّة وهذا إنّما يتمّ فيما تردّد بين ما علم حرمته بالوحي وما علم اباحته بالوحي أيضا </w:t>
      </w:r>
      <w:bookmarkStart w:id="103" w:name="pg15530_167294"/>
    </w:p>
    <w:p>
      <w:pPr>
        <w:pStyle w:val="BookText"/>
        <w:rPr/>
      </w:pPr>
      <w:bookmarkEnd w:id="103"/>
      <w:r>
        <w:rPr>
          <w:rFonts w:ascii="Amiri" w:hAnsi="Amiri" w:eastAsia="Amiri" w:cs="Amiri"/>
          <w:color w:val="111111"/>
          <w:sz w:val="28"/>
          <w:sz w:val="28"/>
          <w:szCs w:val="28"/>
          <w:rtl w:val="true"/>
          <w:lang w:bidi="ar-SA"/>
        </w:rPr>
        <w:t>مع انحصار الأشياء فيهما ، فلا يندرج فيهما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الأصل بعد ثبوته ليس إلاّ الإباحة الظاهريّة ، وهي المجعولة للجاهل بحكم الواقعة من حيث كونه جاهلا ، مع إمكان منعها أيضا ، بل القدر المسلّم من مفاده إنّما هو خلوّ ذمّة المكلّف عن التكليف المشكوك فيه مع بقاء احتمال كون الحكم المجعول للواقعة من حيث هي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الأشياء عندنا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حرمته ، وما علمنا إباحته ، والمحرّم الواقعي ، والمباح الواقعي ، وما يتردّد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ما نحن فيه من قبيل القسم الأخير ، وهو كما لا يدخل فيما علم حرمته كذلك لا يدخل فيما علم إباحته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وجود شيء في المحرّمات المفصّلة لمن علمها بالتفصيل دليل علمي على عدم الحرمة واقعا ، والمفروض في محلّ البحث عدم العلم بتفاصيل المحرّمات الواقعيّة ، ولا ريب أنّه لا يلزم بمجرّد عدم وجوده فيما علمناه من المحرّمات عدم الحرمة واقعا ولا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كونه من المحرّمات الواقعيّة الغير المعلومة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الآية في معرضه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الروايات في المطلب الأوّل مضافة إلى روايات اخر </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8725254_2142443653"/>
      <w:bookmarkStart w:id="105" w:name="_Toc40"/>
      <w:bookmarkEnd w:id="104"/>
      <w:r>
        <w:rPr>
          <w:rtl w:val="true"/>
        </w:rPr>
        <w:t xml:space="preserve">ومن السنّة </w:t>
      </w:r>
      <w:r>
        <w:rPr>
          <w:rtl w:val="true"/>
        </w:rPr>
        <w:t xml:space="preserve">: </w:t>
      </w:r>
      <w:r>
        <w:rPr>
          <w:rtl w:val="true"/>
        </w:rPr>
        <w:t xml:space="preserve">قوله عليه‌السلام </w:t>
      </w:r>
      <w:r>
        <w:rPr>
          <w:rtl w:val="true"/>
        </w:rPr>
        <w:t xml:space="preserve">: « </w:t>
      </w:r>
      <w:r>
        <w:rPr>
          <w:rtl w:val="true"/>
        </w:rPr>
        <w:t xml:space="preserve">كلّ شيء مطلق حتّى يرد فيه نهي </w:t>
      </w:r>
      <w:r>
        <w:rPr>
          <w:rtl w:val="true"/>
        </w:rPr>
        <w:t>»</w:t>
      </w:r>
      <w:bookmarkEnd w:id="105"/>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مرسلا واستدلّ به على جواز القنوت بالفارسيّة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أوضح روايات وأدلّها على المطلب بل نصّ فيه عند التحقيق ، فإنّ الإطلاق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يقابل النهي ، وإنّما اطلق عليه الإطلاق لأنّه بحسب العرف عبارة عن حالة منتزعة عن الشيء باعتبار عدم ورود قيد به ، والتكليف الإلزامي بالشيء كائنا ما كان قيد فيه ، فالإطلاق المقابل للنهي عبارة عن خلوّ الشيء عن قيد التكليف الإلزامي بالترك ، أو عن الرخصة في فعله وتركه لتضمّنها الخلوّ عن القيد المذكور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أنّه خال عن هذا القيد ، أو أنّه مرخّص في فعله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الاحتمالين على كون قضيّة الرواية إخبارا فيحمل على إرادة الأوّل ، أو إنشاء وهو الأظهر فيحمل على إرادة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وورود النهي إمّا عبارة عن جعل المنع في الواقع وإن لم يصدر من الشارع بيانه ، أو عن صدوره منه بعد الجعل وإن لم يبلغ إلى المكلّف ، أو عن بلوغه إليه بعد صدوره من الشارع وهو الظاهر ، لظهور الورود في متفاهم العرف في صدور الحكم على وجه اطّلع عليه المكلف وعلم به ، فمعنى الرواية حينئذ كون كلّ شيء خاليا عن التكليف الإلزامي بالترك ، أو مرخّصا في فعله وتركه ما لم يبلغ المنع الشرعي منه إلى المكلّف ، وإن كان حكمه المجعول هو المنع ، ولا يستقيم ذلك مع فرض مجعوليّة المنع إلاّ على تقدير كون المراد من الخلوّ أو الرخصة المتضمّنة له ما هو بحسب ذمّة المكلّف ، وهذا بعينه مؤدّى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منطبقة عليه في مشتبه الحكم بالشبهة الحكميّة التحريميّة ، بل ظاهر الإطلاق عدم وجوب الاحتياط ولا التوقّف أيضا ، إذ لا إطلاق مع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ظهر أنّ النهي يراد به النهي العلمي ، وبذلك مضافا إلى ما عرفت من ظهور الإطلاق في نفي مطلق التكليف حتّى وجوب الاحتياط سقط ما لعلّه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النهي هو النهي الواقعي ، ولا ريب أن وروده في الواقعة بحسب الواقع محتمل فلا يتّجه الحكم بالإطلاق إلاّ بعد نفي ذلك الاحتمال بالأصل ، فلا يتمّ الاستدلال بالرواية على أصل البراءة إلاّ بانضمام هذا الأصل إليها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يشبه بكونه أكلا بالقفاء ، لكفاية هذا الأصل بانفراده عن إثبات أصل البراءة بالنظر في الرواية ، فإنّ النهي الواقعي إن اريد بوروده توجّهه إلى المكلّف في الواقع فاحتماله يندفع بما يتبادر من حاقّ الإطلاق الظاهر فيه بحسب ما في ذمّة المكلّف ، القاضي بخلوّها عن مطلق التكليف الإلزامي بالترك خصوصا وعموما ، فلا حاجة في دفعه إلى انضمام الأصل إلى الرواية ، مع أنّ النهي الواقعي إن اريد به ما يقابل النهي الظاهري فاحتمال وروده في الواقعة غير مانع من التمسّك بالأصل فضلا عن الاستدلال عليه بالرواية ، لما عرفت من عدم تعرّضه للواقع إثباتا ولا نفيا ، ولو اريد به ما يقابل النهي العلمي فدعوى ظهوره ممنوعة ، بل الحمل عليه توجب فساد معنى الرواية إذا اريد من الإطلاق إطلاقه قبل الجعل ، لرجوع المعنى حينئذ إلى أنّ كلّ شيء لا يمنع منه إلى أن يمنع منه في الواقع ، وهذا من باب توضيح الواضحات ، لأنّ الأشياء قبل جعل الأحكام لها غير ممنوع منها بالبداهة ، فلا حاجة إلى التنبيه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وأن يكون المراد من ورود النهي صدور الحكم وبلوغه إلى المكلّف ، ومن عدم المنع عدمه بحسب ما في ذمّة المكلّف ، </w:t>
      </w:r>
      <w:bookmarkStart w:id="106" w:name="pg15530_167298"/>
    </w:p>
    <w:p>
      <w:pPr>
        <w:pStyle w:val="BookText"/>
        <w:rPr/>
      </w:pPr>
      <w:bookmarkEnd w:id="106"/>
      <w:r>
        <w:rPr>
          <w:rFonts w:ascii="Amiri" w:hAnsi="Amiri" w:eastAsia="Amiri" w:cs="Amiri"/>
          <w:color w:val="111111"/>
          <w:sz w:val="28"/>
          <w:sz w:val="28"/>
          <w:szCs w:val="28"/>
          <w:rtl w:val="true"/>
          <w:lang w:bidi="ar-SA"/>
        </w:rPr>
        <w:t>لئلاّ ينافي ثبوت المنع بحسب ما في الواقعة من حيث هي</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8725256_2142443653"/>
      <w:bookmarkStart w:id="108" w:name="_Toc41"/>
      <w:bookmarkEnd w:id="107"/>
      <w:r>
        <w:rPr>
          <w:rtl w:val="true"/>
        </w:rPr>
        <w:t xml:space="preserve">منها </w:t>
      </w:r>
      <w:r>
        <w:rPr>
          <w:rtl w:val="true"/>
        </w:rPr>
        <w:t xml:space="preserve">: </w:t>
      </w:r>
      <w:r>
        <w:rPr>
          <w:rtl w:val="true"/>
        </w:rPr>
        <w:t xml:space="preserve">قوله عليه‌السلام </w:t>
      </w:r>
      <w:r>
        <w:rPr>
          <w:rtl w:val="true"/>
        </w:rPr>
        <w:t xml:space="preserve">: « </w:t>
      </w:r>
      <w:r>
        <w:rPr>
          <w:rtl w:val="true"/>
        </w:rPr>
        <w:t xml:space="preserve">أيّما امرئ ركب شيئا بجهالة فلا شيء عليه </w:t>
      </w:r>
      <w:r>
        <w:rPr>
          <w:rtl w:val="true"/>
        </w:rPr>
        <w:t>»</w:t>
      </w:r>
      <w:bookmarkEnd w:id="10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امرئ ركب شيئا بجهالة فلا شيء عليه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ارتكب شيئا من المشتبه لجهله بحكمه الواقعي فقد ركب شيئا بجهالة ، فلا شيء عليه لعموم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نهوض هذه الرواية على ما نحن فيه مشكل ، لظهور الجهالة في الجهل الساذج الّذي لا يشوبه التفات وهو الغفلة ، كما لو شرب الخمر غفلة عن خمريّته أو حرمته مثلا ، فالرواية مسوقة لإعطاء حكم للغافل ، فلا يندرج فيه الجهل مع الالتفات كصورة الشكّ والتردّد ، هذا مع إشكال آخر في شمولها لمشتبه الحكم لظهورها في الجهل بالموضوع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ادّعي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ونظائرها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عمل كذا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المركّب وهو اعتقاد الصواب فيما ليس بصواب في الواقع ، فلا يعمّ صورة التردّد في كونه صوابا أو خطأ ،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يجاب عن كلّ رواية علّق فيها الحكم بالجهالة ، مثل صحيحة عبد الرحمن بن الحجّاج عن أبي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يتزوّج المرأة في عدّتها بجهالة ، أهي ممّن لا تحلّ له أبدا؟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أمّا إذا كان بجهالة فليتزوّجها بعد ما تنقضي عدّتها ، وقد يعذر الناس في الجهالة بما هو أعظم من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الجهالتين أعذر ، بجهالة أن يعلم أنّ ذلك محرّم عليه أم بجهالة أنّها في 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الجهالتين أهون من الاخرى ، الجهالة بأنّ اللّه قد حرّم عليه ذلك ، وذلك لأنّه لا يقدر على الاحتياط معها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الاخرى معذور؟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انقضت عدّتها فهو معذور في أن يتزوّجها </w:t>
      </w:r>
      <w:r>
        <w:rPr>
          <w:rStyle w:val="FootnoteAnchor"/>
          <w:rtl w:val="true"/>
        </w:rPr>
        <w:footnoteReference w:id="73"/>
      </w:r>
      <w:r>
        <w:rPr>
          <w:rFonts w:ascii="Amiri" w:hAnsi="Amiri" w:eastAsia="Amiri" w:cs="Amiri"/>
          <w:color w:val="111111"/>
          <w:sz w:val="28"/>
          <w:sz w:val="28"/>
          <w:szCs w:val="28"/>
          <w:rtl w:val="true"/>
          <w:lang w:bidi="ar-SA"/>
        </w:rPr>
        <w:t>وفيها قرينة اخرى على إرادة صورة الجهل الساذج والغفلة ، وهو التعليل بعدم القدرة على الاحتياط ، وإن كان ربّما يشكل الحال في تفكيكه عليه‌السلام في ذلك بين جاهل الحرمة وجاهل العدّة ، لقضاء تخصيصه بالأوّل بقدرة الثاني على الاحتياط وهذا لا يجامع الغفلة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8725258_2142443653"/>
      <w:bookmarkStart w:id="110" w:name="_Toc42"/>
      <w:bookmarkEnd w:id="109"/>
      <w:r>
        <w:rPr>
          <w:rtl w:val="true"/>
        </w:rPr>
        <w:t xml:space="preserve">منها </w:t>
      </w:r>
      <w:r>
        <w:rPr>
          <w:rtl w:val="true"/>
        </w:rPr>
        <w:t xml:space="preserve">: </w:t>
      </w:r>
      <w:r>
        <w:rPr>
          <w:rtl w:val="true"/>
        </w:rPr>
        <w:t xml:space="preserve">قوله عليه‌السلام </w:t>
      </w:r>
      <w:r>
        <w:rPr>
          <w:rtl w:val="true"/>
        </w:rPr>
        <w:t xml:space="preserve">« </w:t>
      </w:r>
      <w:r>
        <w:rPr>
          <w:rtl w:val="true"/>
        </w:rPr>
        <w:t xml:space="preserve">كلّ شيء يكون فيه حلال وحرام فهو لك حلال أبدا </w:t>
      </w:r>
      <w:r>
        <w:rPr>
          <w:rtl w:val="true"/>
        </w:rPr>
        <w:t>... »</w:t>
      </w:r>
      <w:bookmarkEnd w:id="11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المرويّة عن نوادر المعيشة من الكافي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يكون فيه حلال وحرام فهو لك أبدا حتّى تعرف الحرام بعينه فتدعه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الشهيد في الذكرى </w:t>
      </w:r>
      <w:r>
        <w:rPr>
          <w:rStyle w:val="FootnoteAnchor"/>
          <w:rtl w:val="true"/>
        </w:rPr>
        <w:footnoteReference w:id="75"/>
      </w:r>
      <w:r>
        <w:rPr>
          <w:rFonts w:ascii="Amiri" w:hAnsi="Amiri" w:eastAsia="Amiri" w:cs="Amiri"/>
          <w:color w:val="111111"/>
          <w:sz w:val="28"/>
          <w:sz w:val="28"/>
          <w:szCs w:val="28"/>
          <w:rtl w:val="true"/>
          <w:lang w:bidi="ar-SA"/>
        </w:rPr>
        <w:t xml:space="preserve">الاستدلال بها على المطلب ، واختلفت الأنظار في اختصاصها بشبهة الموضوع كما جزم به بعض الأعلام </w:t>
      </w:r>
      <w:r>
        <w:rPr>
          <w:rStyle w:val="FootnoteAnchor"/>
          <w:rtl w:val="true"/>
        </w:rPr>
        <w:footnoteReference w:id="76"/>
      </w:r>
      <w:r>
        <w:rPr>
          <w:rFonts w:ascii="Amiri" w:hAnsi="Amiri" w:eastAsia="Amiri" w:cs="Amiri"/>
          <w:color w:val="111111"/>
          <w:sz w:val="28"/>
          <w:sz w:val="28"/>
          <w:szCs w:val="28"/>
          <w:rtl w:val="true"/>
          <w:lang w:bidi="ar-SA"/>
        </w:rPr>
        <w:t xml:space="preserve">وعمومها لشبهة الحكم أيضا كما زعمه السيّد صدر الدين في شرحه للوافية ، بناء على أحد محتملات الرواية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أحد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فعل من جملة الأفعال الّتي تتّصف بالحلّ والحرمة ، وكذا كلّ عين ممّا يتعلّق به فعل المكلّف ويتّصف بالحلّ والحرمة إذا لم يعلم الحكم الخاصّ به من الحلّ أو الحرمة فهو لك حلال ، فخرج ما لا يتّصف بهما جميعا من الأفعال الاضطراريّة ، والأعيان الّتي لا يتعلّق بها فعل المكلّف ، وما علم أنّه حلال لا حرام فيه ، أو حرام لا حلال فيه ، وليس الغرض من ذكر هذا الوصف مجرّد الاحتراز ، بل هو مع بيان ما فيه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اشتبه حكمه وكان محتملا لأن يكون حلالا ولأن يكون حراما فهو حلال ، سواء علم حكم لكلّي فوقه أو تحته ، بحيث لو فرض العلم باندراجه تحته أو تحقّقه في ضمنه لعلم حكمه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الكلّي المعلوم حكمه الّذي فوق المشتبه كالمذكّى بالقياس إلى اللحم المشترى من يد مجهول الحال المشكوك في حلّه وحرمته ، وهو بحيث لو علم اندراجه في المذكّى لعلم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الكلّي الّذي تحته ، الفقّاع بالقياس إلى المسكر المشكوك في تحقّقه في ضمن الفقّاع المعلوم حرمته وعدمه ، المشكوك من جهته في حلّه وحرمته ، مع العلم بحرمة الفقّاع الّذي هو كلّي تحته على تقدير كونه كالخمر مسكرا ، فإنّه بحيث لو علم تحقّق المسكر في ضمنه لعلم حكم المسكر أيضا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يعلم حكم كلّي فوقه ولا تحته ما هو مثل شرب التتن ولحم الحمير وغيرهما من المشتبه بالشبهة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الفرض شمول حكم الرواية لمشتبه الموضوع ومشتبه الحكم ، والكلام في صحّة حمل الرواية عليه وسقمه مبنيّ على النظر في ألفاظ الرواية ، لتشخيص ما يظهر منها عن غيره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عامّ يشمل بعموم مفهومه للموضوع الخارجي والعنوان الكلّي ، والظرفيّة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الاشتمال ، وهو حسبما يتصوّر في مورد الرواية </w:t>
      </w:r>
    </w:p>
    <w:p>
      <w:pPr>
        <w:pStyle w:val="BookText"/>
        <w:rPr/>
      </w:pPr>
      <w:r>
        <w:rPr>
          <w:rFonts w:ascii="Amiri" w:hAnsi="Amiri" w:eastAsia="Amiri" w:cs="Amiri"/>
          <w:color w:val="111111"/>
          <w:sz w:val="28"/>
          <w:sz w:val="28"/>
          <w:szCs w:val="28"/>
          <w:rtl w:val="true"/>
          <w:lang w:bidi="ar-SA"/>
        </w:rPr>
        <w:t xml:space="preserve">يحتمل معاني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الاشتمال الفعلي الحسّي الخارجي كاشتمال الكلّ على أجزائه ، فيكون التقدير حينئذ كلّ مركّب مشتمل على جزئين حلال وحرام بواسطة اختلاط الحرام بالحلال ، فهو لك حلال حتّى تعرف الحرام منه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الاشتمال الفعلي المعنوي العقلي كاشتمال الكلّي على أفراده ، فيكون التقدير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كلّي مشتمل على فرد حلال وفرد حرام فهو لك حلال إلى أن تعرف الحرام منه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به الاشتمال الشأني الاحتمالي ، وذلك كما في المحتمل للحلّ والحرمة ، فإنّه بحسب الاحتمالين صالح للاتّصاف بكلّ منهما ، فيكون مشتملا على الحلال والحرام اشتمالا شأنيّا ، وبناء المعنى المذكور على تنزيل الظرفيّة على الاشتمال الشأني بدليل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فصار الحاصل أنّ ما اشتبه حكمه وكان محتملا لأن يكون حلالا ولأن يكون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يعطي جعل الشيء عبارة عمّا اشتبه حكمه ، وهذا أردأ الوجوه وأضعفها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يرد على الحمل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ظاهر الظرفيّة ، لظهورها في الاشتمال الفعلي على الحلال والحرام وهذا مشتمل على احتمالي الحلّ والحرمة مع كونه في الواقع إمّا حلالا أو حراما على وجه الانفصال الحقيقي ، هذا مع قضائه بارتكاب خلاف ظاهر آخر في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عبارتان عن الذات الموصوفة بالحلّ والحرمة ، والحمل المذكور يستلزم إرادة نفس الحلّ والحرمة على حدّ إطلاق المشتقّ على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يلائم الحرام بعينه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يلائمه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بعض النسخ لا لفظا ولا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المناسب له إنّما هو التعبير بحرمته لا الحرام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يدلّ على أنّ الحرام أمر محقّق في الشيء ، موجود فيه بحسب الواقع ، مغاير له بحسب المفهوم والعنوان مغايرة الجزء للكلّ أو الجزئي للكلّي ، كما يساعد عليه أيضا ظاهر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الفرض وجود الحرمة فيه على سبيل الاحتمال والترديد ، لا وجود الحرام فيه على سبيل التحقيق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عراء الوصف عن الفائدة ، لأنّ محصّل ما ذكره في بيان فائدته من أنّه لبيان ما فيه الاشتباه مع الاحتراز عمّا لا يتّصف بشيء من الحلّيّة والحرمة ، وعمّا لا يتّصف إلاّ بأحدهما ، هو أنّه لبيان موضوع الحلّيّة المستفادة من قوله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المشتبه مع إخراج المذكورات عن هذا الحكم ، ليكون مفاد الرواية إثبات الحلّيّة للمشتبه ونفيه عمّا لا اشتباه فيه كالمذكورات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الفائدة حاصلة بدونه ، بملاحظة الغاية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لوجوب مغايرة الغاية للمغيّا ، وإذا كانت الغاية هو صورة معرفة الحرمة فلا جرم يكون المغيّا هو صورة عدم معرفة الحرمة ، ولا تكون إلاّ صورة الاشتباه ، فالغاية بنفسها تفيد أنّ قضيّة الرواية مسوقة لبيان حكم للمشتبه مع خروج المذكورات بذلك أيضا عن هذا الحكم ، ولا حاجة معه إلى اعتبار قيد آخر لمراعاة هذه الفائدة ، كما يعلم ذلك بمراجعة رواية اخرى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هو لك حلال حتّى تعلم أنّه حرام بعينه فتدعه من قبل نفسك ، وذلك مثل الثوب يكون عليك قد اشتريته وهو سرقة ، أو المملوك عندك ولعلّه حرّ قد باع نفسه ، أو خدع فبيع أو قهر ، أو إمرأة تحتك وهي اختك أو رضيعتك ، والأشياء كلّها على هذا حتّى يستبين لك غير ذلك أو يقوم به البيّنة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وأن يتضمّن ذكر الوصف فائدة اخرى وهو التعرّض لبيان منشأ الاشتباه كما تنبّه عليه بعض مشايخنا </w:t>
      </w:r>
      <w:r>
        <w:rPr>
          <w:rStyle w:val="FootnoteAnchor"/>
          <w:rtl w:val="true"/>
        </w:rPr>
        <w:footnoteReference w:id="79"/>
      </w:r>
      <w:r>
        <w:rPr>
          <w:rFonts w:ascii="Amiri" w:hAnsi="Amiri" w:eastAsia="Amiri" w:cs="Amiri"/>
          <w:color w:val="111111"/>
          <w:sz w:val="28"/>
          <w:sz w:val="28"/>
          <w:szCs w:val="28"/>
          <w:rtl w:val="true"/>
          <w:lang w:bidi="ar-SA"/>
        </w:rPr>
        <w:t>، وأنّه اندراج المورد تحت كلّي ذي أفراد بعضها حلال وبعضها حرام ، ولا يدرى أنّ المورد من أيّ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هذا كلّه تعيّن حمل الرواية على الوجه الثاني من الوجوه المحتملة في الظرفيّة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الوصف عبارة عمّا ينقسم إلى الحلال والحرام وغيرهما من الأفراد المشتبهة ، فيكون حاصل 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الأشياء المنقسمة إلى الحلال والحرام المشتملة عليهما عندنا أو في الواقع هو الحلّيّة بعنوانها الكلّي المتحقّق في جميع أفراده إلى أن يعرف ما هو بعينه حرام من هذه الأفراد ، ويندرج فيه المشتبه ويعلم أنّ حكمه ما دام الاشتباه هو الحلّيّة لا غير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الأوّل من الوجوه المذكورة وإن كان الحمل عليه لا يتضمّن محذورا ولا تكلّفا ، إلاّ أنّ الظاهر المتبادر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الكلّي المنقسم إليهما لا الكلّ المتضمّن لهما ، هذا مع ما قيل من ظهوره في كون الشيء واحدا بالأصالة ، والمركّب وإن صحّ إطلاق الواحد عليه إلاّ أنّه واحد بالاعتبار ، فحمل ما ظاهره الواحد بالأصالة على الواحد بالاعتبار غير جائز إلاّ 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الأعلام من أورد على كلام الفاضل المتقدّم في تنزيله الرواية على المعنى الأخير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استعمال اللفظ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الاتّصاف بأحدهما ليخرج به ما لا يقبل الاتّصاف بشيء منهما ، وفعليّة الاتّصاف بهما على معنى انقسام الشيء إليهما ، ليخرج به ما لا يتّصف فعلا بهما أو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استعمال آخر للفظ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الحاصلة بالدليل بالقياس إلى الشبهة في الحكم ، والمعرفة الحاصلة من البيّنة وقول العدل وقول أهل الخبرة وغيرها من الأمارات الشرعيّة المشخّصة للموضوعات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لإخراج المذكورات ، لأنّ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مجهوله لك حلال ولا جهالة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لاعتبار المفهوم المخالف في إخراج المذكورات إلاّ من باب السالبة المنتفية الموضوع ، لكون موضوع الحكم هو المجهول المنتفي في المذكورات وهي غير مفيدة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الجميع ما لا يخفى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ابتناء إخراج المذكورات على إرادة قابليّة الاتّصاف وفعليّة الاتّصاف معا من القيد الّذي هو وصف للشيء ، بل يكفي في إخراج الجميع اعتبار قابليّة الاتّصاف الّتي هي مفاد الاشتمال الشأني المراد من الظرفيّة القاضي بإرادة ما اشتبه حكمه من الشيء ، فإنّه لاحتمال كونه حلالا واحتمال كونه حراما من شأنه الاتّصاف بهما ، وهو عبارة اخرى لكونه قابلا للاتّصاف بكلّ منهما ، والحكم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وصف الاشتباه ، فيدلّ التعليق بضابطة مفهوم الوصف على انتفاء ذلك الحكم عمّا انتفى فيه الاشتباه ، إمّا لعدم إمكان اتّصافه بشيء منهما أو لعدم اتّصافه بهما جميعا وإن أمكن ، أو لعدم اتّصافه إلاّ بأحدهما ، سواء كان الاشتباه في موضوع المنطوق لشبهة نفس الحكم الشرعي أو لشبهة موضوعه ، فالمفهوم عامّ لجميع المذكورات ، كما أنّ المنطوق عامّ للشبهة في الحكم والشبهة في الموضوع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استلزام الحمل المذكور لاستعمال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معرفتين ، لجواز إرادة القدر الجامع بينهما ، وهو المعرفة المطلقة لا بقيد حصولها بالدليل ولا بالبيّنة ونحوها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أنّها باعتبار الخارج تحصل تارة بالدليل واخرى بالبيّنة ، وهذا لا يقضي </w:t>
      </w:r>
    </w:p>
    <w:p>
      <w:pPr>
        <w:pStyle w:val="BookText"/>
        <w:rPr/>
      </w:pPr>
      <w:r>
        <w:rPr>
          <w:rFonts w:ascii="Amiri" w:hAnsi="Amiri" w:eastAsia="Amiri" w:cs="Amiri"/>
          <w:color w:val="111111"/>
          <w:sz w:val="28"/>
          <w:sz w:val="28"/>
          <w:szCs w:val="28"/>
          <w:rtl w:val="true"/>
          <w:lang w:bidi="ar-SA"/>
        </w:rPr>
        <w:t>بوجوب أخذها كذلك في لحاظ الاستعمال أيضا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فلعود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المراد به ما اشتبه حكمه ، لا إلى المجهول بطريق الاستخدام ، وخروج المذكورات إنّما هو لأخذ وصف الاشتباه في الشيء بحيث لو لاه لم تكن خارجة ، لكون الجميع من الشيء كما هو الضابط في كلّ قيد احترازي ، مع أنّه لو سلّم عود الضمير إلى المجهول من باب الاستخدام لكان خروج المذكورات مستندا إلى ذلك الوصف بحيث لولاه لم تكن خارجة ، فلا معنى لمنع إخراجها تعليلا بأن لا جهالة فيها ، فإنّ القيد الاحترازي من شأنه إخراج ما انتفى عنه 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خروج المذكورات وإن استند إلى اعتبار مفهوم المخالفة ، إلاّ أنّ السالبة اللازمة له ليست منتفية الموضوع بالمصطلح المنطقي ، وهو كون السلب باعتبار انتفاء ذات الموضوع ، لتحقّق الذات في جميع المذكورات وهي الّتي عبّر عنها في الرواية بالشيء ، ولذا لو لا تقييده باشتباه الحكم أو جهالته لدخلت فيه وشملها الحكم المستفاد من الرواية ، فالسلب حينئذ بعد التقييد المذكور إنّما هو باعتبار انتفاء وصف موضوع المنطوق ، فالقضيّة المفهوميّة من السالبة المتحقّقة الموضوع؟ فالسلب باعتبار انتفاء المحمول عن ذات الموضوع المتحقّقة في القضيّة ، وتوهّم كونها غير مفيدة فاسد ، لأنّها بنفسها فائدة القيد الوارد في الكلام ولا يعقل لها مع ذلك فائدة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يلزم السالبة المنتفية الموضوع على تقدير اعتبار مفهوم المخالفة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فاختنه ، وإن رزقت مالا فأنفقه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 ممّا يرجع القيد الوارد في الكلام إلى كونه لبيان الموضوع لا لبيان انتفاء الحكم عند انتفاء القيد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انتصر القول بتعميم الرواية بإمكان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ضممنا عنوان مشتبه إلى عنوان معلوم الحرمة وعنوان معلوم الحلّية صدق على المجموع أنّه شيء فيه حلال وحرام ، فيثبت الحلّية للمشتبه الحكم لعدم العلم بحرمته ، وكذا لو جمعنا بين مصاديق الثلاثة فينسحب الحكم حينئذ من المصداق إلى العنوان ، ثمّ زيّفه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كلا الوجهين تعسّف ، فإنّ المتبادر من الرواية حلّية المشتبه من معلوم أحد النوعين بالآخر في الشيء المشتمل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محلّه ، فإنّ الفرض إنّما يجدي في اندراج المفروض في الرواية إذا اريد من كلّ </w:t>
      </w:r>
    </w:p>
    <w:p>
      <w:pPr>
        <w:pStyle w:val="BookText"/>
        <w:rPr/>
      </w:pPr>
      <w:r>
        <w:rPr>
          <w:rFonts w:ascii="Amiri" w:hAnsi="Amiri" w:eastAsia="Amiri" w:cs="Amiri"/>
          <w:color w:val="111111"/>
          <w:sz w:val="28"/>
          <w:sz w:val="28"/>
          <w:szCs w:val="28"/>
          <w:rtl w:val="true"/>
          <w:lang w:bidi="ar-SA"/>
        </w:rPr>
        <w:t>شيء الكلّ الاعتباري ، لا الكلّي الحقيقي المنقسم إلى النوعين ، وقد عرفت أنّه خلاف الظاهر المتبادر من اللفظ بحسب متفاهم العرف ، كما لا يخفى على العارف بمتفاهمات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تقدّم من إمكان تقريره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العلماء كافّة حتّى الأخبارييّن على أنّ الحكم فيما لم يرد دليل على تحريمه من حيث هو ولا من حيث إنّه مجهول الحكم هو البراءة ، وعدم العقاب والمؤاخذة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أنّ الحكم فيما لم يرد دليل على تحريمه من حيث هو هو البراءة ، وجواز الارتكاب وعدم وجوب الاحتياط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يمكن تقريره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المحصّل من ملاحظة فتاوى الفقهاء في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بالإجماعات المنقولة في كلام الأصحاب الّتي منها ما تقدّم عن الصدوق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اعتقادنا أنّ الأشياء على الإباحة حتّى يرد النهي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منه في تعبيره بمثل هذه العبارة كونه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بالسيرة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تناول أهل الشرع كافّة قديما وحديثا للمأكولات والمشروبات وغيرها ممّا يندرج في العناوين المحتملة للتحريم الغير المنصوص على تحريمها بالخصوص من بعد الفحص من غير نكير ولا تشنيع من أحد ، فإنّه ممّا يكشف عن أنّ المركوز في أذهان أهل الشرع بل وسائر الشرائع كون الإباحة وجواز الارتكاب وعدم وجوب شيء من الاحتياط ولا الوقف هو الأصل في الأشياء ، بحيث لا يحتاج ذلك إلى دليل ، وإنّما المحتاج إليه هو التحريم خصوصا أو عموما ، وهذه هي الطريقة المستقيمة المستمرّة من زمان صاحب الشريعة إلى يومنا هذا الكاشفة عن كونها من الاصول المتلقّاة منه صلوات اللّه عليه ، وهذا هو معنى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أهل الشرائع كافّة لا يخطئون من بادر إلى تناول شيء من المشتبهات ، سواء علم الإذن فيها من الشرع أم لم يعلم ، ولا يوجبون عليه عند تناول شيء من المأكول أن يعلم التنصيص على إباحته ، ويعذّرونه في كثير من المحرّمات إذا تناولها من غير علم ولو كانت محظورة لأسرعوا إلى تخطئته حتّى يعلم الإذن </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العمل المذكور من أهل الشرع كاشفا عن كونه </w:t>
      </w:r>
      <w:bookmarkStart w:id="111" w:name="pg15530_167312"/>
    </w:p>
    <w:p>
      <w:pPr>
        <w:pStyle w:val="BookText"/>
        <w:rPr/>
      </w:pPr>
      <w:bookmarkEnd w:id="111"/>
      <w:r>
        <w:rPr>
          <w:rFonts w:ascii="Amiri" w:hAnsi="Amiri" w:eastAsia="Amiri" w:cs="Amiri"/>
          <w:color w:val="111111"/>
          <w:sz w:val="28"/>
          <w:sz w:val="28"/>
          <w:szCs w:val="28"/>
          <w:rtl w:val="true"/>
          <w:lang w:bidi="ar-SA"/>
        </w:rPr>
        <w:t>طريقة مأخوذة من صاحب الشريعة ، لجواز كون مبناها على استقلال العقل بقبح المؤاخذة والعقاب على ارتكاب ما لم يرد لبيان تحريمه دليل بالخصوص</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8725260_2142443653"/>
      <w:bookmarkStart w:id="113" w:name="_Toc43"/>
      <w:bookmarkEnd w:id="112"/>
      <w:r>
        <w:rPr>
          <w:rtl w:val="true"/>
        </w:rPr>
        <w:t>تقرير الإجماع على البراءة في الشبهات الحكميّة التحريميّة</w:t>
      </w:r>
      <w:bookmarkEnd w:id="113"/>
    </w:p>
    <w:p>
      <w:pPr>
        <w:pStyle w:val="BookText"/>
        <w:rPr/>
      </w:pPr>
      <w:r>
        <w:rPr>
          <w:rFonts w:ascii="Amiri" w:hAnsi="Amiri" w:eastAsia="Amiri" w:cs="Amiri"/>
          <w:color w:val="111111"/>
          <w:sz w:val="28"/>
          <w:sz w:val="28"/>
          <w:szCs w:val="28"/>
          <w:rtl w:val="true"/>
          <w:lang w:bidi="ar-SA"/>
        </w:rPr>
        <w:t xml:space="preserve">وأمّا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على ما تقدّم من تقريره ، وجميع ما يتعلّق به بما لا مزيد عليه على وجه لا حاجة إلى إعادته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بوجوه اخر ، كلزوم العسر والحرج لو وجب الاحتياط في الوقائع المشكوكة الحكم ، وتعذّر الاحتياط ، وعدم التمكّن من الاجتناب واستصحاب البراءة المتيقّنة حال الصغر أو الجنون</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8725262_2142443653"/>
      <w:bookmarkStart w:id="115" w:name="_Toc44"/>
      <w:bookmarkEnd w:id="114"/>
      <w:r>
        <w:rPr>
          <w:rtl w:val="true"/>
        </w:rPr>
        <w:t>دليل العقل على البراءة في الشبهات الحكميّة التحريميّة</w:t>
      </w:r>
      <w:bookmarkEnd w:id="115"/>
    </w:p>
    <w:p>
      <w:pPr>
        <w:pStyle w:val="BookText"/>
        <w:rPr/>
      </w:pPr>
      <w:r>
        <w:rPr>
          <w:rFonts w:ascii="Amiri" w:hAnsi="Amiri" w:eastAsia="Amiri" w:cs="Amiri"/>
          <w:color w:val="111111"/>
          <w:sz w:val="28"/>
          <w:sz w:val="28"/>
          <w:szCs w:val="28"/>
          <w:rtl w:val="true"/>
          <w:lang w:bidi="ar-SA"/>
        </w:rPr>
        <w:t>وفي الكلّ من الضعف ما لا يخفى ، فإنّ العسر بالاحتياط والحرج في الاجتناب إنّما يلزم على تقدير كثرة الوقائع المشتبهة المحتملة للتحريم لجهالة أصل الحكم الشرعي ، وهي في الكثرة ليست بهذه المثابة ، بل هي بعد البناء على انفتاح باب الظنون المطلقة مضافة إلى الظنون الخاصّة في غاية القلّة ، فلا يلزم بالتزام الاحتياط وإلزام الاجتناب فيها عسر ولا حرج ، وتعدّد الاحتياط إنّما يسلّم في صورة الدوران بين التحريم والوجوب ، والكلام في المقام إنّما هو في دوران الأمر بين التحريم وغير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البراءة الأصليّة الثابتة في حال الصغر أو الجنون غير نافع في إثبات أصل البراءة مطلقا ، إمّا لأنّ البراءة في حقّ الصبيّ والمجنون معناها خلوّ الواقعة من حيث هي عن الحكم الإلزامي رأسا ، بناء على أنّ أفعال الصبيان والمجانين كأفعال البهائم خالية عن حكم شرعي مجعول حتّى الإباحة ، وقد انتقض ذلك فيما نحن فيه باليقين بأنّ للواقعة حكما مجعولا مردّد بين الحرمة والإباحة ، أو الكراهة أو غيرها كما هو مفروض المسألة ، ولا سيّما مع ملاحظة ما ثبت بالأخبار المتواترة من أنّ لله تعالى في كلّ شيء حكما مجعولا ، وأنّه مخزون عند أهل البيت عليهم‌السلام ، أو لأنّ حالة الصغر وحالة الجنون مأخوذة في الصبيّ والمجنون على وجه الموضوعيّة لنفي التكاليف والأحكام الإلزاميّة</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8725264_2142443653"/>
      <w:bookmarkStart w:id="117" w:name="_Toc45"/>
      <w:bookmarkEnd w:id="116"/>
      <w:r>
        <w:rPr>
          <w:rtl w:val="true"/>
        </w:rPr>
        <w:t>الوجوه الاخر المستدلّ بها على البراءة في الشبهات الحكميّة التحريميّة</w:t>
      </w:r>
      <w:bookmarkEnd w:id="117"/>
    </w:p>
    <w:p>
      <w:pPr>
        <w:pStyle w:val="BookText"/>
        <w:rPr/>
      </w:pPr>
      <w:r>
        <w:rPr>
          <w:rFonts w:ascii="Amiri" w:hAnsi="Amiri" w:eastAsia="Amiri" w:cs="Amiri"/>
          <w:color w:val="111111"/>
          <w:sz w:val="28"/>
          <w:sz w:val="28"/>
          <w:szCs w:val="28"/>
          <w:rtl w:val="true"/>
          <w:lang w:bidi="ar-SA"/>
        </w:rPr>
        <w:t>وقد تبدّل ذلك الموضوع فيما نحن فيه ، ومعه لا معنى لاستصحاب البراءة الثابتة في حالة الصغر والجنون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بمجعوليّة الأحكام في الوقائع المضافة إلى الصبيّ والمجنون أخذا بمقتضى عموم الخطابات ، بناء على كون الصغر والجنون وغيرهما مانعة عن تنجّز التكليف وتوجّه الخطاب على وجه أثّر في اشتغال الذمّة ، سقط الوجه الأوّل وبقي الباقي</w:t>
      </w:r>
      <w:r>
        <w:rPr>
          <w:rFonts w:eastAsia="Amiri" w:cs="Amiri" w:ascii="Amiri" w:hAnsi="Amiri"/>
          <w:color w:val="111111"/>
          <w:sz w:val="28"/>
          <w:szCs w:val="28"/>
          <w:rtl w:val="true"/>
          <w:lang w:bidi="ar-SA"/>
        </w:rPr>
        <w:t xml:space="preserve">. </w:t>
      </w:r>
      <w:bookmarkStart w:id="118" w:name="pg15530_167314"/>
    </w:p>
    <w:p>
      <w:pPr>
        <w:pStyle w:val="Heading4"/>
        <w:numPr>
          <w:ilvl w:val="3"/>
          <w:numId w:val="1"/>
        </w:numPr>
        <w:rPr/>
      </w:pPr>
      <w:bookmarkStart w:id="119" w:name="__RefHeading___Toc8725266_2142443653"/>
      <w:bookmarkStart w:id="120" w:name="_Toc46"/>
      <w:bookmarkEnd w:id="118"/>
      <w:bookmarkEnd w:id="119"/>
      <w:r>
        <w:rPr>
          <w:rtl w:val="true"/>
        </w:rPr>
        <w:t>أدلّة الأخباريّون على الاحتياط في الشبهات الحكميّة التحريميّة</w:t>
      </w:r>
      <w:bookmarkEnd w:id="120"/>
    </w:p>
    <w:p>
      <w:pPr>
        <w:pStyle w:val="Heading5"/>
        <w:numPr>
          <w:ilvl w:val="4"/>
          <w:numId w:val="1"/>
        </w:numPr>
        <w:rPr/>
      </w:pPr>
      <w:bookmarkStart w:id="121" w:name="__RefHeading___Toc8725268_2142443653"/>
      <w:bookmarkStart w:id="122" w:name="_Toc47"/>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احتجّ الأخباريّون بالكتاب والسنّة والعقل ، فمن الكتاب طوائف ثلاث </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8725270_2142443653"/>
      <w:bookmarkStart w:id="124" w:name="_Toc48"/>
      <w:bookmarkEnd w:id="123"/>
      <w:r>
        <w:rPr>
          <w:rtl w:val="true"/>
        </w:rPr>
        <w:t xml:space="preserve">الآيات </w:t>
      </w:r>
      <w:r>
        <w:rPr>
          <w:rtl w:val="true"/>
        </w:rPr>
        <w:t>:</w:t>
      </w:r>
      <w:bookmarkEnd w:id="12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الناهية عن القول على اللّه بما لا يعلم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وفي معناها الأخبار الناهية عن ذلك أيضا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ما تعلمون فقولوا به وإن جاءكم ما لا تعلمون فها ، وأهوى بيده إلى فيه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بعد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خلقه؟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يقولوا ما يعلمون ، ويكفّوا عمّا لا يعلمون ، فإذا فعلوا ذلك فقد ردّوا إلى اللّه حقّه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بالبراءة عند الجهل بالحكم اتّباع لما ليس لنا به علم وقول على اللّه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الآمرة بملازمة التقوى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فإنّ الاتّقاء في محتمل الحرمة لا يتمّ إلاّ بالاحتياط والاجتناب ،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فإنّ ارتكاب الشبهة إلقاء للنفس في التهلكة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بالشبهة في محتمل الوجوب ، لبنائهم فيها على البراءة</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8725272_2142443653"/>
      <w:bookmarkStart w:id="126" w:name="_Toc49"/>
      <w:bookmarkEnd w:id="125"/>
      <w:r>
        <w:rPr/>
        <w:t>1</w:t>
      </w:r>
      <w:r>
        <w:rPr>
          <w:rtl w:val="true"/>
        </w:rPr>
        <w:t xml:space="preserve"> - </w:t>
      </w:r>
      <w:r>
        <w:rPr>
          <w:rtl w:val="true"/>
        </w:rPr>
        <w:t xml:space="preserve">الطائفة الاولى من الروايات المستدلّ بها على الاحتياط </w:t>
      </w:r>
      <w:r>
        <w:rPr>
          <w:rtl w:val="true"/>
        </w:rPr>
        <w:t xml:space="preserve">: </w:t>
      </w:r>
      <w:r>
        <w:rPr>
          <w:rtl w:val="true"/>
        </w:rPr>
        <w:t>الروايات الآمرة بالاحتياط</w:t>
      </w:r>
      <w:bookmarkEnd w:id="126"/>
    </w:p>
    <w:p>
      <w:pPr>
        <w:pStyle w:val="BookText"/>
        <w:rPr/>
      </w:pPr>
      <w:r>
        <w:rPr>
          <w:rFonts w:ascii="Amiri" w:hAnsi="Amiri" w:eastAsia="Amiri" w:cs="Amiri"/>
          <w:color w:val="111111"/>
          <w:sz w:val="28"/>
          <w:sz w:val="28"/>
          <w:szCs w:val="28"/>
          <w:rtl w:val="true"/>
          <w:lang w:bidi="ar-SA"/>
        </w:rPr>
        <w:t xml:space="preserve">وعن الطائفة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اتّباع ما ليس لنا به علم ، والقول على اللّه بما لا يعلم في محتمل الحرمة ، إنّما يلزم بالحكم بالبراءة وجواز الارتكاب على أنّه حكم الواقعة من حيث هي ، وليس مبنى القول بالبراءة على ذلك ، فإنّا لا نفتي فيه بشيء على أنّه الحكم الواقعي ، بل نتوقّف من هذه الجهة ، وأمّا الحكم بالبراءة وجواز الارتكاب على أنّه حكمها من حيث الجهل بحكمها الواقعي فليس اتّباعا لما لا علم لنا به ، ولا قولا على اللّه بما لا يعلم ، لمكان العلم به من الأدلّة القطعيّة الناهضة بالبراءة في الشبهة ، ولا سيّما العقل المستقلّ بقبح العقاب على الفعل أو الترك بلا بيان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منافاة العمل بالبراءة في محتمل الحرمة بعد ثبوت ترخيص الشارع فيه للاتّقاء المأمور به ، من الوقاية بمعنى التحفّظ عن معاصي اللّه تعالى بترك الواجبات وفعل المحرّمات ، ولذا قيل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حقّ تقواه ، وما يجب منها وهو استفراغ الوسع في القيام بالواجبات والاجتناب عن المحارم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المعاني </w:t>
      </w:r>
      <w:r>
        <w:rPr>
          <w:rStyle w:val="FootnoteAnchor"/>
          <w:rtl w:val="true"/>
        </w:rPr>
        <w:footnoteReference w:id="92"/>
      </w:r>
      <w:r>
        <w:rPr>
          <w:rFonts w:ascii="Amiri" w:hAnsi="Amiri" w:eastAsia="Amiri" w:cs="Amiri"/>
          <w:color w:val="111111"/>
          <w:sz w:val="28"/>
          <w:sz w:val="28"/>
          <w:szCs w:val="28"/>
          <w:rtl w:val="true"/>
          <w:lang w:bidi="ar-SA"/>
        </w:rPr>
        <w:t xml:space="preserve">وتفسير العيّاشيّ سئل الصادق عليه‌السلام عن هذه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يطاع ولا يعصى ، ويذكر فلا ينسى ، ويشكر فلا يكفر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العيّاشيّ عنه أنّه سئل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 قيل وما نسخها؟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وبالجملة فالعمل بالبراءة فيما نحن فيه ليس تعرّضا لمعصية اللّه تعالى ، ولا ارتكابا لما هو من محارمه ليجب الاتّقاء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أوامر التقوى كأوامر الإطاعة إرشاديّات لا يترتّب على مخالفتها أزيد ممّا يترتّب على الارتكاب المنافي لها ، فلا بدّ في حصول المعصية بذلك من ثبوت حرمته أو وجوب الاجتناب من غير جهة هذه الأوامر ، وهذا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كونها أوامر شرعيّة فلابدّ من حملها على الاستحباب حذرا عن تخصيص الأكثر ، إذ التقوى لها مراتب كثيرة لا تحصى ليست بأجمعها واجبة ، بل الواجب منها على تقدير تسليمه أقلّ قليل منها ، كما نبّه عليه حديث النسخ فحملها على الوجوب يوجب خروج أكثرها بخلاف حملها على الاستحباب ، فإنّه وإن أوجب خروج الواجب وهو لكونه تخصيص الأقلّ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الوقوع في المهلكة في العمل بالبراءة إن اريد بها الهلاك الاخروي وهو العقاب ، لأنّ العقل المستقلّ بقبح العقوبة يؤمننا الوقوع في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بها المفسدة الدنيويّة فاحتمالها يوجب رجوع الشبهة إلى كونها موضوعيّة وبناؤهم فيها على البراءة وعدم 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أشرنا إليها من الأخبار الناهية عن القول على اللّه تعالى بما لا يعلم ، وقد عرفت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الآمرة بالاحتياط وهي كثيرة جدّا كصحيحة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رجلين أصابا صيدا وهما محرمان ، الجزاء بينهما أو على كلّ </w:t>
      </w:r>
    </w:p>
    <w:p>
      <w:pPr>
        <w:pStyle w:val="BookText"/>
        <w:rPr/>
      </w:pPr>
      <w:r>
        <w:rPr>
          <w:rFonts w:ascii="Amiri" w:hAnsi="Amiri" w:eastAsia="Amiri" w:cs="Amiri"/>
          <w:color w:val="111111"/>
          <w:sz w:val="28"/>
          <w:sz w:val="28"/>
          <w:szCs w:val="28"/>
          <w:rtl w:val="true"/>
          <w:lang w:bidi="ar-SA"/>
        </w:rPr>
        <w:t xml:space="preserve">واحد منهما جزاء؟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عليهما أن يجزي كلّ واحد منهما الصيد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سألني عن ذلك فلم أدر ما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أصبتم بمثل هذا ولم تدروا فعليكم الاحتياط حتّى تسألوا عنه وتعلموا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عبد اللّه بن وضّاح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عليه‌السلام يتوارى القرص ويقبل الليل ويزيد الليل ارتفاعا ، ويستر عنّا الشمس ويرتفع فوق الجبل حمرة ، ويؤذّن عندنا المؤذّنون ، فاصلّي حينئذ وافطر إن كنت صائما ، أو أنتظر حتّى تذهب الحمرة الّتي فوق الجبل؟ فكتب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أن تنتظر حتّى تذهب الحمرة وتأخذ بالحائطة لدينك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أمالي المفيد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كالصحيح عن مولانا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لكميل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بما شئت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خطّ الشهيد في حديث طويل عن عنوان البصري عن أبي عبد اللّه عليه‌السلام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العلماء ما جهلت ، وإيّاك أن تسألهم تعنّتا وتجربة ، وإيّاك أن تعمل برأيك شيئا ، وخذ الاحتياط في جميع امورك ما تجد إليه سبيلا ، واهرب من الفتيا هربك من الأسد ، ولا تجعل رقبتك عتبة للناس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أرسله الشهيد أيضا حاكيا عن الفريقين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أرسله أيضا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أن تنظر الحرام وتأخذ بالحائطة لدينك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أرسل أيضا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بناكب عن الصراط من سلك سبيل الاحتياط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من وجوه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أوامر الاحتياط على ما تقدّم الإشارة إليه كلّها إرشاديّات ، فلا يترتّب عليها من المعصية سوى ما يترتّب على ارتكاب الشبهة مع قطع النظر فيها ، فلا بدّ من إحرازها من غير جهتها ، ولا يعقل إحرازها بها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كونها شرعيّة لا يمكن حملها على الوجوب ، لاستلزامه تخصيص الأكثر في مرتبة هي من أظهر مراتب قبحه ، لأنّ موارد الاحتياط في الشرعيّات كثيرة بل غير محصورة ، ولا يجب الاحتياط إلاّ في أقلّ قليل منها هو بالقياس إلى الباقي ليس إلاّ كشعرة بيضاء في بقرة سوداء ، فلا بدّ من حملها على الاستحباب وإن تضمّن ذلك التخصيص بالنسبة إلى الاحتياط الواجب ، أو مطلق الرجحان ، والأوّل أقرب فتعيّن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الاستحباب وإن كان أقرب غير أنّه يبعّده ما لزمه من التخصيص ، والرجحان المطلق وإن كان في نفسه أبعد غير أنّه يقرّبه عدم استلزامه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في الجملة مشترك اللزوم بين المعاني الثلاث بالقياس إلى صورة دوران الأمر بين الوجوب والتحريم ، فإنّ الاحتياط فيها إنّما هو بالجمع بين الفعل والترك ، وهو غير ممكن فيخرج عن الجميع بالعقل ، فإنّه لعدم إمكانه كما لا يجب فكذلك لا يستحبّ ، وإذا انتفى عنه الأمران انتفى الرجحان أيضا ، لأنّه غير خال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كون التخصيص اللازم على تقدير الحمل على الاستحباب مبعّدا إنّما هو كونه خلاف الأصل ، فأصالة عدم التخصيص ينافي الأقربيّة ويعارضها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المعارضة لورود قاعدة الأقربيّة عليها ، فإنّ مراعاة هذه القاعدة توجب الالتزام بجميع لوازمها ، وإن كانت مع قطع النظر عنها مخالفة للأصل ، لا لأنّ الأصل مع ملاحظتها جار ولا يعتنى به ، بل لعدم جريانه حينئذ بارتفاع موضوعه بسبب إعمال القاعدة ، كما هو شأن كلّ دليل أو قاعدة اجتهاديّة واردين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الأوامر ليست إلاّ عمومات قابلة للتخصيص ، فعند وجود ما يصلح مخصّصا لها وجب تخصيصها ، وقد عرفت في أخبار البراءة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في الشبهة الحكميّة التحريميّة ، فيكون أخصّ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 ومن الواجب تقديم الخاصّ على العامّ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لوجود ما يكون خاصّا بشبهة التحريم في أخبار الاحتياط كالثالث من مراسيل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أخبار الطرفين بمنزلة الخبرين المتعارضين ، لأنّ في أخبار البراءة على ما تقدّم ما هو ناف للاحتياط كالخبر المتقدّم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p>
    <w:p>
      <w:pPr>
        <w:pStyle w:val="BookText"/>
        <w:rPr/>
      </w:pPr>
      <w:r>
        <w:rPr>
          <w:rFonts w:ascii="Amiri" w:hAnsi="Amiri" w:eastAsia="Amiri" w:cs="Amiri"/>
          <w:color w:val="111111"/>
          <w:sz w:val="28"/>
          <w:sz w:val="28"/>
          <w:szCs w:val="28"/>
          <w:rtl w:val="true"/>
          <w:lang w:bidi="ar-SA"/>
        </w:rPr>
        <w:t xml:space="preserve">في سعة ما لم يعلموا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الترجيح السندي بالرجوع إلى المرجّحات السنديّة الّتي منها موافقة الكتاب وموافقة العقل المستقلّ ، وهما في جانب أخبار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أخبار الاحتياط من الطرح أو التأويل بالحمل على الاستحباب ، وهذا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عدم الترجيح من هذه الجهة أيضا لكنّهما خبران تعارضا وتساقطا ، ويبقى بعده الأدلّة الاخر المقامة على البراءة من الكتاب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سليمة عن المعارض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نهوض الاستدلال بها في كلّ واحد على التفصيل ، أمّا صحيحة ابن الحجّاج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موردها من الشكّ في المكلّف به في الشبهة الحكميّة الوجوبيّة فلا يندرج فيه محلّ البحث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كون المنساق من الرواية في متفاهم العرف أنّ من اشتبه عليه الأمر في التكليف أو المكلّف به وجوبيّا أو تحريميّا فعليه الاحتياط حتّى يسأل ، بأنّ الرواية إنّما تفيد وجوب الاحتياط والاحتراز عن الإفتاء في مقام الجهل بحكم الواقعة إلى أن يسأل عنه ويعلم به ثمّ يفتي ، بقرينة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أصحابنا سألني عن ذلك فلم أدر ما عليه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يسألوا منه وتعلموا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غاية الاحتياط السؤال عن حكم الواقعة والعلم به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أصبتم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سألتم عمّا لا تعلمونه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الاحتياط والإمساك عن الإفتاء حتّى تسألوا وتعلموا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الإفتاء من غير علم ، وهذا أمر مسلّم لا يمكن الاسترابة فيه ، ولكن لا يلزم من وجوب الاحتياط في الإفتاء وجوب الاحتياط في العمل ، ولا دلالة في الرواية على الثاني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صورة إمكان السؤال وتحصيل العلم بحكم الواقعة ووجوب الاحتياط في هذه الصورة لا ينافي العمل بالبراءة فيما لا سبيل إلى العلم بحكم الواقعي ، لبنائه على تعذّر العلم واليأس عن الدليل ، ولذا يشترط فيه الفحص على ما ستعرفه في ذيل المسألة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موثّقة ابن وضّاح </w:t>
      </w:r>
      <w:r>
        <w:rPr>
          <w:rStyle w:val="FootnoteAnchor"/>
          <w:rtl w:val="true"/>
        </w:rPr>
        <w:footnoteReference w:id="109"/>
      </w:r>
      <w:r>
        <w:rPr>
          <w:rFonts w:ascii="Amiri" w:hAnsi="Amiri" w:eastAsia="Amiri" w:cs="Amiri"/>
          <w:color w:val="111111"/>
          <w:sz w:val="28"/>
          <w:sz w:val="28"/>
          <w:szCs w:val="28"/>
          <w:rtl w:val="true"/>
          <w:lang w:bidi="ar-SA"/>
        </w:rPr>
        <w:t xml:space="preserve">فلخروج موردها أيضا عن محلّ البحث ، إذ قضيّة وجوب مراعاة الوقت في الصوم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الاحتياط بالإمساك </w:t>
      </w:r>
    </w:p>
    <w:p>
      <w:pPr>
        <w:pStyle w:val="BookText"/>
        <w:rPr/>
      </w:pPr>
      <w:r>
        <w:rPr>
          <w:rFonts w:ascii="Amiri" w:hAnsi="Amiri" w:eastAsia="Amiri" w:cs="Amiri"/>
          <w:color w:val="111111"/>
          <w:sz w:val="28"/>
          <w:sz w:val="28"/>
          <w:szCs w:val="28"/>
          <w:rtl w:val="true"/>
          <w:lang w:bidi="ar-SA"/>
        </w:rPr>
        <w:t>عن الإفطار والدخول في الصلاة على من يشكّ في دخول الوقت إلى أن يحصل له العلم بدخوله ، فإنّ وجوب الاحتياط في نحو هذه الصورة ممّا لا إشكال فيه ، ويساعد عليه الاستصحاب وقاعدة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يحتمل خروج الرواية مخرج الردّ على أهل الخلاف ، لبنائهم في المغرب على كفاية استتار القرص ولم يعتبروا ذهاب الحمرة ، وكأنّ الراوي ممّن يعاشرهم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أن تنتظر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تعليم لطريق الاحتياط لحفظ الدين في أمر الصلاة والصوم بالانتظار لذهاب الحمرة الّذي مناط دخول الوقت ، إن اريد به ذهاب الحمرة المشرقيّة أو ما يلازمه وهو ذهاب الحمرة فوق الجبل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يراد به الأخذ بما يحفظ الدين ، وهو مراعاة ذهاب الحمرة لا متابعة العامّة في الاكتفاء باستتار القرص ، والحائطة للدين معناها الحافظ له ، فليست الرواية من الأمر بالاحتياط في العمل مع الشكّ في الحكم ، بل من الأمر بالاحتياط للدين وحفظه بمراعاة آدابه وأحكامه الّتي منها ذهاب الحمرة لدخول وقت الإفطار في الصوم والدخول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الأمالي فلأنّها أيضا في غير محلّ البحث ، 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للدين بالأخ ، إغراء للراوي إلى الاهتمام في حفظه عن المنافيات والمضادّ من الحكم بغير ما أنزل اللّه ، والإفتاء بغير علم ، وشهادة الزور ، وتضييع حقّ وترويج باطل ، وقلّة مبالات في الأعمال والأموال والحقوق والفروج ، كما يهتمّ الإنسان بالاحتياط في أخيه ، لحفظه عن الموبقات والمهلكات والشرور والمضارّ في حاله وماله ، فهو ليس من الاحتياط في العمل عند الجهل بالحكم ، بل من الاحتياط بمعنى الاحتراز عن منافيات الدين لحفظه ، كما يقول الطبيب للمريض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يجامع العلم بالحكم والتمكّن من تحصيله ، ولا ريب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باب التعليق على المشيّة ليلازم الاستحباب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هذا المقام بما شئت من قليل أو كثير فقد وقع في محلّه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المرويّ عن خطّ الشهيد فمع ضعفه كالبواقي ، فلظهور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جميع امورك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خصوصا بملاحظة إضافة الامور إلى المخاطب في الموضوعات الخارجيّة الّتي </w:t>
      </w:r>
    </w:p>
    <w:p>
      <w:pPr>
        <w:pStyle w:val="BookText"/>
        <w:rPr/>
      </w:pPr>
      <w:r>
        <w:rPr>
          <w:rFonts w:ascii="Amiri" w:hAnsi="Amiri" w:eastAsia="Amiri" w:cs="Amiri"/>
          <w:color w:val="111111"/>
          <w:sz w:val="28"/>
          <w:sz w:val="28"/>
          <w:szCs w:val="28"/>
          <w:rtl w:val="true"/>
          <w:lang w:bidi="ar-SA"/>
        </w:rPr>
        <w:t>يتّفق الابتلاء بها للمخاطب على حسب عادته ، وحيث إنّ الاحتياط فيها ليس بواجب باتّفاق من الأخباريّين أيضا وجب صرف الأمر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عدم الظهور فيها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العلماء ما جهلت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ظاهر في الاحتياط مع إمكان السؤال وتحصيل العلم ، ولا كلام في وجوبه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عدم الظهور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جميع امورك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جميع موارد الاحتياط ، وقد عرفت أنّها غير محصورة لا يجب الاحتياط إلاّ في أقلّ قليل منها ، فوجب حمل الأمر على الاستحباب ، أو الرجحان المطلق ، أو الإرشادي المعرّى عن الطلب ، أو غير ذلك حذرا عن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التخصيص أرجح من المجاز حيثما دار الأمر بينهما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يسلّم إذا لم يطرئه ما يوهنه ، وكونه تخصيص الأكثر من موهناته لأنّه إمّا غير جائز أو في غاية المرجوحيّة على القول بالجواز ، والمجاز أرجح منه بمراتب ، مع قوّة احتمال كون المراد من الاحتياط نظير ما يأمر به الطبيب من الاحتراز عن كلّ غير مشروع فعلا أو تركا مجامع للعلم بالحكم ، فلا يلزم تخصيص ولا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ارتكاب الشبهة إنّما يكون مريبا إذا لم يأذن فيه الشارع ، وقد ثبت الرخصة بما تقدّم من أدلّة البراءة من الآيات والروايات ، ولا سيّما العقل النافي للعقاب والمؤاخذة عنه ، فلا ريبة فيه لندعه إلى الاجتناب عنه ، فوجب حمل الرواية على غير ما نحن فيه ، ولعلّه الاحتياط في صورة الشكّ في المكلّف به بعد القطع بالتكليف فيما دار الأمر فيه بين المتبائنين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أنّه أجاب عنه بأنّه خبر واحد لا يعمل بمثله في الاصول </w:t>
      </w:r>
      <w:r>
        <w:rPr>
          <w:rStyle w:val="FootnoteAnchor"/>
          <w:rtl w:val="true"/>
        </w:rPr>
        <w:footnoteReference w:id="116"/>
      </w:r>
      <w:r>
        <w:rPr>
          <w:rFonts w:ascii="Amiri" w:hAnsi="Amiri" w:eastAsia="Amiri" w:cs="Amiri"/>
          <w:color w:val="111111"/>
          <w:sz w:val="28"/>
          <w:sz w:val="28"/>
          <w:szCs w:val="28"/>
          <w:rtl w:val="true"/>
          <w:lang w:bidi="ar-SA"/>
        </w:rPr>
        <w:t>، سلّمنا لكن إلزام المكلّف بالأثقل مظنّة ريبة ، لأنّه مشقّة لم يدلّ الشرع عليها ، فيجب اطراحها بموجب الخبر ، وضعف الوجهين واضح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المسألة اصوليّة بل هي فرعيّة ، أو من مبادئ المسائل الفرعيّة تذكر في الاصول لما فيه من الكلّية ، ولو سلّم فإنّما لا يعمل بخبر الواحد في اصول </w:t>
      </w:r>
    </w:p>
    <w:p>
      <w:pPr>
        <w:pStyle w:val="BookText"/>
        <w:rPr/>
      </w:pPr>
      <w:r>
        <w:rPr>
          <w:rFonts w:ascii="Amiri" w:hAnsi="Amiri" w:eastAsia="Amiri" w:cs="Amiri"/>
          <w:color w:val="111111"/>
          <w:sz w:val="28"/>
          <w:sz w:val="28"/>
          <w:szCs w:val="28"/>
          <w:rtl w:val="true"/>
          <w:lang w:bidi="ar-SA"/>
        </w:rPr>
        <w:t>الاعتقاد وفي اصول الفقه إذا كانت من المسائل اللغويّة أو المسائل العقليّة ، وأمّا إذا كانت شرعيّة بكون الحكم فيها بحيث من شأنه أن يؤخذ من الشارع كمسائل الحجّية فلا حجر عن العمل بخبر الواحد فيها ، لاتّحاد المناط فيها وفي الفروع ، بل عموم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الإلزام بالأثقل إنّما هو بموجب الأمر الوارد في الخبر لا مطلقا ، فليس من الإلزام بمشقّة لم يدلّ عليه الشرع ، فليس فيه مظنّة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أن تنظر الحزم وتأخذ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دلالته على الوجوب لا بطريق النصوصيّة ولا الظهور ، فإنّ غاية ما يفيده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الرخصة في الفعل ، ولا إشكال في جواز الاحتياط بل رجحانه على تقدير استفادته من اللام فإنّ الاحتياط حسن على كلّ حال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الحائطة للدين يراد منها الاحتياط بالمعنى المبحوث عنه ، بل هو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تنظر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فيما يحفظ به من الاحتراز عن منافياته الّتي منها فعل الحرام ، فيجامع العلم بالحكم ولا إشكال في وجوبه ، ولا يندرج فيه الاحتياط في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بناكب </w:t>
      </w:r>
      <w:r>
        <w:rPr>
          <w:rFonts w:eastAsia="Amiri" w:cs="Amiri" w:ascii="Amiri" w:hAnsi="Amiri"/>
          <w:color w:val="111111"/>
          <w:sz w:val="28"/>
          <w:szCs w:val="28"/>
          <w:rtl w:val="true"/>
          <w:lang w:bidi="ar-SA"/>
        </w:rPr>
        <w:t xml:space="preserve">... » </w:t>
      </w:r>
      <w:r>
        <w:rPr>
          <w:rStyle w:val="FootnoteAnchor"/>
          <w:rtl w:val="true"/>
        </w:rPr>
        <w:footnoteReference w:id="11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منع ظهوره في الوجوب ، بل نظير هذا التركيب شيء يذكر في مقام الوعظ والإرشاد ، ولعلّ النظر فيه بقرينة السلوك والسبيل إلى تارك الطريقين من الاجتهاد والتقليد الّذي يعمل بالاحتياط في جميع أعماله من العبادات ، والمعاملات ، فإنّه أسلم الطرق في امتثال أحكام اللّه تعالى ، ولا سيّما في مقابلة الجاهل في العبادات والمعاملات التارك لطريقة الاحتياط أيضا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السالك بطريقة الاحتياط لإدراكه الواقع في جميع الوقائع لا ينكب عن الصراط ، بخلاف الجاهل التارك لها فإنّه حيث لم يطابق عمله الواقع ربّما ينكب ، وكذلك السالك لطريقة الاجتهاد والسالك لطريقة التقليد أيضا ربّما أمكن في حقّهما النكوب فيمالو قصّرا في مراعاة شروط الاجتهاد أو التقليد ، هذا مضافا إلى قوّة احتمال إرادة ما يأمر به الطبيب من الاحتراز عن الامور الغير المشروعة في الدين ، فإنّ صاحبه لا ينكب عن الصراط </w:t>
      </w:r>
      <w:bookmarkStart w:id="127" w:name="pg15530_167331"/>
    </w:p>
    <w:p>
      <w:pPr>
        <w:pStyle w:val="BookText"/>
        <w:rPr/>
      </w:pPr>
      <w:bookmarkEnd w:id="127"/>
      <w:r>
        <w:rPr>
          <w:rFonts w:ascii="Amiri" w:hAnsi="Amiri" w:eastAsia="Amiri" w:cs="Amiri"/>
          <w:color w:val="111111"/>
          <w:sz w:val="28"/>
          <w:sz w:val="28"/>
          <w:szCs w:val="28"/>
          <w:rtl w:val="true"/>
          <w:lang w:bidi="ar-SA"/>
        </w:rPr>
        <w:t>بخلاف غيره الّذي لا يبالي عن ترك الواجبات وفعل المحرّمات فإنّه لا يأمن من أن ينكب</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8725274_2142443653"/>
      <w:bookmarkStart w:id="129" w:name="_Toc50"/>
      <w:bookmarkEnd w:id="128"/>
      <w:r>
        <w:rPr>
          <w:rtl w:val="true"/>
        </w:rPr>
        <w:t xml:space="preserve">الطائفة الثانية </w:t>
      </w:r>
      <w:r>
        <w:rPr>
          <w:rtl w:val="true"/>
        </w:rPr>
        <w:t xml:space="preserve">: </w:t>
      </w:r>
      <w:r>
        <w:rPr>
          <w:rtl w:val="true"/>
        </w:rPr>
        <w:t>أخبار التوقّف</w:t>
      </w:r>
      <w:bookmarkEnd w:id="129"/>
    </w:p>
    <w:p>
      <w:pPr>
        <w:pStyle w:val="BookText"/>
        <w:rPr/>
      </w:pPr>
      <w:r>
        <w:rPr>
          <w:rFonts w:ascii="Amiri" w:hAnsi="Amiri" w:eastAsia="Amiri" w:cs="Amiri"/>
          <w:color w:val="111111"/>
          <w:sz w:val="28"/>
          <w:sz w:val="28"/>
          <w:szCs w:val="28"/>
          <w:rtl w:val="true"/>
          <w:lang w:bidi="ar-SA"/>
        </w:rPr>
        <w:t>الطائفة الثانية</w:t>
      </w:r>
    </w:p>
    <w:p>
      <w:pPr>
        <w:pStyle w:val="BookText"/>
        <w:rPr/>
      </w:pPr>
      <w:r>
        <w:rPr>
          <w:rFonts w:ascii="Amiri" w:hAnsi="Amiri" w:eastAsia="Amiri" w:cs="Amiri"/>
          <w:color w:val="111111"/>
          <w:sz w:val="28"/>
          <w:sz w:val="28"/>
          <w:szCs w:val="28"/>
          <w:rtl w:val="true"/>
          <w:lang w:bidi="ar-SA"/>
        </w:rPr>
        <w:t xml:space="preserve">أخبار التوقّف الّتي قيل إنّها لا تحصى 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ذيل مقبولة عمر بن حنظلة بعد ذكر المرجّحات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كذلك فأرجه حتّى تلقى إمامك ، فإنّ الوقوف عند الشبهات خير من الاقتحام في الهلكات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 انّ على كلّ شيء حقيقة وعلى كلّ صواب نورا فما وافق كتاب اللّه فخذوه وما خالف كتاب اللّه فدعوه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الزهري </w:t>
      </w:r>
      <w:r>
        <w:rPr>
          <w:rStyle w:val="FootnoteAnchor"/>
          <w:rtl w:val="true"/>
        </w:rPr>
        <w:footnoteReference w:id="121"/>
      </w:r>
      <w:r>
        <w:rPr>
          <w:rFonts w:ascii="Amiri" w:hAnsi="Amiri" w:eastAsia="Amiri" w:cs="Amiri"/>
          <w:color w:val="111111"/>
          <w:sz w:val="28"/>
          <w:sz w:val="28"/>
          <w:szCs w:val="28"/>
          <w:rtl w:val="true"/>
          <w:lang w:bidi="ar-SA"/>
        </w:rPr>
        <w:t xml:space="preserve">والسكوني </w:t>
      </w:r>
      <w:r>
        <w:rPr>
          <w:rStyle w:val="FootnoteAnchor"/>
          <w:rtl w:val="true"/>
        </w:rPr>
        <w:footnoteReference w:id="122"/>
      </w:r>
      <w:r>
        <w:rPr>
          <w:rFonts w:ascii="IRNazanin" w:hAnsi="IRNazanin" w:eastAsia="IRNazanin"/>
          <w:color w:val="111111"/>
          <w:sz w:val="28"/>
          <w:sz w:val="28"/>
          <w:szCs w:val="28"/>
          <w:rtl w:val="true"/>
          <w:lang w:bidi="fa-IR"/>
        </w:rPr>
        <w:t xml:space="preserve">وعبد الأعلى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خير من الاقتحام في الهلكة ، وتركك حديثا لم تروه خير من روايتك حديثا لم تحصه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شيبة عن أحدهما </w:t>
      </w:r>
      <w:r>
        <w:rPr>
          <w:rStyle w:val="FootnoteAnchor"/>
          <w:rtl w:val="true"/>
        </w:rPr>
        <w:footnoteReference w:id="124"/>
      </w:r>
      <w:r>
        <w:rPr>
          <w:rFonts w:ascii="Amiri" w:hAnsi="Amiri" w:eastAsia="Amiri" w:cs="Amiri"/>
          <w:color w:val="111111"/>
          <w:sz w:val="28"/>
          <w:sz w:val="28"/>
          <w:szCs w:val="28"/>
          <w:rtl w:val="true"/>
          <w:lang w:bidi="ar-SA"/>
        </w:rPr>
        <w:t xml:space="preserve">، وموثّقة سعد بن زياد عن جعفر عليه‌السلام عن أبيه عليه‌السلام عن آبائه عليهم‌السلام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تجامعوا في النكاح على الشبهة وقفوا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الوقوف عند الشبهة خير من الاقتحام في الهلكة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حمزة بن طيّار أنّه عرض على أبي عبد اللّه عليه‌السلام بعض خطب أبيه حتّى بلغ موضعا منها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واسكت ، 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يسعكم فيما ينزل بكم ممّا لا تعلمون إلاّ الكفّ عنه ، والتثبّت والردّ إلى أئمّة الهدى عليهم‌السلام حتّى يحملوكم فيه إلى القصد ، ويجلوا عنكم فيه العمى ، ويعرّفوكم فيه الحقّ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جميل عن الصادق عليه‌السلام عن آبائه عليهم‌السلام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p>
    <w:p>
      <w:pPr>
        <w:pStyle w:val="BookText"/>
        <w:rPr/>
      </w:pPr>
      <w:r>
        <w:rPr>
          <w:rFonts w:ascii="Amiri" w:hAnsi="Amiri" w:eastAsia="Amiri" w:cs="Amiri"/>
          <w:color w:val="111111"/>
          <w:sz w:val="28"/>
          <w:sz w:val="28"/>
          <w:szCs w:val="28"/>
          <w:rtl w:val="true"/>
          <w:lang w:bidi="ar-SA"/>
        </w:rPr>
        <w:t xml:space="preserve">بيّن لك رشده فاتّبعه ، وأمر بيّن لك غيّه فاجتنبه ، وأمر اختلف فيه فردّه إلى اللّه عزّ وجلّ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عن أبي جعفر عليه‌السلام في وصيّته لأصحابه إذا اشتبه الأمر عليكم فقفوا عنده ، ردّوه إلينا حتّى نشرح لكم من ذلك ما شرح اللّه لنا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على العباد أن يقولوا ما يعلمون ويقفوا عندما لا يعلمون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المسمعي الواردة في اختلاف الحديث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يجدوا في شيء من هذه الوجوه فردّوا إلينا علمه فنحن أولى بذلك ، ولا تقولوا فيه بآرائكم ، وعليكم الكفّ والتثبّت والوقوف ، وأنتم طالبون باحثون حتّى يأتيكم البيان من عندنا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الإغماض عن قوّة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لنحو الشبهة المحصورة ، بملاحظة كون موردها الخبرين المتعارضين المأمور بارجائهما الّذي هو في معنى ترك العمل بهما معا ، إمّا لاشتباه الحجّة منهما بغير الحجّة ، أو لاشتباه الكذب منهما لعدم صدوره عن الإمام بما هو صدق لصدوره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Style w:val="FootnoteAnchor"/>
          <w:rtl w:val="true"/>
        </w:rPr>
        <w:footnoteReference w:id="132"/>
      </w:r>
      <w:r>
        <w:rPr>
          <w:rFonts w:ascii="Amiri" w:hAnsi="Amiri" w:eastAsia="Amiri" w:cs="Amiri"/>
          <w:color w:val="111111"/>
          <w:sz w:val="28"/>
          <w:sz w:val="28"/>
          <w:szCs w:val="28"/>
          <w:rtl w:val="true"/>
          <w:lang w:bidi="ar-SA"/>
        </w:rPr>
        <w:t>ظهروها في التوقّف عند الشبهة المقدور على رفعها بالرجوع إلى الإمام أو غيره من الطريق المنصوبة ، فلا يندرج فيها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أنّه لا بدّ فيها من تخصيص ، لعدم وجوب التوقّف عند جميع الشبهات حتّى عند الأخباريّين تخصيصها بالشبهات الحكميّة التحريميّة ليس بأولى من تخصيصها بالشبهات المحصورة ، بل هو المتعيّن لئلاّ يلزم تخصيص العامّ بالمورد ، أو أنّه على تقدير التخصيص يلزم تخصيص الأكثر ، فلا بدّ من حمل ألامر المستفاد منها على غير الوجوب من استحباب أو مطلق رجحان أو إرشاد ، كما ربّما يومئ إليه التعبير بالخيريّة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الإرجاء المأمور به عبارة عن تأخير العمل بالخبرين ، فالأمر به يفيد </w:t>
      </w:r>
    </w:p>
    <w:p>
      <w:pPr>
        <w:pStyle w:val="BookText"/>
        <w:rPr/>
      </w:pPr>
      <w:r>
        <w:rPr>
          <w:rFonts w:ascii="Amiri" w:hAnsi="Amiri" w:eastAsia="Amiri" w:cs="Amiri"/>
          <w:color w:val="111111"/>
          <w:sz w:val="28"/>
          <w:sz w:val="28"/>
          <w:szCs w:val="28"/>
          <w:rtl w:val="true"/>
          <w:lang w:bidi="ar-SA"/>
        </w:rPr>
        <w:t xml:space="preserve">وجوب التوقّف عن العمل بهما ، والعمل بالخبر إمّا عبارة عن الإفتاء بموجبه ، أو عن القضاء بموجبه ، أو عن الالتزام والتديّن بمؤدّاه ، أو عن العمل الخارجي على طبقه على معنى تطبيق الحركات والسكنات الخارجيّة عليه ، 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الواقعة أو اجتنابها استنادا إلى الخبر وتعويلا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أو الترك تعويلا على أنّ حكمه الواقعي المجعول هو الّذي يستفاد من الخبر من إباحة أو وجوب أو تحريم ، وأيّامّا اريد من الأمر بإرجاء الخبرين من هذه الوجوه فنحن نقول بوجوب التوقّف فيه ، ولا يندرج فيه ما نحن فيه ، لأنّ ارتكاب الشبهة في محتمل التحريم لا يلازم الإفتاء ولا القضاء ولا التزام ولا الاستناد إلى الخبرين ، ولا على أنّ حكمها المجعول من حيث هي هو الإذن والإباحة المستفادة من أحدهما ، بل بناؤه إنّما هو على كون حكمها المجعول من حيث الاشتباه ومن حيث جهالة الحكم الواقعي إنّما هو الجواز والرخصة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ليس من العمل بالخبرين ولا بأحدهما ليندرج في الأمر بالإرجاء المفيد لوجوب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الاستدلال على حكم مطلق الشبهة حتّى ما نحن فيه إنّما 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الوقوف عند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لحجّية العلّة المنصوصة ، فإنّه يفيد عموم الحكم في كلّ شبهة تحريميّة وإن كانت لغير تعارض النصّين من فقد نصّ أو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هذه الجهة وإن كان مسلّما غير أنّه لا يجدي في عموم الحكم المطلوب في المقام ، لأنّ أقصى ما يفيده الرواية إنّما هو الوقف عن الفعل والترك معا على وجه الاعتماد ، على أنّ حكمه المجعول له من حيث هو إنّما هو الجواز والإباحة ، ووجوب الوقف بهذا المعنى مسلّم حتّى في غير ما تعارض فيه نصّان ، ولكنّه لا ينافي جواز الارتكاب على أنّه الحكم المجعول للجاهل بحكم الواقعة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بهذا الاعتبار يتمّ بملاحظة ظاهر الوقوف ، لظهوره عرفا فيما يقابل الحركة بمعنى الفعل والارتكاب ، وهو السكون بالترك والاجتناب ، وإطلاقه يقضي بوجوب الوقوف عن الارتكاب بجميع وجوهه وجهاته حتّى الجهة الّتي عليها مبنى العمل بالبراءة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الظهور المذكور على تقدير تسليمه إنّما يسلّم في غير نحو هذا التركيب ، فإنّ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عن ذلك إلى ظهور التوقّف عن جميع أطراف الشبهة ، فإن كانت من قبيل الشبهة المحصورة فبالاجتناب عن الجميع ، وإن كانت من قبيل </w:t>
      </w:r>
    </w:p>
    <w:p>
      <w:pPr>
        <w:pStyle w:val="BookText"/>
        <w:rPr/>
      </w:pPr>
      <w:r>
        <w:rPr>
          <w:rFonts w:ascii="Amiri" w:hAnsi="Amiri" w:eastAsia="Amiri" w:cs="Amiri"/>
          <w:color w:val="111111"/>
          <w:sz w:val="28"/>
          <w:sz w:val="28"/>
          <w:szCs w:val="28"/>
          <w:rtl w:val="true"/>
          <w:lang w:bidi="ar-SA"/>
        </w:rPr>
        <w:t>الشبهة الحكميّة التحريمية ، فبالإمساك عن كلّ من الفعل والترك ، واستحالة الجمع بينهما إنّما هي في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المطلقين ، وأمّا الفعل والترك اعتمادا في كلّ منهما على الجواز الواقعي فالإمساك والوقوف عنهما معا ممكن ، فهو الواجب دائما لا الوقوف عن الارتكاب مطلقا ولو اعتمادا على الجواز المجعول للواقعة من حيث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الاقتحام في الهلكات هو الدخول فيها ، فإمّا أن يراد به الدخول الحقيقي وهو الأظهر ، أو الدخول الحكمي على معنى كون ارتكاب الشبهات ممّن عوّد نفسه به في عرصة الدخول في الهلكات ، باعتبار أنّ الخائض فيها لا يأمن من الوقوع في المحرّمات ، بل ربّما ينجرّ ركوبه الشبهات إلى ارتكاب المحرّمات أيضا ولو لقلّة مبالاته ، فإنّ من رتع حول الحمى لا يبالي أن يرتع في الحمى ، وقد روي </w:t>
      </w:r>
      <w:r>
        <w:rPr>
          <w:rStyle w:val="FootnoteAnchor"/>
          <w:rtl w:val="true"/>
        </w:rPr>
        <w:footnoteReference w:id="134"/>
      </w:r>
      <w:r>
        <w:rPr>
          <w:rFonts w:ascii="Amiri" w:hAnsi="Amiri" w:eastAsia="Amiri" w:cs="Amiri"/>
          <w:color w:val="111111"/>
          <w:sz w:val="28"/>
          <w:sz w:val="28"/>
          <w:szCs w:val="28"/>
          <w:rtl w:val="true"/>
          <w:lang w:bidi="ar-SA"/>
        </w:rPr>
        <w:t>أنّ من ارتكب الشبهات نازعته ودعته نفسه إلى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 قول رسول اللّه صلى‌اللّه‌عليه‌وآله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لكلّ ملك حمى ، وإنّ حمى اللّه محارمه ، فمن يرتع حول الحمى أو شك أن يقع فيه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لكلّ ملك حمى ، وإنّ حمى اللّه حلاله وحرامه ، والشبهات بين ذلك كما لو أنّ راعيا رعى إلى جانب حمى لم يلبث غنمه أن تقع في وسطه فدعوا الشبهات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والمعاصي حمى اللّه ، فمن يرتع حولها يوشك أن يدخلها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والهلكة ظاهرة في الهلاك الاخروي وهو العقاب ، فإمّا أن يراد به ما يترتّب على مخالفة الحكم الواقعي المجهول ، أو على مخالفة الحكم الظاهري المجعول للجاهل بذلك الحكم وهو وجوب التوقّف والاحتياط ، والأوّل باطل لقبح العقاب على مخالفة حكم لا يعلمه المكلّف عقلا ولا ينكره الأخباريّون أيضا ، ولذا يتكلّفون في إلزام المكلّف على العقاب بالتزام وجوب الاحتياط وما بمعناه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محلّ منع لأدلّة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ثبوت ذلك الحكم العامّ من دليل آخر ، ليكون الارتكاب حينئذ من الاقتحام في الهلكات ، ويندرج به في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الشبهات خير من الاقتحام في الهلكات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ولا يمكن إثباته بنفس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بدّ من تنزيل الرواية على الشبهات المشتملة على الحرام الواقعي الواجب اجتنابه كالشبهة المحصورة ونحوها ، كما يؤيّده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الاقتحام على الدخول الحكمي ، من جهة أنّ ارتكاب الشبهات ينجرّ بالأخرة إلى الوقوع في المحرّمات الواقعيّة المعلومة بالتفصيل ، وعليه فالأمر بالوقوف المستفاد من الرواية يكون لمجرّد الإرشاد ، وقد ذكرنا مرارا أنّ الأمر الإرشادي لا يترتّب على مخالفته من حيث هو عقاب ولا مؤاخذة ، بل العقاب إنّما يترتّب على الارتكاب حيث أدّى إلى ارتكاب الحرام الواقعي باعتبار ما أدّى إليه لا نفسه ، فلم يثبت بهذه الرواية وجوب الاجتناب عن الشبهة من حيث هو ، ومع قطع النظر عمّا أدّى إليه من ارتكاب الحرام الواقعي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ارتكاب الشبهات اقتحاما في الهلكات يقتضي وجود موجب للهلاك الاخروي فيها ، وهذا وإن كان لا يمكن كونه الحرمة الواقعيّة المجهولة لقبح العقاب عليها عقلا ، ولكن لا مانع من أن يكون نحو وجوب الاجتناب وغيره من الحكم العامّ المجعول للجاهل ، فالحكم على ارتكاب الشبهة بكونه اقتحاما في الهلكة يكشف عن وجوب التوقّف بذلك التقريب ، وهذا هو وجه دلالة المقبولة على المطلوب ولا حاجة معه إلى إثباته بدليل آخر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لا يستلزم الوقوع ، وكما يمكن أن يكون موجب الهلاك بعد نفي تأثير الحرمة المجهولة فيه ذلك الحكم العامّ المجعول للجاهل ، فكذلك يمكن كونه المحرّمات المعلومة بالإجمال الموجودة في الشبهات كما في الشبهة المحصورة ، وكونه المحرّمات المعلومة بالتفصيل الّتي ينجرّ إلى ارتكابها ارتكاب الشبهات ، وتعيين الأوّل دون الأخيرين يحتاج إلى دليل ، ولا دلالة في الرواية بنفسها على التعيين ، بل الظاهر من صوغ الرواية هو الأخير ، لظهور نحو هذا الكلام في متفاهم العرف في الإرشاد ، مع عدم استلزام الحمل عليه تخصيصا ، مع أنّه قضيّة الجمع بينها وبين أدلّة البراءة ، فإنّ فيها ما هو خاصّ بالشبهة الحكميّة التحريميّة ، وما ينفي العقاب مطلقا حتّى على الحكم العامّ المحتمل ، ويكشف عنه أيضا ما تقدّم من روايات الحمى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يؤيّده بل يدلّ عليه ما روي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أورع الناس من وقف عند الشبهة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أيضا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ورع كالوقوف على الشبهة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كلّه يظهر الجواب عن صحيحة ابن درّاج ورواية الزهري والسكوني وموثّقة ابن زياد ، مع ما فيها من وجود قرينة التنزيه من النهي عن المجامعة ، لورودها في شبهة الموضوع الّتي لا يجب فيها الوقف والاحتياط باتّفاق من الأخباريّين ، كما يرشد إليه التمثيل للنكاح على الشبهة بما في كلام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بلغك أنّك قد رضعت من لبنها ، أو أنّها لك محرم وما أشبه ذلك ، فإنّ الوقوف عند الشبهة خير من الاقتحام في الهلكة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تخصيص العامّ بالمورد غير سائغ فيقضي ذلك بأنّ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ما يعمّ شبهة الموضوع إن لم نقل باختصاصها به ، فينهض هذا قرينة على أنّ الأمر بالوقوف لمجرّد الإرشاد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موثّقة ابن طيّار </w:t>
      </w:r>
      <w:r>
        <w:rPr>
          <w:rStyle w:val="FootnoteAnchor"/>
          <w:rtl w:val="true"/>
        </w:rPr>
        <w:footnoteReference w:id="142"/>
      </w:r>
      <w:r>
        <w:rPr>
          <w:rFonts w:ascii="Amiri" w:hAnsi="Amiri" w:eastAsia="Amiri" w:cs="Amiri"/>
          <w:color w:val="111111"/>
          <w:sz w:val="28"/>
          <w:sz w:val="28"/>
          <w:szCs w:val="28"/>
          <w:rtl w:val="true"/>
          <w:lang w:bidi="ar-SA"/>
        </w:rPr>
        <w:t>بظهورها في الكفّ في مشتبه الدلالة بالتشابه والإجمال إلى أن يصل بيانه من أهل الذكر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رواية جميل بظهور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فردّه إلى اللّه عزّ وجلّ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في وجوب ردّ علمه إليه ، وهو لا يلازم وجوب الوقوف عن الارتكاب ، وكذا الجواب عن رواية جابر مع ظهورها في مشتبه الدلالة كما يشهد به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نشرح لكم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رواية زرارة لظهورها في الوقوف عن القول على اللّه بما لا يعلم ،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يقولوا ما يعلمون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وكذا رواية المسمعي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فيه بآرائكم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وقد يجاب عن مجموع أخبار التوقّف بوجوه اخر بعضها غير تامّ</w:t>
      </w:r>
      <w:r>
        <w:rPr>
          <w:rFonts w:eastAsia="Amiri" w:cs="Amiri" w:ascii="Amiri" w:hAnsi="Amiri"/>
          <w:color w:val="111111"/>
          <w:sz w:val="28"/>
          <w:szCs w:val="28"/>
          <w:rtl w:val="true"/>
          <w:lang w:bidi="ar-SA"/>
        </w:rPr>
        <w:t xml:space="preserve">. </w:t>
      </w:r>
      <w:bookmarkStart w:id="130" w:name="pg15530_167344"/>
    </w:p>
    <w:p>
      <w:pPr>
        <w:pStyle w:val="Heading5"/>
        <w:numPr>
          <w:ilvl w:val="4"/>
          <w:numId w:val="1"/>
        </w:numPr>
        <w:rPr/>
      </w:pPr>
      <w:bookmarkStart w:id="131" w:name="__RefHeading___Toc8725276_2142443653"/>
      <w:bookmarkStart w:id="132" w:name="_Toc51"/>
      <w:bookmarkEnd w:id="130"/>
      <w:bookmarkEnd w:id="131"/>
      <w:r>
        <w:rPr>
          <w:rtl w:val="true"/>
        </w:rPr>
        <w:t xml:space="preserve">الطائفة الثالثة </w:t>
      </w:r>
      <w:r>
        <w:rPr>
          <w:rtl w:val="true"/>
        </w:rPr>
        <w:t xml:space="preserve">: </w:t>
      </w:r>
      <w:r>
        <w:rPr>
          <w:rtl w:val="true"/>
        </w:rPr>
        <w:t>أخبار التثليث</w:t>
      </w:r>
      <w:bookmarkEnd w:id="132"/>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ascii="Amiri" w:hAnsi="Amiri" w:eastAsia="Amiri" w:cs="Amiri"/>
          <w:color w:val="111111"/>
          <w:sz w:val="28"/>
          <w:sz w:val="28"/>
          <w:szCs w:val="28"/>
          <w:rtl w:val="true"/>
          <w:lang w:bidi="ar-SA"/>
        </w:rPr>
        <w:t xml:space="preserve">أخبار التثليث الّتي منها ما تقدّم في أخبار التوقّف من رواية جميل عن الصادق عليه‌السلام عن آبائه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صلى‌اللّه‌عليه‌وآله وعمدتها ما في مقبولة عمر بن حنظلة عند بيان الترجيح بالشهرة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بين أصحابك ، فيؤخذ به من حكمنا ويترك الشاذّ الّذي ليس بمشهور عند أصحابك ، فإنّ المجمع عليه لا ريب فيه ، وإنّما الامور ثلاثة أمر بيّن رشده فيتّبع ، وأمر بيّن غيّه فيجتنب وأمر مشكل يردّ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وحرام بيّن وشبهات بين ذلك ، فمن ترك الشبهات نجى من المحرّمات ، ومن أخذ بالشبهات ارتكب المحرّمات وهلك من حيث لا يعلم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في بيان وجه الدلالة ، فمن مشايخنا </w:t>
      </w:r>
      <w:r>
        <w:rPr>
          <w:rStyle w:val="FootnoteAnchor"/>
          <w:rtl w:val="true"/>
        </w:rPr>
        <w:footnoteReference w:id="148"/>
      </w:r>
      <w:r>
        <w:rPr>
          <w:rFonts w:ascii="Amiri" w:hAnsi="Amiri" w:eastAsia="Amiri" w:cs="Amiri"/>
          <w:color w:val="111111"/>
          <w:sz w:val="28"/>
          <w:sz w:val="28"/>
          <w:szCs w:val="28"/>
          <w:rtl w:val="true"/>
          <w:lang w:bidi="ar-SA"/>
        </w:rPr>
        <w:t xml:space="preserve">من قرّره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الشاذّ الّذي أمر الإمام عليه‌السلام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أمر بتقديم المجمع عليه تعليلا بأنّه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فيه ريب ، فيكون من الأمر المشكل الّذي أوجب الإمام ردّه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أشار بعض الأعلام في بيان سؤال أورده على نفسه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تعليل الإمام عليه‌السلام تقديم المجمع عليه بأنّه لا ريب فيه وبأنّ الشاذّ النادر من الأمر المشكل الّذي لا يجوز القول به ويجب ردّه إلى اللّه ورسوله ، يدلّ على وجوب ترك الشبهات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دلالته على وجوب تركها أنّ الإمام عليه‌السلام في إيجابه ردّ الأمر المشكل إلى اللّه ورسوله استشهد بكلام رسول اللّه في تثليثه الامور ، وجعله الثالث شبهات بين ذلك يلزم من الأخذ بها ارتكاب المحرّمات ، وهذه هي القسم الثالث الّذي عبّر عنه الإمام عليه‌السلام بالأمر المشكل ، وأوجب ردّه إلى اللّه ، ومن الواضح وجوب مطابقة الشاهد للمشهود له ، فلو لا ترك الشبهات واجبا لم يطابق الشاهد المشهود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الأعلام من قرّر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نقلناه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الأشياء ما يجوز فعله لقيام دليل معتبر عليه ، ومنها ما لا يجوز فعله كذلك ، ومنها ما يحتمل الأمرين إمّا لعدم بلوغ دليله إلينا ، أو للإجمال والاشتباه في الدليل ، فمن ترك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نجى من المحرّمات ، أي ما هو حرام في الواقع ، ومن 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 المحرّمات لوجودها فيها جزما ، لأخبار المعصومين عليهم‌السلام أو للعلم العادي بذلك ، أو المراد مجاز </w:t>
      </w:r>
    </w:p>
    <w:p>
      <w:pPr>
        <w:pStyle w:val="BookText"/>
        <w:rPr/>
      </w:pPr>
      <w:r>
        <w:rPr>
          <w:rFonts w:ascii="Amiri" w:hAnsi="Amiri" w:eastAsia="Amiri" w:cs="Amiri"/>
          <w:color w:val="111111"/>
          <w:sz w:val="28"/>
          <w:sz w:val="28"/>
          <w:szCs w:val="28"/>
          <w:rtl w:val="true"/>
          <w:lang w:bidi="ar-SA"/>
        </w:rPr>
        <w:t xml:space="preserve">المشارفة إن لم نحمل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أنّ موضع الاستدلال من هذا الخبر مشتبه أو متعدّد ، وأيّامّا كان فنجيب عن التقرير الأوّل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الخبر الشاذّ من قسم الأمر المشكل المأمور بردّه إلى اللّه ، بل الّذي يكون من الأمر المشكل إنّما هو الخبران المتعارضان معا إذا تساويا في جميع الجهات المرجّحة ، كما فرضه الراوي في آخر المقبولة فأجاب الإمام عليه‌السلام بالإرجاء حتّى يلقى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الشاذّ فهو من القسم الثاني وهو أمر بيّن غيّه ، كما أنّ الخبر المجمع عليه من القسم الأوّل وهو أمر بيّن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الإمام عليه‌السلام أمر بتقديم المجمع عليه ، 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المجمع عليه لا ريب فيه وهو يقتضي كون الشاذّ ممّا فيه ريب ، لأنّ تعليل حكم بعد تخصيصه بشيء بالعلّة المشتركة بينه وبين شيء آخر يوجب قبح التخصيص أو قبح التعليل ، فالخبر المجمع عليه لكونه ممّا لا ريب فيه يدخل في أمر بيّن رشده المأمور باتّباعه ، والخبر الشاذّ لكونه ممّا فيه ريب يدخل في أمر بيّن غيّه المأمور باجتنابه ، وغرضه عليه‌السلام من التقسيم وبيان هذين القسمين مع حكمهما بعد أمره عليه‌السلام بأخذ المجمع عليه وترك الشاذّ الاستدلال بما ينحلّ إلى صغرى وكبرى كلّية بعد ذكر النتيجة ، كما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حادث لأنّه متغيّر ، وكلّ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المجمع عليه ويترك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نتيجتان استدلّ على اولاهما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بيّن رشده ، وكلّ أمر بيّن رشده يجب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اخراهما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غيّه فيجتنب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بيّن غيّه وكلّ أمر بيّن عينه يجب اجتنابه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 الشاذّ إذا كان من المشتبه لزم كون المجمع عليه أيضا من المشتبه ، لأنّ الاشتباه أمر نسبي يقتضي منتسبين ، وهما في التعارض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كون الترجيح والأخذ بالمرجّحات الواردة في المقبولة مستحبّا واجبا كما تنبّه عليه بعض الأعلام </w:t>
      </w:r>
      <w:r>
        <w:rPr>
          <w:rStyle w:val="FootnoteAnchor"/>
          <w:rtl w:val="true"/>
        </w:rPr>
        <w:footnoteReference w:id="151"/>
      </w:r>
      <w:r>
        <w:rPr>
          <w:rFonts w:ascii="Amiri" w:hAnsi="Amiri" w:eastAsia="Amiri" w:cs="Amiri"/>
          <w:color w:val="111111"/>
          <w:sz w:val="28"/>
          <w:sz w:val="28"/>
          <w:szCs w:val="28"/>
          <w:rtl w:val="true"/>
          <w:lang w:bidi="ar-SA"/>
        </w:rPr>
        <w:t xml:space="preserve">، ولا يرضى به المستدلّ 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حينئذ وجوبيّة لدوران الأمر بين التعيين والتخيير ، والاحتياط يقتضي تعيين المجمع عليه ، وبناء الأخبارييّن في الشبهات الوجوبيّة كما تقدّم على استحباب الاحتياط لا وجوبه ، فوجوب الترجيح المتّفق </w:t>
      </w:r>
    </w:p>
    <w:p>
      <w:pPr>
        <w:pStyle w:val="BookText"/>
        <w:rPr/>
      </w:pPr>
      <w:r>
        <w:rPr>
          <w:rFonts w:ascii="Amiri" w:hAnsi="Amiri" w:eastAsia="Amiri" w:cs="Amiri"/>
          <w:color w:val="111111"/>
          <w:sz w:val="28"/>
          <w:sz w:val="28"/>
          <w:szCs w:val="28"/>
          <w:rtl w:val="true"/>
          <w:lang w:bidi="ar-SA"/>
        </w:rPr>
        <w:t>عليه المتسالم فيه بينهم وبين المجتهدين يقضي بأن لا شبهة مع وجود المرجّح في أحد المتعارضين وعدمه في المتعارض الآخر ، فيكون الأوّل من الأمر البيّن رشده الّذي يجب اتّباعه والثاني من الأمر البيّن غيّه الّذي يجب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علمه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الاحتياط في الأمر المشكل حسبما يدّعيه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تفكيك الإمام عليه‌السلام بين الأمر البيّن غيّه والأمر المشكل بالأمر بالاجتناب في الأوّل والردّ إلى اللّه في الثاني ، يدلّ على أن ليس مبنى الأمر المشكل على وجوب الاجتناب في العمل وإلاّ لم يتغيّر الاسلوب ، بل على وجوب الوقف في الحكم إفتاء وقضاء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علمه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العلم بحكم الواقعة عند الجهل به إلى اللّه تعالى ، على حدّ ما هو متعارف بين المتورّعين عند مسألتهم عمّا لا يعلمونه من قولهم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 فأقصى ما يفيده حينئذ إنّما هو وجوب الاجتناب عن الإفتاء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ونجيب عن التقرير الثاني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بالشبهة الموضوعيّة الّتي يبنى فيها الخصم على البراءة ، مع ما ورد فيها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لكلّ أمر مشكل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يدفع الإشكال عنها بالأصل وبقوله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حتّى تعرف الحرام بعينه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نحن ندفع الاشتباه عن الشبهة الحكميّة التحريميّة بالأصل ، وبنحو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ظاهرة في اشتباه حكم الواقعة بالخصوص وهو لا يرتفع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في الشبهة الموضوعيّة ، فإنّ الإشكال ظاهر في الإشكال في حكم الواقعة بالخصوص وهو لا يندفع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الشبهات الموضوعيّة خرجت عن عمومات القرعة بالدليل وهو الرواية المشار إليها ونحوها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فيما نحن فيه ، فإنّ الشبهات الحكميّة خرجت عن عموم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بالشبهات ارتكب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وهو الخبر المشار إليه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يبقى هذا العامّ بلا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مورده الشبهات المحصورة والشبهات الحكميّة قبل الفحص ، وبالنسبة إلى من تمكّن من العلم ، وغير ذلك من الشبهات الحكميّة الوجوبيّة حيث يعمل فيها بالاحتياط وأصل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نحو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بالشبهات ارتكب المحرّمات وهلك من حيث لا يعلم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وارد في سياق التزهيد والتوريع وحمل المكلّف الجاهل على تحصيل مرتبة الزهد والورع ، فغاية ما يستفاد منها كون ارتكاب الشبهات خلاف الاولى فيكره ويستحبّ اجتنابها ، كما يرشد إليه المرويّ عن كفاية النصوص عن الكليني بسنده عن عليّ بن محمّد الخزّاز عن أبي الحسن عليه‌السلام في حديث في 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حلالها حسابا وفي حرامها عقابا ، وفي الشبهات عتابا ، فأنزل الدنيا منزلة الميتة ، وخذ منها ما يكفيك إن كان حلالا كنت قد زهدت فيها ، وإن كان حراما لم تكن أخذت من الميتة ، وإن كان العتاب فالعتاب سهل يسير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موضع آخر من الدلالة على عدم وجوب الاجتناب ، حيث خصّ الشبهات بالعتاب ، وهو دون العقاب ويترتّب على فعل المكروهات وترك المستحبّات ، وقد يعبّر عنه باللوم ويفرّق بينه وبين الذمّ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 ما يترتّب على ترك الواجب واللوم على ترك المستحبّ ، فأقصى ما يقتضيه العتاب هو كراهة ارتكاب الشبهات واستحباب 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بالشبهات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عامّ من جهات عديدة فيخصّص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 لكونه خاصّا بالشبهة الحكميّة ، وتخصيص الأكثر المتوهّم مشترك اللزوم ، لأنّه إنّما يلزم بإخراج الشبهات الموضوعيّة ولا يندفع بدخول الشبهات الحكميّة لقلّتها ، والحاسم لمادّة هذا الإشكال إبقاء الرواية على عمومها وحملها على كراهة الارتكاب ونحوها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دلالتها على وجوب الاجتناب ومنع الارتكاب ، 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الشبهات نجى عن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بالملازمة الواقعيّة الدائميّة بين الترك والنجاة ، كما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بالشبهات ارتكب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يقضي بالملازمة الواقعيّة بين الأخذ والارتكاب ، والملازمة الاولى وإن كانت مسلّمة إلاّ أنّ الملازمة الثانية في بعض </w:t>
      </w:r>
      <w:bookmarkStart w:id="133" w:name="pg15530_167352"/>
    </w:p>
    <w:p>
      <w:pPr>
        <w:pStyle w:val="BookText"/>
        <w:rPr/>
      </w:pPr>
      <w:bookmarkEnd w:id="133"/>
      <w:r>
        <w:rPr>
          <w:rFonts w:ascii="Amiri" w:hAnsi="Amiri" w:eastAsia="Amiri" w:cs="Amiri"/>
          <w:color w:val="111111"/>
          <w:sz w:val="28"/>
          <w:sz w:val="28"/>
          <w:szCs w:val="28"/>
          <w:rtl w:val="true"/>
          <w:lang w:bidi="ar-SA"/>
        </w:rPr>
        <w:t>تقاديرها محلّ منع وفي البعض الآخر غير مجدية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بالشبهات إمّا أن يحمل على الأخذ بجميعها على حدّ العموم المجموعي ، أو على الأخذ بكلّ واحد منها على حدّ العموم الأفرادي ، وعلى الثاني فالملازمة الواقعيّة بينه وبين ارتكاب المحرّمات إمّا أن تكون دائميّة أو تكون غالبيّة أو تكون أحيانيّه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والملازمة في الأوّل وإن كانت مسلّمة ، لوضوح أنّ الأخذ بجميع الشبهات يلازم ارتكاب محرّم واقعي لا محالة ، إلاّ أنّه لا يصلح جهة للمنع عن الارتكاب ، كما لا يصلح لها على مذاق الخصم في الشبهات الموضوعيّة ، فإنّ ارتكابها كذلك يلازم ارتكاب محرّمات واقعيّة لا محالة بالبداهة ، وهو ملغى في نظر الخصم ولا يؤثّر في منع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الوجه الثاني ممنوعة ، ولا يسوغ تنزيل الرواية عليها صونا لها عن وصمة الكذب ، كما أنّها 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أيضا ممنوعة ، وإنّما يلزم غلبة ارتكاب المحرّمات الواقعيّة لو دخلت الشبهات الموضوعيّة أيضا في الرواية ، ومفروض كلام الخصم خروجها ، والشبهات الحكميّة التحريميّة بأنفسها في غاية القلّة ، ولا يلازم الأخذ بها بمجرّدها غلبة ارتكاب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الوجه الرابع مسلّمة إلاّ أنّ الهلاك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وهلك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الهلاك الاخروي أعني العقاب ، أو الهلاك الدنيوي الّذي يترتّب على فعل المحرّم الواقعي من باب الخاصيّة كسميّة السمّ ونحوها ، والأوّل ممّا لا يجوز تنزيل الرواية عليه لقبح العقاب عقلا على مخالفة الحرمة الواقعيّة المجهولة ، والثانية مسلّم إلاّ أنّه أيضا لا يصلح جهة للمنع عن الارتكاب ، كما لا يصلح لها في الموضوعات الخارجيّة على رأي الخصم ، فلا دلالة للرواية في شيء من وجوهها على وجوب اجتناب الشبهات وحرمة ارتكابها ، بل غاية ما يسلّم إنّما هو الدلالة على أولويّة الاجتناب ولا كلام فيها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8725278_2142443653"/>
      <w:bookmarkStart w:id="135" w:name="_Toc52"/>
      <w:bookmarkEnd w:id="134"/>
      <w:r>
        <w:rPr>
          <w:rtl w:val="true"/>
        </w:rPr>
        <w:t>تقرير دليل العقل على الاحتياط في الشبهات الحكميّة التحريميّة</w:t>
      </w:r>
      <w:bookmarkEnd w:id="135"/>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فيقرّر بوجهين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الاشتغال الّذي هو أصل عقلي يجري فيما علم اشتغال الذمّة وشكّ في البراءة ، لاستقلال العقل بأنّ الاشتغال اليقيني يستدعي يقين البراءة باتّفاق من المجتهدين والأخباريّين ، وأمّا صغرى هذا الأصل فلأنّا قبل مراجعة الأدلّة الشرعيّة علمنا إجمالا </w:t>
      </w:r>
    </w:p>
    <w:p>
      <w:pPr>
        <w:pStyle w:val="BookText"/>
        <w:rPr/>
      </w:pPr>
      <w:r>
        <w:rPr>
          <w:rFonts w:ascii="Amiri" w:hAnsi="Amiri" w:eastAsia="Amiri" w:cs="Amiri"/>
          <w:color w:val="111111"/>
          <w:sz w:val="28"/>
          <w:sz w:val="28"/>
          <w:szCs w:val="28"/>
          <w:rtl w:val="true"/>
          <w:lang w:bidi="ar-SA"/>
        </w:rPr>
        <w:t>بالبديهة بأنّ في الشريعة محرّمات كثيرة اشتغلت ذمّتنا بوجوب تركها أجمع على وجه اليقين ، وبعد مراجعة الأدلّة وإن ظهر جملة من تلك المحرّمات المعلومة بالإجمال إلاّ أنّه لم يحصل بذلك القطع بالخروج عن عهدة الترك الواجب علينا ، بل القطع به موقوف على ترك كلّ ما احتمل كونه منها إذا لم يكن دليل شرعي على حلّيته وإباحته ، إذ مع وجود هذا الدليل يقطع بعدم العقاب على الفعل وإن لم يقطع بإباحته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تحصيل اليقين بالبراءة إمّا بيقين الخروج عن العهدة ، أو بيقين عدم العقاب على الفعل ولو مع الحرمة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بالشبهات الحكميّة الوجوبيّة ، لحصول العلم الإجمالي من جهة الضرورة قبل النظر في الأدلّة الشرعيّة بأنّ في الشريعة واجبات كثيرة اشتغلت ذمّتنا بالتكليف بإتيانها أجمع على وجه اليقين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منع اشتغال الذمّة بأزيد ممّا أمكن تحصيل العلم التفصيلي أو الظنّ التفصيلي من جهة الأدلّة الشرعيّة به ، فإنّ شرط تنجّز التكليف بالنسبة إلى الأحكام الواقعيّة المجعولة في الوقائع المصحّح للعقاب على مخالفتها إنّما هو العلم الإجمالي مع التمكّن من العلم التفصيلي بها أو ما يقوم مقام العلم التفصيلي ، ومنه فتوى الفقيه بالنسبة إلى المقلّد ، ولذا لا يكون الجاهل المقصّر في الأحكام المتمكّن من العلم التفصيلي بها أو ما يقوم مقامه معذورا في جهله ، ويصحّ عقابه على مخالفة تلك الأحكام وأمّا غير العالم بالإجمال كالغافل أو العاجز عن العلم التفصيلي وما يقوم مقامه فذمّته ليست مشغولة بتكليف إلزامي في الوقائع المجهولة وإن كانت الأحكام المجعولة لها في الواقع هي الأحكام الإلزاميّة من وجوب أو حرمة ، ويقبح عقلا مؤاخذته وعقابه على مخالفة تلك الأحكام ، وعليه مبنى ما تقدّم في تقرير الدليل العقلي على أصل البراءة من قبح التكليف بلا بيان ، وقبح المؤاخذة على مخالفة ما لا سبيل للمكلّف إلى العلم به من الوجوب أو الحرمة الواقعيّين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وكلامنا في باب أصل البراءة مفروض في صورة العجز عن تحصيل العلم بالحكم الواقعي وما يقوم مقامه ، ولذا يشترط في إعماله الفحص أو اليأس عن الدليل المعتبر ، فالعقل الحاكم بقبح المؤاخذة والعقاب على مخالفة الحكم الواقعي المجهول لا يحكم مع ذلك بوجوب ترك كلّ ما احتمل كونه من المحرّمات الواقعيّة ، ولا بوجوب إتيان كلّ ما احتمل كونه من الواجبات الواقعيّة من جهة أصل الاشتغال ، ويرجع ذلك إلى اليقين بعدم </w:t>
      </w:r>
    </w:p>
    <w:p>
      <w:pPr>
        <w:pStyle w:val="BookText"/>
        <w:rPr/>
      </w:pPr>
      <w:r>
        <w:rPr>
          <w:rFonts w:ascii="Amiri" w:hAnsi="Amiri" w:eastAsia="Amiri" w:cs="Amiri"/>
          <w:color w:val="111111"/>
          <w:sz w:val="28"/>
          <w:sz w:val="28"/>
          <w:szCs w:val="28"/>
          <w:rtl w:val="true"/>
          <w:lang w:bidi="ar-SA"/>
        </w:rPr>
        <w:t>العقاب على الفعل مع الحرمة واقعا ولا على الترك مع الوجوب واقعا ، فهذا أحد الأمرين ممّا وجب تحصيله على المكلّف لتحصيل اليقين بالبراءة على معنى خلوّ ذمّته عن التكليف الإلزامي ، حسبما اعتبره المستدلّ في تقرير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في إعمال أصل الاشتغال بعد العلم بأصل الاشتغال إنّما هو الشكّ في المكلّف به الّذي لا يؤول إلى الشكّ في أصل التكليف ، وبعد إخراج المحرّمات المعلومة أو المظنونة كان الشكّ في الباقي شكّا في أصل التكليف فيرجع فيه إلى أصل البراءة ، ولا مجرى معه لأصل الاشتغال ، لعدم بقاء احتمال الاشتغال بعد الحكم بالبراءة ، على معنى خلوّ ذمّة المكلّف عن التكليف المشكوك فيه ، وإن احتملت الواقعة من حيث هي للحكم الإلزامي المجعول لها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الأصل في الأفعال الغير الضروريّة الحظر ، كما عليه طائفة من الإماميّة ، فيعمل به حتّى يثبت من الشرع الإباحة ، والمفروض فيما لا نصّ فيه عدم ورود الإباحة فيه بالخصوص ، وأمّا الإباحة بالعموم على تقدير تسليم دلالة ما ورد فيه فهو معارض بما ورد من الأمر بالوقف أو الاحتياط ، فلا بدّ من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الاحتجاج عليه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الإقدام على ما لا يؤمن المفسدة فيه كالاءقدام على ما يعلم فيه المفسدة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الإقدام على ما احتمل فيه الضرر حراما باعتبار كون دفع الضرر المحتمل واجبا ، وقد تقدّم في تضاعيف الدليل العقلي على أصل البراءة في الشبهة الوجوبيّة نسبة الجزم بذلك عن السيّد أبي المكارم في الغنية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تفريع ما نحن فيه على مسألة الحظر والإباحة ، ثمّ منع الأصل ، ثمّ منع مدركه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ما استظهرناه في مقدّمات المسألة المشار إليها من كلمات القولين بالإباحة والحظر من إرادة الإباحة والحظر الواقعيّين ، والكلام فيما نحن فيه إنّما هو في استعلام الحكم الظاهري بعد الوقف في الحكم الواقعي المردّد بين الحرمة وغير الوجوب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ثمّة من أنّ الحقّ مع المبيحين إن أرادوا بالإباحة مجرّد عدم الحرج في الفعل ، لتطرّق المنع إلى حكم العقل بالحظر خصوصا الحظر الواقعي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الثالث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قرّرناه في تضاعيف المسألة المشار إليها عند الكلام على أدلّة الحاظرين وفي تضاعيف بيان الدليل العقلي على أصل البراءة في الشبهة الحكميّة الوجوبيّة من منع إعمال قاعدة وجوب دفع الضرر المحتمل فيما نحن فيه بما لا مزيد عليه ، ولا نطيل الكلام بإعادته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 قدّمناه في الموضعين إمّا منع احتمال الضرر أو منع وجوب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بقى هاهنا تتمّة فلعلّنا نتعرّض لها عند الكلام في الشبهة التحريميّة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فتقرّر بجميع ما سمعت أنّ الأصل فيما لا نصّ فيه من الشبهة الحكميّة التحريميّة هو البراءة ، على معنى عدم وجوب الاجتناب عن المشتبه من جهة الاحتياط وغيره ، ولو عبّر في مكانها بالإباحة فلا بدّ أن يراد بها مجرّد عدم الحرج في فعل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الإباحة بمعنى التسوية بين الفعل والترك حسبما أنشأها المنشئ فلا بدّ في الالتزام بها من دليل آخر غير ما تقدّم من أدلّة الأصل ، لأنّها لا تفيد أزيد من البراءة بمعنى خلوّ ذمّة الجاهل عن الإلزام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ترتّب العقاب على الفعل ، حتّى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فإنّ أقصاه الإطلاق بمعنى خلوّه عن قيد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أنّه لا فرق فيه في الواقعة المشكوكة بين ما يعمّ به البلوى وغيره ، كما هو المشهور بين المجتهدين وعليه المحقّق أيضا في المعارج ، على ما هو ظاهر إطلاق عبارته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خلوّ الذمّة عن الشواغل الشرعيّة ، وإذا ادّعى مدّع حكما شرعيّا جاز لخصمه أن يتمسّك بالبراءة الأصليّة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الحكم ثابتا لكان عليه دلالة شرعيّة لكن ليس كذلك فيجب نفيه ، وهذا الدليل لا يتمّ إلاّ ببيان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عليه شرعا ، بأن ينضبط طرق الاستدلالات الشرعيّة ويبيّن عدم دلالتها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أنّه لو كان هذا الحكم ثابتا لدلّت عليه إحدى تلك الدلائل ، لأنّه لو لم يكن عليه دلالة لزم التكليف بما لا طريق للمكلّف إلى العلم به ، وهو تكليف بما لا يطاق ، ولو كانت عليه دلالة غير تلك الأدلّة لما كانت أدلّة منحصرة فيها ، لكنّا بيّنا انحصار الأحكام في تلك الطرق ، وعند ذلك يتمّ كون ذلك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له في المعتبر فخصّ العمل بالأصل بما يعمّ به البلوى على ما اشتهر نسبته إليه ، </w:t>
      </w:r>
    </w:p>
    <w:p>
      <w:pPr>
        <w:pStyle w:val="BookText"/>
        <w:rPr/>
      </w:pPr>
      <w:r>
        <w:rPr>
          <w:rFonts w:ascii="Amiri" w:hAnsi="Amiri" w:eastAsia="Amiri" w:cs="Amiri"/>
          <w:color w:val="111111"/>
          <w:sz w:val="28"/>
          <w:sz w:val="28"/>
          <w:szCs w:val="28"/>
          <w:rtl w:val="true"/>
          <w:lang w:bidi="ar-SA"/>
        </w:rPr>
        <w:t xml:space="preserve">لكن لنا في النسبة نظرا ، لأنّ الّذي يظهر من كلامه المنقول اختياره التفصيل المذكور في أصل آخر يعبّر عنه بأنّ عدم الدليل على حكم دليل على عدم ذلك الحكم ، الّذي جعله أحد أقسام الاستصحاب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أدلّة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وأقسامه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العقل وهو التمسّك بالبراءة الأصليّة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ليس واجبا لأنّ الأصل براءة الذمّة ، ومنه أن يختلف العلماء في حكم الدية بين الأقلّ والأكثر كما في دية عين الدابّة المتردّدة بين النصف 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كذا فيجب انتفاؤه ، وهذا يصحّ فيما يعلم أنّه لو كان على هذا دليل لظفر به ، أمّا لا مع ذلك فيجب التوقّف ، ولا يكون ذلك الاستدلال حجّة ، ومنه القول بالإباحة لعدم دليل الوجوب والحظر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الشرع ، فاختار أنّه ليس بحجّة </w:t>
      </w:r>
      <w:r>
        <w:rPr>
          <w:rStyle w:val="FootnoteAnchor"/>
          <w:rtl w:val="true"/>
        </w:rPr>
        <w:footnoteReference w:id="163"/>
      </w:r>
      <w:r>
        <w:rPr>
          <w:rFonts w:ascii="Amiri" w:hAnsi="Amiri" w:eastAsia="Amiri" w:cs="Amiri"/>
          <w:color w:val="111111"/>
          <w:sz w:val="28"/>
          <w:sz w:val="28"/>
          <w:szCs w:val="28"/>
          <w:rtl w:val="true"/>
          <w:lang w:bidi="ar-SA"/>
        </w:rPr>
        <w:t>بل إطلاقه القول باستصحاب حال العقل بمعنى التمسّك بالبراءة الأصليّة مع تقييد القسم الثاني بما عرفت يعطي إطلاق قوله بالبراءة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فنحن نتكلّم على هذا التفصيل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يستقيم إذا كان النظر في أصل البراءة إلى الواقع ، ليصحّ نفيه فيما يعمّ به البلوى بعدم وجود الدليل عليه ، لقضاء العادة بأنّه لو كان لظفرنا به ، فعدمه يدلّ على انتفاء الحكم الواقعي من وجوب أو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مرارا من أنّ أصل البراءة بموضوعه ناطق بأن لا تعرّض فيه للواقع بإثبات ولا نفي ، بل هو متكفّل لبيان حال ذمّة المكلّف من حيث خلوّه عن التكليف الإلزامي ، وعدم العقاب على ارتكابه المشتبه مع إمكان خلوّ الواقعة من حيث هي عن الحكم الإلزامي ، على معنى عدم كون حكمها المجعول هو الوجوب أو الحرمة ، أو كون حكمها أحدهما مع عدم ورود دليل لبيانه لمصلحة ، أو مع وروده ولكن لم يبلغ إلينا ، أو بلغ مع اشتباه دلالته ، أو اتّضح دلالته مع اشتغاله بمعارضة مثله ، وهذا لا يتفاوت فيه الحال بين عموم البلوى بالواقعة وعدمه لعموم أدلّته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العموم عدم الفرق أيضا في العمل به بين الأعيان من مشروب أو مأكول أو مطعوم حتّى اللحوم ، فلو شكّ في حرمة لحم حيوان وحلّيّته بعد إحراز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وقابليّته للتذكية كلحم الحمير مثلا ، يعمل فيه بالأصل المقتضي للحلّيّة ولو </w:t>
      </w:r>
      <w:bookmarkStart w:id="136" w:name="pg15530_167362"/>
    </w:p>
    <w:p>
      <w:pPr>
        <w:pStyle w:val="BookText"/>
        <w:rPr/>
      </w:pPr>
      <w:bookmarkEnd w:id="136"/>
      <w:r>
        <w:rPr>
          <w:rFonts w:ascii="Amiri" w:hAnsi="Amiri" w:eastAsia="Amiri" w:cs="Amiri"/>
          <w:color w:val="111111"/>
          <w:sz w:val="28"/>
          <w:sz w:val="28"/>
          <w:szCs w:val="28"/>
          <w:rtl w:val="true"/>
          <w:lang w:bidi="ar-SA"/>
        </w:rPr>
        <w:t>بمعنى عدم الحرج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اللحوم الحرمة ، فإنّما يسلّم في اللحوم الجزئيّة المشتبهة بشبهة الموضوع باعتبار الشكّ في وقوع التذكية عليه وعدمه ، كاللحم المطروح أو المأخوذ من يد كافر ونحوه ، ممّا انتفى فيه يد المسلم وسوقه ، ولم يوجد فيه أثر يد المسلم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الجلد المطروح ونحوه ، ممّا يعتبر في حلّيّته التذكية من أجزاء الحيوان المأكول لحمه ، لعدم جريان أصل البراءة فيه ، لوجود أصل موضوعي وارد عليه وهو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اللحوم الكلّية المشتبهة بشبهة الحكم فهذا الأصل ممّا لا أصل له فيها ، إلاّ باعتبار وجوب الاحتياط الّذي منعناه رأسا</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725280_2142443653"/>
      <w:bookmarkStart w:id="138" w:name="_Toc53"/>
      <w:bookmarkEnd w:id="137"/>
      <w:r>
        <w:rPr>
          <w:rtl w:val="true"/>
        </w:rPr>
        <w:t>كلام الشهيد في الحيوان المتولّد من طاهر ونجس</w:t>
      </w:r>
      <w:bookmarkEnd w:id="138"/>
    </w:p>
    <w:p>
      <w:pPr>
        <w:pStyle w:val="BookText"/>
        <w:rPr/>
      </w:pPr>
      <w:r>
        <w:rPr>
          <w:rFonts w:ascii="Amiri" w:hAnsi="Amiri" w:eastAsia="Amiri" w:cs="Amiri"/>
          <w:color w:val="111111"/>
          <w:sz w:val="28"/>
          <w:sz w:val="28"/>
          <w:szCs w:val="28"/>
          <w:rtl w:val="true"/>
          <w:lang w:bidi="ar-SA"/>
        </w:rPr>
        <w:t xml:space="preserve">وإذا انجرّ الكلام إلى هذا المقام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لثاني الشهيدين في الروضة كلاما في مسألة الحيوان المتولّد من طاهر ونجس الّذي لم يلحق بأحدهما في الاسم ، ولم يكن له مماثل في الخارج ، المختلف في طهارته ونجاسته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انتفى المماثل فالأقوى طهارته ، وإن حرم لحمه للأصل فيهما </w:t>
      </w:r>
      <w:r>
        <w:rPr>
          <w:rStyle w:val="FootnoteAnchor"/>
          <w:rtl w:val="true"/>
        </w:rPr>
        <w:footnoteReference w:id="164"/>
      </w:r>
      <w:r>
        <w:rPr>
          <w:rFonts w:ascii="Amiri" w:hAnsi="Amiri" w:eastAsia="Amiri" w:cs="Amiri"/>
          <w:color w:val="111111"/>
          <w:sz w:val="28"/>
          <w:sz w:val="28"/>
          <w:szCs w:val="28"/>
          <w:rtl w:val="true"/>
          <w:lang w:bidi="ar-SA"/>
        </w:rPr>
        <w:t>ومراده بالأصل في الأوّل أصالة الطهارة الثابتة بالنصّ والإجماع ، ولا إشكال فيه ، وإن كان قد يناقش فيه باستصحاب النجاسة له في بطن الامّ قبل ولوج الروح ، بناء على أنّ ولوج الروح فيه ليس كاستحالة النطفة حيوانا من تبدّل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نجاسة هذا الحيوان في الحالة المذكورة ، إذ لا جهة له إلاّ كونه ميتة أو جزءا مبانا من الحيّ لا تحلّه الحياة ، والكلّ موضع منع ، لأنّه إنّما يسلّم أحد الأمرين إذا سقط قبل ولوج الروح ، وأمّا هو ما دام في بطن امّه وإن لم يصدق عليه الحيّ قبل ولوج الروح إلاّ أنّه لا يصدق عليه الميتة أيضا ولا أنّه جزء مبان من الحيّ ، لأنّ لحياة الامّ علاقة ومدخليّة ولذا ينموا يوما فيوما ، وأمّا إذا خرج بعد ولوج الروح ، فهو حيّ لم يسبقه حالة نجاسة إلاّ حال كونه نطفة وقد خرج عنها بالاستحالة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لتبدّل موضوع المستصحب على تقدير تسليم نجاسته في الحالة المذكورة ، لأنّه كان ميتة وقد صار حيّا ، وإجراء حكم الميتة في الحيّ كما ترى ، فالاستصحاب المتوهّم غير معقول إمّا لمنع الحالة السابقة ، أو لمنع بقاء موضوع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الأصل في الثاني فقد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كلامه هاهنا لاستناده بذلك الأصل ينافي كلامه في باب الأطعمة والأشربة ، لبنائه ثمّة على حلّية الأشياء استنادا إلى أصالة الحلّ في الأشياء</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خروج اللحوم عن هذا الأصل بانقلابه إلى أصل ثانوي </w:t>
      </w:r>
    </w:p>
    <w:p>
      <w:pPr>
        <w:pStyle w:val="BookText"/>
        <w:rPr/>
      </w:pPr>
      <w:r>
        <w:rPr>
          <w:rFonts w:ascii="Amiri" w:hAnsi="Amiri" w:eastAsia="Amiri" w:cs="Amiri"/>
          <w:color w:val="111111"/>
          <w:sz w:val="28"/>
          <w:sz w:val="28"/>
          <w:szCs w:val="28"/>
          <w:rtl w:val="true"/>
          <w:lang w:bidi="ar-SA"/>
        </w:rPr>
        <w:t>مخصوص بها ، وإنّما الكلام في معنى ذلك الأصل ومدركه ، ولا يخلو عن إشكال بل الإشكال فيه قويّ ، وإن كان قد يوجّه احتمالا بإرادة أصالة حرمة اللحم الثابتة في حال الحياة على معنى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قبول هذا الحيوان للتذكية ووقوعها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الحرمة العرضيّة الثابتة حال الحياة مرتفعة بالتذكية ، والحرمة الذاتيّة من أوّل الأمر غير ثابتة ، فعلى الأوّل لا شكّ وعلى الثاني لا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شارح الروضة </w:t>
      </w:r>
      <w:r>
        <w:rPr>
          <w:rStyle w:val="FootnoteAnchor"/>
          <w:rtl w:val="true"/>
        </w:rPr>
        <w:footnoteReference w:id="166"/>
      </w:r>
      <w:r>
        <w:rPr>
          <w:rFonts w:ascii="Amiri" w:hAnsi="Amiri" w:eastAsia="Amiri" w:cs="Amiri"/>
          <w:color w:val="111111"/>
          <w:sz w:val="28"/>
          <w:sz w:val="28"/>
          <w:szCs w:val="28"/>
          <w:rtl w:val="true"/>
          <w:lang w:bidi="ar-SA"/>
        </w:rPr>
        <w:t>بأنّ كلاّ من النجاسات والمحلّلات محصورة ، فإذا لم يدخل في المحصور منها كان الأصل طهارته وحرمة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مأخوذ عمّا ذكره في تمهيد القواعد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المحرّم غير منحصر لكثرته على وجه لا ينضبط ، ولعلّ مرجعه إلى دعوى غلبة الطاهر والحرام على وجه ليس شيء منهما محصورا في عدد ولا محدودا بحدّ ، وقاعدة إلحاق مورد الشكّ بمورد الغالب تقضي بطهارته وحرمة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حصر المحلّلات ، بل المحرّمات محصورة ، والعقل والنقل دلّ على إباحة ما لم يعلم حرمته ، ولذا يتمسّكون كثيرا بأصالة الحلّ في باب الأطعمة والأشربة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حصر المحلّلات ، إن اريد به المعنى المصطلح الاصولي المتضمّن للإثبات والنفي مع كونه مستفادا من الأدلّة الشرعية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واضح ، بل ظاهر بعض الأدلّة حصر المحرّمات ، ومن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اريد به قلّة المحلّلات وغلبة المحرّمات على وجه الخروج عن حدّ الإحصاء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 بل الإنصاف عدم محصوريّة المحلّلات ولا سيّما في غير اللحوم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لأنّ الغلبة ليست من الامور التعبّديّة الصرفة ، بل إنّما يجوز التعويل عليها بناء على الظنون المطلقة حيث أفاد الظنّ باللحوق وهو مع عدم الملازمة محال ، كما </w:t>
      </w:r>
    </w:p>
    <w:p>
      <w:pPr>
        <w:pStyle w:val="BookText"/>
        <w:rPr/>
      </w:pPr>
      <w:r>
        <w:rPr>
          <w:rFonts w:ascii="Amiri" w:hAnsi="Amiri" w:eastAsia="Amiri" w:cs="Amiri"/>
          <w:color w:val="111111"/>
          <w:sz w:val="28"/>
          <w:sz w:val="28"/>
          <w:szCs w:val="28"/>
          <w:rtl w:val="true"/>
          <w:lang w:bidi="ar-SA"/>
        </w:rPr>
        <w:t>أنّ الملازمة مع العلم بوجود الفرد المخالف للأفراد الغالبة في الحكم بل وكثرته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أُحِلَّ لَكُمُ الطَّيِّباتُ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المفيد للحصر على الطيّب ، فكلّ ما شكّ في كونه طيّبا فالأصل عدم إحلال الشارع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وعورض بأنّ التحريم في القرآن معلّق على الخبائث والفواحش ، فإذا شكّ فيه فالأصل عدم التحريم ، ومع تعارض الأصلين يرجع إلى أصالة الإباحة وعموم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الحرام إلاّ ما حرّم اللّه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حقيقة شرعيّة ، فيحملان على ما ينساق منهما عرفا ، والخبيث ما يستقذره الطبع والطيّب مقابله ، وقد يكون هذا الحيوان ممّا يستقذره الطبع ، مع أنّ مبنى الأشكال في الحلّيّة والحرمة هاهنا ليس على كونه ممّا يستقذره الطبع أو لا ، وإلاّ عاد الشبهة إلى شبهة الموضوع والأصل فيها الإباحة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التذكية من جهة الشكّ في قبوله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التذكية ووقوعها لا يلازم الحلّية ، ضرورة عدم استلزام الأعمّ للأخصّ ، فليس مبنى الأصل المذكور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ليس مبنى الشبهة على أنّه يقبل التذكية أو لا ، بل على حرمة لحمه لذاته وعدمها ، ولذا لو فرضنا قبوله التذكية كانت الشبهة من الجهة المذكورة باقية ، مع أنّ الجمع بين الحكم بطهارته وحرمة لحمه يأبى عن الحمل المذكور ، لأنّ أصالة عدم التذكية إن تمّت لقضت بنجاسته أيضا ، لكون النجاسة كالحرمة من أحكام الغير المذكّى الّذي يقال له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التحريم في هذا الحيوان إن كانت ناشئة عن الشكّ في قبوله التذكية فأصالة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عدم تحقّقها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 لكونها حاكمة على أصالة الحلّ ، إلاّ أن يثبت أصالة قبول التذكية في الحيوان بدليل اجتهادي معتبر وارد عليها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حاصلة ولو مع فرض قبوله التذكية فأصالة الحلّ والإباحة محكّمة ولا وارد </w:t>
      </w:r>
      <w:bookmarkStart w:id="139" w:name="pg15530_167368"/>
    </w:p>
    <w:p>
      <w:pPr>
        <w:pStyle w:val="BookText"/>
        <w:rPr/>
      </w:pPr>
      <w:bookmarkEnd w:id="139"/>
      <w:r>
        <w:rPr>
          <w:rFonts w:ascii="Amiri" w:hAnsi="Amiri" w:eastAsia="Amiri" w:cs="Amiri"/>
          <w:color w:val="111111"/>
          <w:sz w:val="28"/>
          <w:sz w:val="28"/>
          <w:szCs w:val="28"/>
          <w:rtl w:val="true"/>
          <w:lang w:bidi="ar-SA"/>
        </w:rPr>
        <w:t>ثمّ إنّ الاحتياط في الوقائع المحتملة للتحريم بالترك والاجتناب بعد نفي وجوبه لمنع أدلّة وجوبه ممّا لا إشكال في حسنه ورجحانه ، لكونه طريق التخلّص عن الحرام الواقعي المحتمل ، بل ولا مانع من المدح والثواب عليه من جهة الانقياد حسبما بيّنّاه في الاحتياط بالفعل والإتيان في الوقائع المحتملة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بلوغ الرجحان المذكور إلى مرتبة الاستحباب الشرعي أو الكراهة الشرعيّة للارتكاب فمحلّ إشكال ، بل القدر المسلّم منه من جهة العقل إنّما هو رجحانه الغيري ، كما يظهر وجهه من التعليل المتقدّم بكونه طريقا إلى التخلّص عن الحرام الواقعي ، والأوامر الواردة به بعد صرفها عن الوجوب وإبقاء الاحتياط فيها على المعنى المبحوث عنه باعتبار سياقاتها مطابقة لحكم العقل ، فتكون ظاهرة في الإرشاد لمجرّد الحكمة المذكورة ، فلا يترتّب على موافقتها ومخالفتها سوى الخاصيّة المترتّبة على الفعل والترك ، من التخلّص عن الحرام الواقعي والوقوع فيه على تقدير كون الحكم الواقعي المجعول للواقعة هي الحرمة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8725282_2142443653"/>
      <w:bookmarkStart w:id="141" w:name="_Toc54"/>
      <w:bookmarkEnd w:id="140"/>
      <w:r>
        <w:rPr>
          <w:rtl w:val="true"/>
        </w:rPr>
        <w:t xml:space="preserve">تذنيب </w:t>
      </w:r>
      <w:r>
        <w:rPr>
          <w:rtl w:val="true"/>
        </w:rPr>
        <w:t xml:space="preserve">: </w:t>
      </w:r>
      <w:r>
        <w:rPr>
          <w:rtl w:val="true"/>
        </w:rPr>
        <w:t>في الشبهة التحريميّة الموضوعيّة</w:t>
      </w:r>
      <w:bookmarkEnd w:id="141"/>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التحريميّة الموضوعيّة إذا كان الاشتباه في موضوع خارجي وجزئي حقيقي مردّد بين كونه فردا للعنوان المحرّم المعلوم حرمته أو العنوان المحلّل المعلوم حلّيته ، كالمائع المردّد بين الخمر والخلّ ، والمرأة المردّدة بين الزوجة والأجنبيّة ، واللحم أو الجلد المردّد بين المذكّى والميتة ، إلى غير ذلك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 مباحث الشبهة الوجوبيّة أنّ الشبهة الموضوعيّة ما لم تكن آئلة إلى الشبهة الحكميّة ليس من شأنها أن يبحث عنها الفقيه ، لكن لمّا كان اشتباه الحكم الشرعي ناشئا عن اشتباه الموضوع بحيث لو زال هذا الاشتباه زال اشتباه الحكم أيضا ، ولو كان السبب في زوال اشتباه الموضوع أصل </w:t>
      </w:r>
      <w:r>
        <w:rPr>
          <w:rStyle w:val="FootnoteAnchor"/>
          <w:rtl w:val="true"/>
        </w:rPr>
        <w:footnoteReference w:id="173"/>
      </w:r>
      <w:r>
        <w:rPr>
          <w:rFonts w:ascii="Amiri" w:hAnsi="Amiri" w:eastAsia="Amiri" w:cs="Amiri"/>
          <w:color w:val="111111"/>
          <w:sz w:val="28"/>
          <w:sz w:val="28"/>
          <w:szCs w:val="28"/>
          <w:rtl w:val="true"/>
          <w:lang w:bidi="ar-SA"/>
        </w:rPr>
        <w:t>من الاصول ، كما في مسألة الزوجة المردّدة واللحم المردّد ، فإنّ أصالة عدم الزوجيّة في الاولى وأصالة عدم التذكية في الثاني تقتضي الحرمة ، الّتي هي حكم الأجنبيّة والميتة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أنّ الموضوعات المشتبهة المردّدة بين النوع المحلّل والنوع المحرّم على قسمين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فيه أصل من الاصول يعيّن المشبته ويرفع عنه الاشتباه ، وهو المسمّى بالأصل الموضوعي كما في المثالين المتقدّمين ، والحكم في هذا القسم تابع لما يقتضيه الأصل ويعيّنه من الموضوع ، فإن أفاد دخوله في المحلّل فحكمه الحلّية ، وإن أفاد دخوله في المحرّم فحكمه التحريم ، وعلى التقديرين لا يجري فيه أصل البراءة لا على وجه </w:t>
      </w:r>
    </w:p>
    <w:p>
      <w:pPr>
        <w:pStyle w:val="BookText"/>
        <w:rPr/>
      </w:pPr>
      <w:r>
        <w:rPr>
          <w:rFonts w:ascii="Amiri" w:hAnsi="Amiri" w:eastAsia="Amiri" w:cs="Amiri"/>
          <w:color w:val="111111"/>
          <w:sz w:val="28"/>
          <w:sz w:val="28"/>
          <w:szCs w:val="28"/>
          <w:rtl w:val="true"/>
          <w:lang w:bidi="ar-SA"/>
        </w:rPr>
        <w:t>يعارض الأصل المذكور ولا على وجه يعاضده ، ووجهه يعلم ممّا تقدّم في مفتتح الباب من أنّ الأصل كما لا يصلح معارضا للدليل كذا لا يصلح معاضدا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يوجد فيه شيء من الاصول الرافعة لاشتباه الموضوع كما في مسألة المائع المردّد بين الخلّ والخمر ، وهذا هو محلّ الكلام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فيه هو البراءة ، على معنى جواز الارتكاب وعدم الاجتناب وعدم العقاب على الفعل لو صادف الحرام الواقعي ، للأصل العامّ المستفاد من الأدلّة المتقدّمة ، ولا سيّما الإجماع لكون العمل بالأصل هنا وفاقيّا عند الفريقين ، والإجماعات المنقولة فيه بالغة فوق حدّ الاستفاضة ، بل ربّما ادّعي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ما يدلّ عليه هنا من السنّة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74"/>
      </w:r>
      <w:r>
        <w:rPr>
          <w:rFonts w:ascii="Amiri" w:hAnsi="Amiri" w:eastAsia="Amiri" w:cs="Amiri"/>
          <w:color w:val="111111"/>
          <w:sz w:val="28"/>
          <w:sz w:val="28"/>
          <w:szCs w:val="28"/>
          <w:rtl w:val="true"/>
          <w:lang w:bidi="ar-SA"/>
        </w:rPr>
        <w:t>فإنّه لو لم يكن ظاهرا في شبهة الموضوع فلا أقلّ من عدم ظهوره في شبهة الحكم أيضا فيعمّ النوعين ، وإلاّ فقد عرفت أنّه لا ينحلّ إلاّ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بل يوافقه في الدلالة على المطلب 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أنّه حرام بعينه فتدعه من قبل نفسك ، وذلك مثل الثوب يكون عليك ولعلّه سرقة ، أو العبد يكون عندك ولعلّه حرّ قد باع نفسه أو قهر فبيع أو خدع فبيع ، أو امرأة تحتك وهي اختك أو رضيعتك ، والأشياء كلّها على هذا حتّى يستبين لك غير هذا أو يقوم به البيّنة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كما استدلّ به العلاّمة في التذكرة </w:t>
      </w:r>
      <w:r>
        <w:rPr>
          <w:rStyle w:val="FootnoteAnchor"/>
          <w:rtl w:val="true"/>
        </w:rPr>
        <w:footnoteReference w:id="176"/>
      </w:r>
      <w:r>
        <w:rPr>
          <w:rFonts w:ascii="Amiri" w:hAnsi="Amiri" w:eastAsia="Amiri" w:cs="Amiri"/>
          <w:color w:val="111111"/>
          <w:sz w:val="28"/>
          <w:sz w:val="28"/>
          <w:szCs w:val="28"/>
          <w:rtl w:val="true"/>
          <w:lang w:bidi="ar-SA"/>
        </w:rPr>
        <w:t>وتبعه 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يتأمّل في صحّة الاستدلال بها باعتبار أنّ الحلّية في الأمثلة المذكورة فيها إنّما هي من مقتضى اصول اخر غير أصل البراءة كقاعدة اليد في الأوّلين ، وأصالة عدم تحقّق النسب والرضاع في الأخير ، بحيث لو قطع النظر عن تلك الاصول كان مقتضى الاصول الموضوعيّة الموجودة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بقاء ملك الغير في الأوّل ، وأصالة الحرّيّة في الإنسان المشكوك في رقّيته في الثاني ، وأصالة عدم تأثير العقد في الثالث ، المانعة عن جريان أصل البراءة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الحرمة ومنع التصرّف ، فلا مجرى لأصل البراءة في شيء منها ، ومع ذلك كيف يستدلّ عليه بهذه الرواية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يندفع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الصدر ،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كلّها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w:t>
      </w:r>
    </w:p>
    <w:p>
      <w:pPr>
        <w:pStyle w:val="BookText"/>
        <w:rPr/>
      </w:pPr>
      <w:r>
        <w:rPr>
          <w:rFonts w:ascii="Amiri" w:hAnsi="Amiri" w:eastAsia="Amiri" w:cs="Amiri"/>
          <w:color w:val="111111"/>
          <w:sz w:val="28"/>
          <w:sz w:val="28"/>
          <w:szCs w:val="28"/>
          <w:rtl w:val="true"/>
          <w:lang w:bidi="ar-SA"/>
        </w:rPr>
        <w:t xml:space="preserve">فإنّه يندفع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الصدر ،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كلّها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التمثيل لا يفيد التخصيص ، والاعتبار إنّما هو بعموم المقال لا بخصوص المثال ، والعامّ صدرا وذيلا يتناول جميع الموضوعات الخارجيّة وجد فيها أصل آخر مقتض للحلّية غير أصل البراءة أو لا ، وجد أصل موضوعي مقتض للحرمة أو لا ، فيندرج فيه ما لا يوجد فيه الأصلان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لزوم تخصيص في العموم بالقياس إلى ما يوجد فيه أصل موضوعي لم يحكم عليه أصل آخر غير أصل البراءة ، كاللحم المطروح ونظائره بما سنشير إليه من طريق هذا التخصيص ، بل في ذيل الرواية باعتبار الغاية الموجودة فيه دلالة واضحة على أنّ الأصل في الأشياء هو الحلّية من غير حاجة لها إلى دليل ولا بيّنة ، وإنّما المحتاج إليهما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هنا بطريق العقل الحاكم بقبح التكليف بلا بيان أيضا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المشتبه المردّد بين حلال وحرام لو وجب اجتنابه وترتّب العقاب على ارتكابه لزم التكليف بلا بيان ، واللازم باطل لقبح التكليف بلا بيان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الاجتناب عن هذا الموضوع إمّا من جهة الحرمة الواقعيّة المجعولة للعنوان المحرّم المشكوك في اندراج هذا الموضوع فيه ، أو أنّه حكم ظاهري مجعول للواقعة الشخصيّة المشكوك في حكمها الواقعي الملحوظة بهذا الوصف العنواني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الأوّل ، لأنّ هذه الحرمة بالقياس إلى الواقعة مجهولة ، ولا يصحّ خطاب المكلّف بالحرمة المجهولة على وجه ينعقد تكليفا عليه يعاقب عليه ، ويقبح المؤاخذة والعقاب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الثاني لأنّ الحكم الظاهري أيضا يحتاج إلى بيان والمفروض عدم حصوله لانتفاء الدليل عليه ، وأخبار الاحتياط قد ظهر حالها مع أنّ العاملين بها في الشبهات الحكميّة لم يعملوا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الشارع بيّن حكم الخمر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حصول بيان التحريم للخمر لا يلزم من وجوب الاجتناب عن موضوعه الخارجي الواقعي التكليف بلا بيان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يندفع بالنقض بأنّه أيضا قد بيّن حكم الخلّ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الّذي بيّنه الشارع للخمر الواقعي لو كان كافيا في وجوب الاجتناب عمّا احتمل كونه خمرا لكان الحلّ الّذي بيّنه الشارع للخلّ الواقعي كافيا في الحكم بحلّية ما احتمل كونه خلاّ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تعارض الخطابين في الموضوع الخارجي المردّد بين الخمر والخلّ فيتساقطان ، ويرجع معه إلى الأصل المستفاد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البيان المذكور غير كاف في تحقّق البيان وإزاحة العلّة بالقياس إلى الموضوع المشتبه ، لعدم توجّه التحريم المذكور إلى المكلّف في الواقعة الشخصيّة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قال السيّد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يذمّ العبد على إكرام ما احتمل كونه فاسقا ، وترك إكرام ما احتمل كونه عالما ، بل على إكرام ما علم تفصيلا أو إجمالا كونه فاسقا ، وعلى ترك إكرام ما علم كذلك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 أنّ الخطاب الوارد في عنوان كلّي لا يوجب بالقياس إلى الموضوعات الخارجيّة تكليفا إلاّ فيما علم كونه من مصاديق ذلك العنوان تفصيلا أو إجمالا ، كما لو كان أحد الامور المحصورة مع الاشتباه ، فالتكليف الفعلي الّذي عليه مدار الثواب والعقاب في موضوع الحكم الواقعي ومصاديقه الخارجيّة مشروط بالعلم بأحد قسميه ، والمفروض انتفاؤه في المقام ، والمشروط عدم عند عدم شرطه بالضرورة ، فلا تكليف في المورد من جهة التحريم المذكور وإن كان بحسب الواقع من مصاديق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ذكرناه يظهر أنّه لا مجال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موضوعة للمعاني الواقعيّة ومنها الخمر ، وإذا حرّمه الشارع وجب الاجتناب عن كلّ ما احتمل كونه خمرا في الواقع من باب المقدّمة العلميّة ، فالعقل لا يقبح العقاب على ارتكاب الموضوع المشتبه خصوصا على تقدير مصادفته الحرام الواقعي ، ومرجعه إلى إعمال قاعدة الشغل اليقيني المستدعي ليقين البراءة ، وهو لا يحصل إلاّ باجتناب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الاشتغال اليقيني في الأفراد المحتملة الّتي لا يشوبها علم أصلا ، وإنّما يسلّم ذلك في الأفراد المعلومة تفصيلا فلا حاجة في البراءة عنه إلى مقدّمة ، والأفراد المعلومة بالإجمال في شبهة محصورة وهو المحتاج إلى المقدّمة العلميّة وهو الاجتناب عن جميع أطراف الشبهة ، فلا يقين بالاشتغال فيما نحن فيه ليجب مقدّمة اليقين بالبراءة عنه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قاعدة الاشتغال مقصورة على موارد الشكّ في المكلّف به الّذي لا يؤول إلى الشكّ في التكليف ، ولا يكون إلاّ إذا دار المكلّف به بين متبائنين ، كما لو دار الخمر الواقعي مثلا بين المتّخذ من العنب والمتّخذ من الشعير ، أو دار مصداقه الخارجي بين هذا وذاك كما </w:t>
      </w:r>
    </w:p>
    <w:p>
      <w:pPr>
        <w:pStyle w:val="BookText"/>
        <w:rPr/>
      </w:pPr>
      <w:r>
        <w:rPr>
          <w:rFonts w:ascii="Amiri" w:hAnsi="Amiri" w:eastAsia="Amiri" w:cs="Amiri"/>
          <w:color w:val="111111"/>
          <w:sz w:val="28"/>
          <w:sz w:val="28"/>
          <w:szCs w:val="28"/>
          <w:rtl w:val="true"/>
          <w:lang w:bidi="ar-SA"/>
        </w:rPr>
        <w:t xml:space="preserve">في الإنائين المشتبهين ، فيجب الاجتناب عن الجميع في الصورتين مقدّمة ليقين البراءة ، ومرجع الاشتباه في الفرد المردّد إلى الشكّ في التكليف الصرف وإن كانت قضيّة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حرام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متيقّنة ، لوضوح أنّ محمول القضيّة في لحاظ الصدق على شيء يتبع موضوعها في الصفات النفسانيّة من العلم والجهل والظنّ والشكّ ، وإذا كان صدق موضوع هذه القضيّة المتيقّنة على الفرد المردّد مشكوكا كان صدق محمولها عليه أيضا مشكوكا ، ومع هذا الشكّ فالعقاب على ارتكابه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باجتنابه خروجا عن مخالفة النهي الواقعي المحتمل ممّا لا إشكال في حسنه ولا يمكن الاسترابة فيه ، إلاّ أنّه لا يبلغ حدّ اللزوم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يتوهّم من منع جريان حكم العقل هاهنا بملاحظة ما في الفرد المشتبه من احتمال الضرر الواجب دفعه عقلا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يحتمل فيه الضرر ، وكلّ ما يحتمل فيه الضرر يجب اجتنابه دفعا للضرر المحتمل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مرارا من منع احتمال الضرر إن اريد به 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المؤاخذة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المستقلّ بقبح التكليف بلا بيان وقبح المؤاخذة على مخالفة الحرمة المجهولة خصوصا على تقدير عدم مصادفة الحرام الواقعي يؤمننا من الضرر ، ومنع وجوب دفعه مع مطلق الاحتمال إن اريد به الدنيوي من قساوة ونحوها ، وإنّما يجب دفعه إذا كان مظنونا أو محتملا بالاحتمال العقلائي الّذي معياره حصول الخوف في النفس ومنه حكم العقل بوجوب دفعه عند وجود مايع محتمل السمّية وإن فرض تساوى الاحتمالين من جميع الوجوه ، بل ومع رجحان عدمها في بعض الأحيان ، بل ربّما أمكن منع وجوب دفعه مع الظنّ أيضا إذا كان ممّا يتسامح فيه عند العقلاء كالقساوة وعدم استجابة الدعاء ونحوهما ممّا لا يرجع إلى زوال عقل أو هلاك نفس أو ظهور نقص في البدن أو حدوث مرض أو شدّته أو بطئه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قد يقوم أمارة غير معتبرة شرعا على الحرمة فيظنّ الضرر فيجب دفعه ، مع انعقاد الإجماع في العمل بالأصل على عدم الفرق بين الشكّ والظنّ الغير المعتبر ، فإنّ ما يحصل به الظنّ الغير المعتبر إذا لم يكن ضررا لا يتسامح فيه عند العقلاء </w:t>
      </w:r>
      <w:bookmarkStart w:id="142" w:name="pg15530_167380"/>
    </w:p>
    <w:p>
      <w:pPr>
        <w:pStyle w:val="BookText"/>
        <w:rPr/>
      </w:pPr>
      <w:bookmarkEnd w:id="142"/>
      <w:r>
        <w:rPr>
          <w:rFonts w:ascii="Amiri" w:hAnsi="Amiri" w:eastAsia="Amiri" w:cs="Amiri"/>
          <w:color w:val="111111"/>
          <w:sz w:val="28"/>
          <w:sz w:val="28"/>
          <w:szCs w:val="28"/>
          <w:rtl w:val="true"/>
          <w:lang w:bidi="ar-SA"/>
        </w:rPr>
        <w:t xml:space="preserve">لا يجب دفعه عند العقل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 </w:t>
      </w:r>
      <w:r>
        <w:rPr>
          <w:rStyle w:val="FootnoteAnchor"/>
          <w:rtl w:val="true"/>
        </w:rPr>
        <w:footnoteReference w:id="178"/>
      </w:r>
      <w:r>
        <w:rPr>
          <w:rFonts w:ascii="Amiri" w:hAnsi="Amiri" w:eastAsia="Amiri" w:cs="Amiri"/>
          <w:color w:val="111111"/>
          <w:sz w:val="28"/>
          <w:sz w:val="28"/>
          <w:szCs w:val="28"/>
          <w:rtl w:val="true"/>
          <w:lang w:bidi="ar-SA"/>
        </w:rPr>
        <w:t>إلى آخره كما يدلّ على الترخيص في ارتكاب المشتبه ولازمه نفي الضرر الاخروي ، كذلك يدلّ على عدم وجوب دفع الضرر الدنيوي المحتمل فيه ، ولا يلزم به على ما بيّنّاه تخصيص في حكم العقل إمّا لعدم قضاء العقل بوجوب دفع كلّ ضرر ولا مع كلّ احتمال ، أو لأنّ حكم العقل بوجوب دفعه فيما يحكم به إرشاديّ صرف لا يقصد به إلاّ مجرّد التخلّص عن الضرر المحتمل ، فلا يترتّب على موافقته ومخالفته سوى ما يترتّب على الفعل والترك ، فلا ينافيه عدم الوجوب الشرعي الّذي يترتّب على مخالفته العقاب ، ولا يلزم من ترخيص الشارع في الوقوع على الضرر الدنيوي قبح عليه إمّا لكون الضرر ممّا يتسامح فيه عند العقلاء ، أو لكفاية العقل الموجود فيه في الإرشاد إلى دفعه وإن لم يترتّب على تركه عقاب من الشارع ووظيفة الشارع بيان ما يرجع إليه من المؤاخذة وعدمها ، أو لأنّ التعويل على ترخيص الشارع في الارتكاب ربّما يصير ترياقا يندفع به الضرر الّذي في قوّة الحصول على تقدير مصادفة الحرام الواقعي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أنّ إثبات أصل البراءة في الموضوعات بطريق العقل على الوجه المذكور إنّما يتمّ حيث لم يمكن تحصيل العلم والمعرفة ، ولم يكن طريق إلى رفع الاشتباه ولو بواسطة أصل من الاصول المشخّصة للموضوعات ، إذ لا يأبى العقل عن المؤاخذة على مخالفة الحرمة الواقعيّة عند مصادفة الحرام الواقعي فيما أمكن معرفته ، وحينئذ فطريق إثبات الأصل في هذه الصورة منحصر في الأدلّة الاخر ، ويكفي فيه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على عدم وجوب الفحص للعمل به في الموضوعات كما سنبيّنه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725284_2142443653"/>
      <w:bookmarkStart w:id="144" w:name="_Toc55"/>
      <w:bookmarkEnd w:id="143"/>
      <w:r>
        <w:rPr>
          <w:rtl w:val="true"/>
        </w:rPr>
        <w:t xml:space="preserve">المطلب الثالث </w:t>
      </w:r>
      <w:r>
        <w:rPr>
          <w:rtl w:val="true"/>
        </w:rPr>
        <w:t xml:space="preserve">: </w:t>
      </w:r>
      <w:r>
        <w:rPr>
          <w:rtl w:val="true"/>
        </w:rPr>
        <w:t>في دوران الأمر بين الوجوب والتحريم لشبهة حكميّة أو موضوعيّة</w:t>
      </w:r>
      <w:bookmarkEnd w:id="144"/>
    </w:p>
    <w:p>
      <w:pPr>
        <w:pStyle w:val="BookText"/>
        <w:rPr/>
      </w:pPr>
      <w:r>
        <w:rPr>
          <w:rFonts w:ascii="IRNazanin" w:hAnsi="IRNazanin" w:eastAsia="IRNazanin"/>
          <w:color w:val="111111"/>
          <w:sz w:val="28"/>
          <w:sz w:val="28"/>
          <w:szCs w:val="28"/>
          <w:rtl w:val="true"/>
          <w:lang w:bidi="fa-IR"/>
        </w:rPr>
        <w:t>المطلب الثالث</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الشكّ في التكليف في دوران الأمر بين الوجوب والتحريم لشبهة حكميّة أو موضوعيّة ، والمراد به ما انتفى فيه احتمال غيرهما من إباحة أو استحباب أو كراهة ، إذ مع احتماله كانت المسألة ممّا يتركّب من دوران الأمر بين الوجوب وغير التحريم ، أو بين التحريم وغير الوجوب ، فيعلم حكمها ممّا عرفت فيهما من البناء على البراءة في نفي </w:t>
      </w:r>
    </w:p>
    <w:p>
      <w:pPr>
        <w:pStyle w:val="BookText"/>
        <w:rPr/>
      </w:pPr>
      <w:r>
        <w:rPr>
          <w:rFonts w:ascii="Amiri" w:hAnsi="Amiri" w:eastAsia="Amiri" w:cs="Amiri"/>
          <w:color w:val="111111"/>
          <w:sz w:val="28"/>
          <w:sz w:val="28"/>
          <w:szCs w:val="28"/>
          <w:rtl w:val="true"/>
          <w:lang w:bidi="ar-SA"/>
        </w:rPr>
        <w:t>التكليف الإلزامي وجوبا أو تحريما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دوران الأمر بينهما لشبهة حكميّة أن يكون اشتباه الحكم الشرعي المجعول للواقعة من حيث هي ناشئا من قيام الدليل على أحدهما من دون تعيين لفقد الدليل على التعيين ، أو إجمال الدليل الوارد فيه ، أو تعارض الدليلين ، ومنه ما اختلفت الامّة فيه على قولين مع اتّفاق الفريقين على نفي الثالث ، فهل يجوز طرحهما معا عملا بأصل البراءة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خلوّ ذمّة المكلّف عن التكليف الإلزامي بفعل ولا بترك وعدم العقاب على شيء منهما ، وإن كان الحكم المجعول للواقعة من حيث هي لا يخلو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الأخذ بواحد منهما على معنى الالتزام به ثمّ العمل على طبقه على التعيين أو التخيير بينه وبين الآخر بدويا أو استمراريّا ، أو الوقف من حيث الطرح والأخذ ثمّ التخيير في العمل بدوا أو استمرارا؟</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هذه الوجوه ما لو كان كلّ من الوجوب والتحريم توصّليّا بحيث يسقط بمجرّد الموافقة ، إذ لو كانا تعبّديين محتاجين إلى قصد امتثال التكليف أو كان أحدهما المعيّن كذلك لم يكن إشكال في عدم جواز طرحهما والرجوع إلى الإباحة ، لأنّه مخالفة قطعيّة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لأنّ محصّل معنى طرحهما معا عملا بالأصل إلغاء الشارع لهما وعدم ترتيب آثار التكليف عليهما من المؤاخذة والعقاب لا على الفعل ولا على الترك ، لكون الجهل بنوع التكليف بعد العلم بجنسه في نظره كالجهل بجنس التكليف رأسا في كونه عذرا مانعا عن اشتغال الذمّة بالمجهول ولو كان مجعولا في الواقع ، بل ربّما كان الجهل بالنوع أولى بالمنع من الجهل بالجنس مع احتماله ، لإمكان امتثاله بالاحتياط بالفعل في محتمل الوجوب والترك في محتمل الحرمة في الثاني دون الأوّل ، لا بالفعل لاحتمال الحرمة ولا بالترك لاحتمال الوجوب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كلّه كون المخالفة مغتفرة عند الشارع التزاميّة كانت أو عمليّة ، احتماليّة كانت أو قطعيّة ، ولا يفترق الحال في ذلك بين كون كلّ منهما أو أحدهما المعين تعبّديّا أو توصّليّا ، بل قضيّة الفرض عدم لزوم المخالفة العمليّة ، لأنّ الّذي يقبح في الشرع والعقل إنّما هو المخالفة العمليّة ، للتكليف الإلزامي الشاغل للذمّة فعلا لا مخالفة مطلق الحكم الإلزامي </w:t>
      </w:r>
    </w:p>
    <w:p>
      <w:pPr>
        <w:pStyle w:val="BookText"/>
        <w:rPr/>
      </w:pPr>
      <w:r>
        <w:rPr>
          <w:rFonts w:ascii="Amiri" w:hAnsi="Amiri" w:eastAsia="Amiri" w:cs="Amiri"/>
          <w:color w:val="111111"/>
          <w:sz w:val="28"/>
          <w:sz w:val="28"/>
          <w:szCs w:val="28"/>
          <w:rtl w:val="true"/>
          <w:lang w:bidi="ar-SA"/>
        </w:rPr>
        <w:t>المجعول للواقعة من حيث هي وإن لم يتوجّه إلى المكلّف بالفعل ولم يشتغل ذمّته به فعلا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بالدليل أنّ الّذي ألغاه الشارع من آثار التكليف المعلوم المردّد بين نوعي الوجوب والتحريم إنّما هو وجوب الموافقة القطيّة لتعذّرها لا حرمة المخالفة القطعيّة في العمل اتّجه الفرق المذكور ، لكن مرجعه إلى منع جريان أصل البراءة بالتزام اشتغال الذمّة في محلّ البحث بالتكليف المردّد وهذا قبل إبطال احتمال الالغاء بالمعنى المذكور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يبعد القول بالطرح والإلغاء بالتزام جريان أصل البراءة النافي لاشتغال الذمّة بالتكليف المردّد ، ونتيجته جواز الفعل والترك وعدم الحرج فيهما ، على معنى كونه الحكم المجعول للواقعة الملحوظة بوصف الجهالة ، إلاّ إذا كان هناك مانع آخر من الفعل كما لو كان عبادة وقلنا بحرمته من حيث التشريع فيختصّ المنع حينئذ بصورة الإتيان به بداعي المشروعيّة لا مطلقا ، وذلك لعموم أدلّة الأصل المذكور كتابا وسنّة ، 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نهوض دلالته على أصل البراءة ، بناء على كون بعث الرسول كناية عن تبليغ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البلوغ الكافي في إزاحة العلّة ، ولا ريب في عدم بلوغ كلّ من الوجوب والتحريم في تلك الواقعة إذا اخذ بانفراده ، وبلوغ الأمر المردّد غير كاف في إزاحة العلّة ، وإنّ كلاّ منهما ممّا حجب اللّه علمه عن العباد بالخصوص فيكون موضوعا عنهم ، وإنّ كلاّ منهما بالخصوص ممّا لا يعلمه الامّة فيكون مرفوعا عنهم ، ومعنى الرفع والوضع على ما تقدّم رفع جميع آثارهما أو خصوص المؤاخذة ، والأمر المردّد غير خال عن أحدهما ، فتكون المؤاخذة مرفوعة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والورود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على رواية الشيخ ظاهر في بلوغ أحدهما على وجه يعلمه المكلّف بعينه ، فصدق فيما نحن فيه أنّه لم يرد فيه نهي ولا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حكم العقل المستقلّ بقبح المؤاخذة والعقاب على مخالفة ما لا سبيل للمكلّف إلى معرفته من الحكم الواقعي المعيّن عند اللّه ، وعلى مخالفة ما لا سبيل له إلى امتثاله وموافقته من الأمر المردّد بين الوجوب والتحريم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يكشف عن صحّة حكم العقل هنا بناء العقلاء في نظائر المسألة ، كما في العبد المطيع إذا بلغه من سيّده تارة وجوب قتل زيد واخرى تحريمه ، فإنّه لا يذمّ بعدم التزامه </w:t>
      </w:r>
    </w:p>
    <w:p>
      <w:pPr>
        <w:pStyle w:val="BookText"/>
        <w:rPr/>
      </w:pPr>
      <w:r>
        <w:rPr>
          <w:rFonts w:ascii="Amiri" w:hAnsi="Amiri" w:eastAsia="Amiri" w:cs="Amiri"/>
          <w:color w:val="111111"/>
          <w:sz w:val="28"/>
          <w:sz w:val="28"/>
          <w:szCs w:val="28"/>
          <w:rtl w:val="true"/>
          <w:lang w:bidi="ar-SA"/>
        </w:rPr>
        <w:t>بأحدهما ما دام متحيّرا ، ولا على ترك العمل على مقتضاهما بل كان تركه العمل عليه إلى أن يزول الاشتباه مستحسنا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طرح الحكم الواقعي المعلوم بالإجمال أيضا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اللزوم إن اريد به نفيه عن الواقعة بحسب الواقع ، ومنع بطلان اللازم إن اريد به نفي اشتغال الذمّة به فعلا تعويلا على الأصل المدلول عليه بالعقل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الإنصاف أنّ إعمال أصل البراءة في نحو ما نحن فيه في غاية الإشكال ، لتطرّق المنع إلى دعوى عموم أدلّته لما نحن فيه ، لانصراف اللفظيّة منها إلى ما لا علم فيه للمكلّف بأصل التكليف لا نوعا ولا جنسا ، وأمّا العقل وإن كان يحكم بقبح العقاب على ما لا سبيل للمكلّف إلى معرفته ولا إلى امتثاله ولو بطريق الاحتياط ولكنّه لا يأبى وجوب الأخذ بأحدهما المعيّن أو المخيّر فيه والعقاب على مخالفته إذا ساعد عليه دليل ، وما تقدّم في مثال بناء العقلاء لا يقضي بكون عدم الالتزام بشيء من الوجوب والحرمة لأجل التعويل على الأصل النافي لاشتغال الذمّة بالتكليف المردّد بينهما ، ولا ينافي كونه لأجل التوقّف عن الطرد والأخذ والتخيير في العمل ما دام 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المسألة إن كان في صحّة توجّه الحكم الإلزامي المعيّن في الواقع المردّد بين نوعي الوجوب والتحريم في الظاهر إلى المكلّف عقلا وتعلّقه به وكونه شاغلا لذمّته ، فالحقّ هو المنع القبح العقلي ، لوجود ما هو مناط حكم العقل بقبح التكليف بلا بيان وهو عدم تمكّن الامتثال وتعذّره هاهنا أيضا ، إذ لا فرق في عدم تمكّن الامتثال بين الجهل بأصل الإلزام وبين الجهل بنوعه ، بل هو في الثاني أوضح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البيان المأخوذ في موضوع حكم العقل أعمّ من عدم بيان أصل الإلزام ومن عدم بيان نوعه المردّد بين الايجاب والتحريم ، وقضيّة ذلك جواز كلّ من الفعل والترك بالمعنى اللازم للتخيير الاستمراري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اندفع ما عساه يتوهّم من أنّ المسألة من الشكّ في المكلّف به بعد اليقين بالتكليف ، لمكان العلم بالطلب الإلزامي مع الشكّ في أنّ متعلّقه الفعل أو الترك ، ومن حكم هذا الفرض وجوب القطع بالموافقة المستلزم لمنع المخالفة القطعيّة حيث أمكن ولو بطريق الاحتياط ، وأمّا مع عدم إمكانه كما فيما نحن فيه سقط وجوب القطع بالموافقة وبقي لازمه وهو المنع من المخالفة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ذلك دوام اختيار الفعل أو الترك بالمعنى اللازم للتخيير البدوي ، إذ باختيار الفعل تارة والترك اخرى يلزم القطع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اليقين بالتكليف إن اريد به اليقين باشتغال الذمّة بالحكم الإلزامي المعيّن في الواقع المردّد في نظر المكلّف ، بعد ملاحظة قبح التكليف بلا بيان عقلا من غير فرق فيه بين عدم بيان أصل الإلزام وعدم بيان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عدم توجّه الحكم المذكور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الظاهري المجعول للواقعة بملاحظة جهالة نوع حكمها الواقعي ، وأنّه هل هو الإباحة ، أو وجوب الأخذ باحتمال التحريم ثمّ العمل بمقتضاه ، أو التخيير بين الأخذ به أو الأخذ باحتمال الوجوب ثمّ العمل بمقتضاه ، ومرجعه إلى أنّ الأصل في نحو الواقعة المردّد حكمها الواقعي بين الوجوب والتحريم من حيث الحكم الظاهري هل هو الإباحة أو الحظر أو التخيير؟ فالحقّ فيه المنع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الإباحة فلعدم نهوض دليل من العقل والنقل عليها إن اريد بها المعنى الإنشائي ، ليكون حكم الواقعة الملحوظة على الوجه المذكور الإباحة الشرعيّة ، بل القدر المسلّم إنّما هو جواز كلّ من الفعل والترك بمعنى عدم الحرج فيهما الّذي هو لازم عقلي لخلوّ الذمّة عن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يتخيّل من أنّ الجهة في عدم جواز كون الحكم الظاهري هو الإباحة كونها مخالفة للحكم الواقعي في محلّ العلم به ، لمكان العلم بأصل الإلزام الّذي هو حكم واقعي ، وجعل حكم ظاهري مخالف للحكم الواقعي المعلوم غير 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إذ الحكم الظاهري المخالف للحكم الواقعي إنّما لا يصحّ جعله حيث علم الحكم الواقعي بجنسه ونوعه ولم يكن هناك مانع عقلي ولا شرعي عن العمل به ، فلا حجر في جعله مخالفا له ولو في موضع العلم به مع منع المانع ، ومن هذا القبيل الأحكام المعلّقة على التقيّة المعدودة عندهم من الأحكام الظاهريّة ، وبذلك علم أنّه لا يلزم من الرجوع إلى الأصل في نحو المسألة طرح الحكم الواقعي ، ولا خرق الإجماع المركّب فيما لو اختلفت الامّة على قولين مع اتّفاق الفريقين على نفي الثالث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إبقاء للحكم على حاله واتّباع للحكم الظاهري الّذي هو مؤدّى الأصل ، لتعذّر الوصول إلى الحكم الواقعي أو تعذّر العمل بمقتضاه ، غاية ما هنالك مخالفة الحكم الظاهري له ، ولا مانع منها بعد مساعدة الدليل على الأصل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خرق الإجماع المركّب عبارة عن إحداث قول ثالث منفيّ بالإجماع على أنّه حكم واقعي في المسألة ، ووجه عدم جوازه كونه في معنى تكذيب الإمام الّذي هو في أحد القولين بالفرض على طريقة أصحابنا في الإجماع ، واتّباع الحكم الموجود في المسألة بمقتضى الأصل المأذون فيه شرعا ليس إحداثا للقول الثالث المنفيّ بالإجماع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ظهر أنّ ما عليه بعض أصحابنا في المسألة المشار إليها إذا لم يدلّ على أحد القولين دليل قطعي أو ظنّي من التمسّك بمقتضى العقل من حظر أو 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الرجوع إلى الأصل العقلي المقتضي للحظر أو الإباحة بعد تسليمه والبناء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بأس به ولا ينبغي الاسترابة فيه ، وأنّ ردّ الشيخ له في العدّة </w:t>
      </w:r>
      <w:r>
        <w:rPr>
          <w:rStyle w:val="FootnoteAnchor"/>
          <w:rtl w:val="true"/>
        </w:rPr>
        <w:footnoteReference w:id="181"/>
      </w:r>
      <w:r>
        <w:rPr>
          <w:rFonts w:ascii="Amiri" w:hAnsi="Amiri" w:eastAsia="Amiri" w:cs="Amiri"/>
          <w:color w:val="111111"/>
          <w:sz w:val="28"/>
          <w:sz w:val="28"/>
          <w:szCs w:val="28"/>
          <w:rtl w:val="true"/>
          <w:lang w:bidi="ar-SA"/>
        </w:rPr>
        <w:t xml:space="preserve">بعد اختياره القول الآخر منها وهو التخيير بأنّه يوجب طرح قول الإمام عليه‌السلام ليس بسديد ، لعدم كون اتّباع الأصل المفيد للحكم الظاهري تكذيبا للإمام في قوله الّذي هو حكم واقعي تعذّر الوصول إليه لجهالته ، إلاّ على تقدير حمل الحظر والإباحة في كلام الحاظرين والمبيحين على الواقعيّين منهما كما استظهرناه في محلّه ، وحينئذ إنّما يلزم المحذور إذا كان مؤدّى الأصل المرجوع إليه مخالفا للقولين لا مطلقا ، مع أنّ ما اختاره من التخيير أيضا يوجب ذلك المحذور إن أراد به التخيير الواقعي كما فهمه المحقّق قدس‌سره ، ولذا اعترضه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في التخيير أيضا إبطالا لقول الإمام ، لأنّ كلاّ من الطائفتين يوجب العمل بقوله ويمنع من العمل بالقول الآخر ، فلو خيّرنا لاستبحنا ما حظّره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إنّما يسلم مختاره عن هذا الاعتراض لو أراد به التخيير الظاهري ، ولعلّه خلاف ما يظهر من كلماته ، وليس المقام محلّ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الأخذ بالتحريم ليكون الأصل هو الحظر وإن قيل به في المقام إلاّ أنّه أيضا ممّا لا يساعد عليه دليل يعوّل عليه ، وإن كان يمكن أن يستدلّ بل استدلّ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الاحتياط ، نظرا إلى كون المسألة من دوران الأمر بين التعيين والتخيير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وجوب الاحتياط على ما مرّ مشروحا ، فلا يجب من جهته الأخذ بالتحريم إلاّ أن يراد بها قاعدة الاشتغال ، كما يومئ إليه حديث الدوران بين التعيين والتخيير ، فيزيّفها حينئذ منع جريانها في المقام لمنع كونه من المسألة المشار إليها ، فإنّ </w:t>
      </w:r>
    </w:p>
    <w:p>
      <w:pPr>
        <w:pStyle w:val="BookText"/>
        <w:rPr/>
      </w:pPr>
      <w:r>
        <w:rPr>
          <w:rFonts w:ascii="Amiri" w:hAnsi="Amiri" w:eastAsia="Amiri" w:cs="Amiri"/>
          <w:color w:val="111111"/>
          <w:sz w:val="28"/>
          <w:sz w:val="28"/>
          <w:szCs w:val="28"/>
          <w:rtl w:val="true"/>
          <w:lang w:bidi="ar-SA"/>
        </w:rPr>
        <w:t>الدوران فيما بينهما إنّما هو حيث ثبت بالدليل وجوب شيء في الجملة وشكّ في وجوبه على التعيين أو على التخيير بينه وبين غيره كما في الظهر والجمعة ، وحيث إنّ مرجعه إلى الشكّ في المكلّف به بعد العلم بالتكليف فيجري فيه القاعدة المذكورة مقتضية لترجيح التعيين ، ولم يثبت في المقام وجوب أخذ بعد ليدور بين التعيين والتخيير لقيام احتمالي الإباحة والتوقّف ، فالشكّ في أصل التكليف لا في المكلّف به بعد العلم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الأخذ بالتحريم إنّما هو لئلاّ يلزم المخالفة القطعيّة ، بناء على حجّيّة العلم الإجمالي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حجّيّة العلم الإجمالي كونه منجّزا للتكليف ، وإنّما يصير كذلك حيث أمكن امتثال المعلوم بالإجمال وقد عرفت تعذّره في المقام ، ولذا حكم العقل بعدم جواز توجّه المعلوم بالإجمال هنا إلى المكلّف على وجه يكون تكليفا عليه بالفعل ، ومرجعه إلى عدم إمكان تنجّز التكليف بهذا العلم الإجمالي ، ومعه لا معنى لحجّيته حتّى يحرم مخالفته ، من غير فرق في ذلك بين المخالفة العمليّة والمخالفة الالتزاميّة ، مع تطرّق المنع إلى حرمة المخالفة الالتزاميّة ولو مع حجّية العلم الإجمالي ، لعدم وجوب الالتزام بالحكم الشرعي مطلقا ، فإنّ الأحكام الفرعيّة ليست كالأحكام الاصوليّة الاعتقاديّة الّتي يطلب فيها الاعتقاد ثمّ الالتزام والتديّن بالمعتقد ولا يكفي أحدهما بدون الآخر ، فلا يطلب فيها الالتزام بل ولا الاعتقاد أصالة ، وهذا هو معنى عدم وجوب معرفة الوجه في العبادات ، وعليه مبنى صحّة عبادات الجاهل حيث طابقت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يجبان مقدّمة في العبادات إذا توقّف عليهما أو على أحدهما نيّة القربة المعتبرة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ومع الغضّ عن جميع ذلك فالمخالفة القطعيّة عمليّة كانت أو التزاميّة كما تندفع بأخذ التحريم على التعيين ، كذلك تندفع بأخذ الوجوب كذلك ، أو على التخيير بينهما بدوا ، وتخصيصه بالأوّل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التوقّف الدالّة على وجوب الوقوف عند الشبهات ، بناء على أنّ المراد به السكون عن حركة الفعل وهو الترك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دلالتها على الوجوب وعلى وجوب الوقوف بهذا المعنى على ما تقدّم </w:t>
      </w:r>
    </w:p>
    <w:p>
      <w:pPr>
        <w:pStyle w:val="BookText"/>
        <w:rPr/>
      </w:pPr>
      <w:r>
        <w:rPr>
          <w:rFonts w:ascii="Amiri" w:hAnsi="Amiri" w:eastAsia="Amiri" w:cs="Amiri"/>
          <w:color w:val="111111"/>
          <w:sz w:val="28"/>
          <w:sz w:val="28"/>
          <w:szCs w:val="28"/>
          <w:rtl w:val="true"/>
          <w:lang w:bidi="ar-SA"/>
        </w:rPr>
        <w:t>مشروحا ، مع أنّها ظاهرة فيما يحتمل الهلاكة في فعله فقط ، وهي هاهنا محتملة في كلّ من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في الشرعيّات المتضمّن لغلبة تغليب الشارع جانب الحرمة ، كترك غير ذات العادة العبادة بمجرّد رؤية الدم ، وترك العبادة في أيّام الاستظهار ، وترك الإنائين المشتبهين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بمعارضة أصل البراءة ، وفيه ما لا يخفى ، لأنّ ظنّ الغلبة إمّا أن يكون حجّة فلا يعارضه الأصل ، أو لا فلا يعارض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الغلبة ، بل منع تحقّق مورد من الشبهة الحكميّة الدائرة بين الوجوب والتحريم رجّح فيها الشارع جانب الحرمة على أن يكون ذلك هو الأصل فيها ، وبناء ترجيح الترك في الأمثلة المذكورة مع عدم غلبة فيها ليس على ذلك ، مع منع الحكم في بعضها فإنّ الأقرب في المبتدئة وفي حكمها ذات العادة العدديّة فقط أنّها في تحيّضها بمجرّد رؤية الدم تراعي صفات الحيض ومع عدم وجودها لا تتحيّض إلاّ بعد مضيّ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فبناء ترجيح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ذات العادة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على أصل موضوعي يرتفع معه الشبهة ، وهو أصالة الحيض في دماء النساء وقاعدة الإمكان ، مع أنّ الشبهة هنا وفي أيّام الاستظهار موضوعيّة لا حكميّة ، ولعلّ قاعدة ترجيح جانب الحرمة فيها مسلّمة ، فتأمّل مع إمكان كونه في أيّام الاستظهار لأصالة بقاء الحيض واستصحاب حرمة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الحكم في الإنائين المشتبهين على قاعدة حجّيّة العلم الإجمالي مع كون الشبهة فيها أيضا موضوعيّة دون ما نحن فيه ، مع العلم بوجود الحرام فيه ، دون ما نحن فيه مع إمكان الاحتياط فيه دون ما نحن فيه ، مع عدم دوران الأمر هنا بين الوجوب والتحريم لأنّ الوضوء مشروط بطهارة الماء واشتباه الطاهر بالنجس توجب تعذّر إحراز الشرط وهو يوجب تعذّر إحراز المشروط فيسقط فرض المائيّة ، فلا يحتمل في استعمال الماء وهنا وجوب ليكون الأمر بالإهراق من باب تغليب الحرمة على الوجوب كما هو واضح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دفع المفسدة في بناء العقلاء أولى وأهمّ من جلب المنفعة ، مضافا إلى قضاء القوّة العاقلة بوجوب دفع المضرّة ، وإلى أنّ إفضاء الحرمة إلى مقصودها أتمّ من إفضاء الوجوب إلى مقصوده ، لأنّ المقصود من الحرمة يتأتّى بالترك سواء كان مع قصد أم غفلة </w:t>
      </w:r>
    </w:p>
    <w:p>
      <w:pPr>
        <w:pStyle w:val="BookText"/>
        <w:rPr/>
      </w:pPr>
      <w:r>
        <w:rPr>
          <w:rFonts w:ascii="IRNazanin" w:hAnsi="IRNazanin" w:eastAsia="IRNazanin"/>
          <w:color w:val="111111"/>
          <w:sz w:val="28"/>
          <w:sz w:val="28"/>
          <w:szCs w:val="28"/>
          <w:rtl w:val="true"/>
          <w:lang w:bidi="fa-IR"/>
        </w:rPr>
        <w:t>بخلاف فعل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عدم اشتمال الوجوب على مفسدة الترك وإلاّ فيدور الأمر بين دفع مفسدة الفعل ودفع مفسدة الترك ولا مرجّح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المفسدة الاخرويّة مدفوعة بحكم العقل المستقلّ على ما تقدّم ، والمفسدة الدنيويّة لا جهة لتقديم دفعها في بناء العقلاء على جلب المنفعة إلاّ وجوب دفع الضرر الّذي يستقلّ به العقل ، فيختصّ بما إذا كان الضرر مقطوعا أو مظنونا أو محتملا بالاحتمال الموجب للخوف ، وهو في المقام ليس بشيء من ذلك ، لأنّ القطع بأحد الحكمين الغير المشتمل أحدهما على ضرر لا يوجب القطع بضرر الآخر ولا الظنّ به ، ولا كون احتماله موجبا لخوف النفس ، لوضوح أنّ فرض الوجوب بعد البناء على خلوّه عن مفسدة الترك مع التحريم بعد القطع بأحدهما ليس إلاّ كفرض الإباحة أو الاستحباب معه بعد القطع بأحدهما في مسألة الدوران بين الحرمة وغير الوجوب في عدم استلزامه شيئا من القطع والظنّ والخوف فليتدبّر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يظهر اندفاع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الثالث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التوصّلي لحصول المقصود منه بالفعل مع القصد ومع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يتمّ إلاّ على تقدير عدم جواز المخالفة القطعيّة العمليّة ، لكون الفعل مع الغفلة مخالفا لكلّ من الوجوب والحرمة وقد عرفت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تماميّته إنّما ينهض لنفي تعيين الأخذ بالوجوب لا لنفي التخيير بينه وبين الأخذ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بيّنّاه علم أنّه لا دليل من عقل ولا نقل على وجوب الأخذ بأحدهما على وجه التخيير إلاّ توهّم أنّه انقياد للشارع وهو واجب عقلا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الانقياد إن أريد به الوصف النفساني أعني كون العبد مع مولاه في مقام الإطاعة ، فهو حاصل في المقام بالقياس إلى الحكم الواقعي المعلوم بالإجمال ، لأنّه عبارة عن كون العبد ملتزما بموافقة جميع ما صدر من المولى وبلغ إليه من الأوامر والنواهي ، وهو لا يقضي بوجوب كلّ واحد من الأخذ باحتمال التحريم والأخذ باحتمال الوجوب على البدل على أنّه الحكم الظاهري المجعول لنحو هذه الواقعة وإن اريد به نفس الإطاعة بمعنى موافقة الأمر والنهي فهي غير ممكنة وغير حاصلة بالتخيير المذكور ، أو بمعنى عدم المخالفة فهو فرع توجّه الخطاب الواقعي وقد عرفت منعه بما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الواقعة من حيث اشتباه حكمها الواقعي لا بدّ وأن تشتمل على حكم مجعول يتديّن به في مقام العمل ، ويلزم ممّا ذكرت من نفي الإباحة وتعيين الأخذ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بينه وبين الأخذ بالوجوب إخلاؤها عن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يسلّم بمقتضى الضرورة والإجماع والأخبار المتواترة إنّما هو عدم جواز خلوّ الواقعة عن الحكم الواقعي المجعول ، وأمّا خلوّها عن الحكم الظاهري المجعول فلا دليل على امتناعه ، مع أنّ مرجع ما بيّنّاه إلى نفي الدليل على أحد الأحكام الثلاث المذكورة على التعيين لا نفي جميعها بحسب الواقع ، واللازم من ذلك التوقّف عن الحكم الظاهري أيضا بعد التوقّف عن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الشبهة ناشئة عن تعارض خبرين أحدهما دالّ على الأمر والآخر على النهي مع استجماعهما لشرائط الحجّية اتّجه فيها القول بالتخيير ، لكن لا بين الأخذ بالتحريم والأخذ بالوجوب من حيث احتمال الحكم الواقعي لأحدهما ودورانه بينهما ، بل من حيث إنّ وجوب العمل بخبر الواحد الجامع للشرائط بمقتضى أدلّة حجّيّتة حكم اصولي يتساوى نسبته إلى كلا المتعارضين ، باعتبار كونهما فردان من العنوان العامّ الّذي دلّ الدليل على هذا الحكم في جميع أفراده ، واتّفق من جهة تنافي مدلوليهما عدم إمكان العمل بكلّ منهما بعينه مع فقد المرجّح لأحدهما على صاحبه ، فالعقل المستقلّ يحكم بالتخيير بينهما على معنى وجوب العمل بكلّ منهما في تلك الواقعة على البدل حذرا عن طرح أدلّة الحجّية والترجيح من غير مرجّح ، كحكمه بالتخيير في إكرام زيد وعمرو إذا وجب بمقتضى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لعارض تعذّر الجمع بينهما في الإكرام ، وكحكمه أيضا بالتخيير في مسألة تزاحم الواجبين المضيّقين إذا لم يكن أحدهما أهمّ في نظر الشارع ، ويدلّ عليه أيضا ما ورد في بعض الأخبار العلاجيّة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أخذت من باب التسليم وسعك اللّه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يتناول ما لو تعارض الخبران في الوجوب والتحريم ، وهذا التخيير يستتبع التخيير في المسألة الفرعيّة بين الأخذ بالوجوب الّذي هو مؤدّى أحد الخبرين والأخذ بالتحريم الّذي هو مؤدّى الخبر الآخر ، ثمّ بناء العمل على ما أخذ</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إجراء هذا الحكم في مطلق صور دوران الحكم بين الوجوب والتحريم </w:t>
      </w:r>
    </w:p>
    <w:p>
      <w:pPr>
        <w:pStyle w:val="BookText"/>
        <w:rPr/>
      </w:pPr>
      <w:r>
        <w:rPr>
          <w:rFonts w:ascii="Amiri" w:hAnsi="Amiri" w:eastAsia="Amiri" w:cs="Amiri"/>
          <w:color w:val="111111"/>
          <w:sz w:val="28"/>
          <w:sz w:val="28"/>
          <w:szCs w:val="28"/>
          <w:rtl w:val="true"/>
          <w:lang w:bidi="ar-SA"/>
        </w:rPr>
        <w:t>بتوهّم توسيط تنقيح المناط ، بدعوى كون مناط الحكم في الخبرين هو القطع بصدور شيء من الإمام مع الشكّ في الصادر ، وهو موجود فيما نحن فيه لمكان القطع بصدور الحكم الإلزامي مع الشكّ في الصادر ، لمنع كون الحكم المذكور منوطا بما ذكر بل الحكم الاصولي المنتفى نحوه فيما نحن فيه ، مع تطرّق المنع إلى القطع بالصدور في الخبرين بل غايته كونه قطعي العمل ، وهذا حكم يتساوى نسبته إليهما فيؤول أمره إلى التخيير نظير أمرين بمتضادّين ممتنع الجمع بينهما في الامتثال ، بل لا يمكن إلحاق ما نحن فيه بمسألة رجوع المقلّد إلى مجتهدين عند اختلافهما في الرأي ولو بالوجوب والتحريم المحكوم عليه بالتخيير ، فإنّ وجوب رجوع العامي إلى الفقيه الجامع للشرائط حكم ثبت بالنصّ والإجماع ، ومع تعدّد الفقهاء وتساويهم واختلافهم كان الحكم المذكور على التخيير بحكم العقل ، على حدّ ما لو أمر السيّد عبده بالرجوع إلى الطبيب مع تعدّد الأطبّاء وتساويهم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القول بالتخيير بمساعدة دليل عليه فهل هو في ابتداء الأمر فلا يجوز له العدول عن المختار الأوّل إلى غيره أو مستمرّ ما دام العمر فيجوز العدول مطلقا؟ وجهان من مدرك حكم العقل بالتخيير فإن كان مدركه الانقياد بمعنى الوصف النفساني الّذي يتمّ بمجرّد الالتزام أيضا فهو لا يأبى الاستمرار ، وإن كان الانقياد بمعنى نفس الإطاعة وعدم المخالفة ومرجعه إلى المنع عن المخالفة القطعيّة فهو لا يتمّ إلاّ بالتخيير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أيضا بقاعدة الاحتياط بمعنى اقتضاء الشغل اليقيني ليقين البراءة ولا يتأتّى إلاّ بالاستمرار وعدم العدول عن المختار ، واستصحاب الحكم الفرعي وسائر الآثار المترتّبة عليه بعد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 بل الثاني بابتنائهما على الشكّ المخصوص بالأحكام التوقيفيّة ، والتخيير المذكور عقلي ولا يعقل للعقل شكّ في قضيّة حكمه ولا إهمال في حكمه ، كما يضعّف الثاني أيضا بمعارضة استصحاب التخيير الثابت قبل الاختيار الوارد على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بالقياس إلى المجتهد ، وأمّا المقلّد الّذي وظيفته الرجوع إلى المجتهد إذا رجع إليه للاستفتاء عن حكم نحو هذه الواقعة فهل يفتيه بالتخيير مطلقا أو بما أخذه واختاره أو يفصّل فيفتيه بما أخذه إن كان بناؤه على التخيير البدوي وإلاّ فبالتخيير ، وجوه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أنّه لا يفتيه إلاّ بما اختاره من وجوب أو تحريم ، وذلك لأنّ التخيير المذكور </w:t>
      </w:r>
    </w:p>
    <w:p>
      <w:pPr>
        <w:pStyle w:val="BookText"/>
        <w:rPr/>
      </w:pPr>
      <w:r>
        <w:rPr>
          <w:rFonts w:ascii="Amiri" w:hAnsi="Amiri" w:eastAsia="Amiri" w:cs="Amiri"/>
          <w:color w:val="111111"/>
          <w:sz w:val="28"/>
          <w:sz w:val="28"/>
          <w:szCs w:val="28"/>
          <w:rtl w:val="true"/>
          <w:lang w:bidi="ar-SA"/>
        </w:rPr>
        <w:t xml:space="preserve">من الأحكام الاصوليّة الّتي لا يشاركه المقلّد فيها ، والأظهر من دليله أنّه بدوي ، واختيار المجتهد هاهنا ينزّل منزلة ظنّه الاجتهادي بوجوب شيء أو تحريمه في كونه ملزما للفعل أو الترك عليه وعلى مقلّده ، بصيرورة مظنونه أو مختاره حكم اللّه الفعلي في حقّهما ، فكما ينتظم عنده في صورة استقرار ظنّه بالوجوب أو التحريم مقدّمتان قطعيّتان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مظنوني ، وكلّ مظنوني حكم اللّه في حقّي وحقّ مقلّدي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فيما نحن فيه بعد اختياره أحد الحكمين ينتظم عنده نحو هاتين المقدّمتين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مختاري ، وكلّ مختاري حكم اللّه في حقّي وحقّ مقلّدي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حكم اللّه في حقّه فلدليل التخيير وكونه بدويّا ، وأمّا أنّه حكم اللّه في حقّ المقلّد فلأدلّة اشتراك التكاليف والأحكام بينه وبين المجتهد من الضرورة والإجماع وغيرهما من غير فرق فيه بين الأحكام الواقعيّة النفس الأمريّة والأحكام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ينبغي أن يعلم أنّ موضوع المسألة في شبهة الوجوب والتحريم ما لم يكن الشكّ في أحدهما مسبّبا عن الشكّ في الآخر لعدم دليل على التعيين ، أو إجماله كالأمر المجرّد عن قرينة التعيين إن قلنا باشتراكه بين الإيجاب والتحريم ، أو تعارض الدليلين ، وأمّا لو كان الشكّ في أحدهما مسبّبا عنه في الآخر فهو خارج عن مسألة الدوران لارتفاع الشبهة بالأصل الرافع للشكّ السببي ، وذلك كالصلاة عند ضيق الوقت في المسجد مكان إزالة النجاسة الموجودة في جدار المسجد من خارج المشكوك في وجوبها ، بناء على اقتضاء الأمر بالشيء للنهي عن الضدّ فيشكّ في وجوب هذه الصلاة للشكّ في حرمتها من جهة النهي الضمني المشكوك فيه من جهة الشكّ في وجوب إزالة نحو هذه النجاسة ، فإذا دفع احتمال التحريم بأصالة البراءة عن وجوب الإزالة تعيّن الوجوب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وكالشكّ في وجوب غسل الجنابة وحرمته في نهار رمضان إذا انحصر طريقه في 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إبطاله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وقت الصلاة ، فإنّ الشكّ في حرمته باعتبار حرمة الارتماس مسبّب عن الشكّ في وجوبه ، لوضوح أنّه لو كان واجبا لم يكن الارتماس في هذه الصورة حراما لعدم جواز اجتماع الأمر والنهي ، فلو دفع وجوب الاغتسال في هذه الحالة بأصل البراءة تعيّن التحريم بلا إشكال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أصل لفظي في مورد رافع للشكّ عن التحريم مثلا تعيّن الالتزام بالوجوب أيضا ، كالشكّ في وجوب الصلاة في مكان مغصوب في آخر الوقت وحرمتها بناء على </w:t>
      </w:r>
    </w:p>
    <w:p>
      <w:pPr>
        <w:pStyle w:val="BookText"/>
        <w:rPr/>
      </w:pPr>
      <w:r>
        <w:rPr>
          <w:rFonts w:ascii="Amiri" w:hAnsi="Amiri" w:eastAsia="Amiri" w:cs="Amiri"/>
          <w:color w:val="111111"/>
          <w:sz w:val="28"/>
          <w:sz w:val="28"/>
          <w:szCs w:val="28"/>
          <w:rtl w:val="true"/>
          <w:lang w:bidi="ar-SA"/>
        </w:rPr>
        <w:t>عدم جواز اجتماع الأمر والنهي ، فإنّ استصحاب الأمر بالصلاة وإن كان يقتضي بقاء الوجوب ، إلاّ أنّ أصالة عدم التخصيص بالقياس إلى دليل حرمة الغصب أيضا يقتضي التحريم ، فيدور الأمر بين الأصل العملي والأصل اللفظي ، وحيث إنّ الثاني في جميع موارده وارد على الأوّل فتعيّن التحريم وارتفع معه شبهة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 شبهة من دوران الأمر بين الوجوب والتحريم إذا ارتفع أحد طرفيها بأصل عملي أو لفظي موجود في المسألة فهي خارجة عن مسألة دوران الأمر بين الوجوب والتحريم ، لعدم شبهة في الحقيقة بعد ملاحظة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الشبهة في دوران الأمر بين الوجوب والتحريم موضوعيّة ، بأن يتردّد الموضوع الخارجي بين عنوانين أحدهما واجب بحسب الشرع والآخر محرّم فأمثلته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المردّد بين كونه حربيّا ليجب قتله أو ذمّيّا ليحرم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اللقيط في مفازة المردّد بين المسلم ليجب الصلاة عليه والكافر ليحرم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المردّد بين المسلم ليجب إنقاذه لوجوب حفظ النفس المحترمة والكافر الحربي ليحرم إنقاذه لوجوب إعدام النفس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المردّد بين العادل ليجب قبول خبره والفاسق ليحرم قبول خبره ، بناء على انتفاء الواسطة بين العادل والفاسق ، وإلاّ فبأصالة عدم حصول الملكة وأصالة عدم صدور موجب الفسق عن هذا المخبر يحكم بعدم وجوب قبول خبره وعدم حرمة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يذكر من أمثلته الحليلة الواجب وطؤها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بالأصالة أو لعارض بالنذر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المشتبهة بالأجنبيّة ، والخلّ المخلوف على شربه المشتبه بالخمر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الشبهة في نحو هذين المثالين من قبيل الشكّ في المكلّف به من باب اشتباه الواجب بالحرام ، وستعرف أنّ من صور الشكّ في المكلّف به دوران الأمر بين الواجب والحرام على معنى اشتباه الواجب بالحرام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فلخروجهما عن حدّ الشبهة بالأصل الموضوعي الموجود فيهما كأصالة عدم الزوجيّة بينهما في الأوّل ، وأصالة عدم وقوع الحلف على هذا الموضوع الخارجي في الثاني ، فتلحق المرأة بالأجنبيّة فيحرم وطؤها ، ويؤول الواقعة في المائع المردّد بعد ارتفاع </w:t>
      </w:r>
    </w:p>
    <w:p>
      <w:pPr>
        <w:pStyle w:val="BookText"/>
        <w:rPr/>
      </w:pPr>
      <w:r>
        <w:rPr>
          <w:rFonts w:ascii="Amiri" w:hAnsi="Amiri" w:eastAsia="Amiri" w:cs="Amiri"/>
          <w:color w:val="111111"/>
          <w:sz w:val="28"/>
          <w:sz w:val="28"/>
          <w:szCs w:val="28"/>
          <w:rtl w:val="true"/>
          <w:lang w:bidi="ar-SA"/>
        </w:rPr>
        <w:t>احتمال الوجوب بالأصل المذكور إلى مسألة الدوران بين الإباحة والتحريم ، وقد تقدّم أنّ الأصل فيها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يصلح كون الخلّ المشتبه بالخمر من أمثلة ما نحن فيه لو فرض وقوع الحلف على شرب نوع الخلّ المستلزم لوجوب شرب جميع أفراده في محلّ الابتلاء ، ولكنّه فرض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فأمّا الحكم في ذلك فهو البراءة وخلوّ ذمّة المكلّف عن حكم إلزامي إيجابا أو تحريما ، فيجوز كلّ من الارتكاب والاجتناب ، على معنى عدم الحرج في شيء منهما ، للعقل المستقلّ الحاكم بقبح العقاب والمؤاخذة على مخالفة ما لا سبيل إلى معرفته ولا إلى امتثاله ، فلا يصحّ للشارع أن يؤاخذ على الفعل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ارتكبت وقد كان حراما؟ ولا على الترك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 وقد كان واجبا؟ لصحّة الاعتذار بعدم معرفة الحرمة ولا الوجوب ، ولا أن يؤاخذه على عدم مراعاة الاحتياط في امتثال الحكم الإلزامي لتعذّره ، ولا أن يحتجّ عليه بحجّية العلم الإجمالي ، لتمكنّه من ردّه بأنّ الحجّية إن اريد بها الموافقة القطعيّة فهي متعذّرة ، وإن اريد بها عدم المخالفة القطعيّة فالالتزاميّة منها على تقدير وجوب الالتزام بحكم اللّه الفرعي غير حاصلة في الواقعة الشخصيّة ، لحصول الالتزام بحكم كلّ من الواقعتين الكليّنين ، والعمليّة منها غير قادحة لعدم توجّه الخطاب في تلك الواقعة بالفرض ، مع أنّها غير لازمة أيضا لعدم القطع عند التلبّس بكلّ من الفعل والترك بكون ما يتلبّس به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تلبّس بأحدهما بعد التلبّس بالآخر يحصل القطع بتحقّق مخالفة فيما بينهما ، ولا قبح في نحو هذه المخالفة عقلا ولا شرعا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إثبات أصل البراءة هنا بهذا الحكم العقلي مقصور على صورة تعذّر رفع الاشتباه بالفحص أو السؤال والرجوع إلى أهل الخبرة ، لأنّ مناطه عدم السبيل إلى معرفة الحكم وإلى امتثاله ، وعليه فيصحّ المؤاخذة على ترك السؤال ، ويشكل الأمر بالقياس إلى ما سيأتي من عدم وجوب الفحص في العمل بأصل البراءة في الموضوعات وما نحن فيه منها ، فلا بدّ للعمل به فيه مع إمكان الفحص والسؤال من مدرك آخر غير العقل ، ولا يبعد التمسّك بعموم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حلال لك حتّى تعرف الحرام منه بعينه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الحرام بعينه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وأمّا </w:t>
      </w:r>
      <w:bookmarkStart w:id="145" w:name="pg15530_167409"/>
    </w:p>
    <w:p>
      <w:pPr>
        <w:pStyle w:val="BookText"/>
        <w:rPr/>
      </w:pPr>
      <w:bookmarkEnd w:id="145"/>
      <w:r>
        <w:rPr>
          <w:rFonts w:ascii="Amiri" w:hAnsi="Amiri" w:eastAsia="Amiri" w:cs="Amiri"/>
          <w:color w:val="111111"/>
          <w:sz w:val="28"/>
          <w:sz w:val="28"/>
          <w:szCs w:val="28"/>
          <w:rtl w:val="true"/>
          <w:lang w:bidi="ar-SA"/>
        </w:rPr>
        <w:t>كون الحكم الظاهري المجعول لتلك الواقعة هو الإباحة أو الأخذ بالتحريم أو التخيير بينه وبين الأخذ بالوجوب فالكلام فيه نظير ما مرّ في الشبهة الحكميّة من الوقف هذا</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8725286_2142443653"/>
      <w:bookmarkStart w:id="147" w:name="_Toc56"/>
      <w:bookmarkEnd w:id="146"/>
      <w:r>
        <w:rPr>
          <w:rtl w:val="true"/>
        </w:rPr>
        <w:t xml:space="preserve">المقام الثاني </w:t>
      </w:r>
      <w:r>
        <w:rPr>
          <w:rtl w:val="true"/>
        </w:rPr>
        <w:t xml:space="preserve">: </w:t>
      </w:r>
      <w:r>
        <w:rPr>
          <w:rtl w:val="true"/>
        </w:rPr>
        <w:t>الشكّ في المكلّف به لشبهة حكميّة أو موضوعيّة</w:t>
      </w:r>
      <w:bookmarkEnd w:id="147"/>
    </w:p>
    <w:p>
      <w:pPr>
        <w:pStyle w:val="Heading3"/>
        <w:numPr>
          <w:ilvl w:val="2"/>
          <w:numId w:val="1"/>
        </w:numPr>
        <w:rPr/>
      </w:pPr>
      <w:bookmarkStart w:id="148" w:name="__RefHeading___Toc8725288_2142443653"/>
      <w:bookmarkStart w:id="149" w:name="_Toc57"/>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في حكم الشكّ في المكلّف به لشبهة حكميّة أيضا أو شبهة موضوعيّة ،فإنّ الشكّ في المكلّف به أيضا قد يكون باعتبار الشبهة الحكميّة وقد يكون باعتبار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الفرق بينهما وبين الشكّ في المكلّف به مع الشكّ في التكليف أنّ الواقعة في موارد التكليف يلاحظ فيها امور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الصادر من الشارع كالوجوب ، ومتعلّق ذلك الحكم وهو العنوان الكلّي الّذي علّق عليه الوجوب ، والمصداق الخارجي لذلك المتعلّق وهو الجزئي المطابق للعنوان المعلّق عليه الوجوب ، والواقعة المشكوكة قد تكون بحيث يشكّ في أصل حكمها الصادر من الشارع فهو الشكّ في التكليف ، وقد يكون حكمها الصادر من الشارع معلوما بالتفصيل ويشكّ في متعلّقه لعدم وضوح العنوان المعلّق عليه ذلك الحكم فهو الشكّ في المكلّف به لشبهة حكميّة ، وقد يكون متعلّقه أيضا معلوما بالتفصيل ولكن يشكّ في مصداقه الخارجي لأمر خارجي لا يرجع إلى الشارع فهو الشكّ في المكلّف به 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الشكّ في المكلّف به إمّا أن يكون لدوران الأمر بين الحرام وغير الواجب ، أو لدوران الأمر بين الواجب وغير الحرام ، أو لدورانه بين الحرام والواجب ، فتحقيق هذا المقام أيضا يستدعي التكلّم في مطالب </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8725290_2142443653"/>
      <w:bookmarkStart w:id="151" w:name="_Toc58"/>
      <w:bookmarkEnd w:id="150"/>
      <w:r>
        <w:rPr>
          <w:rtl w:val="true"/>
        </w:rPr>
        <w:t xml:space="preserve">المطلب الأوّل </w:t>
      </w:r>
      <w:r>
        <w:rPr>
          <w:rtl w:val="true"/>
        </w:rPr>
        <w:t xml:space="preserve">: </w:t>
      </w:r>
      <w:r>
        <w:rPr>
          <w:rtl w:val="true"/>
        </w:rPr>
        <w:t>في دوران الأمر بين الحرام وغير الواجب</w:t>
      </w:r>
      <w:bookmarkEnd w:id="151"/>
    </w:p>
    <w:p>
      <w:pPr>
        <w:pStyle w:val="Heading4"/>
        <w:numPr>
          <w:ilvl w:val="3"/>
          <w:numId w:val="1"/>
        </w:numPr>
        <w:rPr/>
      </w:pPr>
      <w:bookmarkStart w:id="152" w:name="__RefHeading___Toc8725292_2142443653"/>
      <w:bookmarkStart w:id="153" w:name="_Toc59"/>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Amiri" w:hAnsi="Amiri" w:eastAsia="Amiri" w:cs="Amiri"/>
          <w:color w:val="111111"/>
          <w:sz w:val="28"/>
          <w:sz w:val="28"/>
          <w:szCs w:val="28"/>
          <w:rtl w:val="true"/>
          <w:lang w:bidi="ar-SA"/>
        </w:rPr>
        <w:t>في دوران الأمر بين الحرام وغير الواجب</w:t>
      </w:r>
    </w:p>
    <w:p>
      <w:pPr>
        <w:pStyle w:val="BookText"/>
        <w:rPr/>
      </w:pPr>
      <w:r>
        <w:rPr>
          <w:rFonts w:ascii="Amiri" w:hAnsi="Amiri" w:eastAsia="Amiri" w:cs="Amiri"/>
          <w:color w:val="111111"/>
          <w:sz w:val="28"/>
          <w:sz w:val="28"/>
          <w:szCs w:val="28"/>
          <w:rtl w:val="true"/>
          <w:lang w:bidi="ar-SA"/>
        </w:rPr>
        <w:t xml:space="preserve">وهو باعتبار كون الشكّ تارة لشبهة موضوعيّة واخرى لشبهة حكميّة لفقد النصّ أو إجماله أو تعارض النصّين يتضمّن صور أربع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8725294_2142443653"/>
      <w:bookmarkStart w:id="155" w:name="_Toc60"/>
      <w:bookmarkEnd w:id="154"/>
      <w:r>
        <w:rPr>
          <w:rtl w:val="true"/>
        </w:rPr>
        <w:t xml:space="preserve">الصورة الاولى </w:t>
      </w:r>
      <w:r>
        <w:rPr>
          <w:rtl w:val="true"/>
        </w:rPr>
        <w:t xml:space="preserve">: </w:t>
      </w:r>
      <w:r>
        <w:rPr>
          <w:rtl w:val="true"/>
        </w:rPr>
        <w:t>في الشبهة الموضوعيّة من اشتباه الحرام بغيره</w:t>
      </w:r>
      <w:bookmarkEnd w:id="155"/>
    </w:p>
    <w:p>
      <w:pPr>
        <w:pStyle w:val="Heading5"/>
        <w:numPr>
          <w:ilvl w:val="4"/>
          <w:numId w:val="1"/>
        </w:numPr>
        <w:rPr/>
      </w:pPr>
      <w:bookmarkStart w:id="156" w:name="__RefHeading___Toc8725296_2142443653"/>
      <w:bookmarkStart w:id="157" w:name="_Toc61"/>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الصورة الاولى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الشبهة الموضوعيّة من اشتباه الحرام بغيره ،وهذا الاشتباه قد يكون في محصور وهو الشبهة المحصورة ، كما في الانائين المشتبهين أحدهما الخمر أو النجس أو حرام آخر ، وقد يكون في غير محصور وهو الشبهة الغير المحصورة فهاهنا مرحلتان </w:t>
      </w:r>
      <w:r>
        <w:rPr>
          <w:rFonts w:eastAsia="Amiri" w:cs="Amiri" w:ascii="Amiri" w:hAnsi="Amiri"/>
          <w:color w:val="111111"/>
          <w:sz w:val="28"/>
          <w:szCs w:val="28"/>
          <w:rtl w:val="true"/>
          <w:lang w:bidi="ar-SA"/>
        </w:rPr>
        <w:t xml:space="preserve">: </w:t>
      </w:r>
      <w:bookmarkStart w:id="158" w:name="pg15530_167411"/>
    </w:p>
    <w:p>
      <w:pPr>
        <w:pStyle w:val="Heading5"/>
        <w:numPr>
          <w:ilvl w:val="4"/>
          <w:numId w:val="1"/>
        </w:numPr>
        <w:rPr/>
      </w:pPr>
      <w:bookmarkStart w:id="159" w:name="__RefHeading___Toc8725298_2142443653"/>
      <w:bookmarkStart w:id="160" w:name="_Toc62"/>
      <w:bookmarkEnd w:id="158"/>
      <w:bookmarkEnd w:id="159"/>
      <w:r>
        <w:rPr>
          <w:rtl w:val="true"/>
        </w:rPr>
        <w:t xml:space="preserve">المرحلة الأولى </w:t>
      </w:r>
      <w:r>
        <w:rPr>
          <w:rtl w:val="true"/>
        </w:rPr>
        <w:t xml:space="preserve">: </w:t>
      </w:r>
      <w:r>
        <w:rPr>
          <w:rtl w:val="true"/>
        </w:rPr>
        <w:t>في الشبهة المحصورة</w:t>
      </w:r>
      <w:bookmarkEnd w:id="160"/>
    </w:p>
    <w:p>
      <w:pPr>
        <w:pStyle w:val="Heading6"/>
        <w:numPr>
          <w:ilvl w:val="5"/>
          <w:numId w:val="1"/>
        </w:numPr>
        <w:rPr/>
      </w:pPr>
      <w:bookmarkStart w:id="161" w:name="__RefHeading___Toc8725300_2142443653"/>
      <w:bookmarkStart w:id="162" w:name="_Toc63"/>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المرحلة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الشبهة المحصورة ، والخلاف فيها من حيث وجوب الاجتناب عن جميع أطراف الشبهة ، وجواز ارتكاب الجميع مطلقا ، أو تدريجا لا دفعة ، أو إلى أن ينفى مقدار الحرام ، أو إلاّ ما عيّنته القرعة معروف ، والأقوال الخمس المذكورة فيها معلومة ، ومبنى الخلاف في الجملة على حجّيّة العلم الإجمالي وعدمها ، ومقتضى حجّيّتة من أنّه وجوب الموافقة القطعيّة المستلزم لحرمة المخالفة القطعيّة ، أو حرمة المخالفة القطعيّة فقط مطلقا ، أو إذا كانت حاصلة في الارتكاب دفعة لا إذا كانت لازمة من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يجوّز الارتكاب مطلقا يطرح العلم الإجمالي بزعم عدم حجّيته ، ومن يمنعه مطلقا يراه حجّة بالمعنى المتضمّن لوجوب القطع بالموافقة الّذي لا يتأتّى إلاّ باجتناب الجميع فيجب مقدّمة ، ومن يجوّز الارتكاب إلاّ في مقدار الحرام يجعل معنى حجّيّته حرمة المخالفة القطعيّة مطلقا ، ومن يجوّزه مع التدريج لا مع الدفعة يجعل مقتضى حجّيّته حرمة المخالفة القطعيّة الحاصلة مع الدفعة لا اللازمة من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هذا الخلاف إلى الإشكال في كون ما هو حرام في الواقع في مورد العلم الإجمالي حراما في الظاهر أيضا ، على معنى الحرمة الفعليّة الّتي يعصي المكلّف بارتكابه ويعاقب على مخالفتها وعدمه ، والأقوى هو الأوّل ، ومرجعه إلى كفاية العلم الإجمالي في تنجّز التكليف وفعليّة الحرمة ولازمه وجوب اجتناب الجميع مقدّمة ، لأنّ القطع بالموافقة لا يحصل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الخطابات الواردة في تحريم العناوين المحرّمة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الشارع </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يفيد كبرى كلّيّة وهو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إذا علم تفصيلا خمريّة شيء يحرز به صغرى تنضمّ إلى هذه الكبرى الكلّيّة فليحصل بهما النتيجة قهرا وهي حرمة ذلك الشيء حرمة فعليّة ، فكذلك إذا علم خمريّة شيء إجمالا يحرز به الصغرى المذكورة ، وإذا انضمّت إلى الكبرى الكلّيّة كانت النتيجة الحاصلة منهما الحرمة الفعليّة لذلك الشيء المعلوم بالإجمال لا محالة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صورتي العلم التفصيلي والعلم الإجمالي في كفاية الأوّل في تنجّز التكليف وعدم كفاية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مرجعه إمّا إلى القدح في الصغرى المذكورة أو إلى منع </w:t>
      </w:r>
    </w:p>
    <w:p>
      <w:pPr>
        <w:pStyle w:val="BookText"/>
        <w:rPr/>
      </w:pPr>
      <w:r>
        <w:rPr>
          <w:rFonts w:ascii="Amiri" w:hAnsi="Amiri" w:eastAsia="Amiri" w:cs="Amiri"/>
          <w:color w:val="111111"/>
          <w:sz w:val="28"/>
          <w:sz w:val="28"/>
          <w:szCs w:val="28"/>
          <w:rtl w:val="true"/>
          <w:lang w:bidi="ar-SA"/>
        </w:rPr>
        <w:t xml:space="preserve">كلّيّة الكبرى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فارق ، وهو إمّا اللغة بدعوى أنّ الخمر مثلا قد اخذ في وضعه لغة ما لا يوجد في المعلوم بالإجمال وهو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العرف بدعوى أنّه في حيّز الخطاب ينصرف عرفا إلى المعلوم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العقل بدعوى أنّه يقبح التكليف بالمعلوم بالإجمال كما أنّه يقبح التكليف بالمجهول الصرف ، ومرجعه إلى القول بكون شرط تنجّز التكليف عند العقل العلم التفصيلي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الشرع بدعوى أنّ الشارع دلّنا على أنّ المعلوم بالإجمال في حكم المجهول في عدم توجّه الخطاب فيه إلى المكلّف ، استنادا في ذلك إلى ما تقدّم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حلال ذلك حتّى تعرف الحرام بعينه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الحرام منه بعينه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كالصريح في الشبهات الموضوعيّة ، وبعمومه يشمل ما نحن فيه لعدم حصول معرفة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انحصار الفارق في هذه الوجوه الأربع هو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عامّ في جميع أفراد الخمر ومصاديقه ، وعدم اندراج شيء فيه لا يخلو من أن يكون لخروج موضوعي أو لخروج حكمي من باب التخصيص ، وعلى الأوّل إمّا أن يكون خروجه عن الموضوع لأمر لغوي أو لأمر عرفي ، وعلى الثاني إمّا أن يكون التخصيص لمخصّص عقلي أو شرعي ، ولا سبيل إلى شيء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متشاركة في نتيجة واحدة هي مع بطلانها في نفسها خارجة عن المتنازع وعن مفروض الكلام ، لما بيّنّا أنّ مرجع البحث في حجّيّة العلم الإجمالي إلى أنّ المعلوم بالإجمال مع كونه حراما في الواقع هل هو حرام في الظاهر أيضا ليجب الاجتناب عنه أو 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فرض فيه من الحرمة الواقعيّة هل لزمها بسبب العلم الإجمالي حرمة فعليّة شاغلة لذمّة المكلّف ، عليها مدار الإطاعة والمعصية واستحقاق الثواب والعقاب على الموافقة والمخالفة أو لا؟ فيجوز له الارتكاب كائنا ما كان ، ولا يعصى به ولا يعاقب عليه ، فالحرمة الواقعيّة ثابتة فيه بالفرض ومفروغ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إنّما هو في </w:t>
      </w:r>
    </w:p>
    <w:p>
      <w:pPr>
        <w:pStyle w:val="BookText"/>
        <w:rPr/>
      </w:pPr>
      <w:r>
        <w:rPr>
          <w:rFonts w:ascii="Amiri" w:hAnsi="Amiri" w:eastAsia="Amiri" w:cs="Amiri"/>
          <w:color w:val="111111"/>
          <w:sz w:val="28"/>
          <w:sz w:val="28"/>
          <w:szCs w:val="28"/>
          <w:rtl w:val="true"/>
          <w:lang w:bidi="ar-SA"/>
        </w:rPr>
        <w:t xml:space="preserve">لزومها الحرمة الفعليّة أيضا وعدمه ، وقضيّة خروجه عن خطاب التحريم موضوعا أو حكما انتفاء الحرمة الواقعيّة عنه الّتي هي مؤدّى الخطاب ، فإنّ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ليس إلاّ حرمة واقعيّة وإنّما تصير تكليفا وحكما فعليّا بتحقّق شرائطه الّتي منها العلم بها تفصيلا 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بانتفائها عن المعلوم بالإجمال خلاف مفروض الكلام ، فيبطله دليل الخلف ، هذا مع بطلانه في نفسه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القطعيّة بالقياس إلى الشبهة الموضوعيّة من الشكّ في التكليف الّتي يعمل فيها بأصل البراءة ، القاضية بجواز ارتكاب الموضوع المشتبه والإباحة الظاهريّة فيه ، إذ قد عرفت أنّ أصل البراءة في مجاريه لا يتعرّض الحكم الواقعي الثابت للواقعة بنفي ولا إثبات ، بل مفاده خلوّ ذمّة المكلّف في الظاهر عن الحكم الواقعي الثابت للواقعة بنفي ولا إثبات ، بل مفاده خلوّ ذمّة المكلّف في الظاهر عن الحكم الإلزامي والتكليف الفعلي الّذي عليه يترتّب الآثار من الإطاعة والمعصية والثواب والعقاب ، وإن كان الحكم المجعول للواقعة في الواقع هو الحكم الإلزامي من ايجاب أو تحريم ، فإذا لم يكن الاشتباه في الموضوع الخارجي مع الجهل الصرف به مصادما للحرمة الواقعيّة ورافعا لها فلئلاّ يكون مصادما لها مع العلم الإجمالي به طريق الأوليّة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التصويب الباطل حتّى عند المصوّبة لأنّهم يدّعون التصويب في الأحكام الواقعيّة لا في الموضوعات ، وإنّ التصويب في الأحكام عندهم عبارة عن تبدّل الحكم الواقعي بتبدّل العلم والجهل ، على معنى اختلاف الأحكام الواقعيّة باختلاف المكلّفين في العلم الإجمالي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الموضوع الواقعي باختلافهم في العلم والجهل أو بالموضوع والعلم الإجمالي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الموضوع الواقعي بالختلافهم في العلم والجهل أو اختلافهم في العلم التفصيلي والعلم الإجمالي لم يقل به أحد حتّى المصوّبة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خروج المعلوم بالإجمال عن الخطاب موضوعا أو حكما هو التصويب بأحد هذين المعنيين ، إذ على الأوّل يلزم اختلاف الموضوع الواقعي بالعلم التفصيلي والعلم الإجمالي ، وعلى الثاني يلزم اختلاف الحكم الواقعي باختلاف الموضوع في العلم التفصيلي والعلم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فلبطلان كلّ من الوجوه الأربع في نفسه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تقرّر في محلّه وصار إليه المحقّقون وجمهور الاصوليّين من أنّ الألفاظ موضوعة للمعاني الواقعيّة النفس الأمريّة لا بشرط العلم بها ولا بعدمها ، وإنّ العلم </w:t>
      </w:r>
    </w:p>
    <w:p>
      <w:pPr>
        <w:pStyle w:val="BookText"/>
        <w:rPr/>
      </w:pPr>
      <w:r>
        <w:rPr>
          <w:rFonts w:ascii="Amiri" w:hAnsi="Amiri" w:eastAsia="Amiri" w:cs="Amiri"/>
          <w:color w:val="111111"/>
          <w:sz w:val="28"/>
          <w:sz w:val="28"/>
          <w:szCs w:val="28"/>
          <w:rtl w:val="true"/>
          <w:lang w:bidi="ar-SA"/>
        </w:rPr>
        <w:t>بالمعنى الواقعي عبارة عن انكشاف الواقع عند العالم ، ووجه اعتباره معه إنّما هو وجه الطريقيّة فلا يدخل في وضعه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فلانتفاء موجب عدم الانصراف بالنسبة إلى الموضوع المعلوم بالإجمال ، وعدم الملازمة بينه وبين ما عرض الفرد من العلم الإجمالي ، فإنّه على ما تقرّر في محلّه إمّا ندرة وجود الفرد أو ندرة إطلاق اللفظ عليه ، وليس في المعلوم بالإجمال إلاّ العلم الإجمالي وهو عارض ، ولئن سلّمنا ندرة العلم الإجمالي في التحقّق بالقياس إلى العلم التفصيلي فهي ندرة في العارض ولا تستلزم ندرة في المعروض لا وجودا ولا إطلاقا كما هو واضح ، فلا يلزم بها عدم انصراف الخمر مثلا في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المعلوم بالإجمال ، لأنّه قد يكون في نفسه أغلب الأفراد وجودا وإطلاقا ، وقد عرضه العلم الإجمالي في قضيّة بسبب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يتوجّه لو جعل الانصراف وعدمه في المفرد أعني الخمر المأخوذ في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مبنى دعوى الانصراف إلى المعلومات بالتفصيل على ذلك بل على نفس الخطاب ، فهو من مقتضيات التركيب الكلامي ومن حالات الهيئة التركيبيّة المأخوذة في الخطاب باعتبار كونه خطاب تكليف ، فيختصّ باعتبار اشتراط التكليف بالعلم بموارد العلم ، وينصرف في متفاهم العرف بهذا الاعتبار إلى المعلومات بالتفصيل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متفاهم العرف في عموم مؤدّى الخطاب بين المعلومات بالتفصيل والمعلومات بالإجمال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مؤدّى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هو الحرمة الواقعيّة ، وهو في ذلك المؤدّى عامّ في الأفراد الواقعيّة للخمر ، أعني كلّ ما يصدق عليه في الواقع إنّه خمر ، سواء علمت فرديّتها له تفصيلا أو إجمالا أو جهلت ، حتّى أنّ الأفراد الواقعيّة المجهول فرديّتها له مع الأفراد الواقعيّة المعلوم فرديّتها له تفصيلا في الاتّصاف بالحرمة الواقعيّة على حدّ سواء ، فكيف بالأفراد الواقعيّة المعلوم فرديّتها له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صيرورة تلك الحرمة الواقعيّة تكليفا فعليّا شاغلا لذمّة المكلّف مشروطة بالعلم بها وبفرديّة ما يحكم بحرمته فعلا للخمر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أنّ الشرط مطلق العلم ولو إجمالا أو خصوص العلم التفصيلي فهو </w:t>
      </w:r>
    </w:p>
    <w:p>
      <w:pPr>
        <w:pStyle w:val="BookText"/>
        <w:rPr/>
      </w:pPr>
      <w:r>
        <w:rPr>
          <w:rFonts w:ascii="Amiri" w:hAnsi="Amiri" w:eastAsia="Amiri" w:cs="Amiri"/>
          <w:color w:val="111111"/>
          <w:sz w:val="28"/>
          <w:sz w:val="28"/>
          <w:szCs w:val="28"/>
          <w:rtl w:val="true"/>
          <w:lang w:bidi="ar-SA"/>
        </w:rPr>
        <w:t>مطلب آخر خارج عن مؤدّى هذا الخطاب ، وتحقيقه موكول إلى نظر العقل وستعرفه ، فلا موجب للانصراف ولا التشكيك في عموم مؤدّى الخطاب لجميع الأفراد الواقعيّة حتّى المجهولة منها فضلا عن المعلومة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سلّمنا كون مؤدّى الخطاب هو الحرمة الفعليّة وفرضنا في فهم العرف تشكيكا في شمولها للأفراد المعلومة بالإجمال باعتبار الشبهة في كفاية العلم الإجمالي بالموضوع في تنجّز التكليف به ، فهو تشكيك بدوي لا يبلغ حدّ الانصراف إلى غير المعلوم بالإجمال ، ويزول بمراجعة العقل والنظر في حكمه بعدم الفرق في شرط تنجّز التكليف بين العلم التفصيلي والعلم الإجمالي ، كما سنبيّنه في وجه بطلان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الباعثة على الانصراف هو أنّ حال النواهي ليست إلاّ كحال الأوامر ، فكما أنّ المتبادر من الأمر في العرف طلب فعل عن قصد وإن لم يدخل القصد في وضع اللفظ ولا في متعلّق الأمر بل كان تبادر إطلاقيّا محضا من ملاحظة المجموع من مفهوم الصيغة ومدلول المادّة ، فكذلك المتبادر من النهي طلب ترك فعل عن قصد تبادرا إطلاقيّا أيضا على نحو ما عرفت ، وحينئذ فمن شرب الخمر المعلوم بالتفصيل عن قصد فلا إشكال في اندراجه في دليل المنع والتحريم فيكون اثما ، وكذلك إذا كان معلوما بالإجمال فارتكب جميع أطراف العلم الإجمالي دفعة بقصد أن يشرب الخمر أو تدريجا بقصد أن يتوصّل إلى شرب الخمر ، وأمّا من ارتكب الجميع لا بقصد أن يشرب الخمر أو يتوصّل إلى شرب الخمر فلم يظهر اندراجه في 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هذا السؤال من التمحّل والتكلّف ما لا يخفى ، أنّ هذا ليس من منع انصراف الخطاب إلى المعلوم بالإجمال في شيء بل هو اعتراف بشموله للعالم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المطلوب منه هو ترك المعلوم بالإجمال المقرون بالقصد ، بناء على أنّ القصد في كلّ من الأمر والنهي معتبر في متعلّق الطلب ، وهو الفعل في الأمر والترك في النهي ، فيعتبر في الأمر أن يكون الإتيان بالفعل مقرونا بقصد ذلك الفعل وبالترك أيضا مقرونا بقصد ذلك الترك ، وحينئذ فالمكلّف بالنسبة إلى مدلول النهي لا يخلو عن إحدى حالات أربع ، لأنّه إمّا أن يترك المنهيّ عنه عن قصد ، أو يتركه لا عن قصد ، أو يفعله عن قصد ، أو يفعله لا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ممتثلا ومثابا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وإن لم يكن مثابا إلاّ أنّ تركه الصادر لا عن قصد مسقط للطلب ، لكون </w:t>
      </w:r>
    </w:p>
    <w:p>
      <w:pPr>
        <w:pStyle w:val="BookText"/>
        <w:rPr/>
      </w:pPr>
      <w:r>
        <w:rPr>
          <w:rFonts w:ascii="Amiri" w:hAnsi="Amiri" w:eastAsia="Amiri" w:cs="Amiri"/>
          <w:color w:val="111111"/>
          <w:sz w:val="28"/>
          <w:sz w:val="28"/>
          <w:szCs w:val="28"/>
          <w:rtl w:val="true"/>
          <w:lang w:bidi="ar-SA"/>
        </w:rPr>
        <w:t>النهي كالأمر التوصّلي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يكون معاقبا وإن كان عالما بالإجمال ، كما هو قضيّة اعتراف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 أيضا ينبغي أن يكون معاقبا لعدم امتثاله طلب الترك عن قصد ، فإنّ الفعل لا عن قصد ليس تركا عن قصد ليثاب عليه ، ولا تركا لا عن قصد ليكون مسقطا للطلب من دون ثواب ولا عقاب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الارتكاب لا عن قصد إن اريد به الارتكاب عن غفلة أو لنسيان أو لإكراه الغير عليه أو لضرورة مسوّغة للحرام أو غير ذلك من جهات الاضطرار السالبة للاختيار فهو خارج عن المتنازع ، إذ لم يقل أحد بوجوب الاجتناب عن الشبهة المحصورة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الارتكاب لداعي احتمال أن لا يكون خمرا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يتمشّى في ارتكاب الجميع دفعة ولا يمنع شمول الخطاب المعلوم بالإجمال بل يؤكّده ، أنّه لا يجدي نفعا في جواز الارتكاب إلاّ على تقدير عدم ثبوت الحرمة الفعليّة للمعلوم بالإجمال ، وهو موضع منع على 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ثبوتها فالمتجّه هو المنع عن كلّ ارتكاب إمّا لأنّ اليقين باشتغال الذمّة بترك الحرام الواقعي يقتضي اليقين بالخروج عن العهدة ولا يحصل إلاّ بالاجتناب عن الجميع فيجب مقدّمة ، أو لأنّ احتمال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ارتكاب معارض باحتمال كونه خمرا ، وهو احتمال للضرر الاخروي مع كونه عقلائيّا باعتبار مقارنته العلم الإجمالي فيجب دفعه ولا يتأتّى إلاّ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تسوية العقل بين الجاهل الصرف والعالم بالإجمال في نحو ما نحن فيه في قبح تنجّز التكليف وتوجّه الخطاب والطلب الفعلي الشاغل للذمّة ، فإنّه يقبح ذلك في الجاهل لقبح العقاب على مخالفة ما لا طريق للمكلّف إلى معرفته أصلا لا تفصيلا ولا إجمالا ، ولا يلزم بذلك أن يقبح العقاب على مخالفة الحكم الواقعي الّذي علمه المكلّف تفصيلا في موضوع خارجي علمه إجمالا مع تمكّنه من موافقته وامتثاله كما هو مفروض المسألة ، بل يحسن العقاب عليه في حكم العقل كما يحسن العقاب في حكمه على مخالفة من علم الموضوع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كون شرط تنجّز التكليف الّذي عليه مدار الاطاعة والمعصية واستحقاق المثوبة والعقوبة هو العلم التفصيلي لا العلم الإجمالي لعدم كفايته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الانحصار في نظر الحاكم بالاشتراط وهو العقل ، فإنّ العلم في شروط </w:t>
      </w:r>
    </w:p>
    <w:p>
      <w:pPr>
        <w:pStyle w:val="BookText"/>
        <w:rPr/>
      </w:pPr>
      <w:r>
        <w:rPr>
          <w:rFonts w:ascii="Amiri" w:hAnsi="Amiri" w:eastAsia="Amiri" w:cs="Amiri"/>
          <w:color w:val="111111"/>
          <w:sz w:val="28"/>
          <w:sz w:val="28"/>
          <w:szCs w:val="28"/>
          <w:rtl w:val="true"/>
          <w:lang w:bidi="ar-SA"/>
        </w:rPr>
        <w:t xml:space="preserve">التكليف الفعلي كالقدرة شرط عقلي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التكليف مشروط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عقليّة ، والقضايا العقليّة المتلقّاه من العقل ليست كالقضايا الملفوظة المتلقّاة من الشارع ليطرئها إجمال واهمال ، بل هي قضيّة معقولة لا بدّ وأن تكون مبيّنة في نظر العقل بحيث لم يكن فيها إجمال وإهمال أصلا في شيء من أطرافها موضوعا ومحمولا وكمّا وكيفا وجهة ، ومناط حكمه في تلك القضيّة أحد الأمرين من لزوم تكليف الغافل وتكليف ما لا يطاق لو لا اشتراطه بالعلم ، فالأوّل في المكلّف الغير الملتفت إلى حكم الواقعة أصلا ، والثاني في الملتفت الشاكّ في حكمها الواقعي الّذي لا طريق له إلى معرفته أصلا ، لعدم تمكّنه من الامتثال على تقدير كونه في الواقع مخاطبا بالفعل بالارتكاب أو الاجتناب ، وكما لا يلزم شيء من ذلك في العالم بالفتصيل لو كان بالفعل مخاطبا بالارتكاب أو الاجتناب ، فكذا لا يلزم شيء منهما في العالم بالإجمال المتمكّن من الامتثال ، خصوصا إذا كان علمه الإجمالي في الموضوع بعد علمه التفصيلي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كلّه أن يكون شرط توجّه الخطاب فعلا وتنجّز التكليف على المكلّف هو العلم بكلّ من الحكم الواقعي وموضوعه عنوانا ومصداقا ولو إجمالا ، لكن بالنسبة إلى الحكم مع التمكّن من العلم التفصيلي ، وبالنسبة إلى موضوعه مع التمكّن من الامتثال وإن لم يتمكّن من العلم التفصيلي ، فالعلم الإجمالي بالحكم الواقعي مع التمكّن من العلم التفصيلي به والعلم الإجمالي بموضوعه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عدم التمكّن من العلم التفصيلي به كاف عند العقل في صحّة الخطاب وحسن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الفرق بين الجاهل المقصّر والجاهل القاصر في الأحكام ، بكون الثاني في مخالفته لها معذورا دون الأوّل ، لتنجّز التكليف على الأوّل بتحقّق شرطه وهو علمه الإجمالي بالأحكام الشرعيّة مع تمكّنه من معرفة تفاصيلها ، وعدم تنجّزه على الثاني لعدم تحقّق شرطه ، فلو توجّه إليه الخطاب لزم تكليف الغافل وتكليف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يكون المعلوم بالإجمال في الشبهة المحصورة مشمولا لخطاب التحريم في نظر العقل أيضا ، ولا ينتقض بالعلم الإجمالي في الشبهة الغير المحصورة لعدم الابتلاء بجميع أطراف الشبهة في غير المحصور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شروط تأثير العلم الإجمالي في تنجّز الخطاب بالاجتناب عن المعلوم بالإجمال ابتلاء المكلّف به بواسطة ابتلائه بجميع أطراف العلم الإجمالي ، حتّى أنّ هذا الشرط معتبر في الشبهة المحصورة أيضا كما ستعرفه في فروعها ، فلو لم يكن بعض أطراف العلم </w:t>
      </w:r>
    </w:p>
    <w:p>
      <w:pPr>
        <w:pStyle w:val="BookText"/>
        <w:rPr/>
      </w:pPr>
      <w:r>
        <w:rPr>
          <w:rFonts w:ascii="Amiri" w:hAnsi="Amiri" w:eastAsia="Amiri" w:cs="Amiri"/>
          <w:color w:val="111111"/>
          <w:sz w:val="28"/>
          <w:sz w:val="28"/>
          <w:szCs w:val="28"/>
          <w:rtl w:val="true"/>
          <w:lang w:bidi="ar-SA"/>
        </w:rPr>
        <w:t>الإجمالي فيها محلاّ لابتلاء المكلّف لم يجب الاجتناب عليه عن الباقي ، لعدم العلم بتنجّز التكليف عليه في واقعة هذا العلم الإجمالي بسبب احتمال كون المعلوم بالإجمال هو غير محلّ الابتلاء ، والمكلّف في غير محلّ الابتلاء لا يخاطب فعلا بالاجتناب عنه وإن كان معلوما بالتفصيل فضلا عمّا لو كان معلوما بالإجمال فإذا كان المعلوم بالإجمال ، في الشبهة المحصورة الّتي بعض أطرافها ليس محلاّ للابتلاء مردّدا بين محلّ الابتلاء وغير محلّ الابتلاء رجع الشكّ بالنسبة إلى محلّ الابتلاء إلى كونه في التكليف ، فيجري فيه الأصل بلا معارضة 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اعتبار كون المعلوم بالإجمال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تنجّز التكليف بالاجتناب عنه وتوجّه الخطاب إليه اشتراط التكليف بالقدرة على كلّ من الارتكاب والاجتناب ، بأن لا يكون هناك مانع عقلي ولا شرعي ولا عادي من الارتكاب ، وغير محلّ الابتلاء ليس مقدورا على ارتكابه عادة فلا يكون اجتنابه أيضا مقدورا باعتبار العادة ، لوجوب تساوي القدرة بالقياس إلى طرفي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الخروج الحكمي في المعلوم بالإجمال عن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بالشرع بمقتضى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وغيره فرع على التنافي ، بأن يكون مفاد الرواية سالبة جزئيّة تناقض الموجبة الكليّة المستفادة من دليل التحريم وهي حرمة كلّ خمر في الواقع ، وهو فرع الوحدات الثمانية الّتي منها وحدة المحمول ووحدة الموضوع وهي منتفية ، لتعدّد محمول مؤدّى الرواية ومحمول مؤدّى دليل الحرمة ، مع تعدّد موضوعيهما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الحرمة في مؤدّى دليل الحرمة هي الحرمة الواقعيّة والحليّة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حلال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الحليّة الظاهريّة ، بدليل كونها مغيّاة بغاية المعرفة ، ولا يسوغ أن يكون شيء قبل معرفة حرمته حلالا في الواقع ثمّ يصير بعد المعرفة حراما في الواقع لبطلان التصويب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الحرمة الظاهريّة لا عدم الحرمة الواقعيّة ، فلا يناقض مؤدّى الرواية لمؤدّى دليل الحرمة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بعمومه حرمة الأشخاص الّتي منها المعلوم بالإجمال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شيء </w:t>
      </w:r>
    </w:p>
    <w:p>
      <w:pPr>
        <w:pStyle w:val="BookText"/>
        <w:rPr/>
      </w:pPr>
      <w:r>
        <w:rPr>
          <w:rFonts w:ascii="Amiri" w:hAnsi="Amiri" w:eastAsia="Amiri" w:cs="Amiri"/>
          <w:color w:val="111111"/>
          <w:sz w:val="28"/>
          <w:sz w:val="28"/>
          <w:szCs w:val="28"/>
          <w:rtl w:val="true"/>
          <w:lang w:bidi="ar-SA"/>
        </w:rPr>
        <w:t>واحد حقيقي لا ما يعمّه الواحد الاعتباري ، وهو المجموع من امور اعتبر انضمام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واندراج المعلوم بالإجمال من الشبهة المحصورة فيه إمّا بفرض المجموع من أطراف الشبهة شيئا واحدا فيشمله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 على جعل شيء أعمّ من الواحد الاعتباري وهو خلاف ظاهر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بجعل الواحد الحقيقي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الواحد الشخصي أو ما يعمّه والواحد النوعي ، نظرا إلى أنّ المعلوم بالإجمال واحد شخصي ، فهذا وإن كان محتملا بالنسبة إلى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يصرفه عن الواحد الشخصي قرينة وصفه بالاشتمال على الحلال والحرام ، لاستحالة ذلك في الواحد الشخصي فوجب حمله على الواحد النوعي ، فيكون عبارة عن الكلّي المشتمل على فرد حلال وفرد حرام ، فيختصّ الرواية بذلك بالشبهات الموضوعيّة من الشكّ في التكليف ، ولا يندرج فيها نحو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القول باندراجه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اخرى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الواحد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الأمثلة المذكورة في ذيلها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يكون مثل الثوب عليك قد اشتريته وهو سرقة ، والمملوك عندك ولعلّه حرّ قد باع نفسه ، أو خدع فبيع أو قهر ، أو امرأة تحتك وهي اختك أو رضيعتك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90"/>
      </w:r>
      <w:r>
        <w:rPr>
          <w:rFonts w:ascii="Amiri" w:hAnsi="Amiri" w:eastAsia="Amiri" w:cs="Amiri"/>
          <w:color w:val="111111"/>
          <w:sz w:val="28"/>
          <w:sz w:val="28"/>
          <w:szCs w:val="28"/>
          <w:rtl w:val="true"/>
          <w:lang w:bidi="ar-SA"/>
        </w:rPr>
        <w:t xml:space="preserve">لظهورها في مشتبه الموضوع من الشكّ في التكليف ، خصوصا مع ملاحظة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لقضائه بأن ليس في المقام إلاّ 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القول بدخول المعلوم بالإجمال فيما بعد الغاية ، بناء على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 الاسمي المرادف لمعنى النفس ، ولا على المعنى الوصفي المراد منه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عرفنا وعلمنا أنّ المعلوم بالإجمال حرام عينه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لكنّه داخل فيما بعد الغاية الّتي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حتّى يستبين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Style w:val="FootnoteAnchor"/>
          <w:rtl w:val="true"/>
        </w:rPr>
        <w:footnoteReference w:id="191"/>
      </w:r>
      <w:r>
        <w:rPr>
          <w:rFonts w:ascii="Amiri" w:hAnsi="Amiri" w:eastAsia="Amiri" w:cs="Amiri"/>
          <w:color w:val="111111"/>
          <w:sz w:val="28"/>
          <w:sz w:val="28"/>
          <w:szCs w:val="28"/>
          <w:rtl w:val="true"/>
          <w:lang w:bidi="ar-SA"/>
        </w:rPr>
        <w:t xml:space="preserve">لوضوح أنّ بالعلم الإجمالي استبان لنا في المعلوم بالإجمال غير الحلّيّة ، ولا ريب أنّه أظهر في العموم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أنّه حرام بعينه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في خصوص العلم التفصيلي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من جميع ما قررّناه أنّه لا مانع في اللغة من شمول أدلّة تحريم المحرّمات الواقعيّة للمعلوم بالإجمال من مصاديقها ، والعرف أيضا لا يأباه بل يساعد عليه كما عرفت ، </w:t>
      </w:r>
    </w:p>
    <w:p>
      <w:pPr>
        <w:pStyle w:val="BookText"/>
        <w:rPr/>
      </w:pPr>
      <w:r>
        <w:rPr>
          <w:rFonts w:ascii="Amiri" w:hAnsi="Amiri" w:eastAsia="Amiri" w:cs="Amiri"/>
          <w:color w:val="111111"/>
          <w:sz w:val="28"/>
          <w:sz w:val="28"/>
          <w:szCs w:val="28"/>
          <w:rtl w:val="true"/>
          <w:lang w:bidi="ar-SA"/>
        </w:rPr>
        <w:t xml:space="preserve">وليس في حكم العقل أيضا ما يخالف ذلك ، بل قد عرفت أنّه مستقلّ في الحكم بكفاية العلم الإجمالي في تنجّز التكليف وتوجّه الخطاب بالاجتناب عن المعلوم بالإجمال بالفعل ، فيعصى بارتكابه ويعاقب عليه وليس في الشرع أيضا ما يدلّ على خلاف ذلك ، إذا أقوى ما تمسّك به في المقام على جواز الارتكاب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حلال لك </w:t>
      </w:r>
      <w:r>
        <w:rPr>
          <w:rFonts w:eastAsia="Amiri" w:cs="Amiri" w:ascii="Amiri" w:hAnsi="Amiri"/>
          <w:color w:val="111111"/>
          <w:sz w:val="28"/>
          <w:szCs w:val="28"/>
          <w:rtl w:val="true"/>
          <w:lang w:bidi="ar-SA"/>
        </w:rPr>
        <w:t xml:space="preserve">... » </w:t>
      </w:r>
      <w:r>
        <w:rPr>
          <w:rStyle w:val="FootnoteAnchor"/>
          <w:rtl w:val="true"/>
        </w:rPr>
        <w:footnoteReference w:id="193"/>
      </w:r>
      <w:r>
        <w:rPr>
          <w:rFonts w:ascii="Amiri" w:hAnsi="Amiri" w:eastAsia="Amiri" w:cs="Amiri"/>
          <w:color w:val="111111"/>
          <w:sz w:val="28"/>
          <w:sz w:val="28"/>
          <w:szCs w:val="28"/>
          <w:rtl w:val="true"/>
          <w:lang w:bidi="ar-SA"/>
        </w:rPr>
        <w:t xml:space="preserve">إلى آخره ، 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w:t>
      </w:r>
      <w:r>
        <w:rPr>
          <w:rFonts w:eastAsia="Amiri" w:cs="Amiri" w:ascii="Amiri" w:hAnsi="Amiri"/>
          <w:color w:val="111111"/>
          <w:sz w:val="28"/>
          <w:szCs w:val="28"/>
          <w:rtl w:val="true"/>
          <w:lang w:bidi="ar-SA"/>
        </w:rPr>
        <w:t xml:space="preserve">... » </w:t>
      </w:r>
      <w:r>
        <w:rPr>
          <w:rStyle w:val="FootnoteAnchor"/>
          <w:rtl w:val="true"/>
        </w:rPr>
        <w:footnoteReference w:id="194"/>
      </w:r>
      <w:r>
        <w:rPr>
          <w:rFonts w:ascii="Amiri" w:hAnsi="Amiri" w:eastAsia="Amiri" w:cs="Amiri"/>
          <w:color w:val="111111"/>
          <w:sz w:val="28"/>
          <w:sz w:val="28"/>
          <w:szCs w:val="28"/>
          <w:rtl w:val="true"/>
          <w:lang w:bidi="ar-SA"/>
        </w:rPr>
        <w:t>إلى آخره ، وقد عرفت الحال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هو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الاستدلال على كون المعلوم بالإجمال مع كونه حراما في الواقع حراما في الظاهر وبالفعل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الخطابات الواردة في تحريم العناوين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التمسّك بوجود المقتضي لحرمته فعلا وفقد المانع من 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حرمة مخالفته بعنوان القطع ، على معنى أنّه يقبح على المكلّف بعد كونه مخاطبا بالاجتناب أن يخالفه من غير عذر وهو قاطع بالمخالفة ، بل يقبح على الشارع أيضا أن يرخّص له في المخالفة بتجويزه الارتكاب ، لأنّه تفويت لمصلحة الواقع وإلقاء للمكلّف في المفسدة المقتضية للحرمة من غير عذر ، ونقض للغرض من جعل الحرمة الواقعيّة عملا بمقتضى المفسدة الواقعية صونا للمكلّف من الوقوع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ينظر ما قد يقال في الاستدلال على منع ارتكاب الشبهة المحصورة دفعة وتدريجا من أنّ الشارع لو جوّز الارتكاب دفعة أو تدريجا لزم عليه مخالفة الحكمة المقتضية للحرمة المودعة في الحرام الواقعي ، وهو قبيح عقلا لا يجوز صدوره منه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القبح إنّما هو في ترخيص الشارع في مخالفة الواقع من حيث إنّه مخالفة الواقع ، وأمّا لو جعل للعالم بالإجمال من حيث كونه عالما بالإجمال حكما ظاهريّا يلزم من العمل به مخالفة الحكم الواقعي فلا قبح فيه ، كما لا قبح في جعله الحكم الظاهري للجاهل بوصف أنّه جاهل ، وهو جواز ارتكاب المشتبهات في الوقائع المشتبهة وإن لزم من العمل به مخالفة الواقع في بعض الأحيان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يحسن جعل الحكم الظاهري وإن خالف الحكم الواقعي في موضوع العذر للمكلّف المعذور لا مطلقا ، كالجاهل بالحكم الواقعي ، وكما في محلّ التقيّة وغيرها من </w:t>
      </w:r>
    </w:p>
    <w:p>
      <w:pPr>
        <w:pStyle w:val="BookText"/>
        <w:rPr/>
      </w:pPr>
      <w:r>
        <w:rPr>
          <w:rFonts w:ascii="Amiri" w:hAnsi="Amiri" w:eastAsia="Amiri" w:cs="Amiri"/>
          <w:color w:val="111111"/>
          <w:sz w:val="28"/>
          <w:sz w:val="28"/>
          <w:szCs w:val="28"/>
          <w:rtl w:val="true"/>
          <w:lang w:bidi="ar-SA"/>
        </w:rPr>
        <w:t>أنواع الضرورة ، وأمّا في غير موضع العذر فجعل الحكم الظاهري المخالف للحكم الواقعي دائما بل أحيانا قبيح البتّة ، والعلم الإجمالي أو كون العلم إجماليّا مع تمكّن المكلّف من الامتثال لا يعدّ عذرا في نظر العقل ، ولذا يستقلّ في الحكم بكفايته في توجّه الخطاب ، فلا يصحّ عقلا أن يجعل له نظير ما جعل للجاهل خصوصا مع أدائه إلى دوام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جعل الحكم الظاهري خلاف الأصل ، ولا يكفي في التزامه الاحتمال ولا في وقوعه الإمكان على فرض تسليمه ، وإنّما خرجنا عن الأصل والتزمناه في الجاهل لدليله ، ولا دليل عليه هنا عدا ما عرفت من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الحال فيهما فيبقى أدلّة الواقع المعتضدة بحكم العقل المستقلّ سليمة عمّا يوجب 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العمدة هو المنع العقلي ، فإنّ ترخيص الشارع في فعل المحرّم الواقعي مع علم المكلّف بتحريمه في الواقع ينافي حكمة الشارع ، لكونه تفويتا لمصلحة الترك على المكلّف أو إيقاعا له في مفسدة الفعل وكلاهما قبيحان ، مع كونه نقضا للغرض من جعل الحرمة الواقعيّة ، مع أنّ المعصية ومخالفة التكليف الفعلي الناشئ عن العلم بالحكم الواقعي وموضوعه ولو إجمالا في موضع العلم من غير عذر وضرورة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المستحيل على الشارع أن يأذن المكلّف في القبيح العقلي الّذي لم يطرءه جهة محسّنة له أو رافعة لقبحه ، ولا يتفاوت الحال في قبحه عند العقل بين صدور هذه الإذن بعنوان كونها إذنا في المخالفة ، أو بعنوان جعل حكم ظاهري مخالف للحكم الواقعي المعلوم متضمّن للإذن في المخالفة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لا يقبح هذه الإذن أو الجعل المتضمّن لها حيث لم يكن المأذون فيه مخالفة في نظر المكلّف وإن كانت مخالفة في علم الشارع ، كما في الجاهل في الوقايع المجهولة فإنّ ارتكابها باعتبار جهالة الحكم الواقعي لم يتبيّن في نظره كونه مخالفة ، لذا لا يقبّحه العقل بل يجوّزه ، فلا يكون ترخيص الشارع فيه إذنا في ارتكاب القبيح ، وليس فيه منافاة لحكمة الشارع من جهة اخرى ، بل منع الجاهل من الفعل وإلزامه على الترك في الواقع بحيث يتضمّن ترتّب المؤاخذة والعقوبة ينافي حكمته باعتبار كونه لغوا وتكليفا بلا بيان ومؤاخذة ما لا سبيل للمكلّف إلى معرفته ولا إلى امتثاله ، وليس فيه تفويت لمصلحة الترك على المكلّف ولا إيقاع له في مفسدة الفعل ، ولا نقض للغرض من جعل الحكم الواقعي في </w:t>
      </w:r>
    </w:p>
    <w:p>
      <w:pPr>
        <w:pStyle w:val="BookText"/>
        <w:rPr/>
      </w:pPr>
      <w:r>
        <w:rPr>
          <w:rFonts w:ascii="Amiri" w:hAnsi="Amiri" w:eastAsia="Amiri" w:cs="Amiri"/>
          <w:color w:val="111111"/>
          <w:sz w:val="28"/>
          <w:sz w:val="28"/>
          <w:szCs w:val="28"/>
          <w:rtl w:val="true"/>
          <w:lang w:bidi="ar-SA"/>
        </w:rPr>
        <w:t>موضع مخالفة الحكم الظاهري المجعول له على وجه يستند هذه الامور إلى الشارع ، بل هو فوات لمصلحة الترك ووقوع في مفسدة الفعل ، وعدم حصول لغرض الشارع مستند إلى جهل المكلّف مع عدم كونه مقصّرا في جهله ، ولذا كان الجهل عذرا في نظر العقل سواء رجع مفاد الجعل المذكور بالنسبة إلى الجاهل إلى بدليّة الحكم الظاهري عن الحكم الواقعي ، أو إلى طريقيّة الطرق الظاهريّة إلى الحكم الواقعي ، مع تطرّق المنع إلى لزوم هذه الامور بلا بدل بعد الالتزام بلزوم مراعاة الجاعل في البدل مصلحة يتدارك بها ما فات من مصلحة المبدل ، أو ما وقع فيه المكلّف من مفسدة مخالفة الواقع ، أو مراعاته في سلوك الطريق المجعول مصلحة يتدارك بها ما فات من مصلحة الواقع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السؤال عن أنّه إذا بنى على جعل الحكم الظاهري كان وجوب الاحتياط أولى بأن يجعل حكما ظاهريّا للجاهل بالحكم الواقعي ، لما في سلوك الاحتياط من عدم فوات مصلحة الواقع أصلا وعدم الوقوع في مفسدة مخالفته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استدراك مثل المصلحة قائم مقام استدراك نفس المصلحة ، وبه يرتفع حزازة فوات نفس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الإلزام على سلوك الاحتياط من إيقاع المكلّف في المشقّة ، وكونه طريقا لا يرغب فيه أكثر النفوس لما فيه من المشقّة ، فيلزم من جعله طريقا أو الإلزام به كون ما يفسده أكثر ممّا يصلحه ، بخلاف جعل طريق يتضمّن سلوكه مصلحة يتدارك بها المصلحة الفائتة مع كونه ممّا يرغب إلى سلوكه جميع النفوس ، ولا يصحّ جعل نحوه للعالم بالإجمال ، لأنّ البدل الاضطراري إنّما يصحّ بدليّته عند تعذّر المبدل ، وهو غير متعذّر في حقّ العالم بالإجمال ، لمكان علمه وانكشاف الواقع له على وجه يتمكّن من الخروج عن عهدته ، وبعد اتّفاق طريق العلم له لا حاجة له إلى جعل طريق ظاهري يقوم مقامه ، ولذا كان ترخيصه في الارتكاب إذنا له في المخالفة القبيحة فيقبح صدوره من الشارع الحكيم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أنّ الإذن في المخالفة إنّما يقبح على الحكيم إذا كان المأذون فيه مخالفة في نظر المكلّف لا مطلقا ، وإنّما يكون كذلك حيث علم المكلّف بتحقّق المخالفة حين الارتكاب ، سواء كان الارتكاب بنفسه مخالفة أو متضمّنا لها لا محالة ، وهذا إنّما يلزم في الشبهة المحصورة في صورة ارتكاب جميع أفراد المشتبه دفعة واحدة ، وأمّا في صورة ارتكابها على التدريج فلا ، لأنّ المكلّف عند كلّ ارتكاب لا يعلم كونه بالخصوص 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بعد جميع الارتكابات يحصل له العلم بتحقّق المخالفة في بعضها ، فلا قبح في إذن الشارع في هذه الارتكابات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إنّما هو الإذن في المخالفة الحاصلة حين الارتكاب مع علم المكلّف بها حينه ، لا المخالفة اللازمة من التدريج مع علم المكلّف بحصولها في ارتكاب لا يعلمه بالخصوص وأنّه الارتكاب الأوّل أو الأخير أو المتوسّط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لعلمه الإجمالي بوجود الحرام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لتوجّه الخطاب إليه باجتنابه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حين الارتكاب الأوّل بكون أحد هذه الارتكابات مخالفة ، وهذه المخالفة المعلومة المردّدة أيضا قبيحة عقلا ، فيقبح على الشارع تجويزها ، فهو لبنائه من حين الشروع في الارتكاب الأوّل على جميع الارتكابات المتدرّجة مقدم على المخالفة القبيحة ، فإذن الشارع في كلّ ارتكاب يوجب الإذن في القبيح العقلي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ربّما لا يعزم ابتداء إلاّ على الارتكاب الأوّل ثمّ يبدو له بعده الارتكاب الآخر وهكذا إلى آخر الارتكابات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يقبح إذن الشارع في ارتكاب القبيح العقلي ، فكذلك يقبح إذنه في فعل ما حكم العقل بتعيّن تركه وفي ترك ما حكم العقل بتعيّن فعله ، وستعرف أنّ العقل لمقدّمة الخروج عن عهدة الخطاب الفعلي بالاجتناب على وجه اليقين يحكم بتعيّن الاجتناب عن كلّ فرد من أفراد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قبح مخالفة العلم الإجمالي وقبح من الشارع الإذن فيها لم يقع في الشرع كثيرا ، وقد وقع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ما لو أقرّ بمال معيّن لزيد ثمّ أقرّ به أيضا لعمرو ، فإنّ الحاكم يأخذ المال لزيد وقيمته لعمرو ، وأذن فيه الشارع أيضا مع علمه بأنّ أحدهما أخذ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لثالث أن يأخذ المال من يد زيد وقيمته من يد عمرو ويتصرّف فيهما معا ، وأذن فيه الشارع مع علمه بأنّ أحد الأخذين 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لزيد ، بل لعمرو بل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الحاكم يلزمه لكلّ من عمرو وخالد بتمام القيمة ، مع علمه بعدم اشتغال ذمّته في الواقع بكلّ من العين والقيمتين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تداعيا في عين فحكم الحاكم بالتنصيف بينهما مع علمه بعدم كونها إلاّ لأحدهما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لأحد الودعيين درهم ولآخر درهمان فتلف أحد الدراهم عند </w:t>
      </w:r>
    </w:p>
    <w:p>
      <w:pPr>
        <w:pStyle w:val="BookText"/>
        <w:rPr/>
      </w:pPr>
      <w:r>
        <w:rPr>
          <w:rFonts w:ascii="Amiri" w:hAnsi="Amiri" w:eastAsia="Amiri" w:cs="Amiri"/>
          <w:color w:val="111111"/>
          <w:sz w:val="28"/>
          <w:sz w:val="28"/>
          <w:szCs w:val="28"/>
          <w:rtl w:val="true"/>
          <w:lang w:bidi="ar-SA"/>
        </w:rPr>
        <w:t>الودعي ، فإنّه يقسّم أحد الدرهمين الباقيين بين المالكين ، مع العلم بأنّ دفع أحد النصفين إلى أحدهما دفع للمال إلى غير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اختلف المتبايعان في الثمن أو المثمن على وجه انجرّ أمرهما إلى التحالف الموجب لا نفساخ العقد ، فإنّه يلزم بذلك مخالفة العلم الإجمالي بل العلم التفصيلي في بعض الفروض ، كما لو جمع العالم بالإجمال بين التصرّف في كلا فردي المتنازع فيه مع شهادة القرائن بعدم رضاء كليهما بذلك التصرّف ، إلى غير ذلك ممّا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السؤال إلى نقض قاعدة حرمة مخالفة العلم الإجمالي بالموارد المذكورة ونظائرها ، 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صغرى مخالفة العلم الإجمالي في جملة منها ، ومنع كبراها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أمثلة الإقرار والمثال الأخير ، فإنّ عموم إقرار العقلاء على أنفسهم جائز يقتضي لزوم العمل بكلّ ما يصدق عليه أنّه إقرار ، والإقرار ممّا يقتضي ملكيّة المقرّ به للمقرّ له فوجب العمل به مهما أمكن ، وقد صدر من العاقل في المثال الأوّل إقراران في مال شخصي لزيد وعمرو وهذا المال بمقتضى إقراره الأوّل صار مستحقّا لزيد ويستحيل أن يكون مع ذلك مستحقّا لعمرو أيضا ، فينهض ذلك قرينة على إرادته الإقرار بقيمة المال وإن ذكر في العبارة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العامّ متساوي النسبة إلى العامّ فيجب العمل بالجميع بإجراء حكم العامّ عليه بقدر الإمكان ولو في بعض الوجوه ، وهذان الإقراران فردان من عموم إقرار العقلاء ، والعمل بهما معا في عين المال وإن كان لا يمكن إلاّ أنّه في العين والقيمة ممكن فيجب إنفاذ الأوّل في العين وإنفاذ الثاني في القيمة عملا بالعموم ، وتخصيص العين بزيد لسبق الإقرار له على الإقرار لعمرو ، فلا يبقى له محلّ إلاّ القيمة ، فالأخذ بكلّ منهما أخذ للمال بالحقّ ، وتصرّف كلّ من زيد وعمرو فيما يصل إليه تصرّف في ملكه عملا بمقتضى الإقرار ، فلا مخالفة في شيء من ذلك لعلم تفصيلي ولا إجمالي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وجه عدم المخالفة في الثالث الآخذ لما في يد زيد وما في يد عمرو بابتياع أو استعارة أو نحو ذلك وتصرّفه فيهما معا ، فإنّه على الأوّل تصرّف في ملكه ، وعلى الثاني تصرّف في مال الغير بإذن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الوجه في المثال الثالث ،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إمّا عاطفة مفيدة للتشريك في الإقرار فينحلّ الكلام إلى أقارير ثلاث ، ينفذ أوّلها في العين والآخران في قيمتين لأحد الوجهين المتقدّمين ، أو للإضراب فتفيد نفي الحكم عن </w:t>
      </w:r>
    </w:p>
    <w:p>
      <w:pPr>
        <w:pStyle w:val="BookText"/>
        <w:rPr/>
      </w:pPr>
      <w:r>
        <w:rPr>
          <w:rFonts w:ascii="Amiri" w:hAnsi="Amiri" w:eastAsia="Amiri" w:cs="Amiri"/>
          <w:color w:val="111111"/>
          <w:sz w:val="28"/>
          <w:sz w:val="28"/>
          <w:szCs w:val="28"/>
          <w:rtl w:val="true"/>
          <w:lang w:bidi="ar-SA"/>
        </w:rPr>
        <w:t>السابق وإثباته للاّحق فيلغى نفيه لكونه إنكارا بعد الإقرار ، ويؤخذ بإثباته فيكون إقرارا آخر ولا محلّ له إلاّ القيمة فيحمل عليها لأحد الوجهين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المثال الأخير لمّا انجرّ الأمر إلى التحالف وحلف كلّ من المتبايعين يقتضي وقوع العقد على ما وقع عليه الحلف ، ولا يمكن العمل بهما معا والترجيح بلا مرجّح غير جائز ، ولا بدّ من رفع التنازع ولا مناص له إلاّ الحكم بانفساخ العقد ، فهو انفساخ من الشارع ، ولازمه عود كلّ من المبيع والثمن إلى مالكه الأوّل ، فتصرّف البايع فيما عاد إليه وتصرّف المشتري أيضا فيما عاد إليه أيضا تصرّف في ملكه ، وليس فيه مخالفة لعلم تفصيلي ولا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مسألة تنصيف الدرهم وتنصيف العين المتنازع فيها ، فإنّ العلم الإجمالي إنّما لا يجوز مخالفته ويقبح إذن الشارع في مخالفته حيث أوجب تنجّز التكليف وتوجّه الخطاب بالاجتناب بالفعل ، وإنّما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أمكن العمل به بإمكان الامتثال إذا كان في الموضوع ، وهو في المسألتين ونظائرهما ممّا لا يمكن العمل به ، فلا ضير في مخالفته ولا قبح في الإذن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التصرّف في أحد النصفين تصرّف في مال الغير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الحاكم لمّا كان رفعا لذات البين فحكمه بالتنصيف يجري مجرى الصلح ، فهو صلح إلزامي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صلح قهري والصلح من النواقل والمملّكات ، فالنصف الصائر إلى أحد المترافعين الّذي ليس له ذلك في الواقع صار ملكا له في الظاهر بمقتضى هذا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كونه ملكا ظاهريّا ، فتصرّفه فيه تصرّف في ملكه ويجوز له سائر التصرّفات الناقلة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القياس جميع ما يرد عليك من الأمثلة ممّا توهّم كونه نقضا للقاعدة ، فإنّ الضابط في منع الجميع أحد الأمرين من منع صغرى المخالفة للعلم الإجمالي أو منع كبراها ، فليتدبّر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قبح المخالفة القطعيّة وحرمتها عقلا وشرعا بين ما لو كان المعلوم بالإجمال فردا من عنوان محرّم واحد كالخمر ، أو فردا مردّدا بين عنوانين محرّمين كالخمر والعصير العنبي بعد الغليان ، خلافا لما عن صاحب الحدائق </w:t>
      </w:r>
      <w:r>
        <w:rPr>
          <w:rStyle w:val="FootnoteAnchor"/>
          <w:rtl w:val="true"/>
        </w:rPr>
        <w:footnoteReference w:id="195"/>
      </w:r>
      <w:r>
        <w:rPr>
          <w:rFonts w:ascii="Amiri" w:hAnsi="Amiri" w:eastAsia="Amiri" w:cs="Amiri"/>
          <w:color w:val="111111"/>
          <w:sz w:val="28"/>
          <w:sz w:val="28"/>
          <w:szCs w:val="28"/>
          <w:rtl w:val="true"/>
          <w:lang w:bidi="ar-SA"/>
        </w:rPr>
        <w:t>من الفرق بينهما في الشبهة فأوجب الاجتناب في الفرد من الخمر دون الفرد المردّد بين الخمر والمغصوب أو العصير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مع عدم وضوح وجه له واضح البطلان ، لعدم تعقّل الفرق في حكم العقل بين الصورتين ، فإنّ قبح مخالفة العلم الإجمالي إنّما هو لقبح مخالفة الخطاب المتوجّه إلى المكلّف فعلا ، ولا يتفاوت الحال فيه بين كون الخطاب معلوما بالتفصيل أو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فرض إناء واحد مردّد بين كونه من الخمر أو من العصير المغصوب وجب الاجتناب عنه ، لكونه مخالفة لأحد الخطابين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أنّه اشتبه بإناء خلّ مباح فهو على وجوب اجتنابه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قرّرناه تبيّن بطلان القول بجواز ارتكاب الجميع في الشبهة المحصورة مطلقا ، وبطلان دليله وهو على ما وقفنا عليه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بالإجمال غير مشمول لأدلّة تحريم المحرّمات ، إمّا لكون الألفاظ وضعا للمعلومات بالتفصيل أو لانصرافها في حيّز الخطاب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أصل البراءة الّتي عمدتها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 </w:t>
      </w:r>
      <w:r>
        <w:rPr>
          <w:rStyle w:val="FootnoteAnchor"/>
          <w:rtl w:val="true"/>
        </w:rPr>
        <w:footnoteReference w:id="196"/>
      </w:r>
      <w:r>
        <w:rPr>
          <w:rFonts w:ascii="Amiri" w:hAnsi="Amiri" w:eastAsia="Amiri" w:cs="Amiri"/>
          <w:color w:val="111111"/>
          <w:sz w:val="28"/>
          <w:sz w:val="28"/>
          <w:szCs w:val="28"/>
          <w:rtl w:val="true"/>
          <w:lang w:bidi="ar-SA"/>
        </w:rPr>
        <w:t>إلى آخره ، وقد عرفت ما فيهما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أيضا بطلان القول بجواز الارتكاب تدريجا فقط ، مع عدم وضوح وجه له يعتمد عليه ، إلاّ توهّم أنّ المسلّم من حرمة المخالفة القطعيّة هو ما يتحقّق حين الارتكاب لا ما يحصل العلم به بعد الارتكاب ، فيرجع في كلّ ارتكاب إلى الأصل المستفاد من العمومات ، وقد عرفت بطلان الفرق بينهما في نظر العقل ومنع شمول أدلّة الأصل لما نحن فيه ، هذا كلّه في منع المخالفة القطعيّة للعلم الإجمالي مطلقا المقتضي لعدم ارتكاب الجميع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 وجوب الاجتناب عن الجميع المتضمّن لوجوب الموافقة القطعيّة للعلم الإجمالي كما هو المشهور ، على ما حكاه بعض مشايخنا </w:t>
      </w:r>
      <w:r>
        <w:rPr>
          <w:rStyle w:val="FootnoteAnchor"/>
          <w:rtl w:val="true"/>
        </w:rPr>
        <w:footnoteReference w:id="197"/>
      </w:r>
      <w:r>
        <w:rPr>
          <w:rFonts w:ascii="Amiri" w:hAnsi="Amiri" w:eastAsia="Amiri" w:cs="Amiri"/>
          <w:color w:val="111111"/>
          <w:sz w:val="28"/>
          <w:sz w:val="28"/>
          <w:szCs w:val="28"/>
          <w:rtl w:val="true"/>
          <w:lang w:bidi="ar-SA"/>
        </w:rPr>
        <w:t xml:space="preserve">ناسبا إلى المدارك </w:t>
      </w:r>
      <w:r>
        <w:rPr>
          <w:rStyle w:val="FootnoteAnchor"/>
          <w:rtl w:val="true"/>
        </w:rPr>
        <w:footnoteReference w:id="198"/>
      </w:r>
      <w:r>
        <w:rPr>
          <w:rFonts w:ascii="Amiri" w:hAnsi="Amiri" w:eastAsia="Amiri" w:cs="Amiri"/>
          <w:color w:val="111111"/>
          <w:sz w:val="28"/>
          <w:sz w:val="28"/>
          <w:szCs w:val="28"/>
          <w:rtl w:val="true"/>
          <w:lang w:bidi="ar-SA"/>
        </w:rPr>
        <w:t xml:space="preserve">كونه مقطوعا به في كلام الأصحاب ، وإلى المحقّق البهبهاني في الفوائد </w:t>
      </w:r>
      <w:r>
        <w:rPr>
          <w:rStyle w:val="FootnoteAnchor"/>
          <w:rtl w:val="true"/>
        </w:rPr>
        <w:footnoteReference w:id="199"/>
      </w:r>
      <w:r>
        <w:rPr>
          <w:rFonts w:ascii="Amiri" w:hAnsi="Amiri" w:eastAsia="Amiri" w:cs="Amiri"/>
          <w:color w:val="111111"/>
          <w:sz w:val="28"/>
          <w:sz w:val="28"/>
          <w:szCs w:val="28"/>
          <w:rtl w:val="true"/>
          <w:lang w:bidi="ar-SA"/>
        </w:rPr>
        <w:t xml:space="preserve">نسبته إلى الأصحاب ، وإلى المحقّق الكاظمي في شرح الوافية </w:t>
      </w:r>
      <w:r>
        <w:rPr>
          <w:rStyle w:val="FootnoteAnchor"/>
          <w:rtl w:val="true"/>
        </w:rPr>
        <w:footnoteReference w:id="200"/>
      </w:r>
      <w:r>
        <w:rPr>
          <w:rFonts w:ascii="Amiri" w:hAnsi="Amiri" w:eastAsia="Amiri" w:cs="Amiri"/>
          <w:color w:val="111111"/>
          <w:sz w:val="28"/>
          <w:sz w:val="28"/>
          <w:szCs w:val="28"/>
          <w:rtl w:val="true"/>
          <w:lang w:bidi="ar-SA"/>
        </w:rPr>
        <w:t>دعوى الإجماع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تقدّم الإشارة إليهما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الحاكم بكفاية العلم الإجمالي في توجّه الخطاب يجوّز العقاب على </w:t>
      </w:r>
    </w:p>
    <w:p>
      <w:pPr>
        <w:pStyle w:val="BookText"/>
        <w:rPr/>
      </w:pPr>
      <w:r>
        <w:rPr>
          <w:rFonts w:ascii="Amiri" w:hAnsi="Amiri" w:eastAsia="Amiri" w:cs="Amiri"/>
          <w:color w:val="111111"/>
          <w:sz w:val="28"/>
          <w:sz w:val="28"/>
          <w:szCs w:val="28"/>
          <w:rtl w:val="true"/>
          <w:lang w:bidi="ar-SA"/>
        </w:rPr>
        <w:t>مخالفة المعلوم بالإجمال ، ففي كلّ ارتكاب لاحتمال كونه المعلوم بالإجمال يحتمل ترتّب العقاب المقطوع به عليه ، وهو احتمال للضرر الاخروي فيجب دفعه باستقلال من العقل ، ولا يتأتّى إلاّ بالاجتناب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أنّه يلزم على ذلك أن لا يكون لأصل البراءة مورد حتّى الجاهل بالحكم أو الموضوع في الشبهة الحكميّة أو الموضوعيّة لقيام احتمال العقاب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الجاهل والعالم بالإجمال ، فإنّ الأوّل يؤمنّه العقل المستقلّ بقبح التكليف بلا بيان ، والمؤاخذة على مخالفة ما لا سبيل للمكلّف إلى معرفته وامتثاله عن الضرر ،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وجوب دفع الضرر المحتمل حكم عقلي موضوعه احتمال الضرر ، وقبح عقاب الجاهل على مخالفة الواقع لجهله أيضا حكم عقلي وارد على الأوّل رافع لموضوعه ، وهذا في العالم بالإجمال ممّا لا وارد عليه في حكم العقل ، لما عرفت من تجويزه العقاب على المخالفة ، فيبقى حكمه بوجوب دفع الضرر المحتمل على حاله لتحقّق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بالاجتناب عن الحرام الواقعي المعلوم بالإجمال يقتضي الخروج عن العهدة على وجه اليقين ، وهو لا يتأتّى إلاّ بالاجتناب عن الجميع ، فيجب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 إمّا بإنكار وجوب ذي المقدّمة أو بإنكار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الأوّل بأنّا قد فرغنا عن إثبات وجوب الاجتناب عن المعلوم بالإجمال ، والثاني بما تقرّر في محلّه من وجوب مقدّمة الواجب ولو علميّه بل قيل لا خلاف في وجوب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المختار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المحقّقة المعتضدة بما عرفت من الشهرة المحكيّة والإجماعات المنقولة ، وهذا عند التحقيق دليل مستقلّ على المطلب لكفاية نحوه في المسألة ، لكونها في أصل وضعها فرعيّة تذكر في الاصول تأسيسا للقاعدة الكلّيّة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غير نقيّة الأسانيد بمضمونها إمّا خاصّة بالشبهة المحصورة أو عامّة لها أيضا ، كالمرسل المرويّ الّذي يمكن دعوى كونها متلقّاة بالقبول عند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اجتمع الحلال والحرام إلاّ غلب الحرام الحلال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الشبهة المحصورة بجميع أطرافها ما اجتمع فيه الحلال والحرام فوجب أن يغلب فيها الحرام الحلال ، ولا معنى له </w:t>
      </w:r>
    </w:p>
    <w:p>
      <w:pPr>
        <w:pStyle w:val="BookText"/>
        <w:rPr/>
      </w:pPr>
      <w:r>
        <w:rPr>
          <w:rFonts w:ascii="Amiri" w:hAnsi="Amiri" w:eastAsia="Amiri" w:cs="Amiri"/>
          <w:color w:val="111111"/>
          <w:sz w:val="28"/>
          <w:sz w:val="28"/>
          <w:szCs w:val="28"/>
          <w:rtl w:val="true"/>
          <w:lang w:bidi="ar-SA"/>
        </w:rPr>
        <w:t>إلاّ وجوب الاجتناب عن الحلال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المرسل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واتركوا ما لا بأس به حذرا عمّا به البأس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الحلال المشتبه بالحرام لا بأس به والحرام به بأس فيجب الاجتناب عن الأوّل أيضا حذرا عن ارتكاب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في خبر التثليث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ركب الشبهات وقع في المحرّمات ، وهلك من حيث لا يعلم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أحد وجوهه المتقدّمة من كون المراد من الوقوع في المحرّم الوقوع الحقيقي الدائمي ، فلا ينطبق إلاّ على الشبهة المحصورة ، ضرورة أنّ من ارتكب جميع أطراف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في الحرام الواقعي المعلوم وجوده فيها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توجّه الخطاب بالاجتناب عنه ، لكون الهلاك كناية عن العقاب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الّذي أخذه بعضهم دليلا مستقلاّ على المطلب ، وحيث إنّه بمكان من الضعف عندنا لعدم غلبة يعتدّ بها فيما نصّ الشارع بوجوب الاجتناب عنه بالخصوص من أفراد الشبهات المحصورة أخذناه مؤيّدا ، لعدم ثبوت هذا النصّ إلاّ في عدّة موارد لا تبلغ حدّ الغلبة ، كالانائين المشتبهين أحدهما نجس حيث أمر الشارع باهراقهما ، والصلاة في الثوبين المشتبهين ، ووجوب غسل الثوب من الناحية الّتي علم إصابة النجاسة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يستشمّ من هذه الموارد أنّ بناء الشارع في الشبهة المحصورة على ايجاب الاجتناب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بجميع ما ذكر فساد القول بجواز الارتكاب إلى أن يبقى مقدار الحرام كما هو خيرة بعض الأعلام ، مع عدم مستند له يصلح للاعتماد عليه ، عدا ما يستفاد من تضاعيف عباراته من الاستدلال على جواز ارتكاب ما عدا مقدار الحرام من أنّه ارتكاب بما لم يعرف حرمته بعينه فيكون جائزا للأصل ، وعلى عدمه في الباقي بأنّه كما أنّ ارتكاب الحرام المتيقّن حرام فتحصيل اليقين بارتكاب الحرام أيضا حرام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وتحريمه من هذه الجهة ، فارتكاب الفرد الآخر الّذي يوجب العلم بارتكاب الحرام الواقعي مقدّمة لتحصيل اليقين بارتكابه ، ومقدّمة الحرام حرام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في ضعفهما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هذا القائل إمّا أن يقول بتنجّز التكليف في واقعة العلم الإجمالي أو لا ، </w:t>
      </w:r>
    </w:p>
    <w:p>
      <w:pPr>
        <w:pStyle w:val="BookText"/>
        <w:rPr/>
      </w:pPr>
      <w:r>
        <w:rPr>
          <w:rFonts w:ascii="Amiri" w:hAnsi="Amiri" w:eastAsia="Amiri" w:cs="Amiri"/>
          <w:color w:val="111111"/>
          <w:sz w:val="28"/>
          <w:sz w:val="28"/>
          <w:szCs w:val="28"/>
          <w:rtl w:val="true"/>
          <w:lang w:bidi="ar-SA"/>
        </w:rPr>
        <w:t>وعلى الثاني لا وجه لاستثناء مقدار الحرام ، وعلى الأوّل لزمه الالتزام بوجوب اجتناب الجميع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تحريم تحصيل العلم بارتكاب الحرام الواقعي حيث لا دليل عليه من عقل ولا نقل ، وإنّما المحرّم هو نفس الارتكاب في موضع العلم بالمحرّم الواقعي ، ولا ينافيه ما قدّمناه من حرمة المخالفة القطعيّة ، إذ ليس معناه حرمة القطع بالمخالفة على أن يكون معروض الحرمة هو القطع ، بل معناه حرمة المخالفة لمن يقطع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 يتفاوت الحال في قبحها عند العقل بين قطعه بتحقّقها حال الارتكاب وقطعه بتحقّقها في أحد الارتكابات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من أقوال المسألة خامسها ، وهو القول بوجوب التخلّص عن الحرام المشتبه بالحلال بالقرعة ، استنادا إلى ما ورد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لكلّ أمر مشكل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ما ورد في قطيع الغنم عن أبي الحسن الثالث حين سئل عن مسائل ، منها عن رجل أتى إلى قطيع غنم فرأى الراعي ينزو على شاة منها ، فلمّا أبصر صاحبها خلّى سبيلها فدخلت بين الغنم ، كيف تذبح؟ وهل يجوز أكلها أم لا؟ 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عرفها ذبحها وأحرقها ، وإن لم يعرفها قسّم الغنم نصفين وساهم بينهما ، فإذا وقع على أحد النصفين فقد نجى النصف الآخر ، ثمّ يفرّق النصف الآخر ، فلا يزال كذلك حتّى يبقى شاتان فيقرع بينهما ، فأيّهما وقع السهم لها ذبحت واحرقت ونجى سائر الغنم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هذا الخبر حكم مخالف للقاعدة فيقتصر فيه على مورده ، وليس فيه عموم ولا إطلاق يوجب التعدّي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عمومات القرعة فهي روايات ضعاف فلا يسوغ العمل بها إلاّ مع جابر لأسانيدها ، ولا يكون إلاّ عمل الأصحاب ، وهو وإن كان ثابتا في الجملة إلاّ أنّهم لم يعملوا بعمومها بالقياس إلى جميع الموارد ، فكما أنّ عملهم في الجملة جابر لضعف السند فكذلك تركهم العمل بعمومها موجب لضعف الدلالة على العموم ، فهي موهونة بذلك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الضعيف المنجبر بعمل الأصحاب يجب الاقتصار فيه على القدر المتيقّن من مورد الجابر وليس إلاّ بعض الموارد ، فالقاعدة في الشبهة المحصورة تقتضي وجوب الاجتناب عن الجميع إلاّ ما خرج عنها بالدليل</w:t>
      </w:r>
      <w:r>
        <w:rPr>
          <w:rFonts w:eastAsia="Amiri" w:cs="Amiri" w:ascii="Amiri" w:hAnsi="Amiri"/>
          <w:color w:val="111111"/>
          <w:sz w:val="28"/>
          <w:szCs w:val="28"/>
          <w:rtl w:val="true"/>
          <w:lang w:bidi="ar-SA"/>
        </w:rPr>
        <w:t xml:space="preserve">. </w:t>
      </w:r>
      <w:bookmarkStart w:id="163" w:name="pg15530_167446"/>
    </w:p>
    <w:p>
      <w:pPr>
        <w:pStyle w:val="Heading6"/>
        <w:numPr>
          <w:ilvl w:val="5"/>
          <w:numId w:val="1"/>
        </w:numPr>
        <w:rPr/>
      </w:pPr>
      <w:bookmarkStart w:id="164" w:name="__RefHeading___Toc8725302_2142443653"/>
      <w:bookmarkStart w:id="165" w:name="_Toc64"/>
      <w:bookmarkEnd w:id="163"/>
      <w:bookmarkEnd w:id="164"/>
      <w:r>
        <w:rPr>
          <w:rtl w:val="true"/>
        </w:rPr>
        <w:t xml:space="preserve">التنبيهات </w:t>
      </w:r>
      <w:r>
        <w:rPr>
          <w:rtl w:val="true"/>
        </w:rPr>
        <w:t>:</w:t>
      </w:r>
      <w:bookmarkEnd w:id="165"/>
    </w:p>
    <w:p>
      <w:pPr>
        <w:pStyle w:val="Heading6"/>
        <w:numPr>
          <w:ilvl w:val="5"/>
          <w:numId w:val="1"/>
        </w:numPr>
        <w:rPr/>
      </w:pPr>
      <w:bookmarkStart w:id="166" w:name="__RefHeading___Toc8725304_2142443653"/>
      <w:bookmarkStart w:id="167" w:name="_Toc65"/>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ثمّ إنّ هاهنا امورا مهمّة ينبغي التعرّض لها </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8725306_2142443653"/>
      <w:bookmarkStart w:id="169" w:name="_Toc66"/>
      <w:bookmarkEnd w:id="168"/>
      <w:r>
        <w:rPr>
          <w:rtl w:val="true"/>
        </w:rPr>
        <w:t xml:space="preserve">الأمر الأوّل </w:t>
      </w:r>
      <w:r>
        <w:rPr>
          <w:rtl w:val="true"/>
        </w:rPr>
        <w:t xml:space="preserve">: </w:t>
      </w:r>
      <w:r>
        <w:rPr>
          <w:rtl w:val="true"/>
        </w:rPr>
        <w:t>في أنّ وجوب الاجتناب عن الشبهة المحصورة هل هو على حدّ الوجوب الشرعي أو لا؟</w:t>
      </w:r>
      <w:bookmarkEnd w:id="169"/>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وجوب الاجتناب عن الشبهة المحصورة على المختار هل هو على حدّ الوجوب الشرعي الّذي يعاقب على مخالفته ولو بارتكاب البعض وإن لم يصادف المحرّم الواقعي أو لا؟ فلا يعاقب إلاّ على مخالفة الواقع كما في صورة ارتكاب الجميع دفعة ، وفي صورة ارتكاب البعض المصادف للمحرّم الواقعي ، فإنّه يعاقب فيهما باعتبار ارتكابه المحرّم الواقعي لا غير ، وجهان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 أجودهما بل 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يشير إليه ما في حديث التثليث بناء على انطباقه على الشبهة المحصورة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في المحرّمات وهلك من حيث لا يعلم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لقضائه بكون الهلاك الّذي هو العقاب الاخروي مترتّبا على الوقوع في المحرّم الواقعي المتحقّق في صورة ارتكاب جميع الشبهات ، والشأن إنّما هو بيان سرّ ما قوّيناه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ويستظهر ذلك من الدليل المقام على وجوب الاجتناب عن الشبهة بجميع أطرافها من قاعدتي المقدّمة ووجوب دفع الضرر المحتمل ، فإنّ الوجوب المستفاد منهما وجوب عقلي ، وهو على الاولى مقدّمي فيكون غيريّا وقد تقرّر في محلّه أنّ الواجب الغيري لا يعاقب تاركه من حيث هو تاركه ، ومع ذلك فهو إرشاديّ لكون وجوب ذي المقدّمة وهو تحصيل العلم بالخروج عن عهدة التكليف إرشاديّا من العقل ، فإنّه إنّما يلزم المكلّف به إرشادا له إلى طريق الاطمئنان بالتخلّص عن العقاب على مخالفة الواقع ، ولذا لا يترتّب على موافقته ومخالفته أزيد ممّا يترتّب على تحصيل العلم وتركه ، فإنّه على الأوّل يحصل الاطمئنان بالتخلّص عن العقاب ، وعلى الثاني ربّما يتوجّه العقاب على تقدير اتّفاق مخالفة التكليف بارتكاب الحرام الواقعي ، وعلى قياسه وجوب مقدّمته وهو الاجتناب عن الجميع فلا يترتّب على مخالفته أزيد ممّا يترتّب على ترك اجتناب الجميع من العقاب على ارتكاب الجميع دفعة أو على ارتكاب البعض على تقدير مصادفته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الثانية أيضا لا يكون إلاّ إرشاديّا ، لأنّ العقل يلزم المكلّف بترك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له إلى التخلّص عن الضرر المحتمل وهو العقاب ، فلا يؤثّر مخالفته من حيث هو في العقاب على كلّ ارتكاب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أنّ العقاب ربّما يثبت باعتبار التجرّي الحاصل عند كلّ ارتكاب لكونه قبيحا</w:t>
      </w:r>
      <w:r>
        <w:rPr>
          <w:rFonts w:eastAsia="Amiri" w:cs="Amiri" w:ascii="Amiri" w:hAnsi="Amiri"/>
          <w:color w:val="111111"/>
          <w:sz w:val="28"/>
          <w:szCs w:val="28"/>
          <w:rtl w:val="true"/>
          <w:lang w:bidi="ar-SA"/>
        </w:rPr>
        <w:t xml:space="preserve">. </w:t>
      </w:r>
      <w:bookmarkStart w:id="170" w:name="pg15530_167447"/>
    </w:p>
    <w:p>
      <w:pPr>
        <w:pStyle w:val="BookText"/>
        <w:rPr/>
      </w:pPr>
      <w:bookmarkEnd w:id="170"/>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التجرّي ما لم يؤثّر في حدوث تحريم شرعي في الفعل المتجرّى به لم يؤثّر في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 في محلّه أنّه لا يبلغ حدّا يؤثّر في ذلك ، لأنّه قبح في الفاعل لكشفه عن صفة قبيحة فيه ، وهو خبث الباطن وسوء السريرة ، لا أنّه قبح في الفعل المتجرّي به بحيث به يكشف عن صفة قبيحة فيه ، فلا يؤثّر في حدوث حكم فيه ولا عقاب عليه ، ثمّ على تقدير العقاب ولو باعتبار التجرّي إذا ارتكب المكلّف ما صادف الحرام الواقعي ففي تعدّد العقاب وعدمه احتمالان وربّما قيل بتداخل العقابين ، وعليه ففائدة الخلاف تظهر في غير صورة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يتمسّك لإثبات العقاب بالأدلّة الشرعيّة الدالّة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منع دلالتها على وجوبه كما أوضحناه بما لا مزيد عليه عند الكلام على أدلّة الاخباريّين في القول بوجوب الاحتياط في محتمل التحريم ، أنّه أيضا كأوامر الإطاعة من باب الأمر الإرشادي يقصد به حمل المكلّف على التخلّص عن الوقوع في المحرّم الواقعي الموجب للعقاب ، كما يشير إليه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الوقوف عند الشبهات خير من الاقتحام في الهلكات </w:t>
      </w:r>
      <w:r>
        <w:rPr>
          <w:rStyle w:val="FootnoteAnchor"/>
          <w:rtl w:val="true"/>
        </w:rPr>
        <w:footnoteReference w:id="208"/>
      </w:r>
    </w:p>
    <w:p>
      <w:pPr>
        <w:pStyle w:val="Heading6"/>
        <w:numPr>
          <w:ilvl w:val="5"/>
          <w:numId w:val="1"/>
        </w:numPr>
        <w:rPr/>
      </w:pPr>
      <w:bookmarkStart w:id="171" w:name="__RefHeading___Toc8725308_2142443653"/>
      <w:bookmarkStart w:id="172" w:name="_Toc67"/>
      <w:bookmarkEnd w:id="171"/>
      <w:r>
        <w:rPr>
          <w:rtl w:val="true"/>
        </w:rPr>
        <w:t xml:space="preserve">الأمر الثاني </w:t>
      </w:r>
      <w:r>
        <w:rPr>
          <w:rtl w:val="true"/>
        </w:rPr>
        <w:t xml:space="preserve">: </w:t>
      </w:r>
      <w:r>
        <w:rPr>
          <w:rtl w:val="true"/>
        </w:rPr>
        <w:t>في مناط وجوب الاجتناب في الشبهة المحصورة</w:t>
      </w:r>
      <w:bookmarkEnd w:id="172"/>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قد ظهر من تضاعيف كلماتنا السابقة أنّ مناط وجوب الاجتناب في الشبهة المحصورة إنّما هو تنجّز التكليف بالاجتناب عن الحرام أو النجس المعلوم بالإجمال ، نظرا إلى كفاية العلم الإجمالي فيه ، وذلك إنّما يكون حيث لم يكن في واقعة العلم الإجمالي جهة اخرى موجبة للشكّ في تنجّز التكليف بالاجتناب عن المعلوم بالإجمال ، إذ مع وجود نحو هذه الجهة يرجع الشكّ بالنسبة إلى الطرف من الشبهة الّذي عزم المكلّف على استعماله إلى الشكّ في التكليف لا المكلّف به ، فيرجع إلى الأصل المقتضي لجواز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في هذه الجهة كون المعلوم بالإجمال مردّدا بين تقديرين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مؤثّر في حدوث التكليف قطعا ، والآخر ليس مؤثّرا في حدوثه قطعا ، وضابط هذا الضابط كون حدوث التكليف معلّقا على شرط عقلي أو شرعي أو عرفي فهم عرفا من الخطاب الوارد في تحريم المحرّم الواقعي يكون ذلك الشرط متحقّقا في أحد </w:t>
      </w:r>
    </w:p>
    <w:p>
      <w:pPr>
        <w:pStyle w:val="BookText"/>
        <w:rPr/>
      </w:pPr>
      <w:r>
        <w:rPr>
          <w:rFonts w:ascii="Amiri" w:hAnsi="Amiri" w:eastAsia="Amiri" w:cs="Amiri"/>
          <w:color w:val="111111"/>
          <w:sz w:val="28"/>
          <w:sz w:val="28"/>
          <w:szCs w:val="28"/>
          <w:rtl w:val="true"/>
          <w:lang w:bidi="ar-SA"/>
        </w:rPr>
        <w:t xml:space="preserve">طرفي الشبهة ومنتفيا في الطرف الآخر ، فهاهنا صور ثلاث لا يجب الاجتناب عمّا أراد المكلّف ارتكابه من أطراف الشبهة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المعلّق عليه التكليف بالاجتناب عن المعلوم بالإجمال شرطا عقليّا متحقّقا في أحد الطرفين ومنتفيا في الطرف الآخر ، كالقدرة فيما كان الاشتباه بين المقدور والغير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أمثلته ما لو طار قطرة بول إلى إنائين يقدر المكلّف على استعمال أحدهما ولا يقدر على استعمال الآخر ووقعت على أحدهما واشتبه في نظر المكلّف ، فإنّه لا يوجب الاجتناب عمّا يقدر على استعماله لرجوع الشكّ بالنسبة إليه إلى التكليف لا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المذكور شرعيّا مع تحقّقه في أحد الطرفين دون الطرف الآخر ، وذلك كما في ملاقاة النجاسة فإنّها وإن كانت سببا لحدوث التكليف بالاجتناب عن الملاقي لكن بشروط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الملاقاة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أثرها وهو الانفعال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الاستعمال مشروطا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انتفى أحد هذه الشروط انتفى التكليف بالاجتناب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تحقّق الشرط الأوّل في أحد الطرفين وانتفائه في الطرف الآخر ما لو طار قطرة بول إلى إنائين أحدهما بول والآخر ماء واشتبهت بين وقوعها في إناء البول أو في إناء الماء ، فإنّه لا يوجب المنع عن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تحقّق الثاني وانتفائه ما لو طارت القطرة إلى كرّ وإناء من قليل واشتبهت بين وقوعها في الأوّل أو الثاني ، فإنّه لا يوجب المنع من استعمال القليل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أمثلة تحقّق الثالث وانتفائه ما لو طارت القطرة إلى إناء من ماء واشتبهت بين وقوعها فيه أو في خارجه ، فإنّه لا يوجب المنع من استعمال مائه في طهارة أو غيرها من مشروط بطهارة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ما في صحيحة عليّ بن جعفر عن أخيه عليه‌السلام في رجل رعف فامتخط فصار الدم قطعا صغارا فأصاب إناه هل يصلح الوضوء منه؟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شيء يستبين في الماء فلا بأس به ، فإن كان شيئا بيّنا فلا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يسقط </w:t>
      </w:r>
    </w:p>
    <w:p>
      <w:pPr>
        <w:pStyle w:val="BookText"/>
        <w:rPr/>
      </w:pPr>
      <w:r>
        <w:rPr>
          <w:rFonts w:ascii="Amiri" w:hAnsi="Amiri" w:eastAsia="Amiri" w:cs="Amiri"/>
          <w:color w:val="111111"/>
          <w:sz w:val="28"/>
          <w:sz w:val="28"/>
          <w:szCs w:val="28"/>
          <w:rtl w:val="true"/>
          <w:lang w:bidi="ar-SA"/>
        </w:rPr>
        <w:t>استدلال الشيخ قدس‌سره بها على عدم انفعال القليل بملاقاة ما لا يدركه الطرف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المعلّق عليه التكليف بالاجتناب عرفيّا يفهم العرف من الخطاب ، ككون الحرام أو النجس الواقعي محلاّ لابتلاء المكلّف به ، فقول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الخمر أو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يفهم منه وجوب الاجتناب عن هذه الأشياء في محلّ الابتلاء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ابتليتم بالخمر أو الميتة يجب عليكم اجتنابه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وأمثلة تحقّق هذا الشرط في أحد طرفي العلم الإجمالي وانتفائه في الطرف الآخر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الواقعة فيما يتردّد بين الإناء أو الثوب أو موضع آخر ونحوه من محلّ الابتلاء وغيره ممّا ليس بمحلّ الابتلاء ، فإنّه لا يوجب المنع من استعمال ما هو من محلّ الابتلاء لمكان الشكّ في تنجّز التكليف بالاجتناب عن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وبجميع ما بيّنّاه اندفع كلام صاحب المدارك حيث إنّه في مسألة الإنائين المشتبهين نقل احتجاج العلاّمة في المختلف على وجوب اجتنابهما معا بأنّ اجتناب النجس واجب قطعا ، وهو لا يتمّ إلاّ باجتنابهما معا ، وما لا يتمّ الواجب إلاّ به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بما يقتضي باختياره عدم وجوب الاجتناب في الشبهة المحصورة عن جميع ما وقع فيه الاشتباه من أنّ اجتناب النجس لا يقطع بوجوبه إلاّ مع تحقّقه بعينه لا مع الشكّ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ويستفاد من قواعد الأصحاب أنّه لو تعلّق الشكّ بوقوع النجاسة في الماء وخارجه لم ينجّس الماء بذلك ولم يمنع من استعماله وهو مؤيّد لما ذكرناه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 في عدم اجتناب الأصحاب عن الإناء في نحو هذا الفرع إنّما هو لرجوع الشكّ المفروض بالنسبة إلى الإناء إلى كونه في التكليف ، باعتبار ما اجتمع فيه مع العلم الإجمالي من الجهة الموجبة للشكّ في تنجّز التكليف ، وهو لا يوجب نقضا لقاعدة وجوب الاجتناب عن الشبهة المحصورة المنوط بعدم اجتماع نحو هذه الجهة مع العلم الإجمالي ، ليكون الشكّ المعتبر فيها في المكلّف به لا التكليف الصرف ، ولعلّ قوله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ودفعه في الحدائق </w:t>
      </w:r>
      <w:r>
        <w:rPr>
          <w:rStyle w:val="FootnoteAnchor"/>
          <w:rtl w:val="true"/>
        </w:rPr>
        <w:footnoteReference w:id="211"/>
      </w:r>
      <w:r>
        <w:rPr>
          <w:rFonts w:ascii="Amiri" w:hAnsi="Amiri" w:eastAsia="Amiri" w:cs="Amiri"/>
          <w:color w:val="111111"/>
          <w:sz w:val="28"/>
          <w:sz w:val="28"/>
          <w:szCs w:val="28"/>
          <w:rtl w:val="true"/>
          <w:lang w:bidi="ar-SA"/>
        </w:rPr>
        <w:t xml:space="preserve">بخروج الفرع المذكور عن ضابط الشبهة المحصورة ، وهو ما كان للمشتبهين عنوان جامع بينهما ليصحّ تعلّق الخطاب به كما هو المعهود فيها ، ولا يتأتّى ذلك </w:t>
      </w:r>
    </w:p>
    <w:p>
      <w:pPr>
        <w:pStyle w:val="BookText"/>
        <w:rPr/>
      </w:pPr>
      <w:r>
        <w:rPr>
          <w:rFonts w:ascii="Amiri" w:hAnsi="Amiri" w:eastAsia="Amiri" w:cs="Amiri"/>
          <w:color w:val="111111"/>
          <w:sz w:val="28"/>
          <w:sz w:val="28"/>
          <w:szCs w:val="28"/>
          <w:rtl w:val="true"/>
          <w:lang w:bidi="ar-SA"/>
        </w:rPr>
        <w:t>إلاّ في المتجانسين ، ولا مجانسة فيما بين الماء والأرض وغيرها من الامور الخارجة من الاناء ، فليس بينهما جهة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المجانسة إن اريد بها المشاركة في الجنس القريب فلم يعتبرها أحد ، وإن اريد بها المشاركة في الجنس مطلقا ولو بعيدا فهي حاصلة بين الماء والأرض وغيرها ولو بنحو من الانتزاع وهو النجس أو المتنجّس ، فيشمله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النجس أو المتنجّس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دفع التأييد بإرجاع الفرع المذكور إلى الشبهة الغير المحصورة وهو السرّ في عدم اجتناب الأصحاب عن الإناء كما عن بعضهم ، وكأنّه وهم من بناء المسألة على كون المراد من خارج الإناء الّذي يحتمل وقوع النجاسة فيه صحراء وسيعة ، وهو بعيد غاية البعد ، بل الخارج قد يكون ظاهر الاناء من خارج ، وقد يكون الأرض القريبة من الإناء ، وغير ذلك ممّا يكون الشبهة معه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مشايخنا </w:t>
      </w:r>
      <w:r>
        <w:rPr>
          <w:rStyle w:val="FootnoteAnchor"/>
          <w:rtl w:val="true"/>
        </w:rPr>
        <w:footnoteReference w:id="212"/>
      </w:r>
      <w:r>
        <w:rPr>
          <w:rFonts w:ascii="Amiri" w:hAnsi="Amiri" w:eastAsia="Amiri" w:cs="Amiri"/>
          <w:color w:val="111111"/>
          <w:sz w:val="28"/>
          <w:sz w:val="28"/>
          <w:szCs w:val="28"/>
          <w:rtl w:val="true"/>
          <w:lang w:bidi="ar-SA"/>
        </w:rPr>
        <w:t>من دفعه بجعل خارج الإناء هاهنا من غير محلّ الابتلاء ، ومن شرط وجوب الاجتناب عن الشبهة المحصورة كون جميع ما وقع فيه الاشتباه محلاّ لابتلاء المكلف ، إذ لو لاه لعاد الشكّ بالنسبة إلى محلّ الابتلاء إلى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الابتلاء بالنسبة إلى كلّ شيء بحسبه ، فيكون كلّ من ماء الإناء ونفس الإناء والأرض القريبة منه من محلّ الابتلاء ، أمّا الماء لاستعماله في الطهارة والإناء للاغتراف منه والأرض للوقوف فيها ، بل المخرج للفرع المذكور عن ضابط الشبهة المحصورة ليس إلاّ أمرا شرعيّا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يعلم بملاحظة اشتراط الطهارة وضوء وغسلا بطهارة الماء ، وعدم اشتراطها بطهارة ظاهر الإناء وطهارة مكان الطهارة ، حتّى أنّه لو علم نجاستهما تفصيلا لم يقدح في صحّة الطهارة وجواز استعمال الماء فيها ، فالنجاسة المشكوكة في الفرع المذكور مردّدة بين إصابتها لما يجب الاجتناب عنه في الطهارة وإصابتها لما لا يجب الاجتناب عنه في الطهارة ، وهذا هو الباعث على عود الشكّ فيه إلى أصل التكليف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الإناء والأرض معا بحيث يكون طهارة كلّ منهما شرطا في استعماله اتّجه وجوب اجتنابهما ، لعود الشكّ حينئذ إلى المكلّف به المبنيّ على تنجّز التكليف وتوجّه </w:t>
      </w:r>
      <w:bookmarkStart w:id="173" w:name="pg15530_167451"/>
    </w:p>
    <w:p>
      <w:pPr>
        <w:pStyle w:val="BookText"/>
        <w:rPr/>
      </w:pPr>
      <w:bookmarkEnd w:id="173"/>
      <w:r>
        <w:rPr>
          <w:rFonts w:ascii="Amiri" w:hAnsi="Amiri" w:eastAsia="Amiri" w:cs="Amiri"/>
          <w:color w:val="111111"/>
          <w:sz w:val="28"/>
          <w:sz w:val="28"/>
          <w:szCs w:val="28"/>
          <w:rtl w:val="true"/>
          <w:lang w:bidi="ar-SA"/>
        </w:rPr>
        <w:t>الخطاب بعنوان القطع ، كما لو أراد استعمال الماء في طهارته والسجود على الأرض في صلاته ، فهو مخاطب بالاجتناب عن المتنجّس المعلوم بالإجمال المردّد بين كونه الماء الّذي يشترط طهارته في الطهارة والأرض الّتي يشترط طهارتها في السجود ، فالتكليف بالاجتناب معلوم والشكّ في المكلّف به ، ولا يتمّ العلم بالخروج عن عهدته إلاّ باجتنابهما معا ، والفارق بينه وبين الفرع السابق أنّ المعلوم بالإجمال فيه دائر بين تقديرين كلّ منهما مؤثّر في حدوث التكليف بالاجتناب قطعا ، وثمّة بين تقديرين أحدهما مؤثّر فيه دون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جهة موجبة للشكّ في تنجّز التكليف بالاجتناب عن المعلوم بالإجمال ، فليتدبّر</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8725310_2142443653"/>
      <w:bookmarkStart w:id="175" w:name="_Toc68"/>
      <w:bookmarkEnd w:id="174"/>
      <w:r>
        <w:rPr>
          <w:rtl w:val="true"/>
        </w:rPr>
        <w:t xml:space="preserve">الأمر الثالث </w:t>
      </w:r>
      <w:r>
        <w:rPr>
          <w:rtl w:val="true"/>
        </w:rPr>
        <w:t xml:space="preserve">: </w:t>
      </w:r>
      <w:r>
        <w:rPr>
          <w:rtl w:val="true"/>
        </w:rPr>
        <w:t>في وجوب الاجتناب عن ملاقي المشتبه في الشبهة المحصورة</w:t>
      </w:r>
      <w:bookmarkEnd w:id="175"/>
    </w:p>
    <w:p>
      <w:pPr>
        <w:pStyle w:val="Heading6"/>
        <w:numPr>
          <w:ilvl w:val="5"/>
          <w:numId w:val="1"/>
        </w:numPr>
        <w:rPr/>
      </w:pPr>
      <w:bookmarkStart w:id="176" w:name="__RefHeading___Toc8725312_2142443653"/>
      <w:bookmarkStart w:id="177" w:name="_Toc69"/>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المعلوم بالإجمال في واقعة الشبهة المحصورة نجسا واقعيّا اشتبه بطاهر فلاقى طاهرا آخر أحد المشتبهين ، فهل يلحق بالمشتبه الملاقى في وجوب اجتنابه بناء على تنجّسه أو لا؟ قولان ، أقواهما وأشهرهما الثاني ، لأنّ الاجتناب عن الشيء باعتبار النجاسة إنّما يجب لكونه نجسا لذاته ، أو متنجّسا بواسطة ملاقاة النجس ، أو مشتبها بالنجس أو المتنجّس في الشبهة المحصورة ، وهذا ليس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كونه طاهرا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ملاقاة النجس محرزة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طرفا للعلم الإجمالي ، بضابطة عدم كون المعلوم بالإجمال دائرا بينه وبين غيره من المشتبهين ، ولذا لا يتناوله الحكم المقدّمي بوجوب الاجتناب ، فالشبهة بالنسبة إليه يعود إلى التكليف الصرف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إحراز ملاقاة النجس فيه بالبناء على القول بكون النجاسة عبارة عن الأحكام التكليفيّة المنتزعة عن الشيء النجس الّتي منها وجوب الاجتناب عنه ، لا عن صفة ثابتة فيه موجبة لتلك الأحكام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الاجتناب عن المشتبه الملاقي نجاسة فيه ، فيكون نجسا لاقاه طاهر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بالبناء على أنّ الشيء قد يكون نجسا بتنزيل الشارع له منزلة النجس الواقعي وإجراء جميع أحكام النجس عليه ، كما في البلل المشتبهة الخارجة قبل الاستبراء عن البول أو المنيّ ، فإنّها بول أو منيّ تنزيلي من الشارع وإن كان في الواقع غيرهما ، ولذا كان ناقضا للطهارة ومنجّسا لملاقيه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المشتبه الملاقي نجس ولو بواسطة تنزيل </w:t>
      </w:r>
    </w:p>
    <w:p>
      <w:pPr>
        <w:pStyle w:val="BookText"/>
        <w:rPr/>
      </w:pPr>
      <w:r>
        <w:rPr>
          <w:rFonts w:ascii="Amiri" w:hAnsi="Amiri" w:eastAsia="Amiri" w:cs="Amiri"/>
          <w:color w:val="111111"/>
          <w:sz w:val="28"/>
          <w:sz w:val="28"/>
          <w:szCs w:val="28"/>
          <w:rtl w:val="true"/>
          <w:lang w:bidi="ar-SA"/>
        </w:rPr>
        <w:t>الشارع ، ولذا يجب اجتنابه فينجس ملاقيه أيضا كما ينجس ملاقي البلل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البناء المذكور بكلا وجهيه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وجهه الأوّل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النجاسة عبارة عن الأحكام التكليفيّة المنتزعة خلاف التحقيق ، 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صفة متأصّلة ثابتة في الشيء ينشأ منها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الاجتناب عن الشيء إنّما يكون نجاسة على القول المذكور إذا ثبت فيه على أنّه نجاسة فيه ، لا لوجوب الاجتناب عن شيء آخر على أنّه نجاسة فيه ، وهذا المعنى غير محرز في المشتبه الملاقي ، مع أنّ وجوب الاجتناب عن كلّ من المشتبهين ليس من الشارع أصالة بل من العقل إرشادا ، ونحوه لا يعدّ نجاسة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التنزيل الشرعي خلاف الأصل فيقتصر على مورد دليله ، ولم يثبت نحوه في المشتبه الملاقي ، مع أنّه في البلل المشتبهة لعلّه لنوع من تقديم الظاهر على الأصل ، وهذا غير متحقّق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فتنجيس الملاقي بالبناء على كونه ملاقيا للنجس أصعب شيء في المقام لا يقبله الطبع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ما دلّ على وجوب الاجتناب عن النجس الواقعي يدلّ على وجوب الاجتناب عن ملاقيه الملزوم لنجاسته ، ولذا استدلّ السيّد أبو المكارم في الغنية </w:t>
      </w:r>
      <w:r>
        <w:rPr>
          <w:rStyle w:val="FootnoteAnchor"/>
          <w:rtl w:val="true"/>
        </w:rPr>
        <w:footnoteReference w:id="213"/>
      </w:r>
      <w:r>
        <w:rPr>
          <w:rFonts w:ascii="Amiri" w:hAnsi="Amiri" w:eastAsia="Amiri" w:cs="Amiri"/>
          <w:color w:val="111111"/>
          <w:sz w:val="28"/>
          <w:sz w:val="28"/>
          <w:szCs w:val="28"/>
          <w:rtl w:val="true"/>
          <w:lang w:bidi="ar-SA"/>
        </w:rPr>
        <w:t xml:space="preserve">على انفعال القليل بملاقاة النجاسة بما دلّ على وجوب هجر النجس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أصل هذه الدلالة بالقياس إلى الملاقي خصوصا إذا كان نحو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فرع تحقّق الملاقاة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غير متحقّقة فيما نحن فيه ، لاحتمال كون المشتبه الملاقي هو الطاهر الواقعي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كونه النجس تعبّدا لحكم الشارع بوجوب اجتنابه فينجّس ملاقيه ، ولذا تمسّك العلاّمة في المنتهى </w:t>
      </w:r>
      <w:r>
        <w:rPr>
          <w:rStyle w:val="FootnoteAnchor"/>
          <w:rtl w:val="true"/>
        </w:rPr>
        <w:footnoteReference w:id="215"/>
      </w:r>
      <w:r>
        <w:rPr>
          <w:rFonts w:ascii="Amiri" w:hAnsi="Amiri" w:eastAsia="Amiri" w:cs="Amiri"/>
          <w:color w:val="111111"/>
          <w:sz w:val="28"/>
          <w:sz w:val="28"/>
          <w:szCs w:val="28"/>
          <w:rtl w:val="true"/>
          <w:lang w:bidi="ar-SA"/>
        </w:rPr>
        <w:t>على ذلك بأنّ الشارع أعطاهما حكم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بأنّ حكم الشارع بذلك لو فرض صدوره منه بالخصوص كما في الإنائين المشتبهين حيث أمر بإهراقهما إنّما هو على طبق حكم العقل باجتنابهما ، وقد عرفت أنّه إرشاديّ مقدّمي ، وهو لا يفيد كون </w:t>
      </w:r>
      <w:bookmarkStart w:id="178" w:name="pg15530_167453"/>
    </w:p>
    <w:p>
      <w:pPr>
        <w:pStyle w:val="BookText"/>
        <w:rPr/>
      </w:pPr>
      <w:bookmarkEnd w:id="178"/>
      <w:r>
        <w:rPr>
          <w:rFonts w:ascii="Amiri" w:hAnsi="Amiri" w:eastAsia="Amiri" w:cs="Amiri"/>
          <w:color w:val="111111"/>
          <w:sz w:val="28"/>
          <w:sz w:val="28"/>
          <w:szCs w:val="28"/>
          <w:rtl w:val="true"/>
          <w:lang w:bidi="ar-SA"/>
        </w:rPr>
        <w:t>مورده مطلقا ممّا أعطاه الشارع حكم النجس مطلقا حتّى في تأثيره في تنجيس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ذلك أيضا ما ورد في الثوبين المشتبهين من الأمر بتكرار الصلاة فيهما المعلوم كونه لأجل اليقين بحصول الصلاة في الثوب الطاهر ، فلو صحّ كونهما بحيث أعطاهما الشارع حكم النجس لم يصحّ الصلاة بشيء منهما ووجب الحكم باجتنابهما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أنّه يكفي في الحكم بطهارة الملاقي استصحاب الطهارة السابقة ، وأصالة الطهارة المستفادة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أنّه قذر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نحو الأوّل في شيء من المشتبهين ، لانتفاء ما هو من أركانه من الشكّ اللاحق ، فإنّ اشتباه الطاهر بالنجس كما لا يوجب الشكّ في زوال النجاسة عن النجس الواقعي كذلك لا يوجب الشكّ في طروّ النجاسة للطاهر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المشتبهان قبل عروض الاشتباه طاهرين فأصاب أحدهما نجاسة على وجه الاشتباه تحقّق في كلّ منهما الشكّ المذكور بعد سبق اليقين بالطهارة ، لكن استصحاب الطهارة في أحدها معارض بمثله في الآخر ، ولا يمكن العمل بهما معا لمكان العلم الإجمالي بانتقاض الحالة السابقة في أحدهما ، والأخذبه في أحدهما ترجيح بلا مرجّح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ينقض الثاني بمثله في المشتبهين لعدم شمول دليله لهما ، لوضوح الفرق بين الشبهة في طهارة الشيء ونجاسته من جهة الشكّ في محمول القضيّة وهو الشكّ في أنّ هذا طاهر أو نجس ، وبين الشبهة فيهما للشكّ في موضوع القضيّة وهو الشكّ في أنّ هذا طاهر أم ذاك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الأوّل فلا يتناول بظاهره الثاني 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الفرق في عموم الرواية فأقصاه تعارض الأصل المذكور في أحدهما بمثله في الآخر فيتساقطان</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8725314_2142443653"/>
      <w:bookmarkStart w:id="180" w:name="_Toc70"/>
      <w:bookmarkEnd w:id="179"/>
      <w:r>
        <w:rPr>
          <w:rtl w:val="true"/>
        </w:rPr>
        <w:t>فروع في ملاقي المشتبه</w:t>
      </w:r>
      <w:bookmarkEnd w:id="180"/>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الملاقي بالمشتبه الملاقى أو بالمشتبه الآخر غير الملاقى انقلب حكمه فيجب اجتنابه أيضا معهما ، لوقوعه بالاشتباه المذكور طرفا للعلم الإجمالي ، لدوران المعلوم بالاجمال حينئذ بينه وبينهما ، فيشمله الشكّ في المكلّف به ، غايته أنّه قبل الاشتباه </w:t>
      </w:r>
    </w:p>
    <w:p>
      <w:pPr>
        <w:pStyle w:val="BookText"/>
        <w:rPr/>
      </w:pPr>
      <w:r>
        <w:rPr>
          <w:rFonts w:ascii="Amiri" w:hAnsi="Amiri" w:eastAsia="Amiri" w:cs="Amiri"/>
          <w:color w:val="111111"/>
          <w:sz w:val="28"/>
          <w:sz w:val="28"/>
          <w:szCs w:val="28"/>
          <w:rtl w:val="true"/>
          <w:lang w:bidi="ar-SA"/>
        </w:rPr>
        <w:t>كان دائرا بين اثنين وبعده صار دائرا بين ثلاث ، نظير ما لو دخلهما طاهر آخر من غير ملاقاة لأحدهما فاشتبه بهما ، وظاهر أنّ يقين الخروج عن عهدة الخطاب بالاجتناب عن المعلوم بالإجمال لا يتمّ إلاّ باجتناب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طاهر أحد المشتبهين وآخر المشتبه الآخر وجب اجتنابهما أيضا كأصلهما ، لتحقّق علم إجمالي آخر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متعلّقه هنا المتنجّس وثمّة النجس ، وكما يتوجّه الخطاب بالاجتناب عن النجس المعلوم بالإجمال ولا يتمّ إلاّ باجتناب الأصلين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يتوجّه الخطاب بالاجتناب عن المتنجّس المعلوم بالإجمال ، ولا يتمّ إلاّ باجتناب الملاقيين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لاقى طاهر أحد المشتبهين ثمّ انصبّ المشتبه الملاقى أو فقد أو تعذّر ارتكابه فهل يقوم الملاقي مقام المشتبه الملاقى المفقود في وجوب اجتنابه مع المشتبه الباقي ، أو هو على حكمه الأوّل من جواز ارتكابه؟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المفقود إن كان هو الطاهر الواقعي فالمشتبه الباقي نجس ، وإن كان هو النجس الواقعي فالملاقي متنجّس ، فهو مع المشتبه الباقي دائران بين كونه متنجّسا والمشتبه الباقي طاهرا ، أو كونه طاهرا والمشتبه الباقي نجسا ، فالعلم الإجمالي حاصل ، والمعلوم مردّد بين كونه نجسا أو متنجّسا ، فيتوجّه الخطاب بالاجتناب واشتبه متعلّقه بكونه اجتناب النجس أو اجتناب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إنائين دائرين بين كون هذا خمر أو ذاك خلاّ أو كون ذاك بولا وهذا ماء ، حيث إنّ الخطاب بالاجتناب متوجّه وهو مردّد بين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نحن فيه أيضا كان الخطاب المعلوم توجّهه مردّدا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يقين الخروج عن عهدته إلاّ باجتناب الجميع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أنّ الأصل الجاري فيه قبل الفقدان على حاله ، وهو يقتضي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معارضته بأصالة الطهارة في المشتبه الباقي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تعارض الأصلين ليس معناه فيما نحن فيه تنافي مدلوليهما ، إذ لا تنافي بين طهارة كلّ من الإنائين ، وإنّما لا يمكن العمل بهما فيما تقدّم لمنع العلم الإجمالي ، وإنّما يمنع حيث توجّه معه الخطاب بالاجتناب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كذلك إذا علم بكون أحد الإنائين فردا من محرّم واقعي منهيّ عنه وإن جهل عنوانه ، كما لو اشتبه الإناءان بين كون أحدهما خلاّ والآخر إمّا خمرا أو مغصوبا ، فكون ذلك فردا من محرّم واقعي معلوم وعنوانه مجهول ، وجهالة العنوان بعد العلم بفرديّة أحدهما لأحد </w:t>
      </w:r>
    </w:p>
    <w:p>
      <w:pPr>
        <w:pStyle w:val="BookText"/>
        <w:rPr/>
      </w:pPr>
      <w:r>
        <w:rPr>
          <w:rFonts w:ascii="Amiri" w:hAnsi="Amiri" w:eastAsia="Amiri" w:cs="Amiri"/>
          <w:color w:val="111111"/>
          <w:sz w:val="28"/>
          <w:sz w:val="28"/>
          <w:szCs w:val="28"/>
          <w:rtl w:val="true"/>
          <w:lang w:bidi="ar-SA"/>
        </w:rPr>
        <w:t xml:space="preserve">العنوانين لا تقدح في توجّه الخطاب ، فيقطع بتوجّه أحد الخطابين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الاعتبار منتف فيما نحن فيه ، إذ لا يعلم كون هذا نجسا ولا كون ذاك متنجّسا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المفروض توجّهه إن اريد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فالنجس غير معلوم تفصيلا ولا إجمالا ، وإن اريد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فالمتنجّس غير معلوم تفصيلا ولا إجمالا ، فيجري في كلّ بحسبه الأصل الشرعي ، وهو في كلّ منهما سليم عن معارضة العلم الإجمالي ، كما في مسألة واجدي المنيّ في الثوب المشترك حيث إنّ كلاّ منهما يرجع إلى الأصل المعوّل عليه في حقّه ، لسلامته عن معارضة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ومقايسة ما نحن فيه على ما ذكر من دوران إنائين بين كون هذا خمرا وذاك خلاّ أو ذاك بولا وهذا ماء باطلة ، لمنع الحكم في المقيس عليه ، إذ لا يعلم كون هذا فردا من الخمر ولا ذاك فردا من البول ، فيعود الشكّ في كلّ منهما إلى كونه في التكليف ، فيرجع إلى الأصل الجاري فيه ، لسلامته عن مزاحمة العلم الإجمالي بتوجّه الخطاب وتنجّز التكليف بالاجتناب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بعيد ، لكنّ الأوجه هو الأوّل ، لأنّ فرض عود الشكّ إليه في التكليف إنّما هو إذا أخذ كلّ منهما بانفراده ، وأمّا مع انضمام أحدهما إلى الآخر فيقطع بتوجّه خطاب مردّد بين كونه أمرا بالاجتناب عن النجس أو أمرا بالاجتناب عن المتنجّس ، وفي المقيس عليه بين كونه أمرا بالاجتناب عن الخمر أو أمرا بالاجتناب عن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فهو من الشكّ في المكلّف به بعد اليقين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لاقى أحد المشتبهين طاهرا والمشتبه الآخر طاهرا آخر ، فانصبّ أو فقد أحد الأصلين ، فهل يجب الاجتناب عن الملاقيين مطلقا ، أو لا مطلقا ، أو يفرّق بين سبق العلم بنجاسة أحد الأصلين على تعذّر المتعذّر منهما وعدمه ، فعلى الأوّل يجب اجتناب الملاقيين وعلى الثاني لا يجب ، أو يعكس الأمر بوجوب اجتنابهما على الثاني دون الأوّل؟ وجوه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الطاهرين بملاقاتهما المشتبهين على الوجه المذكور صارا واقعة اخرى من الشبهة المحصورة ، تحقّق فيها العلم الإجمالي الكافي في تنجّز التكليف وتوجّه الخطاب بالاجتناب ، كما أنّ الأصلين قبل تعذّر أحدهما كانا واقعة منها مع كون المعلوم بالإجمال فيها النجس الواقعي وفي الاخرى المتنجّس الواقعي ، وكما أنّ الاجتناب عن النجس الواقعي كان واجبا ولا يتمّ إلاّ باجتناب الأصلين ، فكذلك الاجتناب عن المتنجّس الواقعي </w:t>
      </w:r>
    </w:p>
    <w:p>
      <w:pPr>
        <w:pStyle w:val="BookText"/>
        <w:rPr/>
      </w:pPr>
      <w:r>
        <w:rPr>
          <w:rFonts w:ascii="Amiri" w:hAnsi="Amiri" w:eastAsia="Amiri" w:cs="Amiri"/>
          <w:color w:val="111111"/>
          <w:sz w:val="28"/>
          <w:sz w:val="28"/>
          <w:szCs w:val="28"/>
          <w:rtl w:val="true"/>
          <w:lang w:bidi="ar-SA"/>
        </w:rPr>
        <w:t>واجب ولا يتمّ إلاّ باجتناب الملاقيين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الواقعة الاولى خرجت عن عنوان الشبهة المحصورة بتعذّر أحد الأصلين وارتفاع العلم الإجمالي عن الأصل الباقي ، ولا يلزم منه خروج الواقعة الثانية عن عنوانها ، بل هي باقية على ما كانت عليه من وجوب الاجتناب عن طرفيها ببقاء العلم الإجمالي فيها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الملاقيين تابعان للأصلين في وجوب اجتنابهما ، فيكون وجوب اجتنابهما فرعا على وجوب اجتناب الأصلين ، والفرع يتبع الأصل في حدوثه وبقائه ، فإذا ارتفع الأصل بتعذّر أحد الأصلين ارتفع الفرع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استصحاب الحالة السابقة من وجوب الاجتناب عن الملاقيين في صورة سبق العلم بالنجاسة ، بناء على أنّ تعذّر أحد الأصلين يوجب الشكّ في زوال وجوب الاجتناب عنهما الثابت بسبق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 وعدم وجوب الاجتناب عنهما في صورة عدم سبق العلم الملازم لعدم وجوب الاجتناب عن الأصلين والملاقيين معا ، فإذا حصل العلم بنجاسة أحد الأصلين بعد تعذّر أحدهما أوجب الشكّ في طروّ وجوب الاجتناب عن الملاقيين فيستصحب عدم الوجوب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أنّه إذا تعذّر أحد الأصلين بعد العلم الاجمالي بالنجس الواقعي انقلب الشكّ بالنسبة إلى الأصل الباقي بدويّا ، فيجري فيه ما يجرى من الاصول كأصالة الطهارة المعتضدة بأصل البراءة ، فيجوز ارتكابه ويتبعه ملاقيه في جواز ارتكابه ، ومن قواعد الشبهة المحصورة أنّه إذا علم حكم أحد طرفيها بأصل من الاصول الموضوعيّة خرج عن كونه مشتبها عاد الشكّ بالنسبة إلى الطرف الآخر بدويّا ، فتبقى أصالة الطهارة واستصحابها سليمة عن المعارض فيجوز ارتكابه أيضا ، بخلاف صورة عدم سبق العلم فإنّ الملاقيين بعد اتّفاق العلم بتنجيس أحدهما بملاقاة النجس الواقعي كانا واقعة مستقلّة من الشبهة المحصورة فوجب اجتنابهما ، كما لو علم بوقوع النجاسة في أحد الانائين الطاهرين واشتبه بالآخر ، هذا لكنّ الأوجه الأقوى هو أوّل الوجوه لما عرفت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التبعيّة يزيّفها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التبعيّة في الملاقيين ليس معناها أنّ وجوب اجتنابهما كان متفرّعا على وجوب اجتناب الأصلين ، بل كونهما تابعين لهما في استناد تحقّق السبب المقتضي لوجوب اجتنابهما إلى ملاقاة الأصلين ، وهو تنجّس أحدهما بملاقاة النجس </w:t>
      </w:r>
    </w:p>
    <w:p>
      <w:pPr>
        <w:pStyle w:val="BookText"/>
        <w:rPr/>
      </w:pPr>
      <w:r>
        <w:rPr>
          <w:rFonts w:ascii="Amiri" w:hAnsi="Amiri" w:eastAsia="Amiri" w:cs="Amiri"/>
          <w:color w:val="111111"/>
          <w:sz w:val="28"/>
          <w:sz w:val="28"/>
          <w:szCs w:val="28"/>
          <w:rtl w:val="true"/>
          <w:lang w:bidi="ar-SA"/>
        </w:rPr>
        <w:t>الواقعي مع العلم به إجمالا ، وظاهر أنّ ارتفاع وجوب الاجتناب عن الأصلين بتعذّر أحدهما لا يوجب ارتفاع السبب المقتضي لوجوب اجتناب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عدم وجوب الاجتناب عنهما السابق على العلم بملاقاة أحدهما النجس الواقعي كما توهّم في أحد شقّي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المذكور مع العلم إجمالا بانتقاض الحالة السابقة في أحدهما ممّا لا حكم له ، وتبعيّة الملاقي للأصل الباقي له في وجوب الاجتناب حدوثا وارتفاعا قد عرفت منعها بكونه تابعا لواقعته الّتي هي من الشبهة المحصورة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المشتبهين طاهران ثمّ فقد من الملاقيين أحدهما ومن الأصلين أيضا أحدهما لكن على وجه التعاكس ، حتّى بقي من الملاقيين ما لاقى الأصل المفقود ومن الأصلين ما لاقاه الملاقي المفقود ، ففي انعقاد واقعة الشبهة المحصورة حينئذ بهما فيجب اجتنابهما احتمال خال عن الوجه ، بل الوجه هو العدم لارتفاع العلم الإجمالي في كلّ منهما بتعذّر أحدهما ، فيعود الشكّ بالنسبة إلى الباقي من كلّ منهما إلى التكليف ، فيجري في كلّ ما هو بحسبه من الاصول ، لبقائه سليما عن معارضة مثله ومزاحمة العلم الإجمالي ، ولا أثر بعد ذ لك للعلم إجمالي الثالث المنتزع عن الباقيين باعتبار قضاء التعاكس بكون الباقي من الأصلين نجسا أو الباقي من الملاقيين متنجّسا ، إذ لا يعلم بكون الأوّل في واقعته فردا من النجس ولا بكون الثاني في واقعته فردا من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في الحقيقة من قبيل الفرع الثالث ، والعلم الإجمالي المتولّد من الانضمام كاف في توجّه الخطاب بالاجتناب وإن كان متعلّقه مردّدا بين النجس والمتنجّس ، وهذا أيضا مانع من العمل بالأصلين معا ، لكون الشكّ معه من الشكّ في المكلّف به بعد اليقين بالتكليف ، فيجب الاجتناب عنهما معا مقدّمة ليقين الخروج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أحد المشتبهين اللذين تنجّس أحدهما بالملاقاة ، فقد ظهر من تضاعيف كلماتنا المتقدّمة أنّ الوجه بالنسبة إلى الباقي جواز الارتكاب ، لعود الشكّ بالنسبة إليه ابتدائيّا ، لارتفاع العلم الإجمالي الموجب لكون الشكّ في المكلّف به ، من غير فرق فيه بين كون الفقدان بعد ملاقاة النجاسة وقبل العلم بالملاقاة أو بعدهما معا على الأقرب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يتخيّل الفرق بينهما بوجوب الاجتناب عن الباقي في الثاني ، لكون المتعذّر في حكم المتروك ، وكما أنّ ترك أحد المشتبهين بعد العلم الإجمالي وتوجّه الخطاب لا يجوّز </w:t>
      </w:r>
    </w:p>
    <w:p>
      <w:pPr>
        <w:pStyle w:val="BookText"/>
        <w:rPr/>
      </w:pPr>
      <w:r>
        <w:rPr>
          <w:rFonts w:ascii="Amiri" w:hAnsi="Amiri" w:eastAsia="Amiri" w:cs="Amiri"/>
          <w:color w:val="111111"/>
          <w:sz w:val="28"/>
          <w:sz w:val="28"/>
          <w:szCs w:val="28"/>
          <w:rtl w:val="true"/>
          <w:lang w:bidi="ar-SA"/>
        </w:rPr>
        <w:t>ارتكاب الباقي ، فكذلك تعذّر أحدهما بعدهما لا يجوّز ارتكاب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الفساد ما لا يخفى ، لوضوح الفرق بين الصورتين في كون التعذّر رافعا للعلم الإجمالي دون الترك ، فالشكّ مع التعذّر يعود إلى التكليف ، ومع الترك باق على كونه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استصحاب وجوب الاجتناب الّذي هو الحالة السابقة قبل الفقدان ،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الاجتناب إن اريد به الأصلي منه كما هو بالنسبة إلى المتنجّس الواقعي فبقاء موضوع المستصحب غير محرز ، وإن اريد به المقدّمي منه كما هو بالنسبة إلى الطاهر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بقاء وجوب المقدّمة فرع على بقاء وجوب ذي المقدّمة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موضوع هذا المستصحب أيضا غير محرز ، إلاّ أن يراد به استصحاب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الاجتناب المعرّى عن قيدي الأصليّة والمقدّميّة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 حينئذ ورود استصحاب الطهارة السابقة وأصالة الطهارة عليه ، لكون كلّ منهما بالقياس إليه أصلا موضوعيّا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بوجوب الاجتناب عن الباقي في صورة سبق العلم بالملاقاة متّجه ، لبقاء الموافقة القطعيّة اللازمة على المكلّف عقلا وشرعا ، كما هو من مقتضى حجّيّة العلم الإجمالي وتنجّز التكليف بالاجتناب بسببه في العهدة ، فإنّ المكلّف قبل تعذّر ما تعذّر ارتكابه كان في حكم العقل والشرع مخاطبا بتحصيل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تحصل تارة بتركهما معا بالاختيار مع بقائهما ، واخرى بصبّهما معا ، وثالثة بصبّ أحدهما وترك الآخر مع بقائه ، فكذلك تحصل بانصباب أحدهما قهرا الموجب لتعذّر ارتكابه وترك الآخر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كون المتعذّر كالمتروك ، فإنّ طروّ تعذّر ارتكاب أحدهما لا يوجب سقوط الخطاب بالموافقة القطعيّة ، لبقاء إمكانها بعد بترك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المستقلّ بالحكم بلزوم تحصيل الموافقة القطعيّة ، في مسألة اليقين بالتكليف والشكّ في المكلّف به مستقلّ بالحكم ببقاء الموافقة القطعيّة في الصورة المفروضة في العهدة ، ولا تحصل إلاّ بترك الباقي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استناد حصولها بعد الترك إلى مقدّمتين حصلت إحداهما قهرا واخراهما اختيارا ، والأصل في ذلك أنّ المقدّمات العلميّة عند تنجّز التكليف بالعلم الإجمالي إذا حصل بعضها قهرا لا يوجب سقوط اعتبار المقدّمات الاخر الباقية تحت اختيار المكلّف </w:t>
      </w:r>
      <w:bookmarkStart w:id="181" w:name="pg15530_167459"/>
    </w:p>
    <w:p>
      <w:pPr>
        <w:pStyle w:val="BookText"/>
        <w:rPr/>
      </w:pPr>
      <w:bookmarkEnd w:id="181"/>
      <w:r>
        <w:rPr>
          <w:rFonts w:ascii="Amiri" w:hAnsi="Amiri" w:eastAsia="Amiri" w:cs="Amiri"/>
          <w:color w:val="111111"/>
          <w:sz w:val="28"/>
          <w:sz w:val="28"/>
          <w:szCs w:val="28"/>
          <w:rtl w:val="true"/>
          <w:lang w:bidi="ar-SA"/>
        </w:rPr>
        <w:t>لأنّه لا يوجب سقوط الخطاب بالموافقة القطعيّة ، للقدرة على امتثاله بفعل المقدّمات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يشير إلى ما بيّنّاه من لزوم مراعاة الموافقة القطعيّة مطلقا ما ورد في الإنائين المشتبهين من الأمر بإهراقهما معا ، فإنّ تعذّر ارتكاب أحد الطرفين لو كان طريقا إلى جواز ارتكاب الطرف الآخر لكان عليه الأمر بإهراق أحدهما فقط ، ليتعذّر ارتكابه فيترتّب عليه جواز ارتكاب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الفرق بينه وبين ما نحن فيه في استناد التعذّر إلى الاختيار وعدمه ، كما ترى</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8725316_2142443653"/>
      <w:bookmarkStart w:id="183" w:name="_Toc71"/>
      <w:bookmarkEnd w:id="182"/>
      <w:r>
        <w:rPr>
          <w:rtl w:val="true"/>
        </w:rPr>
        <w:t xml:space="preserve">الأمر الرابع </w:t>
      </w:r>
      <w:r>
        <w:rPr>
          <w:rtl w:val="true"/>
        </w:rPr>
        <w:t xml:space="preserve">: </w:t>
      </w:r>
      <w:r>
        <w:rPr>
          <w:rtl w:val="true"/>
        </w:rPr>
        <w:t>في الاضطرار إلى بعض أطراف الشبهة</w:t>
      </w:r>
      <w:bookmarkEnd w:id="183"/>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اضطرّ المكلّف إلى بعض أطراف الشبهة فإمّا أن يضطرّ إلى بعض معيّن أو إلى بعض لا بعينه أعني أحدها على البدل ، وعلى الأوّل فإمّا أن يحصل الاضطرار قبل العلم بنجاسة أحدهما أو ملاقاة النجاسة له ،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جواز ارتكاب الباقي بعد ارتكاب المضطرّ إليه ، لعدم تنجّز التكليف بالاجتناب قبل العلم ، وبعده أيضا يشكّ في تنجّزه بالقياس إلى الباقي ، لاحتمال كون المضطرّ إليه هو الحرام الواقعي الجائز ارتكابه بمقتضى الاضطرار ، فيجري فيه الأصل السليم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حصل الاضطرار إلى أحد الإنائين لو علم المحرّم منهما وكان هو المضطرّ إليه جاز ارتكابه ، لأنّ الاضطرار إلى الحرام ممّا يجوّز ارتكابه ، فهذا اضطرار إلى ما جاز ارتكابه ولو كان هو الحرام الواقعي ، فتردّد البعض المعيّن المضطرّ إليه بين كونه المحرّم الواقعي أو غيره جهة اجتمعت مع العلم الإجمالي اللاحق موجبة للشكّ في تنجّز التكليف معه ، وقد ذكرنا سابقا أنّ من شرط تأثير العلم الإجمالي في تنجّز التكليف أن لا يجامعه جهة اخرى موجبة للشكّ فيه ، فيبقى البعض الغير المضطرّ إليه موردا للشكّ في التكليف باجتنابه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الاجتناب عن البعض الغير المضطرّ إليه وعدمه وجهان ، من أنّ الاضطرار اللاحق بالعلم الإجمالي المنجّز للتكليف هل أوجب سقوط أحد المقدّمات العلميّة عن الاعتبار ، أو خروج الحرام الواقعي عن وجوب الاجتناب؟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أحوط فيكون وجوب الاجتناب أقوى ، وذلك لأنّ الترخيص في ترك بعض المقدّمات العلميّة بعد ثبوت التكليف والشكّ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سبق العلم الإجمالي على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الترخيص في ترك البعض الآخر منها ، بل يجب إتيانه مراعاة لتقديم الموافقة الاحتماليّة على المخالفة القطعيّة عند تعذّر الموافقة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الموافقة الاحتماليّة تقديم ما كان احتمال الموافقة فيه أقوى ، وهذا أصل عقلي ورد على طبقه الشرع كما في مسألة اشتباه القبلة بين الجهات الأربع ، ولذا لو تعذّر الصلاة إلى بعضها لم يلزم منه سقوط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حجّيّة العلم الإجمالي وتنجّز التكليف به حرمة المخالفة القطعيّة ووجوب الموافقة القطعيّة ، فإذا سقط الثاني بطروّ الاضطرار إلى ترك بعض المقدّمات المتوقّف عليها الموافقة القطعيّة لم يلزم منه سقوط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الاضطرار على الحرام كما أنّه يمنع من التكليف باجتنابه فكذلك يرفعه ، ولذا لو طرأ الاضطرار إلى الحرام المعلوم بالتفصيل جاز ارتكابه ، وقضيّة ذلك انقلاب الشكّ في المكلّف به بعد طروّ الاضطرار إلى بعض معيّن إلى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الإجمالي في هذه الصورة أيضا جامعة جهة اخرى موجبة للشكّ في التكليف كما في الصورة السابقة غاية الأمر أنّها في السابقة أوجبت الشكّ في حدوث التكليف وهاهنا في بقائه ، فوجب أن لا يفرّق بين الصورتين في جواز ارتكاب البعض الغير المضطرّ إليه وعدم وجوب اجتنابه ، إلاّ أن يتشبّث في الصورة الثانية باستصحاب وجوب الاجتناب عن الحرام الواقعي السابق على طروّ الاضطرار ، فإنّ الشكّ في كون المضطرّ إليه هو الحرام الواقعي في هذه الواقعة يوجب الشكّ في سقوط وجوب اجتنابه وارتفاعه وهو مستصحب ، فبالنسبة إلى هذا الوجوب المستصحب يجب مراعاة تقديم الموافقة الاحتماليّة على المخالفة القطعيّة بعد تعذّر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الاجتناب فيها عن الباقي مطلقا ولو مع سبق الاضطرار على العلم بحرمة أحدهما أو نجاسته ، لأنّه إنّما يوجب في هذه الصورة سقوط بعض المقدّمات العلميّة عن الاعتبار ولا يوجب خروج الحرام والنجس الواقعيّين عن وجوب الاجتناب ، ولذا لم يجز ارتكابه لو علم به تفصيلا بعد طروّ الاضطرار إلى أحدهما على البدل ، لأنّه ليس اضطرارا إلى الحرام أو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هذه الصورة والصورة الاولى أنّه في الصورة الاولى حصل الاضطرار إلى أحد أمرين لو علم المحرّم منهما تفصيلا وكان المحرّم الواقعي هو المضطرّ إليه جاز ارتكابه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حصل الاضطرار إلى أحد أمرين لو علم المحرّم منهما تفصيلا لم يجز ارتكابه ، لعدم اضطرار إلى ارتكابه ، فالاضطرار المجامع للعلم الإجمالي السابق </w:t>
      </w:r>
    </w:p>
    <w:p>
      <w:pPr>
        <w:pStyle w:val="BookText"/>
        <w:rPr/>
      </w:pPr>
      <w:r>
        <w:rPr>
          <w:rFonts w:ascii="Amiri" w:hAnsi="Amiri" w:eastAsia="Amiri" w:cs="Amiri"/>
          <w:color w:val="111111"/>
          <w:sz w:val="28"/>
          <w:sz w:val="28"/>
          <w:szCs w:val="28"/>
          <w:rtl w:val="true"/>
          <w:lang w:bidi="ar-SA"/>
        </w:rPr>
        <w:t>عليه أو اللاحق به ليس جهة موجبة للشكّ في التكليف حدوثا ولا بقاء ، فلا مانع من تأثيره في تنجّز التكليف بالاجتناب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يكتفى فيه بالموافقة الاحتماليّة ، لتعذّر الموافقة القطعيّة بسبب الاضطرار إلى ترك إحدى مقدّمتيها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ترخيص الشارع في ترك بعض المقدّمات العلميّة بعد ثبوت التكليف والشكّ في المكلّف به لا يوجب سقوط اعتبار البعض الباقي منها ، بل يجب إتيانه مراعاة لتقديم الموافقة الاحتماليّة على المخالفة القطعيّة بعد سقوط اعتبار الموافقة القطعيّة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قد يتوهّم في هذا المقام من أنّ ترخيص الشارع في ترك بعض المقدّمات دليل على عدم توجّه طلب منه إلى ترك الحرام الواقعي ، كما أنّ ترخيصه في ترك الخروج مع الرفقة في سفر الحجّ دليل على عدم توجّه الطلب إلى الحجّ ، والمفروض أنّه لا تكليف بالاجتناب عمّا عدا الحرام الواقعي فلا مقتضى لوجوب الاجتناب عن الباقي ، فإنّ المقدّمة إذا كانت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فالترخيص في تركها يدلّ على عدم وجوب تحصيل العلم بالاجتناب عن الحرام الواقعي ، ولا يلزم منه الترخيص في فعل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إن صادف المقدّمة المرخّص في تركها للحرام الواقعي لا يترتّب العقاب على المخالفة اللازمة من تركها ، وهذا لا يقتضي بعدم العقاب على مطلق المخالفة حتّى ما يلزم من عدم الاجتناب عن الباقي على تقدير كونه الحرام الواقعي ، فالعقل المستقلّ بوجوب دفع الضرر المحتمل حاكم بوجوب الاجتناب عن الباقي دفعا للعقاب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ترخيص الشارع في ترك بعض مقدّمات وجود الواجب ينافي وجوب ذلك الواجب ، فثبوته يدلّ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ترخيصه في ترك بعض مقدّمات العلم بوجوده المحتمل في نظر المكلّف كونه نفس الواجب ينافي وجوب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فثبوته يدلّ على عدم وجوبه ، ومعه لا يحتمل العقاب في ترك باقي مقدّمات العلم وإن صادف ترك الواجب الواقعي ، فلا مقتضى لوجوب الاجتناب عن الباقي فيما نحن فيه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المقايسة ، فإنّ ترخيص الشارع في ترك بعض مقدّمات وجود الواجب ينافي وجوبه مطلقا ، فثبوته يدلّ على عدم وجوبه مطلقا ، بخلاف ترخيصه في ترك بعض مقدّمات العلم بوجود الواجب لأجل الاضطرار إليه ، فإنّه إنّما ينافي وجوبه على تقدير </w:t>
      </w:r>
      <w:bookmarkStart w:id="184" w:name="pg15530_167462"/>
    </w:p>
    <w:p>
      <w:pPr>
        <w:pStyle w:val="BookText"/>
        <w:rPr/>
      </w:pPr>
      <w:bookmarkEnd w:id="184"/>
      <w:r>
        <w:rPr>
          <w:rFonts w:ascii="Amiri" w:hAnsi="Amiri" w:eastAsia="Amiri" w:cs="Amiri"/>
          <w:color w:val="111111"/>
          <w:sz w:val="28"/>
          <w:sz w:val="28"/>
          <w:szCs w:val="28"/>
          <w:rtl w:val="true"/>
          <w:lang w:bidi="ar-SA"/>
        </w:rPr>
        <w:t>اتّفاق كون البعض المضطرّ إلى تركه هنا نفس الواجب لا على كلّ تقدير ، فثبوته يدلّ على عدم وجوبه على هذا التقدير لا مطلقا ، فيبقى البعض الباقي محتملا للضرر الاخروي وهو العقاب ، لاحتمال كونه الحرام الواقعي الواجب اجتنابه ، فيجب تركه عقلا دفعا للضرر المحتمل ، فهو المقتضي لوجوب الاجتناب عنه</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8725318_2142443653"/>
      <w:bookmarkStart w:id="186" w:name="_Toc72"/>
      <w:bookmarkEnd w:id="185"/>
      <w:r>
        <w:rPr>
          <w:rtl w:val="true"/>
        </w:rPr>
        <w:t xml:space="preserve">الأمر الخامس </w:t>
      </w:r>
      <w:r>
        <w:rPr>
          <w:rtl w:val="true"/>
        </w:rPr>
        <w:t xml:space="preserve">: </w:t>
      </w:r>
      <w:r>
        <w:rPr>
          <w:rtl w:val="true"/>
        </w:rPr>
        <w:t>حكم الشبهة المحصورة في التدريجيّات</w:t>
      </w:r>
      <w:bookmarkEnd w:id="186"/>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أطراف الشبهة المحصورة قد تكون بطبعها في تحقّقها الخارجي ممّا يوجد تدريجا ، كما لو اشتبهت أيّام الحيض في المستحاضة في تمام الشهر إذا كانت مضطربة بنسيان وقت الحيض مع تذكّر عدد أيّامه بكونه ثلاثة مثلا ، إن لم نقل بوجوب وضعه في أوّل الشهر كما هو الأقوى ، ولا تخييرها في الوضع بين الأوّل والوسط والآخر ، فقد يقال بجريان قاعدة الشبهة المحصورة في نحوه المقتضية لوجوب الاجتناب عن مقاربتها على الزوج في تمام الشهر ، ووجوب الامساك عن دخول المساجد ، وقراءة سور العزائم عليها كذلك ، لوجود مناط وجوب الاجتناب عن الشبهة المحصورة في مثله ، وهو العلم الإجمالي المنجّز للتكليف الموجب لتوجّه الخطاب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فَاعْتَزِلُوا النِّساءَ فِي الْمَحِيضِ 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ولعلّه لذا صار الشيخ إلى وجوب الاحتياط عليها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 بمنع تنجّز التكليف بالعلم الإجمالي هاهنا ، لأنّ من شرطه على ما عرفت ابتلاء المكلّف بجميع أطراف الشبهة ، والابتلاء في الامور التدريجيّة إنّما يحصل جزءا فجزءا فمحلّ الابتلاء من أوّل الشهر في المثال المذكور إنّما هو اليوم الأوّل لا ما بعده إلى آخر الشهر ، ثمّ يصير اليوم الثاني محلاّ للابتلاء عند دخوله وهكذا اليوم الثالث والرابع إلى آخر الشهر ، فالمعلوم بالاجمال في كلّ يوم دائر بين محلّ الابتلاء وغير محلّ الابتلاء ومعه لا يقطع بتوجه الخطاب بالاجتناب لرجوع الشكّ في كلّ يوم إلى التكليف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الابتلاء في كلّ شيء بحسبه ، ويتطرّق المنع إلى عدم الابتلاء في أوّل الشهر بجميع أيّام الشهر ، فإنّ ضابط الابتلاء في الامور التدريجيّة إنّما هو قطع السلامة أو ظنّها ، على معنى البقاء إلى تمام الشهر في نحو المثال مع القطع أو الظنّ بالتمكّن من الارتكاب في كلّ يوم يوجد تدريجا ، فيصير جميع أيّام الشهر حينئذ محلاّ للابتلاء بالقياس إلى هذا المكلّف</w:t>
      </w:r>
      <w:r>
        <w:rPr>
          <w:rFonts w:eastAsia="Amiri" w:cs="Amiri" w:ascii="Amiri" w:hAnsi="Amiri"/>
          <w:color w:val="111111"/>
          <w:sz w:val="28"/>
          <w:szCs w:val="28"/>
          <w:rtl w:val="true"/>
          <w:lang w:bidi="ar-SA"/>
        </w:rPr>
        <w:t xml:space="preserve">. </w:t>
      </w:r>
      <w:bookmarkStart w:id="187" w:name="pg15530_167463"/>
    </w:p>
    <w:p>
      <w:pPr>
        <w:pStyle w:val="BookText"/>
        <w:rPr/>
      </w:pPr>
      <w:bookmarkEnd w:id="187"/>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فروع مسألة ظنّ السلامة الكافي في تنجّز التكليف على ما تقرّر في محلّه ، ولذا يخاطب المكلّف من حين رؤية هلال شهر رمضان بصيام تمام الشهر ، ويصحّ نيّة الجميع في أوّل ليلة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الّذي يسهّل الخطب ويهوّن الأمر هو إمكان التخلّص عن الشبهة في المثال بالأصل الموضوعي ، وهو إمّا قاعدة وضع العدد في أوّل الشهر أو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 مأنا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الاجتناب في غير ما عيّن كونه حيضا ، أو استصحاب الحالة السابقة وهو الطهر المتيقّن قبل رؤية الدم وأصالة عدم طروّ الحيض ، فإنّه يجري من أوّل الشهر في كلّ يوم إلى أن يبقى منه مقدار العدد المعلوم لحصول القطع عنده بانتقاض الحالة السابقة ، باعتبار دوران الحيض حينئذ في النظر بين كونه متحقّقا في هذه الأيّام أو في الأيّام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التمسّك في هذه الأيّام بأصالة الإباحة ، لعود الشكّ بالنسبة إليها إلى كونه في التكليف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البحث يظهر الحال في كلّ مثال يرد عليك من الموجودات تدريجا ، وظهر الوجه في جريان قاعدة الشبهة المحصورة فيها وعدم جريانها إمّا لفقد ما هو من شروط الاجتناب عن الشبهة مطلقا أو لوجود المانع عن وجوبه وهو الأصل الرافع للاشتباه فلاحظ وتأمّل</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8725320_2142443653"/>
      <w:bookmarkStart w:id="189" w:name="_Toc73"/>
      <w:bookmarkEnd w:id="188"/>
      <w:r>
        <w:rPr>
          <w:rtl w:val="true"/>
        </w:rPr>
        <w:t xml:space="preserve">الأمر السادس </w:t>
      </w:r>
      <w:r>
        <w:rPr>
          <w:rtl w:val="true"/>
        </w:rPr>
        <w:t xml:space="preserve">: </w:t>
      </w:r>
      <w:r>
        <w:rPr>
          <w:rtl w:val="true"/>
        </w:rPr>
        <w:t>عدم الفرق في وجوب الاجتناب في الشبهة المحصورة بين ما لو كان الاشتباه بدويّا أو حصل بعد ما كانا ممتازين</w:t>
      </w:r>
      <w:bookmarkEnd w:id="189"/>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الاجتناب عن الشبهة المحصورة بين ما لو كان الاشتباه بدويّا أو حصل بعد ما كانا ممتازين مع عدم سبق حالة سابقة فيهما عليه أو مع سبقها عليه مع كونها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كانا مائين طاهرين فأصاب أحدهما نجاسة ولم يعلم أيّهما هو؟ أو كانا عصيرين فانقلب أحدهما خمرا ولم يعلم أيّهما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النجاسة فيهما ، كما لو كانا نجسين ثمّ زالت النجاسة عن أحدهما بمطهّر شرعي ، أو كانا خمرين فانقلب أحدهما خلاّ ولم يعلم أيّهما هو؟ أو الطهارة في أحدهما والنجاسة في الآخر كما لو كان أحدهما عصيرا والآخر خمرا مع الاشتباه فانقلب العصير خمرا والخمر خلاّ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الاشتباه الموجب لإجماليّة العلم قد تكون في المكلّف به لتردّد عنوان واحد محرّم بين شخصين كما في الإنائين المشتبهين إذا كان أحدهما خمرا ، أو لتردّد أحد العنوانين المحرّمين المردّد فيهما بين شخصين كما في الإنائين المشتبهين إذا كان أحدهما الخمر أو العصير بعد الغليان ، أو لتردّد أحد العنوانين بين شخصين ممتازين كما في إناء وثوب علم </w:t>
      </w:r>
    </w:p>
    <w:p>
      <w:pPr>
        <w:pStyle w:val="BookText"/>
        <w:rPr/>
      </w:pPr>
      <w:r>
        <w:rPr>
          <w:rFonts w:ascii="Amiri" w:hAnsi="Amiri" w:eastAsia="Amiri" w:cs="Amiri"/>
          <w:color w:val="111111"/>
          <w:sz w:val="28"/>
          <w:sz w:val="28"/>
          <w:szCs w:val="28"/>
          <w:rtl w:val="true"/>
          <w:lang w:bidi="ar-SA"/>
        </w:rPr>
        <w:t>كون الأوّل خمرا والثاني مملوكا أو الثاني مغصوبا والأوّل خلاّ ، والكلّ من الشبهة المحصورة الواجب 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لو كان لتردّد شخص واحد بين عنوانين فينبغي القطع بعدم كونه من الشبهة المحصورة ، مع وجوب الاجتناب عنه لو كانا محرّمين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 الشكّ إلى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أحدهما محرّما والآخر محلّلا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في المكلّف لتردّد عنوان واحد بين شخصين كعنوان الجنب المردّد بين واجدي المنيّ في الثوب المشترك ، ولا إشكال في أنّه لا يوجب تكليفا بالنسبة إلى واحد منهما ، لشكّ كلّ في صدق العنوان المعلّق عليه الحكم عليه ، وهو شكّ في التكليف فيجري الأصل لكلّ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لتردّد شخص واحد بين عنوانين كالخنثى المردّدة بين الرجل والانثى العالم إجمالا بحرمة كشف أحد قبليه للقطع بكونه عورة ، وبحرمة أحد لباسي الرجال والنسوان عليه ، وبحرمة أحد الأمرين من استماع صوت الأجنبيّة أو إسماع صوته للأجنبيّ إلاّ لضرورة ، وبحرمة أحد الأمرين من النظر إلى الرجال أو النسوان عليه ، وبحرمة أحد الأمرين من التزويج والتزوّج لوجوب إحراز الرجوليّة في الزوج والانوثيّة في الزوجة ، والأصل مع عدم إحراز شيء منهما عدم تأثير العقد فيجب حفظ الفرج المردّد بين قبليه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قاعدة الشبهة المحصورة الكافي فيها العلم الإجمالي في تنجّز التكليف توجّه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الاجتناب عليها في الأمثلة ونظائرها عن الأمرين معا ، لمكان القطع بتوجّه الخطاب والشكّ في متعلّقه ، فيجب عليها ستر قبليه ، ويحرم عليها كلّ من لباسي الرجل والمرأة ، وكلّ من استماع صوت الأجنبيّة وإسماع صوتها الأجنبي ، وكلّ من التزويج والتزوّج ، وكلّ من النظر إلى الرجال والنسوان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توجّه الخطابات المختصّة بالفريقين إليها ، إمّا لانصرافها إلى غيرها ، أو لاشتراط التكليف بعلم المكلّف بتوجّه الخطاب إليه تفصيلا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خفاء في ضعفه ، فإنّ حديث الانصراف إن صحّحناه لا يضرّ بشمول الأحكام المستفادة من الخطابات المختصّة لها بملاحظة مقدّمة الاشتراك في التكليف ، فإنّها إن كانت رجلا تشارك في تكاليفهم بتلك المقدّمة وإن انصرف خطاباتهم إلى غيرها ، وإن كانت امرأة تشارك النسوان في تكاليفهنّ بالمقدّمة المذكورة ، كما هو الحال في الأحكام المشتركة بين </w:t>
      </w:r>
      <w:bookmarkStart w:id="190" w:name="pg15530_167465"/>
    </w:p>
    <w:p>
      <w:pPr>
        <w:pStyle w:val="BookText"/>
        <w:rPr/>
      </w:pPr>
      <w:bookmarkEnd w:id="190"/>
      <w:r>
        <w:rPr>
          <w:rFonts w:ascii="Amiri" w:hAnsi="Amiri" w:eastAsia="Amiri" w:cs="Amiri"/>
          <w:color w:val="111111"/>
          <w:sz w:val="28"/>
          <w:sz w:val="28"/>
          <w:szCs w:val="28"/>
          <w:rtl w:val="true"/>
          <w:lang w:bidi="ar-SA"/>
        </w:rPr>
        <w:t>الفريقين لجريان ما ذكر من حديث الانصراف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اشتراط التكليف بالعلم بتوجّه الخطاب تفصيلا فهو رجوع إلى نظير هذه الدعوى في أصل مسألة الشبهة المحصورة وقد زيّفناها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شرط التكليف بين العلم بالحكم الواقعي تفصيلا أو إجمالا بعد التمكّن من العلم التفصيلي ، ولا بين العلم بموضوعه تفصيلا أو إجمالا بعد التمكّن من الامتثال ، وهو متحقّق فيما نحن فيه بالنسبة إلى جميع الأمثلة ونظائرها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المعلوم بالاجمال في جميعها أو بعضها أحد الخطابين ، فيكون نظير الخطاب المردّد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 واجتنب عن المغضوب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إناء وثوب مثلا يعلم المكلّف كون الأوّل خمرا أو الثاني مغصوبا ، وهو كاف في تنجّز مدلول هذا الخطاب المعلوم بالإجمال أو انعقاده تكليفا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يقتضي الامتثال والخروج عن العهدة ، ولا يتمّ اليقين به إلاّ باجتناب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أن يعلم أنّها إذا اضطرّت ولو عادة إلى ارتكاب أحد الأمرين كما يتّفق كثيرا في مسألة اللباس من عدم المندوحة لها عن لباس أحد الفريقين ، وحينئذ جاز لها لبس أحدهما على وجه التخيير بدوا ، فإذا اختارت أحدهما وجب الاجتناب عن الآخر على وجه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أيضا أنّ المحرّم في مسألة التزويج والتزوّج أحد الأمرين من وطئها الغير أو تمكينها من وطء الغير إيّاها لا مجرّد إجراء العقد عليها</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8725322_2142443653"/>
      <w:bookmarkStart w:id="192" w:name="_Toc74"/>
      <w:bookmarkEnd w:id="191"/>
      <w:r>
        <w:rPr>
          <w:rtl w:val="true"/>
        </w:rPr>
        <w:t xml:space="preserve">المرحلة الثانية </w:t>
      </w:r>
      <w:r>
        <w:rPr>
          <w:rtl w:val="true"/>
        </w:rPr>
        <w:t xml:space="preserve">: </w:t>
      </w:r>
      <w:r>
        <w:rPr>
          <w:rtl w:val="true"/>
        </w:rPr>
        <w:t>في الشبهة الغير المحصورة</w:t>
      </w:r>
      <w:bookmarkEnd w:id="192"/>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الغير المحصورة ، وربّما يشتبه الفرق بينها وبين المحصورة فيصعب على النظر تشخيص مصاديق إحداهما عن الاخرى ، ولذا أحاله جمع من الأصحاب إلى نظر الفقيه ، فما ترجّح عنده كون الشبهة فيه محصورة يلحق به حكمها ، وما ترجّح عنده كونها فيه غير محصورة يلحقه حكمها ، وما لم يترجّح في نظره شيء يرجع في حكمه إلى القواعد والاصول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أحسن من إحالة التشخيص فيهما إلى العرف ، كما قد يسبق إلى الوهم ويستشمّ من بعض العبائر ، بضابطة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المرجع في معرفة موضوعات الأحكام ، فكلّما سمّاه أهل العرف بالشبهة المحصورة يجري عليه أحكامها ، وكلّما سمّوه بالشبهة الغير المحصورة يلحقه أحكامها ، لأنّه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 هذين العنوانين من الألفاظ الواردة في الكتاب </w:t>
      </w:r>
    </w:p>
    <w:p>
      <w:pPr>
        <w:pStyle w:val="BookText"/>
        <w:rPr/>
      </w:pPr>
      <w:r>
        <w:rPr>
          <w:rFonts w:ascii="Amiri" w:hAnsi="Amiri" w:eastAsia="Amiri" w:cs="Amiri"/>
          <w:color w:val="111111"/>
          <w:sz w:val="28"/>
          <w:sz w:val="28"/>
          <w:szCs w:val="28"/>
          <w:rtl w:val="true"/>
          <w:lang w:bidi="ar-SA"/>
        </w:rPr>
        <w:t>والسنّة ، ولا المأخوذة في معاقد الإجماعات المنقولة ليرجع في استعلامها إلى العرف ، مع أنّ شبهة الفرق بينهما مصداقيّة لا مفهوميّة ناشئة عن خفاء الحيثيّة المأخوذة الفارقة بينهما في الحكم الّتي لا سبيل لأهل العرف إلى معرفتها ، بل لا بدّ من استعلامها من الأدلّة الفارقة بينهما في الحكم ، فيكون بيانها من وظيفة الفقيه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كونها في غير المحصورة عدم ابتلاء المكلّف العالم بالاجمال ، بجميع محتملات المعلوم بالاجمال لكن لا مطلقا لينتقض بما قد يتّفق في الشبهة المحصورة من عدم الابتلاء ببعض أطراف الشبهة ، بل لعدم استحضار المكلّف جميع المحتملات ذهنا أو خارجا ، ولو لتعذّر أو تعسّر استحضارها عادة بواسطة كثرتها عند تقسيمه للمعلوم بالاجمال إليها وترديده إيّاه بينها ، على وجه يجوز في نظره كونه في جمله ما يستحضره أو في جملة ما لا يستحضره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فأمكن تعريف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الترديد حاصرا لجميع محتملات المعلوم بالاجمال ، والغير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يكن الترديد حاصرا لجميع محتملاته لعدم استحضاره الجميع ذهنا أو خارجا ، كما يقال في التقسيمات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قصور التقسيم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غير حاصر لجميع أقسام المقسم ، من الحصر بمعنى الحفظ أو العدّ ، والمحصور في المحصورة وغير المحصورة مفعول من الحصر بأحد هذين المعنيين ، ولا بدّ له من حاصر وهو الترديد ، فهو الّذي ينقسم إلى كونه حاصرا وغير حاصر ، أي حافظا أو عادّا لجميع المحتملات وغير حافظ أو عادّ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إرادته في المقام ، بأن يوجّه الشبهة المحصورة بما كان ممنوع الارتكاب والغير المحصورة بما كان غير ممنوع الارتكاب ، سواء قدّر المانع هو العلم الإجمالي المنجّز للتكليف في الأوّل دون الثاني ، أو الخطاب الشرعي المتوجّه إلى المكلّف بسبب العلم الإجمالي في الأوّل دون الثاني ، إلاّ أنّه لا يجدي نفعا في تميّز الموارد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أحد المعنيين الأوّلين بالتوجيه المتقدّم ، وهو أسدّ ممّا احتمله بعض مشايخنا العظام من تعريف غير المحصور بما بلغ كثرة الوقائع المحتملة للتحريم إلى حيث لا يعتني العقلاء بالعلم الإجمالي الحاصل فيها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أنّه لو نهى المولى عبده عن المعاملة مع زيد فعامل العبد مع واحد من </w:t>
      </w:r>
    </w:p>
    <w:p>
      <w:pPr>
        <w:pStyle w:val="BookText"/>
        <w:rPr/>
      </w:pPr>
      <w:r>
        <w:rPr>
          <w:rFonts w:ascii="Amiri" w:hAnsi="Amiri" w:eastAsia="Amiri" w:cs="Amiri"/>
          <w:color w:val="111111"/>
          <w:sz w:val="28"/>
          <w:sz w:val="28"/>
          <w:szCs w:val="28"/>
          <w:rtl w:val="true"/>
          <w:lang w:bidi="ar-SA"/>
        </w:rPr>
        <w:t xml:space="preserve">أهل قرية كثيرة يعلم بوجود زيد فيها لم يكن ملوما وإن صادف زيدا ، وقد ذكرنا أنّ المعلوم بالاجمال قد يؤثّر مع قلّة الاحتمال ما لا يؤثّره مع الانتشار وكثرة الاحتمال ، كما قلناه في سبّ واحد مردّد بين اثنين أو ثلاثة ومردّد بين أهل بلدة ، ونحوه ما إذا علم إجمالا بوجود بعض القرائن الصارفة المختفية لبعض ظواهر الكتاب والسنّة ، أو حصول النقل في بعض الألفاظ إلى غير ذلك من الموارد التي لا يعتنى فيها بالمعلوم الاجماليّة المترتّب عليها الآثار المتعلّقة بالمعاش والمعاد في كلّ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رفع مقامه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في النظر الدقيق إحالة إلى المجهول لجهالة ضابط العلم الإجمالي الّذي لا يعتني به العقلاء على وجه لا يشذّ منه شيء من الموارد ، والعمدة في المقام بيانه لا غير ، وإلاّ فلا خفاء على أحد أنّ امتياز غير المحصور عن المحصور إنّما هو في كون العلم الإجمالي في الأوّل ممّا لا يعتني به العقلاء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ما في الضوابط وعزي إلى المحقّق أيضا من أنّ غير المحصور ما كان الاجتناب عنه موجبا للعسر والحرج وهو كما ترى ، فإنّ العسر والحرج على ما ستعرفه مناط لحكم غير المحصور إن صحّحناه فكيف يصلح تعريفا له ، مع أنّهما يعرضان الأفعال وقلّما يعرضانه من التروك ، مع أنّ من موارد غير المحصور ما لا شائبة لهما في اجتنابه مع أنّه يعدّ منه ويجري عليه أحكامه ، كالصحراء الوسيع الّتي أصاب موضعا منها نجاسة فاشتبه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 ما ذكرناه قد يوجّهان هنا بالضيق النفساني والمشّقة الحاصلة للنفس عن الاجتناب ، كالاجتناب عن كرّ من البرّ لوجود حبّة مغصوبة وما يقرب منها في القلّة فيه ، والتجنّب عن جميع ما في السوق أو المباحات الكثيرة لوجود نجس أو مغصوب فيها ، فإنّه شاقّ على النفوس ولا يتحمّله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مع عدم انضباطه غير مطّرد لاختلاف الأشخاص في ذلك ، فإنّ من النفوس ما لا يتحمّل التحرّز عن درهمين أو ثلاثة دراهم أو أربعة أو عشرة أو ما يقرب منها ، وكذلك دينارين أو أزيد لوجود مغصوب فيها ، مع أنّه لا ينبغي الاسترابة في كونه من المحصور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ممّا ذكر ما في الضوابط </w:t>
      </w:r>
      <w:r>
        <w:rPr>
          <w:rStyle w:val="FootnoteAnchor"/>
          <w:rtl w:val="true"/>
        </w:rPr>
        <w:footnoteReference w:id="219"/>
      </w:r>
      <w:r>
        <w:rPr>
          <w:rFonts w:ascii="Amiri" w:hAnsi="Amiri" w:eastAsia="Amiri" w:cs="Amiri"/>
          <w:color w:val="111111"/>
          <w:sz w:val="28"/>
          <w:sz w:val="28"/>
          <w:szCs w:val="28"/>
          <w:rtl w:val="true"/>
          <w:lang w:bidi="ar-SA"/>
        </w:rPr>
        <w:t xml:space="preserve">أيضا من أنّ غير المحصور ما كان الحرام أو النجس المشتبه مضمحلاّ في جنب الباقي ، فإنّه أيضا غير منضبط ولا مطّرد ، ويكفي في </w:t>
      </w:r>
    </w:p>
    <w:p>
      <w:pPr>
        <w:pStyle w:val="BookText"/>
        <w:rPr/>
      </w:pPr>
      <w:r>
        <w:rPr>
          <w:rFonts w:ascii="Amiri" w:hAnsi="Amiri" w:eastAsia="Amiri" w:cs="Amiri"/>
          <w:color w:val="111111"/>
          <w:sz w:val="28"/>
          <w:sz w:val="28"/>
          <w:szCs w:val="28"/>
          <w:rtl w:val="true"/>
          <w:lang w:bidi="ar-SA"/>
        </w:rPr>
        <w:t>عدم اطّراده ما لو أصاب قطرة نجاسة موضعا من الثوب مشتبها ، مع كونه من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عن كاشف اللثام </w:t>
      </w:r>
      <w:r>
        <w:rPr>
          <w:rStyle w:val="FootnoteAnchor"/>
          <w:rtl w:val="true"/>
        </w:rPr>
        <w:footnoteReference w:id="220"/>
      </w:r>
      <w:r>
        <w:rPr>
          <w:rFonts w:ascii="Amiri" w:hAnsi="Amiri" w:eastAsia="Amiri" w:cs="Amiri"/>
          <w:color w:val="111111"/>
          <w:sz w:val="28"/>
          <w:sz w:val="28"/>
          <w:szCs w:val="28"/>
          <w:rtl w:val="true"/>
          <w:lang w:bidi="ar-SA"/>
        </w:rPr>
        <w:t>في مسألة المكان المشتبه بالنجس من احتمال كون الضابط هو أنّ ما يؤدّي اجتنابه إلى ترك الصلاة غالبا فهو غير محصور ، لعدم انضباطه ولا اطّراده ولا انعكاسه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 بعض الأعلام </w:t>
      </w:r>
      <w:r>
        <w:rPr>
          <w:rStyle w:val="FootnoteAnchor"/>
          <w:rtl w:val="true"/>
        </w:rPr>
        <w:footnoteReference w:id="221"/>
      </w:r>
      <w:r>
        <w:rPr>
          <w:rFonts w:ascii="Amiri" w:hAnsi="Amiri" w:eastAsia="Amiri" w:cs="Amiri"/>
          <w:color w:val="111111"/>
          <w:sz w:val="28"/>
          <w:sz w:val="28"/>
          <w:szCs w:val="28"/>
          <w:rtl w:val="true"/>
          <w:lang w:bidi="ar-SA"/>
        </w:rPr>
        <w:t xml:space="preserve">تعريف المحصور بما أمكن إحاطة أفراده من غير تعذّر أو تعسّر عادة ، وغير المحصور خلافه ، وفي معناه ما عن الشهيد والمحقّق الثانيين </w:t>
      </w:r>
      <w:r>
        <w:rPr>
          <w:rStyle w:val="FootnoteAnchor"/>
          <w:rtl w:val="true"/>
        </w:rPr>
        <w:footnoteReference w:id="222"/>
      </w:r>
      <w:r>
        <w:rPr>
          <w:rFonts w:ascii="Amiri" w:hAnsi="Amiri" w:eastAsia="Amiri" w:cs="Amiri"/>
          <w:color w:val="111111"/>
          <w:sz w:val="28"/>
          <w:sz w:val="28"/>
          <w:szCs w:val="28"/>
          <w:rtl w:val="true"/>
          <w:lang w:bidi="ar-SA"/>
        </w:rPr>
        <w:t xml:space="preserve">والميسي </w:t>
      </w:r>
      <w:r>
        <w:rPr>
          <w:rStyle w:val="FootnoteAnchor"/>
          <w:rtl w:val="true"/>
        </w:rPr>
        <w:footnoteReference w:id="223"/>
      </w:r>
      <w:r>
        <w:rPr>
          <w:rFonts w:ascii="Amiri" w:hAnsi="Amiri" w:eastAsia="Amiri" w:cs="Amiri"/>
          <w:color w:val="111111"/>
          <w:sz w:val="28"/>
          <w:sz w:val="28"/>
          <w:szCs w:val="28"/>
          <w:rtl w:val="true"/>
          <w:lang w:bidi="ar-SA"/>
        </w:rPr>
        <w:t xml:space="preserve">وصاحب المدارك </w:t>
      </w:r>
      <w:r>
        <w:rPr>
          <w:rStyle w:val="FootnoteAnchor"/>
          <w:rtl w:val="true"/>
        </w:rPr>
        <w:footnoteReference w:id="224"/>
      </w:r>
      <w:r>
        <w:rPr>
          <w:rFonts w:ascii="Amiri" w:hAnsi="Amiri" w:eastAsia="Amiri" w:cs="Amiri"/>
          <w:color w:val="111111"/>
          <w:sz w:val="28"/>
          <w:sz w:val="28"/>
          <w:szCs w:val="28"/>
          <w:rtl w:val="true"/>
          <w:lang w:bidi="ar-SA"/>
        </w:rPr>
        <w:t>من تعريف غير المحصور بما يعسر عدّه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قريبا ممّا ذكرناه إلاّ أنّه لا يخلو عن عدم الانضباط ، لأنّ عسر العدّ وعدمه يختلف باختلاف الأشخاص والفروض والوقائع ، وقد يعسر عدّ الشيء بآحاده ولا يعسر بعشراته كما في الدراهم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الثاني تقييد عسر العدّ بزمان قصير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من الإجمال وعدم الانضباط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المراد بالعدّ في هذا التفسير عدّ أطراف الشبهة بالطرق المتعارف فيه ، فإنّ لكلّ شيء عدّا على حسبه عند العرف ، فمن الأشياء ما يعدّ بالواحد العددي كالغنم والإبل وما أشبه ذلك ، ومنها ما يعدّ بالوزن ، ومنها بالكيل ، ومنها بالمساحة ، ومنها بالكفّ والغرفة ، ومنها ما يعسر عدّه بأجزائه مع كونه من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ما يسهل عدّه بطريق الضرب كما في الأراضي مع كونه من الشبهة الغير المحصورة ، فليتدبّر في المقام لئلاّ يختلط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بالتأمّل فيما ذكرناه من ضابط الفرق تعرف أنّ حكم الشبهة الغير المحصورة هو عدم وجوب الاجتناب كما هو المعروف ، كما تعرف وجهه أيضا وهو رجوع الشكّ مع العلم الإجمالي الحاصل فيه إلى التكليف ، لدوران المعلوم بالإجمال بين ما يستحضره المكلّف ممّا ابتلي به وما لا يستحضره ممّا لا يبتلى به ، ففي نحوه يشكّ في تنجّز التكليف وتوجّه الخطاب بذلك العلم الإجمالي بالاجتناب عن المعلوم بالإجمال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الشكّ في التكليف جريان الأصل ، وقضيّة جريانه جواز الارتكاب وإن صادف </w:t>
      </w:r>
    </w:p>
    <w:p>
      <w:pPr>
        <w:pStyle w:val="BookText"/>
        <w:rPr/>
      </w:pPr>
      <w:r>
        <w:rPr>
          <w:rFonts w:ascii="Amiri" w:hAnsi="Amiri" w:eastAsia="Amiri" w:cs="Amiri"/>
          <w:color w:val="111111"/>
          <w:sz w:val="28"/>
          <w:sz w:val="28"/>
          <w:szCs w:val="28"/>
          <w:rtl w:val="true"/>
          <w:lang w:bidi="ar-SA"/>
        </w:rPr>
        <w:t xml:space="preserve">الحرام والنجس الواقعي في الواقع ، ومرجعه إلى عدم وجوب الموافقة القطعيّة للعلم الإجمالي في الشبهة الغير المحصورة ، وعليه مدار الإجماع المنقول على الحكم المذكور في حدّ الاستفاضة ، كما عن الروض </w:t>
      </w:r>
      <w:r>
        <w:rPr>
          <w:rStyle w:val="FootnoteAnchor"/>
          <w:rtl w:val="true"/>
        </w:rPr>
        <w:footnoteReference w:id="226"/>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227"/>
      </w:r>
      <w:r>
        <w:rPr>
          <w:rFonts w:ascii="Amiri" w:hAnsi="Amiri" w:eastAsia="Amiri" w:cs="Amiri"/>
          <w:color w:val="111111"/>
          <w:sz w:val="28"/>
          <w:sz w:val="28"/>
          <w:szCs w:val="28"/>
          <w:rtl w:val="true"/>
          <w:lang w:bidi="ar-SA"/>
        </w:rPr>
        <w:t xml:space="preserve">وفوائد المحقّق البهبهاني </w:t>
      </w:r>
      <w:r>
        <w:rPr>
          <w:rStyle w:val="FootnoteAnchor"/>
          <w:rtl w:val="true"/>
        </w:rPr>
        <w:footnoteReference w:id="228"/>
      </w:r>
      <w:r>
        <w:rPr>
          <w:rFonts w:ascii="Amiri" w:hAnsi="Amiri" w:eastAsia="Amiri" w:cs="Amiri"/>
          <w:color w:val="111111"/>
          <w:sz w:val="28"/>
          <w:sz w:val="28"/>
          <w:szCs w:val="28"/>
          <w:rtl w:val="true"/>
          <w:lang w:bidi="ar-SA"/>
        </w:rPr>
        <w:t xml:space="preserve">وغيرهم </w:t>
      </w:r>
      <w:r>
        <w:rPr>
          <w:rStyle w:val="FootnoteAnchor"/>
          <w:rtl w:val="true"/>
        </w:rPr>
        <w:footnoteReference w:id="229"/>
      </w:r>
      <w:r>
        <w:rPr>
          <w:rFonts w:ascii="Amiri" w:hAnsi="Amiri" w:eastAsia="Amiri" w:cs="Amiri"/>
          <w:color w:val="111111"/>
          <w:sz w:val="28"/>
          <w:sz w:val="28"/>
          <w:szCs w:val="28"/>
          <w:rtl w:val="true"/>
          <w:lang w:bidi="ar-SA"/>
        </w:rPr>
        <w:t xml:space="preserve">، بل ربّما ادّعى الضرورة فيه مع كون هذه الإجماعات بأنفسها حجّة مستقلّة لكون الحكم فرعيّا ، وقد يستدلّ بوجوه اخر غير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المشقّة والعسر والحرج في الاجتناب عن الشبهة الغير المحصورة ، فينفيه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إن اريد لزوم العسر والحرج لكلّ واحد من آحاد المكلّفين ، ومنع الكبرى إن اريد لزومهما للنوع ولو في ضمن الأغلب ، على معنى كون العسر اللازم للأغلب في الاجتناب عن الشبهات الغير المحصورة موجبا لارتفاع التكليف بالاجتناب عن عامّتهم حتّى من كان الاجتناب عنها بالنسبة إليه في غاية السهولة ، لظهور الأدلّة النافية للعسر والحرج في إناطة التكليف وجودا وعدما بالعسر والحرج وجودا وعدما بالنسبة إلى الأشخاص لا النوع ، ويكفي فيه ظهور ضمائر الجمع في الآيتين في العموم الأفرادي كما قرّر في محلّه ، مع ما ورود الأدلّة النافية لهما في سياق الامتنان ولا امتنان بالنسبة إلى من لا عسر في حقّه ، مع ما يستلزمه رفع التكليف عنه من تفويت مصلحته عليه بلا 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منع تناول عمومها لمثل ما نحن فيه ، لأنّ مفادها نفي الحكم الواقعي الّذي هو مفاد الخطابات الواردة في العناوين الخاصّة عن الموارد العسرة من هذه العناوين ، ولا إشكال في أنّ المعلوم بالاجمال في جميع موارد الشبهة الغير المحصورة على حرمته أو نجاسته الواقعيّة على ما هو مؤدّى الخطابات الواردة في العناوين الصادقة عليه ، والكلام إنّما هو في وجوب الاجتناب عنه فعلا وعدمه ، ويظهر ثمرة كونه على حرمته أو نجاسته الواقعيّتين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سائر الآثار المترتّبة على الحرام والنجس ، من الضمان ووجوب غسل موضع الملاقاة فيما إذا تبيّن بعد الارتكاب مصادفة الحرام والنجس الواقعيّين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العامّة النافية للتكليف عمّا لم يعلم حرمته بعينه ، وعمومها يتناول كلاّ </w:t>
      </w:r>
    </w:p>
    <w:p>
      <w:pPr>
        <w:pStyle w:val="BookText"/>
        <w:rPr/>
      </w:pPr>
      <w:r>
        <w:rPr>
          <w:rFonts w:ascii="Amiri" w:hAnsi="Amiri" w:eastAsia="Amiri" w:cs="Amiri"/>
          <w:color w:val="111111"/>
          <w:sz w:val="28"/>
          <w:sz w:val="28"/>
          <w:szCs w:val="28"/>
          <w:rtl w:val="true"/>
          <w:lang w:bidi="ar-SA"/>
        </w:rPr>
        <w:t>من المحصور وغيره ، إلاّ أنّ الأوّل خرج منه بدليله القاضي بوجوب الاجتناب وبقي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عموم تلك الروايات لما نحن فيه ، وسنده ما تقدّم عند ردّ الاستدلال بها على عدم وجوب الاجتناب عن الشبهة الغير المحصورة </w:t>
      </w:r>
      <w:r>
        <w:rPr>
          <w:rStyle w:val="FootnoteAnchor"/>
          <w:rtl w:val="true"/>
        </w:rPr>
        <w:footnoteReference w:id="232"/>
      </w:r>
      <w:r>
        <w:rPr>
          <w:rFonts w:ascii="Amiri" w:hAnsi="Amiri" w:eastAsia="Amiri" w:cs="Amiri"/>
          <w:color w:val="111111"/>
          <w:sz w:val="28"/>
          <w:sz w:val="28"/>
          <w:szCs w:val="28"/>
          <w:rtl w:val="true"/>
          <w:lang w:bidi="ar-SA"/>
        </w:rPr>
        <w:t xml:space="preserve">من اختصاصها بالشبهات الابتدائيّة بواسطة ظهور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فيها ولو سلّم العموم إمّا لأنّ من هذه الروايات ما لا مقتضي لاختصاصه بالشبهات الابتدائيّة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 </w:t>
      </w:r>
      <w:r>
        <w:rPr>
          <w:rStyle w:val="FootnoteAnchor"/>
          <w:rtl w:val="true"/>
        </w:rPr>
        <w:footnoteReference w:id="234"/>
      </w:r>
      <w:r>
        <w:rPr>
          <w:rFonts w:ascii="Amiri" w:hAnsi="Amiri" w:eastAsia="Amiri" w:cs="Amiri"/>
          <w:color w:val="111111"/>
          <w:sz w:val="28"/>
          <w:sz w:val="28"/>
          <w:szCs w:val="28"/>
          <w:rtl w:val="true"/>
          <w:lang w:bidi="ar-SA"/>
        </w:rPr>
        <w:t xml:space="preserve">إلى آخره ، أو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الشبهة الابتدائيّة تؤول غالبا إلى الشبهة الغير المحصورة ، لأنّ كلّ ما يشكّ في حرمته أو نجاسته ابتداء فهو بعض من الأشياء الغير المحصورة الّتي يعلم إجمالا بأنّ فيها ما هو حرام أو نجس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المخرج للشبهة المحصورة عن العموم إنّما هو نفس الخطابات الواردة في تحريم المحرّمات الواقعيّة ، مع انضمام حكم العقل بكفاية العلم الإجمالي في تنجّز التكليف وتوجّه الخطاب فعلا إلى المكلّف العالم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الشبهة الغير المحصورة فإمّا أن يقال فيها أيضا بشمول الخطاب للمعلوم بالإجمال وحكم العقل بتنجّز التكليف بسبب العلم الإجمالي المفروض فيه ، أو يقال بمنع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الالتزام بخروجها أيضا كالمحصورة عن عموم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عدم تأثير العلم الإجمالي المفروض في تنجّز التكليف في الالتزام بعدم وجوب الاجتناب ، ولا حاجة معه إلى تجشّم الاستدلال بالروايات وتكلّف تتميم دلالاتها بنحو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جواز الارتكاب لا بدّ له من مستند يعوّل عليه ، وليس إلاّ الأصل ، ولا بدّ له من مدرك وليس إلاّ الروايات ، فالاستدلال بهما إنّما هو لأجل أنّه لولاه لم يجز التعويل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يرجع هذا الاستدلال إلى التمسّك بالأصل ، وهو الّذي سبق التمسّك به فلا يكون الروايات دليلا آخر غير الأصل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الدالّة على أنّ مجرّد العلم بوجود الحرام بين المشتبهات </w:t>
      </w:r>
    </w:p>
    <w:p>
      <w:pPr>
        <w:pStyle w:val="BookText"/>
        <w:rPr/>
      </w:pPr>
      <w:r>
        <w:rPr>
          <w:rFonts w:ascii="Amiri" w:hAnsi="Amiri" w:eastAsia="Amiri" w:cs="Amiri"/>
          <w:color w:val="111111"/>
          <w:sz w:val="28"/>
          <w:sz w:val="28"/>
          <w:szCs w:val="28"/>
          <w:rtl w:val="true"/>
          <w:lang w:bidi="ar-SA"/>
        </w:rPr>
        <w:t xml:space="preserve">لا يوجب الاجتناب عن جميع ما يحتمل كونه حراما ، كالمرويّ عن محاسن البرقي عن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الجبن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عمّن رأى أنّه يجعل فيه الميتة؟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أجل مكان واحد يجعل فيه الميتة حرم جميع ما في الأرض ، فما علمت فيه ميتة فلا تأكله ، وما لم تعلم فاشتر وبع وكل ، واللّه إنّي لأعترض السوق فأشتري اللحم والسمن والجبن ، واللّه ما أظنّ كلّهم يسمّون هذه البريّة وهذه السودان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أجل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ظاهر في أنّ مجرّد العلم بوجود الحرام لا يوجب الاجتناب عن محتملاته ،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أظنّ كلّهم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العلم بعدم تسمية جماعة من البريّة والسودان في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ضعف واضح ، لمنع الدلالة والظهور المدّعى ، بل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واحد يجعل فيه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يعلم تفصيلا بأنّ أهلها يجعلون الميتة في الجبن ، وهذا لا يوجب الاجتناب عن جبن الأمكنة الاخر الّتي لا يعلم ذلك من أهلها ، فمورد الخبر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 المكان عبارة عن نفس الجبن الّذي جعل فيه الميتة ، فالمراد به ما يعلم كونه كذلك تفصيلا ، فلا تعلّق له بما نحن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أيضا واضح المنع ، لعدم كونه من منطوق هذا الكلام ولا مفهومه ، بل الظاهر منه نفي اعتبار العلم بالتذكية في إباحة اللحم ، بل يكفي فيها مجرّد وجوده في سوق المسلمين ما لم يعلم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دليل المطلب هو الأصل والإجماع ، وقد ظهر منهما عدم وجوب الموافقة القطعيّة للعلم الإجمالي الموجود في الشبهة الغير المحصورة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جواز الارتكاب فيها فهل يجب إبقاء مقدار الحرام المشتبه أو لا ، بل يجوز ارتكاب الجميع مطلقا حتّى مقدار الحرام وإن استلزم ارتكاب الحرام الواقعي ، أو يفصّل بين ما لو عزم على ارتكاب الجميع من أوّل الأمر فيجب إبقاء مقدار الحرام وعدمه فيجوز ارتكاب الجميع ، أو أنّه في صورة العزم على ارتكاب الجميع يفصّل أيضا بين ما لو قصد من ارتكاب الجميع التوصّل به إلى ارتكاب الحرام الواقعي ، بأن يكون ارتكاب الكلّ مقدّمة للحرام فلا يجوز أصل الارتكاب ، وعدمه فيجوز ويجب إبقاء مقدار الحرام ،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على ما يقتضيه ظاهر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جواز ارتكاب الكلّ من غير إبقاء لمقدار الحرام فيما لم يعزم من أوّل الأمر على ارتكاب الكلّ ، إذ لا مانع منه إلاّ توهّم لزوم المخالفة القطعيّة وهي قبيحة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القبيح إنّما هو مخالفة الخطاب المتوجّه إلى المكلّف ، والتكليف الفعلي الشاغل لذمّته ، وضابطه كونها بحيث يترتّب عليها العقاب ، فإمّا أن يدّعى القطع في الشبهة الغير المحصورة بتوجّه الخطاب واشتغال الذمّة فيجب التزام وجوب الموافقة القطعيّة باجتناب الكلّ فضلا عن حرمة المخالفة القطعيّة ، أو يدّعى القطع بعدمه فيجب التزام جواز ارتكاب الكلّ من دون إبقاء لمقدار الحرام وإن تضمّن مخالفة الحكم الواقعي بعنوان القطع من دون عقاب عليه ، أو يدّعى الشكّ في توجّه الخطاب وعدمه فهو يوجب الشكّ في التكليف في كلّ ارتكاب حتّى الارتكاب الأخير الّذي هو ارتكاب لمقدار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الشكّ في التكليف جريان الأصل ، فيجب الالتزام أيضا بجواز ارتكاب الكلّ من دون عقاب على المخالفة اللازمة منه بعنوان القطع الحاصل بها بعد جميع الارتكابات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قبح في مخالفة حكم واقعي لم ينعقد تكليفا فعليّا ، أو لم يظهر للمكلّف انعقاده تكليفا فعليّا بطريق شرعي ، فلا مقتضي لوجوب إبقاء مقدار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جواز الارتكاب في الشبهة الغير المحصورة إن كان هو الإجماع فهو قائم على عدم وجوب اجتناب الكلّ ، وهو لا يستلزم جواز ارتكاب الكلّ ، والقدر المتيقّن من معقده هو ارتكاب ما عدا مقدار الحرام ، فيجب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لزوم العسر والحرج فهو إنّما يلزم في اجتناب الكلّ فينفى عنه التكليف الإلزامي ، وهو أيضا لا يستلزم نفيه عمّا لا عسر فيه أصلا وهو الاجتناب عن مقدار الحرام ، وإن كان هو الأصل فهو أيضا لا يجري في مقدار الحرام ، وذلك لأنّ العقل يجوّز توجّه الخطاب مع العلم الإجمالي المفروض ، مع تجويزه كون الشارع إنّما أسقط اعتبار الموافقة القطعيّة لما لزمها من العسر والحرج ونحوه ، وكثيرا مّا يكتفى عنها بالموافقة الاحتماليّة ولا يلزم من إسقاط اعتبارها فيما نحن فيه إسقاط اعتبار الموافقة الاحتماليّة ، وهي تحصل بإبقاء مقدار الحرام ، فارتكاب الكلّ ممّا يجوّز العقل فيه العقاب ، وهو احتمال الضرر الاخروي فيجب دفعه عقلا ، ولا يتأتّى ذلك إلاّ بعدم ارتكاب البعض تحصيلا للموافقة الاحتماليّة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الحكم فيما لو عزم من ابتداء الأمر على ارتكاب الكلّ بقصد التوصّل إلى </w:t>
      </w:r>
      <w:bookmarkStart w:id="193" w:name="pg15530_167473"/>
    </w:p>
    <w:p>
      <w:pPr>
        <w:pStyle w:val="BookText"/>
        <w:rPr/>
      </w:pPr>
      <w:bookmarkEnd w:id="193"/>
      <w:r>
        <w:rPr>
          <w:rFonts w:ascii="Amiri" w:hAnsi="Amiri" w:eastAsia="Amiri" w:cs="Amiri"/>
          <w:color w:val="111111"/>
          <w:sz w:val="28"/>
          <w:sz w:val="28"/>
          <w:szCs w:val="28"/>
          <w:rtl w:val="true"/>
          <w:lang w:bidi="ar-SA"/>
        </w:rPr>
        <w:t>الحرام أو لا بهذا القصد ، فإنّ إبقاء مقدار الحرام فيهما أولى بالوجوب ، بل ربّما أمكن فيهما القول بوجوب اجتناب الكلّ ، نظرا إلى أنّ فرض العزم على ارتكاب الكلّ يستدعي استحضار جميع المحتملات والابتلاء بالجميع فيوجب خروج المفروض على تقدير تحقّق الفرض عن ضابط الشبهة الغير المحصورة ، ويرتفع معه مانع تنجّز التكليف وتوجّه الخطاب المقتضي للموافقة القطعيّة المتوقّفة على اجتناب الجميع ، إلاّ أن يدفع وجوبه بلزوم العسر والحرج وهو لا ينفي وجوب اجتناب البعض حتّى مقدار الحرام فيجب إبقاؤه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بجميع صورها الثلاث محلّ إشكال ، لكنّ الأقوى في صورة عدم العزم من ابتداء الأمر جواز الارتكاب مطلقا ، للأصل السليم عن مزاحمة حجّيّة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منع جريانه إنّما يتّجه على تقدير انحصار مدركه في حكم العقل بقبح التكليف بلا بيان وليس كذلك ، بل العمدة فيه الروايات العامّة المتقدّم إليها الإشارة في الوجه الثاني من الاستدلال على حكم الشبهة الغير المحصورة بالتقريب المتقدّم في تتميم هذا الاستدلال ، ومرجعه إلى دعوى سلامة عموم الروايات عن مزاحمة حجّيّة العلم الإجمالي وتنجّز التكليف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كونه في محلّ اجتمع معه جهة اخرى موجبة للشكّ في حدوث التكليف بالاجتناب عن الحرام الواقعي ، فلاحظ وتأمّل</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8725324_2142443653"/>
      <w:bookmarkStart w:id="195" w:name="_Toc75"/>
      <w:bookmarkEnd w:id="194"/>
      <w:r>
        <w:rPr>
          <w:rtl w:val="true"/>
        </w:rPr>
        <w:t>الصورة الثانية وغيرها من صور دوران الأمر بين الحرام وغير الواجب</w:t>
      </w:r>
      <w:bookmarkEnd w:id="195"/>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صور دوران الأمر بين الحرام وغير الواجب من الشكّ في المكلّف به في الشبهة الحكميّة لفقد النصّ أو إجماله أو تعارضه لمثله ، ولم نقف لهذه الصور على أمثلة محقّقة في الشرعيّات ، إلاّ ما قد يفرض لصورة إجمال النصّ من الخطاب الوارد في تحريم الغناء ، وهو مجمل لاختلاف أهل اللغة في مفهومه ، موجب إجماله لاشتباه مصداقه المحرّم الواقعي بغيره ممّا ليس بمحرّم ، لدوران مفهومه بسبب الاختلاف المذكور بين الطرب والترجيع ، وبينهما عموم وخصوص من وجه ، ولا شبهة في مادّة اجتماعهما ، وإنّما الاشتباه في مادّتي الافتراق ، فإنّ إحداهما غناء في الواقع مشتبه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التكلّم في حكم هذه الصور على تقدير تحقّقها في الشرعيّات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هذا المشتبه نظير ما تقدّم في الشبهة المحصورة من وجوب الاجتناب عن جميع محتملاته نعلا بنعل وقذّا بقذّ ، لاتّحاد الطريق من ورود الخطاب بتحريم العنوان الصادق على المشتبه المعلوم بالاجمال مع استقلال العقل بكون العلم الإجمالي كالعلم </w:t>
      </w:r>
      <w:bookmarkStart w:id="196" w:name="pg15530_167474"/>
    </w:p>
    <w:p>
      <w:pPr>
        <w:pStyle w:val="BookText"/>
        <w:rPr/>
      </w:pPr>
      <w:bookmarkEnd w:id="196"/>
      <w:r>
        <w:rPr>
          <w:rFonts w:ascii="Amiri" w:hAnsi="Amiri" w:eastAsia="Amiri" w:cs="Amiri"/>
          <w:color w:val="111111"/>
          <w:sz w:val="28"/>
          <w:sz w:val="28"/>
          <w:szCs w:val="28"/>
          <w:rtl w:val="true"/>
          <w:lang w:bidi="ar-SA"/>
        </w:rPr>
        <w:t>التفصيلي في توجّه الخطاب وتنجّز التكليف بالاجتناب عن الحرام الواقعي على وجه يعاقب على مخالفته ، فيحتمل العقاب في ارتكاب كلّ ، وهو احتمال للضرر الاخروي الّذي يجب دفعه عقلا ، ولا يتمّ إلاّ باجتناب الجميع ، مضافا إلى استدعاء الاشتغال اليقيني للامتثال والخروج عن العهدة على وجه اليقين ، ولا يتمّ إلاّ باجتناب الجميع فيجب مقدّمة</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725326_2142443653"/>
      <w:bookmarkStart w:id="198" w:name="_Toc76"/>
      <w:bookmarkEnd w:id="197"/>
      <w:r>
        <w:rPr>
          <w:rtl w:val="true"/>
        </w:rPr>
        <w:t xml:space="preserve">المطلب الثاني </w:t>
      </w:r>
      <w:r>
        <w:rPr>
          <w:rtl w:val="true"/>
        </w:rPr>
        <w:t xml:space="preserve">: </w:t>
      </w:r>
      <w:r>
        <w:rPr>
          <w:rtl w:val="true"/>
        </w:rPr>
        <w:t>في دوران الأمر بين الواجب وغير الحرام</w:t>
      </w:r>
      <w:bookmarkEnd w:id="198"/>
    </w:p>
    <w:p>
      <w:pPr>
        <w:pStyle w:val="Heading4"/>
        <w:numPr>
          <w:ilvl w:val="3"/>
          <w:numId w:val="1"/>
        </w:numPr>
        <w:rPr/>
      </w:pPr>
      <w:bookmarkStart w:id="199" w:name="__RefHeading___Toc8725328_2142443653"/>
      <w:bookmarkStart w:id="200" w:name="_Toc77"/>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المكلّف به في دوران الأمر بين الواجب وغير الحرام من مستحبّ أو مباح أو مكروه لشبهة موضوعيّة أو حكميّة لفقد نصّ أو إجماله أو تعارضه ، فالصور أربع أيضا </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8725330_2142443653"/>
      <w:bookmarkStart w:id="202" w:name="_Toc78"/>
      <w:bookmarkEnd w:id="201"/>
      <w:r>
        <w:rPr>
          <w:rtl w:val="true"/>
        </w:rPr>
        <w:t xml:space="preserve">الصورة الاولى </w:t>
      </w:r>
      <w:r>
        <w:rPr>
          <w:rtl w:val="true"/>
        </w:rPr>
        <w:t xml:space="preserve">: </w:t>
      </w:r>
      <w:r>
        <w:rPr>
          <w:rtl w:val="true"/>
        </w:rPr>
        <w:t>ما لو كان الاشتباه عن شبهة موضوعيّة</w:t>
      </w:r>
      <w:bookmarkEnd w:id="202"/>
    </w:p>
    <w:p>
      <w:pPr>
        <w:pStyle w:val="Heading5"/>
        <w:numPr>
          <w:ilvl w:val="4"/>
          <w:numId w:val="1"/>
        </w:numPr>
        <w:rPr/>
      </w:pPr>
      <w:bookmarkStart w:id="203" w:name="__RefHeading___Toc8725332_2142443653"/>
      <w:bookmarkStart w:id="204" w:name="_Toc79"/>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الاشتباه عن شبهة موضوعيّة كالصلاة إلى القبلة المشتبهة بين الجوانب الأربع لمن اشتبه عليه القبلة ، والفائتة من الفريضة المشتبهة بين الثنائيّة والثلاثيّة والرباعيّة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هذين المثالين ونظائرهما من دوران الأمر بين الواجب والحرام لا من دورانه بين الواجب وغير الحرام كما هو مفروض المقام ، لأنّه كما أنّ الصلاة إلى القبلة واجبة فكذلك الصلاة إلى غير القبلة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الحرام في مقابلة الواجب هاهنا ما كان حرمته شرعيّة وهي فيما ذكر تشريعيّة ، على معنى أنّ تشريع الصلاة إلى غير القبلة حرام ، ويتأتّى ذلك بالاتيان بها على أنّها مأمور به مع العلم بعدم كونه مأمورا به أو مع عدم العلم بكونه مأمورا به ، والاتيان بها إلى ما يحتمل كونه قبلة عند الاشتباه لرجاء كونها مأمورا بها احتياط وليس بتشريع ، بل هو رافع لموضوع التشريع فلا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وجوب الاحتياط بالجمع بين المحتملات المستلزم للتكرار هاهنا أو التخيير بينها المقتضي للاجتزاء بواحدة خلاف على قولين ، ومن الأعلام </w:t>
      </w:r>
      <w:r>
        <w:rPr>
          <w:rStyle w:val="FootnoteAnchor"/>
          <w:rtl w:val="true"/>
        </w:rPr>
        <w:footnoteReference w:id="236"/>
      </w:r>
      <w:r>
        <w:rPr>
          <w:rFonts w:ascii="Amiri" w:hAnsi="Amiri" w:eastAsia="Amiri" w:cs="Amiri"/>
          <w:color w:val="111111"/>
          <w:sz w:val="28"/>
          <w:sz w:val="28"/>
          <w:szCs w:val="28"/>
          <w:rtl w:val="true"/>
          <w:lang w:bidi="ar-SA"/>
        </w:rPr>
        <w:t>من صار إلى الثاني والأقوى الأوّل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الأمر بالصلاة إلى القبلة الواقعيّة ، وبقضاء الفائتة الواقعيّة ونحو ذلك ، فيعاقب على مخالفته بالترك ، وإذا اشتبهت لجهل أو نسيان أو نحو ذلك احتمل العقاب في ترك كلّ من محتملاتها فيجب دفعه عقلا بالفعل ، مع أنّ يقين البراءة بعد يقين الاشتغال لا يحصل إلاّ بالاحتياط والجمع بين المحتملات فيجب ، لوجوب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والقدح في ذلك تارة بمنع الصغرى ، واخرى بمنع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توجّه الأمر إلى الصلاة إلى القبلة الواقعيّة وتوجّه الأمر بالقضاء إلى الفائتة الواقعيّة بل إنّما يتوجّه إلى القبلة المعلومة أو الفائتة المعلومة بالتفصيل ، وإذا انتفى العلم التفصيلي كما في المقام كفى في امتثاله صلاة واحدة على وجه التخيير بين الجهات ، أو الثنائيّة والثلاثيّة والرباعيّة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المنع إن كان على أخذ العلم التفصيلي في مسمّى القبلة والفائتة وغيرها ممّا هو من أفراد موضوع المسألة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واضح تقدّم بيانه في الشبهة المحصورة ، وإن كان على توهّم انصرافها في حيّز الخطاب إلى المعلومات بالتفصيل وإن كانت بحسب الوضع للمعاني النفس الأمريّة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تقدّم ثمّة من المنع ، وإن كان على دعوى عدم اشتراط الاستقبال مثلا حال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ومرجعه إلى كون الاستقبال ونحوه شرطا علميّا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الأصل في باب الشروط وإلاّ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إلى القبلة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 الوقت والطهور ، والقبلة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إلى القبلة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وما أشبه ذلك ظاهر في كونه شرطا واقعيّا ، والأصل عدم تقييده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الحكم بصحّة صلاة من اجتهد فيها وأخطأ فصلّى إلى ما بين المشرق أو المغرب والقبلة ثمّ انكشف خطأه في الاجتهاد ، لأنّه بدليّة جعلها الشارع بين الصلاة إلى القبلة الواقعيّة والصلاة إلى ما بين القبلة والمشرق أو المغرب ، والثاني بدل اضطراري عن الأوّل مختصّ بدليّته بمن اجتهد فيها فأخطأ فصلّى إلى ما بينهما ولا يتعدّاها إلى غيره ، ولذا لا تصحّ صلاة الجاهل بها إذا صلّى إلى ما بينهما من دون اجتهاد وصلاة من اجتهد فيها فأخطأ وصلّى مستدبرا ، وكذا من صلّى بعد الاجتهاد إلى المشرق أو المغرب إذا انكشف خطأه في الوقت لا مطلقا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توجّه الأمر إلى الصلاة إلى القبلة الواقعيّة وإلى قضاء الفائتة الواقعيّة المعلومتين بالاجمال وإن كان مسلّما ، ولكن قصارى ما يقتضيه إنّما هو حرمة المخالفة القطعيّة لا وجوب الموافقة القطعيّة ، فلا يجوز ترك الجميع لا أنّه يجب الاتيان بالجميع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إمّا أن تقول بحجّية العلم الإجمالي أو لا ، فعلى الثاني كما لا يجب الموافقة فلا يحرم المخالفة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لا مناص من التزام وجوب الموافقة أيضا ، ولا يتأتّى إلاّ بإتيان الجميع ، فالإتيان بالجميع إنّما لا يجب بالخطاب الأصلي لا أنّه لا يجب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تنجّز التكليف بالعلم الإجمالي وإن كان وجوب مراعاة الموافقة القطعيّة ، إلاّ أنّ الشارع اكتفى عنها بالموافقة الاحتمالية الّتي تحصل بأحد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جعل الصلاة إلى القبلة الاحتماليّة بدلا عن الصلاة إلى القبلة الواقعيّة ، والإتيان بما احتمل كونه الفائتة بدلا عن قضاء الفائتة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هو الاكتفاء بإحدى المحتملات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الأمرين حكم مخالف للأصل والقاعدة ، فلا بدّ عليه من دليل عقلي أو شرعي وليس ، بل العقل على ما عرفت بالنظر إلى قاعدتي المقدّمة ودفع الضرر قاض بخلافه ، فإنّ ما قرّرناه من الدليل على وجوب الاحتياط بالجمع بين المحتملات دليل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سمّه بقاعدة الاشتغال أو قاعدة المقدّمة العلميّة أو قاعدة وجوب دفع الضرر المحتمل ، لأنّ في ترك كلّ من المحتملات احتمال الضرر فيجب دفعه ، والضرر هنا اخرويّ وهو العقاب ، لعدم الدليل على قبحه من عقل ولا نقل بعد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ورود النصّ بالجمع المذكور في كلّ من مسألتي اشتباه القبلة واشتباه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في دفعه على تقدير رجوعه إلى قاعدة الاشتغال من أنّ اليقين بالاشتغال إنّما يقتضي يقين البراءة في مقدار ما تيقّن اشتغال الذمّة به ، وليس إلاّ صلاة واحدة ، والأصل براءة الذمّة عن الزائد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كلام يذكر فيما دار الأمر من الشكّ في المكلّف به بين الأقلّ والأكثر لنفي التكليف بالزائد على الأقلّ ، وهو في هذه الصورة في غاية المتانة ، لأنّ القدر اليقيني هو الأقلّ والزائد مشكوك ينفي بالأصل ، ومحلّ الكلام من دوران الأمر بين المتبائنين ، والمراد به ما كان المكلّف به أمرا معيّنا في الواقع مردّدا في نظر المكلّف بين أمرين أو امور متبائنة ، ولا يجري فيه الكلام المذكور ، لأنّ يقين الاشتغال بذلك المعيّن الواقعي يستدعي يقين البراءة عنه ، ولا يحصل إلاّ بأداء جميع الامور المردّد فيها ، فالّذي يوجب الجمع بين المحتملات فإنّما يوجبه بخطاب تبعي لا أصلي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القدر الثابت هو اشتغال </w:t>
      </w:r>
      <w:bookmarkStart w:id="205" w:name="pg15530_167477"/>
    </w:p>
    <w:p>
      <w:pPr>
        <w:pStyle w:val="BookText"/>
        <w:rPr/>
      </w:pPr>
      <w:bookmarkEnd w:id="205"/>
      <w:r>
        <w:rPr>
          <w:rFonts w:ascii="Amiri" w:hAnsi="Amiri" w:eastAsia="Amiri" w:cs="Amiri"/>
          <w:color w:val="111111"/>
          <w:sz w:val="28"/>
          <w:sz w:val="28"/>
          <w:szCs w:val="28"/>
          <w:rtl w:val="true"/>
          <w:lang w:bidi="ar-SA"/>
        </w:rPr>
        <w:t>الذمّة بأحد المحتملات والأصل براءة الذمّة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ولا بدّ من منع جريان قاعدة الاشتغال فطريقه منع التعيين في المكلّف به وتوجّه التكليف إلى المعيّن بلزوم التكليف بالمجمل وتأخير البيان عن وقت الحاجة وهما قبيحان ، كما يظهر من بعض الأعلام </w:t>
      </w:r>
      <w:r>
        <w:rPr>
          <w:rStyle w:val="FootnoteAnchor"/>
          <w:rtl w:val="true"/>
        </w:rPr>
        <w:footnoteReference w:id="240"/>
      </w:r>
      <w:r>
        <w:rPr>
          <w:rFonts w:ascii="Amiri" w:hAnsi="Amiri" w:eastAsia="Amiri" w:cs="Amiri"/>
          <w:color w:val="111111"/>
          <w:sz w:val="28"/>
          <w:sz w:val="28"/>
          <w:szCs w:val="28"/>
          <w:rtl w:val="true"/>
          <w:lang w:bidi="ar-SA"/>
        </w:rPr>
        <w:t>حيث استند إليه لجميع صور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إليه إنّما يحسن لنفي التكليف عن المجمل المفهومي أو المرادي حيث لم يتمكّن من امتثاله ، والمكلّف به هنا هو الصلاة إلى القبلة ولا إجمال في مفهومه ولا المراد به ، بل الإجمال إنّما هو في مصداق هذا المفهوم ، وقد نشأ هذا الإجمال عن أمر خارجي لا يرجع إلى الشارع من جهل أو نسيان أو نحو ذلك ، فلا يطالب رفعه منه ليلزم من عدمه على تقدير تعلّق التكليف به التكليف بالمجمل وتأخير البيان عن وقت الحاجة القبيحين على الحكيم</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8725334_2142443653"/>
      <w:bookmarkStart w:id="207" w:name="_Toc80"/>
      <w:bookmarkEnd w:id="206"/>
      <w:r>
        <w:rPr>
          <w:rtl w:val="true"/>
        </w:rPr>
        <w:t xml:space="preserve">التنبيهات </w:t>
      </w:r>
      <w:r>
        <w:rPr>
          <w:rtl w:val="true"/>
        </w:rPr>
        <w:t>:</w:t>
      </w:r>
      <w:bookmarkEnd w:id="207"/>
    </w:p>
    <w:p>
      <w:pPr>
        <w:pStyle w:val="BookText"/>
        <w:rPr/>
      </w:pPr>
      <w:r>
        <w:rPr>
          <w:rFonts w:ascii="Amiri" w:hAnsi="Amiri" w:eastAsia="Amiri" w:cs="Amiri"/>
          <w:color w:val="111111"/>
          <w:sz w:val="28"/>
          <w:sz w:val="28"/>
          <w:szCs w:val="28"/>
          <w:rtl w:val="true"/>
          <w:lang w:bidi="ar-SA"/>
        </w:rPr>
        <w:t xml:space="preserve">ثمّ إنّ هاهنا امورا ينبغي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من تضاعيف كلماتنا السابقة أنّ وجوب الاحتياط بالجمع بين المحتملات حكم عقلي ، وهو إمّا غيريّ إن كان مناط العقل في حكمه قاعدة المقدّميّة ، أو إرشاديّ صرف إن كان مناطه احتمال الضرر الاخروي وهو العقاب ، وأيّا ما كان فمقتضاه ترتّب عقاب واحد على مخالفة الواقع لا غير ، ومن فروعه أنّه لو ترك جميع المحتملات لا يعاقب إلاّ عقابا واحدا على ترك المأمور به الواقعي لا على ترك غيره من محتملاته ، ولو أتى بالبعض وترك الباقي فإن صادف تركه ترك المأمور به الواقعي يعاقب عليه لا غير ، وإن صادف إتيانه المأمور به لا عقاب عليه أصلا لعدم مخالفته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ترتّب العقاب على الترك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يصادف ترك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ما لم يصادف مخالفة الواقع لا يؤثّر في عقاب ، كما لا يؤثّر في حدوث حكم في الفعل أو الترك المتجرّي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التوهّم المذكور توهّم ترتّب العقاب على الترك المذكور من جهة كونه مخالفة للأمر بالاحتياط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تقدير الاستناد لوجوب الاحتياط فيما نحن فيه إلى ذلك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صحّة الفرض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بالاحتياط أيضا إرشاديّ سواء كان من العقل أو الشرع ، ومن حكم الأمر الإرشادي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تأثيره في أزيد ممّا يترتّب على الفعل والترك مع قطع النظر عنه من ثواب أو عقاب ، فالترك ما لم يصادف مخالفة الواقع لا عقاب عليه وإن كان مخالفة للأمر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التزمنا بالعقاب عليه من حيث تضمّنه مخالفة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المفيد لتحريم نقض اليقين بالشكّ لو استندنا في وجوب الإتيان بالمحتملات إلى استصحاب شغل الذمّة فليس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أيضا لا يتمّ لإمكان دعوى كون النهي المذكور أيضا إرشاديّا لا حقيقيّا مفيدا للتحريم الشرعي الّذي يعاقب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التسليم يتطرّق المنع إلى صحّة استصحاب شغل الذمّة ووفائه بإثبات وجوب الإتيان بالمحتملات ، لأنّ الاستصحاب إنّما يؤثّر في ثبوت آثار المستصحب وأحكامه الّتي هي من لوازمه الشرعيّة الدائمة اللزوم له ، لا في ثبوت ما هو من مقارناته الاتفاقيّة الّتي تترتّب عليها أحيانا ، ووجوب الإتيان بما زاد على المأمور به الواقعي ليس من الآثار اللازمة لاشتغال الذمّة ، بل من مقارناته الاتفاقيّة الّتي يتحقّق معه في صورة الاشتباه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يتوهّم أنّ الاشتباه إن كان ناشئا عن الجهل بشرط من شروط العبادة كالقبلة فلا بدّ من القول بسقوط اعتبار هذا الشرط والتزام إهماله ، لأنّ مراعاته المقتضية للجمع بين المحتملات يوجب العجز عن إحراز شرط آخر وهو مقارنة العمل لقصد وجهه من وجوب أو ندب على وجه يعلم بذلك الوجه ، فإنّه مع الاشتباه واعتبار الشرط المجهول غير ممكن ، فدار الأمر بين إهمال أحدهما وإسقاط اعتباره ، والشرط المجهول أولى بذلك ، ويلزم منه كون المأمور به في صورة اشتباه القبلة هو الصلاة لا الصلاة إلى القبلة فيكفي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نسب الاستناد إلى هذا الوجه إلى ظاهر الحلّي وفيه مغالطة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قصد الوجه والعلم به في صحّة العبادة رأسا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مقارنة المأمور به الواقعي لقصد الوجه يحرز على نحو ما يحرز به مقارنته لقصد القربة بلا فرق بينهما ، فالعجز عن إحرازه مع مراعاة الشرط المجهول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إحرازهما هو أن ينوي حين الأخذ بالجمع بين المحتملات الإتيان بها للتوصّل إلى </w:t>
      </w:r>
    </w:p>
    <w:p>
      <w:pPr>
        <w:pStyle w:val="BookText"/>
        <w:rPr/>
      </w:pPr>
      <w:r>
        <w:rPr>
          <w:rFonts w:ascii="Amiri" w:hAnsi="Amiri" w:eastAsia="Amiri" w:cs="Amiri"/>
          <w:color w:val="111111"/>
          <w:sz w:val="28"/>
          <w:sz w:val="28"/>
          <w:szCs w:val="28"/>
          <w:rtl w:val="true"/>
          <w:lang w:bidi="ar-SA"/>
        </w:rPr>
        <w:t>أداء المأمور به بداعي الإطاعة والقربة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في إحراز صحّة العبادة ، ولا حاجة إلى إحراز الوجه في كلّ إتيان كما لا حاجة إلى إحراز القربة في كلّ 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سلامة الوجه في صورة جهالة الشرط عن جهالة لاشتباه محلّه ، فهما معا مجهولان ، فالشرط المجهول ليس أولى بالإهمال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المتعيّن في الصورة المذكورة إنّما هو إهمال قصد الوجه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من دليله 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عند التمكّن من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انتفاء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اعتباره ، حتّى أنّ القائلين بشرطيّته لا يأبونه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فيه أنّ الشرط المجهول من قيود العمل ، وقصد الوجه كقصد القربة من شروط الامتثال لا من قيود المأمور به ، فيكون الثاني أولى بالإهمال في مقام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وجه العمل على وجه الجزم إنّما لوحظ اعتباره في الفعل المستجمع للشرائط ، وليس اشتراطه في مرتبة سائر الشرائط بل متأخّر عنه ، فإذا قيّد اعتباره بحال التمكّن سقط حال العجز ، أعني العجز عن إتيان الفعل الجامع للشرائط مجزوما به وبوجوبه ، ولعلّه راجع إلى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من تضاعيف المسألة أنّ جميع المحتملات في شبهة المكلّف به إنّما يؤتى به مقدّمة لإحراز الواقع ،على معنى العلم بأداء المأمور به الواقعي المردّد بينها ، وإذا كان المأمور به من قبيل العبادات الّتي يعتبر في صحّتها النيّة فطريق إحرازها أن يقصد الإتيان بها لإحراز الإتيان بالمأمور به امتثالا للأمر به ، بأن يكون داعيه إلى الإتيان بالمحتملات إحراز الإتيان بالمأمور به وإلى إتيانه امتثال الأمر به الّذي يعبّر عنه بالقربة ، ويلزم منه أنّه يجب عليه عند الإتيان بكلّ منها أن يعزم على الإتيان بالباقي ليتحقّق به العزم على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بكلّ واحد من دون العزم المذكور لم يقع صحيحا وإن صادف المأمور به ، لأنّه أتى بالمأمور به من دون العزم على الإتيان 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فروع المسألة أنّه إن أتى بجميع المحتملات ولكنّه لم يعزم في شيء منها على الإتيان بما بعده لم يصحّ شيء منها ، وإن أتى بواحد منها مع العزم على الإتيان بما بعده ثمّ بدا له أن لا يأتي به ثمّ انكشف مصادفة ذلك الواحد المأتيّ به للواقع أجزأه ، وإن أتى به مع العزم المذكور ثمّ انكشف المصادفة أجزأه ولم يجب حينئذ الإتيان بالباقي ، وإن أتى بواحد لا مع العزم على الإتيان بالباقي لم يكن مجزئا وإن صادف الواقع ، لأنّه أتى به من دون </w:t>
      </w:r>
    </w:p>
    <w:p>
      <w:pPr>
        <w:pStyle w:val="BookText"/>
        <w:rPr/>
      </w:pPr>
      <w:r>
        <w:rPr>
          <w:rFonts w:ascii="Amiri" w:hAnsi="Amiri" w:eastAsia="Amiri" w:cs="Amiri"/>
          <w:color w:val="111111"/>
          <w:sz w:val="28"/>
          <w:sz w:val="28"/>
          <w:szCs w:val="28"/>
          <w:rtl w:val="true"/>
          <w:lang w:bidi="ar-SA"/>
        </w:rPr>
        <w:t>مقارنة الإتيان به للعزم عليه ، لوضوح أنّ القصد إلى فعل ما يحتمل عدم كونه هو المأمور به لا يحقّق العزم على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المعتبرة في العبادة يعتبر فيها مقارنة العمل للعزم عليه ، ومعناه الجزم بإيقاع الفعل بالعنوان الّذي اخذ في الأمر ، ومرجع انتفاء العزم بهذا المعنى إلى انتفاء داعي القربة وامتثال الأمر ، ضرورة امتناع تحقّق قصد امتثال الأمر فيما يشكّ كونه مأمورا به مع القطع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بواحد بداعي امتثال الأمر على تقدير كونه مأمورا به وجب القطع بصحّته إذا انكشف المصادفة وإن لم يقارنه العزم على الإتيان بالباقي ، كما في العبادة المأتيّ بها بعنوان الاحتياط والإتيان بما يحتمل ورود الأمر به إيجابا أو ندبا ، حيث إنّه يؤتى به بداعي امتثال الأمر على تقدير ثبوته في الواقع ، ولا إشكال لأحد في صحّته إذا انكشف ثبوت الأمر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كون الفعل المأتيّ به مأمورا به فيما قطع أصل الأمر مع احتمال كون المأمور به غيره ممّا يقابله لا يحقّق كونه مأمورا به ، فلا يتحقّق به الجزم المعتبر في نيّة العبادة مع الاحتمال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ذلك على موارد الاحتياط ولا موارد احتمال الأمر ، إذ ليس للمأمور به بالأمر الاحتمالي تقديرين ، بأن يتردّد بين شيئين ، فالتقدير ثمّة في الأمر لا في الفعل ، وهو لا ينافي الجزم بالفعل بالعنوان الّذي اخذ في الأمر على تقدير ثبوته ، وفي ما نحن فيه في الفعل لا في الأمر لمكان القطع بثبوته ، وهو ينافي الجزم فينافي داعي القربة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الواجب المشتبه أمرين مترتّبين شرعا ، بأن اعتبر الشارع الإتيان بلاحقهما بعد الإتيان بسابقهما بحيث لو عكس لم يكن ممتثلا ، كالظهر والعصر المردّدين بين القصر والإتمام ، أو بين الجهات الأربع ، أو بين الثوبين المشتبيهين ، فهل يعتبر في جواز الشروع في محتملات اللاحق الفراغ اليقيني عن الأوّل بإتيان جميع محتملاته أو لا ، بل يكفي الترتيب بين كلّ واحد من محتملات اللاحق ومثله من محتملات الأوّل ، فيجوز الإتيان بالعصر قصرا بعد الإتيان بالظهر قصرا ، ثمّ الإتيان بالعصر تماما بعد الإتيان بالظهر تماما ، والإتيان بالعصر إلى جهة بعد الإتيان بالظهر إلى تلك الجهة وهكذا إلى آخر الجهات ، أو يفصّل في ذلك بين الوقت المختصّ بالظهر فلا يجوز الشروع في محتملات العصر إلاّ بعد الفراغ عن جميع محتملات الظهر ، والوقت المشترك فيكفي فيه ترتّب كلّ واحد من محتملات العصر على مثله من محتملات الظهر؟ احتمالات ، اختلف فيه الفقهاء على قولين </w:t>
      </w:r>
    </w:p>
    <w:p>
      <w:pPr>
        <w:pStyle w:val="BookText"/>
        <w:rPr/>
      </w:pPr>
      <w:r>
        <w:rPr>
          <w:rFonts w:ascii="Amiri" w:hAnsi="Amiri" w:eastAsia="Amiri" w:cs="Amiri"/>
          <w:color w:val="111111"/>
          <w:sz w:val="28"/>
          <w:sz w:val="28"/>
          <w:szCs w:val="28"/>
          <w:rtl w:val="true"/>
          <w:lang w:bidi="ar-SA"/>
        </w:rPr>
        <w:t>على حسب الاحتمالين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كالموجز </w:t>
      </w:r>
      <w:r>
        <w:rPr>
          <w:rStyle w:val="FootnoteAnchor"/>
          <w:rtl w:val="true"/>
        </w:rPr>
        <w:footnoteReference w:id="243"/>
      </w:r>
      <w:r>
        <w:rPr>
          <w:rFonts w:ascii="IRNazanin" w:hAnsi="IRNazanin" w:eastAsia="IRNazanin"/>
          <w:color w:val="111111"/>
          <w:sz w:val="28"/>
          <w:sz w:val="28"/>
          <w:szCs w:val="28"/>
          <w:rtl w:val="true"/>
          <w:lang w:bidi="fa-IR"/>
        </w:rPr>
        <w:t xml:space="preserve">وشرحه </w:t>
      </w:r>
      <w:r>
        <w:rPr>
          <w:rStyle w:val="FootnoteAnchor"/>
          <w:rtl w:val="true"/>
        </w:rPr>
        <w:footnoteReference w:id="244"/>
      </w:r>
      <w:r>
        <w:rPr>
          <w:rFonts w:ascii="Amiri" w:hAnsi="Amiri" w:eastAsia="Amiri" w:cs="Amiri"/>
          <w:color w:val="111111"/>
          <w:sz w:val="28"/>
          <w:sz w:val="28"/>
          <w:szCs w:val="28"/>
          <w:rtl w:val="true"/>
          <w:lang w:bidi="ar-SA"/>
        </w:rPr>
        <w:t xml:space="preserve">والمسالك </w:t>
      </w:r>
      <w:r>
        <w:rPr>
          <w:rStyle w:val="FootnoteAnchor"/>
          <w:rtl w:val="true"/>
        </w:rPr>
        <w:footnoteReference w:id="245"/>
      </w:r>
      <w:r>
        <w:rPr>
          <w:rFonts w:ascii="IRNazanin" w:hAnsi="IRNazanin" w:eastAsia="IRNazanin"/>
          <w:color w:val="111111"/>
          <w:sz w:val="28"/>
          <w:sz w:val="28"/>
          <w:szCs w:val="28"/>
          <w:rtl w:val="true"/>
          <w:lang w:bidi="fa-IR"/>
        </w:rPr>
        <w:t xml:space="preserve">والروض </w:t>
      </w:r>
      <w:r>
        <w:rPr>
          <w:rStyle w:val="FootnoteAnchor"/>
          <w:rtl w:val="true"/>
        </w:rPr>
        <w:footnoteReference w:id="246"/>
      </w:r>
      <w:r>
        <w:rPr>
          <w:rFonts w:ascii="Amiri" w:hAnsi="Amiri" w:eastAsia="Amiri" w:cs="Amiri"/>
          <w:color w:val="111111"/>
          <w:sz w:val="28"/>
          <w:sz w:val="28"/>
          <w:szCs w:val="28"/>
          <w:rtl w:val="true"/>
          <w:lang w:bidi="ar-SA"/>
        </w:rPr>
        <w:t xml:space="preserve">والمقاصد العليّة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لآخرين كنهاية الإحكام </w:t>
      </w:r>
      <w:r>
        <w:rPr>
          <w:rStyle w:val="FootnoteAnchor"/>
          <w:rtl w:val="true"/>
        </w:rPr>
        <w:footnoteReference w:id="248"/>
      </w:r>
      <w:r>
        <w:rPr>
          <w:rFonts w:ascii="Amiri" w:hAnsi="Amiri" w:eastAsia="Amiri" w:cs="Amiri"/>
          <w:color w:val="111111"/>
          <w:sz w:val="28"/>
          <w:sz w:val="28"/>
          <w:szCs w:val="28"/>
          <w:rtl w:val="true"/>
          <w:lang w:bidi="ar-SA"/>
        </w:rPr>
        <w:t xml:space="preserve">والمدارك </w:t>
      </w:r>
      <w:r>
        <w:rPr>
          <w:rStyle w:val="FootnoteAnchor"/>
          <w:rtl w:val="true"/>
        </w:rPr>
        <w:footnoteReference w:id="249"/>
      </w:r>
      <w:r>
        <w:rPr>
          <w:rFonts w:ascii="Amiri" w:hAnsi="Amiri" w:eastAsia="Amiri" w:cs="Amiri"/>
          <w:color w:val="111111"/>
          <w:sz w:val="28"/>
          <w:sz w:val="28"/>
          <w:szCs w:val="28"/>
          <w:rtl w:val="true"/>
          <w:lang w:bidi="ar-SA"/>
        </w:rPr>
        <w:t xml:space="preserve">وحاشية الروضة للمحقّق الخوانساري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في بادئ النظر هو الأوّل ، لنفس أدلّة الترتيب بينهما ، فإنّ معناه أنّه لا يسوغ الشروع في اللاحق إلاّ بعد الفراغ عن إحراز السابق المأمور به الواقعي ، وهو بمجرّد الإتيان بأحد محتملاته غير محرز ، مضافا إلى أنّه ما لم يقطع بفراغ الذمّة عن السابق لا يمكن الجزم ولا إحراز القربة عند الشروع في في اللاحق ، لعدم العلم بمشروعيّة هذا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الترتيب المستفاد من أدلّته هو أن يتعقّب العصر الواقعي المأمور به للظهر الواقعي المأمور به ، وهو بهذا المعنى حاصل لا محالة على تقدير تعقّب كلّ واحد من محتملات العصر لمثله من محتملات الظهر ، لأنّه لو كان المحتمل الأوّل المأتيّ به من محتملات الظهر هو الظهر الواقعي المأمور به فقد يعقّبه العصر الواقعي ، وهكذا يقال في الثاني والثالث من محتملاتهما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فالعصر المأتّي بها قصرا عقيب الإتيان بالظهر قصرا إن كانت هي العصر الواقعيّة المأمور بها فقد وقعت مترتّبة على الظهر الواقعي ، وإلاّ فلا يقدح تقدّمها على الظهر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الترتيب المعتبر بينهما شرعا ، لأنّه معتبر بين واجبين واقعيّين لا بين واجب واقعي وما ليس بواجب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من إحراز السابق المأمور به في عبارة الدليل العلم بفراغ الذمّة عن الظهر الواقعي ، فهو وإن كان لا يحصل بمجرّد الإتيان بأحد محتملاته ، إلاّ أنّه ليس من الترتيب المعتبر بينهما في شيء ، ولم يدلّ على اعتباره دليل آخر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الجزم والقربة المعتبرين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المكلّف عند الشروع في الإتيان بالمحتملات جازما للإتيان بالمأمور به الواقعي المشتبه بينها بداعي امتثال الأمر به ، وهذا متحقّق فيما لو أتى بكلّ واحد من محتملات العصر عقيب مثله من محتملات الظهر ، لأنّه في الإتيان بمجموع محتملات العصر جازم </w:t>
      </w:r>
    </w:p>
    <w:p>
      <w:pPr>
        <w:pStyle w:val="BookText"/>
        <w:rPr/>
      </w:pPr>
      <w:r>
        <w:rPr>
          <w:rFonts w:ascii="Amiri" w:hAnsi="Amiri" w:eastAsia="Amiri" w:cs="Amiri"/>
          <w:color w:val="111111"/>
          <w:sz w:val="28"/>
          <w:sz w:val="28"/>
          <w:szCs w:val="28"/>
          <w:rtl w:val="true"/>
          <w:lang w:bidi="ar-SA"/>
        </w:rPr>
        <w:t>للإتيان بالعصر الواقعي ، وداعيه إلى هذا الإتيان ليس إلاّ امتثال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هذه المسألة لا بدّ وأن يستكشف عن دليل وجوب الإتيان بجميع محتملات الواجب عند الاشتباه بغيره ، وهو أحد الأمرين من قاعدة دفع الضرر المحتمل وقاعدة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بمحتملات العصر على الوجه الثاني لو كان موجبا لاحتمال الضرر زائدا على الضرر المحتمل على تقدير عدم الإتيان ببعض محتملاتها ، أو موجبا للشكّ في البراءة زائدا على الشكّ فيها على تقدير عدم الإتيان بجميع محتملاتها ، فالمتّجه هو القول الأوّل بنفس دليل وجوب الإتيان بجميع المحتملات ، وإلاّ اتّجه القول الثاني للأصل وعدم الدليل على وجوب الشروع في محتملات العصر بعد الفراغ عن جميع محتملات الظهر؟ والأظهر هو الثاني إذ لا موجب لاحتمال الضرر الزائد ولا الشكّ الزائد في البراءة إلاّ احتمال الإخلال في الترتيب المعتبر بينهما ، والمفروض على ما عرفت أنّ الإتيان بمحتملات العصر على الوجه المذكور لا ينافي الترتيب الواقعي بل يحقّقه ، فالأقوى في ثاني النظر حينئذ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الفرق بين وقت الاختصاص وغيره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الوقت بالظهر لا يقتضي المنع عن الشروع ببعض محتملات العصر ما لم يحصل الفراغ عن جميع محتملات الظهر ، لأنّ معنى الاختصاص أنّه يختصّ من أوّل الوقت مقدار أداء الظهر الواقعي بشرائطها المختلف بحسب حال المكلّف بها سواء وقعت فيه أو لا ، وإذا انقضى هذا المقدار دخل الوقت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أتى فيما نحن فيه بأحد محتملات الظهر في أوّل الوقت فقد خرج وقت الاختصاص ودخل الوقت المشترك ، سواء كان ما وقع فيه هو الظهر الواقعي أو لا ، فلا مانع من الشروع في العصر بعده ، لوقوعه على كلّ تقدير في الوقت المشترك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ما يظهر من بعض مشايخنا من الميل إلى المنع من الشروع في بعض محتملات العصر بعد الإتيان بأحد محتملات الظهر في الوقت المختصّ ، حيث إنّه بعد ترجيح القول الثاني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مع تنجّز الأمر بالظهر والعصر دفعة واحدة في الوقت المشترك ، أمّا إذا تحقّق الأمر بالظهر فقط في الوقت المختصّ ففعل بعض محتملاته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 نظرا إلى الشكّ في تحقّق الأمر بالعصر فكيف يقدّم على محتملاتها الّتي </w:t>
      </w:r>
    </w:p>
    <w:p>
      <w:pPr>
        <w:pStyle w:val="BookText"/>
        <w:rPr/>
      </w:pPr>
      <w:r>
        <w:rPr>
          <w:rFonts w:ascii="Amiri" w:hAnsi="Amiri" w:eastAsia="Amiri" w:cs="Amiri"/>
          <w:color w:val="111111"/>
          <w:sz w:val="28"/>
          <w:sz w:val="28"/>
          <w:szCs w:val="28"/>
          <w:rtl w:val="true"/>
          <w:lang w:bidi="ar-SA"/>
        </w:rPr>
        <w:t xml:space="preserve">لا تجب إلاّ مقدّمة لها ، بل الأصل عدم الأمر فلا يشرع الدخول في مقدّمات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تنجّز الأمر بالعصر بعد دخول الوقت المشترك ممّا لا ينبغي الاسترابة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سقط من محتملات الواجب ما هو بمقدار الواجب على معنى سقوط وجوب الإتيان به ، فهل يجب الإتيان بالباقي أو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البعض قد يكون عقليّا كما لو تعذّر أحد المحتملات لضيق وقت أو مانع خارجي فحكم العقل بسقوط وجوبه ، وقد يكون شرعيّا بمعنى أنّ الشارع أسقط وجوبه ، وعلى التقديرين فالساقط قد يكون واحدا معيّنا ، وقد يكون واحدا لا بعينه على وجه رجع مفاده إلى التخيير في ترك أحد المحتملات ، فالصور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سقط واحد معيّن بسقوط عقلي لتعذّره ، كما لو أمر المولى بإطعام زيد فاشتبه زيد بين أربعة لم يتمكّن من إطعام واحد معيّن منهم ، فما يتراءى في بادئ النظر بحكم الأصل الأوّلي هو الحكم بعدم وجوب الباقي ، لارتفاع العلم الإجمالي المتعلّق بالواقع بالنسبة إلى الباقي بسبب سقوط مقدار الواجب الواقعي ، فيدور الواجب الواقعي بين المقدور وغير المقدور ، فلا يدرى أنّ الواجب الواقعي هو الباقي المقدور ليجب الإتيان به ، أو غيره فلا يجب الإتيان بالمقدور ، فيؤول الشكّ إلى أنّ المقدور واجب أو لا؟فيكون في أصل التكليف ، وقد مرّ أنّ الشكّ إذا كان في التكليف فالأصل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سقط واحد غير معيّن عقلا لتعذّره ، فما يتراءى أيضا في بادئ النظر هو عدم الوجوب ، لعين ما ذكرناه من أول الشكّ بالنسبة إلى الباقي إلى التكليف ، إذ لا يعلم أنّ الساقط بعد الاختيار هل الواجب الواقعي أو غيره ، فارتفع العلم الإجمالي بالنسبة إلى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الحال بالنظر إلى ظاهر كلام الفقهاء في مسألة اشتباه القبلة لمن فرضه الصلاة إلى الجهات الأربع إذا لم يتّسع الوقت لضيقه الأربع ، فحكموا بوجوب الإتيان بما يحتمله الوقت ، ولو لم يتّسع إلاّ من جهة واحدة تخيّر في الإتيان بها إلى أيّ جهة شاء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في المعتبر عمّم الحكم بالنسبة إلى سائر الأعذار العقليّة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لو منعت ضرورة من عدوّ أو سبع أو مرض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ويظهر من غيره الموافقة له في هذا التعميم </w:t>
      </w:r>
    </w:p>
    <w:p>
      <w:pPr>
        <w:pStyle w:val="BookText"/>
        <w:rPr/>
      </w:pPr>
      <w:r>
        <w:rPr>
          <w:rFonts w:ascii="Amiri" w:hAnsi="Amiri" w:eastAsia="Amiri" w:cs="Amiri"/>
          <w:color w:val="111111"/>
          <w:sz w:val="28"/>
          <w:sz w:val="28"/>
          <w:szCs w:val="28"/>
          <w:rtl w:val="true"/>
          <w:lang w:bidi="ar-SA"/>
        </w:rPr>
        <w:t>على وجه ظاهرهم كونه محلّ وفاق ، فلا بدّ أن يكون هناك قاعدة أو أصل آخر وارد على الأصل المذكور دعاهم إلى الحكم المذكور ، الّذي مرجعه إلى وجوب الإتيان بالباقي بعد سقوط أحد المحتملات لعذر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مستندهم في ذلك استصحاب الأمر ، فإنّه بسقوط البعض يشكّ في سقوط الأمر والأصل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المذكور لو تمّ لاختصّ بما لو كان العذر والسقوط طارئا على التكليف والاشتغال بعد تنجّزه واستدعائه وجوب المحتملات مقدّمة ، وأمّا لو كان ابتدائيّا حصل من بدو الأمر وحين الابتلاء بالواقعة المشتبهة المردّدة بين المعذور والمقدور فلا استصحاب لانتفاء الحالة السابقة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الاستصحاب من أصله فاسد فيما كان له حالة سابقة ، إذ لو اريد بالأمر المستصحب الأمر المقدّمي بالنسبة إلى الباقي فهو فرع على الأمر الأصلي المتعلّق بالواجب الواقعي بقاء وارتفاعا ، فما لم يحرز بقاؤه لم يعقل بقاء الأمر المقدّمي ، ومع إحرازه لم يحتج في إبقاء الأمر المقدّمي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الأمر الأصلي لم يصحّ استصحابه ، لعدم كون بقاء موضوعه وهو الواجب الواقعي محرزا ، لتردّد الساقط بالعذر بين كونه الواجب الواقعي أو غيره من محتملاته ، ولا يمكن ابقاء الموضوع هنا بالاستصحاب لبطلان الأصل المثبت ، لأنّ أصالة عدم كون الساقط هو الواجب الواقعي لا يقتضي كون الواجب الواقعي هو الباقي أو في جملته ، إلاّ أن يؤول استصحاب الأمر بأصالة عدم سقوط الواجب الواقعي عن الذمّة ، وهذا كاف في التزام وجوب الإتيان بالباقي من دون الحاجة إلى الحكم بكون الواجب الواقعي هو الباقي أو في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مستندهم في الحكم المذكور هو أنّ الإتيان بمحتملات الواجب حيثما وجب إنّما يجب لوجوب الموافقة القطعيّة ، وهو يتضمّن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الأصلي بالواجب الواقعي ، والأمر المقدّمي بكلّ واحد من محتملاته ، فإذا سقط اعتبار الموافقة القطعيّة بطروّ العذر المقتضي لسقوط بعض المحتملات ، فالأمر يدور بين كون الساقط هو الأمر المقدّمي بذلك البعض فقط أو الأمر الأصلي بالواجب الواقعي الموجب سقوطه لسقوط الأمر المقدّمي عن جميع المحتملات ، والأوّل أهون في بناء العقلاء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إلى أنّ الأمر فيما كان اشتباهه لاشتباه شرط من شروطه كالقبلة والثوب </w:t>
      </w:r>
    </w:p>
    <w:p>
      <w:pPr>
        <w:pStyle w:val="BookText"/>
        <w:rPr/>
      </w:pPr>
      <w:r>
        <w:rPr>
          <w:rFonts w:ascii="Amiri" w:hAnsi="Amiri" w:eastAsia="Amiri" w:cs="Amiri"/>
          <w:color w:val="111111"/>
          <w:sz w:val="28"/>
          <w:sz w:val="28"/>
          <w:szCs w:val="28"/>
          <w:rtl w:val="true"/>
          <w:lang w:bidi="ar-SA"/>
        </w:rPr>
        <w:t>الطاهر يدور بين سقوط اعتبار الشرط أو سقوط التكليف بالمشروط ، والأوّل أهون في بناء العقلاء أيضا ، فيبقى المشروط واجبا بلا اشتراطه بالاستقبال والثوب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هذا الطريق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بقاء الأمر الأصلي في الواجب الواقعي على تقدير كونه البعض المعيّن الّذي طرأ عليه العذر غير معقول لأنّه ينافي سقوطه ، وكذلك تجويز ترك أحد المحتملات على تقدير تعذّره لا على التعيين غير معقول ، لرجوعه بالنسبة إلى الواجب المعيّن الواقعي إلى التخيير بين فعل الواجب وتركه ، والتزام سقوط الشرط لكونه أهون لا يلائم إيجابهم في مسألة اشتباه القبلة الإتيان بما يحتمله الوقت ، لأنّ مقتضاه الاقتصار على واحدة لا وجوب الإتيان بأزيد ، ولا إيجابهم الإعادة مطلقا أو في الوقت مطلقا أو في الجملة ، على الخلاف والأقوال المحرّرة في محلّه فيما لو انكشف بعد الفراغ وقوعها إلى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دليل وجوب الإتيان بالمحتملات إذا كان قاعدة الاشتغال المتضمّنة لإعمال قاعدة المقدّميّة لا يجري إلاّ مع اليقين بالتكليف والشكّ في المكلّف به ، واليقين بالتكليف مع احتمال كون البعض الساقط بالعذر العقلي هو الواجب منتف ، ومعه لا مقتضي لوجوب الإتيان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إثبات ذلك بالنظر إلى قاعدة دفع الضرر المحتمل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بالنظر إلى احتمال كون الواقع في جملة الباقي ، أو احتمال أنّ الشارع جعل غير الواقع بدلا عن الواقع على تقدير مصادفة البعض الساقط للواجب الواقعي ، يجوّز العقاب على ترك الباقي لتضمّنه مخالفة الواقع أو بدله ، فيجب دفعه بالإتيان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رافع لاحتمال العقاب ما لم يعلم وجود الواقع في جملة الباقي ولم يقم دليل على البدل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في نظائر المسألة من العرفيّات على الالتزام بالباقي بعد تعذّر بعض المحتملات ، ويكشف ذلك عن طريقة الشارع في الشرعيّات ، فإن تمّ ذلك وإلاّ وجب التمسّك بالإجماع حيثما كان قائما على وجوب الإتيان بالباقي تماما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أسقطت عنك هذا ، أو أحد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فيه وجوب الإتيان بالباقي ، فإنّ تخصيص البعض بالإسقاط دون الجميع يدلّ بالالتزام العرفي على مطلوبيّة الباقي ولو من باب جعل البدل ، وهذا ممّا لم نقف له على </w:t>
      </w:r>
      <w:bookmarkStart w:id="208" w:name="pg15530_167486"/>
    </w:p>
    <w:p>
      <w:pPr>
        <w:pStyle w:val="BookText"/>
        <w:rPr/>
      </w:pPr>
      <w:bookmarkEnd w:id="208"/>
      <w:r>
        <w:rPr>
          <w:rFonts w:ascii="Amiri" w:hAnsi="Amiri" w:eastAsia="Amiri" w:cs="Amiri"/>
          <w:color w:val="111111"/>
          <w:sz w:val="28"/>
          <w:sz w:val="28"/>
          <w:szCs w:val="28"/>
          <w:rtl w:val="true"/>
          <w:lang w:bidi="ar-SA"/>
        </w:rPr>
        <w:t>مثال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على وجوب الاتيان بالباقي مطلقا على حسب ما ساعد عليه الوقت أو المكنة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فأتوا منه ما استطعتم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خصوصا بالقياس إلى الأخيرة ، ودونه بالقياس إلى الثانية ، لظهورهما في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دار الواجب المشتبه بغير الحرام بين المتبائنين ، وقد يكون دائرا بين الأقلّ والأكثر مع كون الشبهة موضوعيّة ، وهذا على قسمين باعتبار كون الأقلّ والأكثر استقلاليّين أو ارتباطيّين ، والأوّل مثل الفائتة المردّدة بين الأربع والخمس ، والدين المشتبه بين أربعة دنانير أو خمسة ، وصوم شهر رجب المأمور به المشتبه بين تسعة وعشرين يوما أو ثلاثين يوما ، مع كون كلّ يوم مأمورا به بالاستقلال لاشتباه هلال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مثل هذا المثال مع فرض كون مجموع الشهر من حيث المجموع مأمورا به ، ومنه نذر صوم شهر رجب والتزامه بعقد الإجارة ، فهل المرجع فيهما أصل البراءة ، أو أصل الاشتغال؟</w:t>
      </w:r>
    </w:p>
    <w:p>
      <w:pPr>
        <w:pStyle w:val="BookText"/>
        <w:rPr/>
      </w:pPr>
      <w:r>
        <w:rPr>
          <w:rFonts w:ascii="Amiri" w:hAnsi="Amiri" w:eastAsia="Amiri" w:cs="Amiri"/>
          <w:color w:val="111111"/>
          <w:sz w:val="28"/>
          <w:sz w:val="28"/>
          <w:szCs w:val="28"/>
          <w:rtl w:val="true"/>
          <w:lang w:bidi="ar-SA"/>
        </w:rPr>
        <w:t>والحقّ التفصيل ، ففي الاستقلاليّين لا مرجع إلاّ أصل البراءة ، لرجوع العلم الإجمالي المفروض فيه بالنسبة إلى المكلّف به بعد العلم بأصل التكليف إلى العلم التفصيلي بالتكليف في الأقلّ والشكّ في الزائد ، والأصل يقتضي عدم الوجوب ، ولا يعقل فيه جريان أصل الاشتغال ، لحصول يقين البراءة بالنسبة إلى الأقلّ وعدم العلم بالتكليف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الارتباطييّن لا مرجع إلاّ أصل الاشتغال ، للشكّ في البراءة على تقدير الاقتصار على الأقلّ ، لأنّه على تقدير وجوب الأكثر لا يفيد براءة لا بالنسبة إلى الأكثر ولا بالنسبة إلى نفسه ، وهذا واضح</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8725336_2142443653"/>
      <w:bookmarkStart w:id="210" w:name="_Toc81"/>
      <w:bookmarkEnd w:id="209"/>
      <w:r>
        <w:rPr>
          <w:rtl w:val="true"/>
        </w:rPr>
        <w:t xml:space="preserve">الصورة الثانية </w:t>
      </w:r>
      <w:r>
        <w:rPr>
          <w:rtl w:val="true"/>
        </w:rPr>
        <w:t xml:space="preserve">: </w:t>
      </w:r>
      <w:r>
        <w:rPr>
          <w:rtl w:val="true"/>
        </w:rPr>
        <w:t>ما لو كان اشتباه الواجب بغير الحرام لشبهة حكميّة من جهة فقد النصّ</w:t>
      </w:r>
      <w:bookmarkEnd w:id="21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اشتباه الواجب بغير الحرام لشبهة حكميّة من جهة فقد النصّ كاشتباه الواجب في يوم الجمعة ، بين الظهر والجمعة وفي بعض المواضع بين القصر والاتمام ، والكلام فيه تارة في جواز المخالفة القطعيّة وعدمه واخرى في وجوب الموافقة القطعيّة وعدمه ، والباعث على البحث في هاتين الجهتين ملاحظة العلم التفصيلي ، فإنّه إذا حصل بالحكم الواقعي وبموضوعه لزمه أمران حرمة مخالفته القطعيّة ووجوب الموافقة </w:t>
      </w:r>
    </w:p>
    <w:p>
      <w:pPr>
        <w:pStyle w:val="BookText"/>
        <w:rPr/>
      </w:pPr>
      <w:r>
        <w:rPr>
          <w:rFonts w:ascii="Amiri" w:hAnsi="Amiri" w:eastAsia="Amiri" w:cs="Amiri"/>
          <w:color w:val="111111"/>
          <w:sz w:val="28"/>
          <w:sz w:val="28"/>
          <w:szCs w:val="28"/>
          <w:rtl w:val="true"/>
          <w:lang w:bidi="ar-SA"/>
        </w:rPr>
        <w:t xml:space="preserve">القطعيّة ، وهل العلم الإجمالي بمتعلّق الحكم الواقعي بعد العلم التفصيلي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العلم التفصيلي في الحكم الأوّل أو لا؟ وعلى الأوّل فهل يشاركه في الحكم الثاني أو لا؟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فيه هو حرمة المخالفة القطعيّة بل هو المعروف بين الأصحاب ، ويظهر من المحقّق الخوانساري </w:t>
      </w:r>
      <w:r>
        <w:rPr>
          <w:rStyle w:val="FootnoteAnchor"/>
          <w:rtl w:val="true"/>
        </w:rPr>
        <w:footnoteReference w:id="256"/>
      </w:r>
      <w:r>
        <w:rPr>
          <w:rFonts w:ascii="IRNazanin" w:hAnsi="IRNazanin" w:eastAsia="IRNazanin"/>
          <w:color w:val="111111"/>
          <w:sz w:val="28"/>
          <w:sz w:val="28"/>
          <w:szCs w:val="28"/>
          <w:rtl w:val="true"/>
          <w:lang w:bidi="fa-IR"/>
        </w:rPr>
        <w:t xml:space="preserve">وبعض الأعلام </w:t>
      </w:r>
      <w:r>
        <w:rPr>
          <w:rStyle w:val="FootnoteAnchor"/>
          <w:rtl w:val="true"/>
        </w:rPr>
        <w:footnoteReference w:id="257"/>
      </w:r>
      <w:r>
        <w:rPr>
          <w:rFonts w:ascii="Amiri" w:hAnsi="Amiri" w:eastAsia="Amiri" w:cs="Amiri"/>
          <w:color w:val="111111"/>
          <w:sz w:val="28"/>
          <w:sz w:val="28"/>
          <w:szCs w:val="28"/>
          <w:rtl w:val="true"/>
          <w:lang w:bidi="ar-SA"/>
        </w:rPr>
        <w:t>جوازها ، لمصيرهما في نحو ما نحن فيه بوجوب أحد الأمرين على التخيير ، مستندين إلى أنّ الّذي ثبت بالإجماع والضرورة هو عدم جواز تركهما معا لا وجوب فعلهما معا ، وهذا يقتضي بأنّه لو لا الاجماع والضرورة على عدم جواز تركهما معا لكان جائزا بمقتضى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فلنا على ما قوّيناه هو ما دلّ على عدم جواز المخالفة القطعيّة للعلم التفصيلي بعينه ، وهو أنّه يوجب تنجّز التكليف على معنى صيرورة الحكم الواقعي المعلوم تكليفا إلزاميّا فعليّا شاغلا لذمّة المكلّف على وجه يعاقب على مخالفته ، ومخالفته في الحقيقة مخالفة للتكليف الفعلي المعلوم ، وهو معصية والمعصية قبيحة عقلا وشرعا ، وهذا بعينه جار في العلم الإجمالي ، لأنّه في حكم العقل وبناء العقلاء يجري مجرى العلم التفصيلي في تأثيره في تنجّز التكليف وتوجّه الخطاب إلى المكلّف ، فمخالفته معصية فتكون قبيحة عقلا وشرعا ، ولا نعني من حرمة المخالفة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الإجماع والضرورة على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يرجع دعواه في منع كفاية العلم الإجمالي في تنجّز التكليف ، ولعلّ وجهه أنّ المكلّف به فيما نحن فيه الّذي يلتزم تعلّق التكليف به إمّا أن يكون الواحد المعيّن في الواقع المجهول في نظر المكلّف الّذي هو متعلّق الحكم الواقعي ، أو أحد الأمرين على التخيير ، ولا سبيل إلى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الخطاب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الحكم الواقعي المفروض للواقعة هو الوجوب التخييري ، لعدم توجّهه إلى الواحد التخييري الغير المعيّن المنتزع عن الطرفين ، بل إنّما توجّه إلى الواحد المعيّن لا غير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الشقّ الأوّل وعدم العبرة فيه بالخطاب التفصيلي ، بل يكفي فيه العلم بالحكم الواقعي تفصيلا أو إجمالا مع التمكّن من العلم به تفصيلا ، والعلم بموضوعه تفصيلا </w:t>
      </w:r>
    </w:p>
    <w:p>
      <w:pPr>
        <w:pStyle w:val="BookText"/>
        <w:rPr/>
      </w:pPr>
      <w:r>
        <w:rPr>
          <w:rFonts w:ascii="Amiri" w:hAnsi="Amiri" w:eastAsia="Amiri" w:cs="Amiri"/>
          <w:color w:val="111111"/>
          <w:sz w:val="28"/>
          <w:sz w:val="28"/>
          <w:szCs w:val="28"/>
          <w:rtl w:val="true"/>
          <w:lang w:bidi="ar-SA"/>
        </w:rPr>
        <w:t>أو إجمالا مع التمكّن من امتثاله ، والمفروض حصول العلم الاجمالي بالموضوع بعد العلم التفصيلي بالحكم الواقعي ، وعدم كفايته في توجّه الطلب الفعلي لا بدّ وأن يكون لمانع عقلي أو نقلي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الّذي يمكن تخيّله مانعا إمّا توهّم أنّ الجهل بالتفصيل في نظر العقل يجري مجرى الجهل التفصيلي كما في الجاهل ، وكما أنّه عذر يمنع من توجّه الطلب إلى الجاهل فكذلك الجهل بالتفصيل أيضا عذر يمنع من ذلك ، أو توهّم أنّ الجهل بالتفصيل يستلزم العجز من الامتثال وعدم تمكّن العالم بالاجمال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فهو واضح الدفع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الفرق بين الجهل التفصيلي والجهل بالتفصيل ، فإنّ الأوّل إنّما ينهض عذرا لقبح المؤاخذة على مخالفة ما لا سبيل اللمكلّف إلى معرفته ولا إلى امتثاله ، والعالم بالاجمال فيما نحن فيه عرف الحكم الواقعي تفصيلا وموضوعه إجمالا ، وهو متمكّن من الامتثال أيضا بالاحتياط ، فالعقل لا يقبح عقابه على المخالفة بل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انتفاء المانع النقلي فلأنّه ليس في الشرع ما يصلح مانعا إلاّ أصل البراءة وهو غير جار فيما نحن فيه ، لعدم جريان مداركه فيه من العقل والنقل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علمه عن العباد فهو موضوع عنهم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لم يعلموا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أنّه لا يقبح عقاب العالم بالاجمال على مخالفته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فلدخول المقام في مفاهيم هذه الأخبار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بها في كلّ من الموردين بخصوصه يوجب طرحها بالنسبة إلى أحدها المعيّن عند اللّه المعلوم وجوبه ، فإنّ وجوب واحدة من الظهر والجمعة أو القصر والاتمام ممّا لم يحجب اللّه علمه عنّا فليس موضوعا عنّا ، ولسنا في سعة منه ، ولا أنّه مرفوع عنّا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بعض الأعلام كون المانع عن توجّه الخطاب بالواقع لزوم التكليف بالمجمل المحتمل لأفراد متعدّدة بإرادة فرد معيّن عند الشارع مجهول عند المكلّف ، المستلزم لتأخير البيان عن وقت الحاجة الّذي اتّفق أهل العدل على استحالته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في غاية الضعف لمنع الملازمة ، فإنّ طروّ الاشتباه لعارض اختفاء الأحكام الواقعيّة بواسطة الأسباب الخارجيّة لا ينافي تحقّق البيان في زمان الوحي ، وليس على الشارع مزاحمة الأسباب الخارجيّة بمنعها عن التأثير في الاختفاء ، أو إزالة الاشتباه الحاصل منها ، بل الواجب عليه أن يجعل حكما عامّا يتعبّد به المكلّف حال الاشتباه ، ويجوز الاكتفاء فيه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 الاشتباه بدويّا حاصلا في زمن الخطاب يتطرّق المنع إلى بطلان اللازم ، فإنّ التكليف بإطلاقه لا قبح فيه بل قد يكون مستحسنا إذا ساعد عليها مصلحة ، وممّا يصلح مصلحة في نظر العقل حمل المخاطب على الامتثال بطريق الاحتياط ليتكامل به استحقاقه الثواب ، والاغراء بالجهل وتأخير البيان عن وقت الحاجة لا قبح فيهما إلاّ في مواضع الجهل العذري ، وهو ما لا يتمكّن المكلّف معه من الاطاعة ، والمفروض في المقام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فيها وجوب الموافقة القطعيّة المقتضي لوجوب الاحتياط بمراعاة الاتيان بالفعلين ، ويظهر وجهه بالتأمّل في وجه حرمة المخالفة القطعيّة ، إذ قد عرفت أنّ مبناها على تنجّز التكليف وقضيّة التكليف الفعلي الشاغل للذمّة وجوب الاطاعة والموافقة لأنّ التكليف ، إنّما يتوجّه إلى المكلّف لغرض الامتثال والاطاعة والموافقة ، فيجب عليه تحصيل البراءة وتفريغ الذمّة عمّا اشتغلت به من التكليف الإلزامي الشامل لها ، وهذا وإن كان بحسب الامكان قد يتأتّى بأداء الواجب الواقعي وقد يتأتّى بأداء بدله فيما جعل الشارع له بدلا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من الفعلين المردّد بينهما الواجب الواقعي ما ليس بواجب في الواقع بدلا عمّا هو واجب في الواقع ، سواء نصّ عليه بدلالة مطابقيّة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وجوب شيء واشتبه الواجب بين فعلين ، فقد جعلت ما ليس بواجب منهما بدلا عمّا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بدلالة التزاميّة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الوجوب واشتبه الواجب فالمكلّف مخيّر بين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يكفيه الاتيان بأحدهما ، لأنّه إمّا واجب أو مسقط عن الواجب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ما كان فالالتزام به يفتقر إلى دليل ، ومع فقده كما فيما نحن فيه فطريق تفريغ الذمّة ينحصر في أداء نفس الواجب ، وهذا وإن كان بحسب الخارج لا يتوقّف عقلا على الاتيان بالفعلين ، إلاّ أنّ العلم به يتوقّف عليه فيجب تحصيله بالاتيان بهما فيجب مقدّمة ، مضافا إلى أنّه لو اكتفى بأحدهما يحتمل العقاب في ترك الآخر لاحتمال كونه الواجب الواقعي ، وهو </w:t>
      </w:r>
    </w:p>
    <w:p>
      <w:pPr>
        <w:pStyle w:val="BookText"/>
        <w:rPr/>
      </w:pPr>
      <w:r>
        <w:rPr>
          <w:rFonts w:ascii="Amiri" w:hAnsi="Amiri" w:eastAsia="Amiri" w:cs="Amiri"/>
          <w:color w:val="111111"/>
          <w:sz w:val="28"/>
          <w:sz w:val="28"/>
          <w:szCs w:val="28"/>
          <w:rtl w:val="true"/>
          <w:lang w:bidi="ar-SA"/>
        </w:rPr>
        <w:t>احتمال للضرر فيجب دفعه بالاتيان به أيضا ، ولا يعنى من وجوب الموافقة القطعيّة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بالتخيير فإن اريد به التخيير الواقعي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مفروض الواقعة من كون الحكم الواقعي فيها وجوب أحد الفعلين على التعيين لا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التخيير الظاهري على معنى أنّ الشارع جعل للعالم بالاجمال الجاهل بالتفصيل لجهله حكما ظاهريّا وهو التخيير بين الفعلين بعد إلغاء الحكم الواقعي ورفع اليد عنه ، كما جعل للجاهل في موارد أصل البراءة لجهله حكما ظاهريّا وهو الإباحة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مع أنّ إلغاء الوجوب الواقعي هنا خلاف بديهة العقل ، أنّ الالتزام بهذا الحكم الظاهري لا بدّ له من دلالة معتبرة وهي منتفية ، فيبقى حكم العقل بوجوب الاحتياط سليما عمّا يوجب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الأمر المنتزع عن الوجوب الواقعي المتعلّق بما هو معيّن عند اللّه من الفعلين والجعل البدلي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يحتاج إلى دلالة معتبرة على البدليّة والمفروض انتفاؤها ، فيرجع إلى حكم العقل بوجوب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الاشتراك في التكليف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الحاضرين الموجودين في زمن النبيّ صلى‌اللّه‌عليه‌وآله والأئمّة عليهم‌السلام كانوا مكلّفين في تلك الواقعة المشتبهة قطعا فكذلك الغائبون والمعدومون لأدلّة الاشتراك في التكليف ، فوجب عليهم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غاية الضعف ، لأنّه لو اريد بالتكليف المشترك فيه التكليف الأوّلي الواقعي بما هو معيّن في الواقع فالاشتراك فيه مسلّم ، غير أنّه لا يجدي نفعا في المقام ، لجواز كون الجهل المفروض فيه علّة مانعة عن تنجّزه كما في موارد أصل البراءة بالقياس إلى الأحكام الواقعيّة الثابتة على الحاضرين مع شركة الغائبين والمعدومين فيها من دون تنجّزها عليهم لعلّة الجهل ، ومجرّة الاشتراك في الوجوب الواقعي لا ينفي مانعيّة الجهل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الحكم الظاهري وهو وجوب الاحتياط ، على معنى أنّ الحاضرين على تقدير طروّ الاشتباه في المكلّف به لهم كان حكمهم الظاهري المجعول لهم في هذا الفرض هو الاحتياط ، فكذلك الغائبون والمعدومون لأدلّة الاشتراك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قاعدة الاشتراك في الأحكام الظاهريّة ، إذ القدر المسلّم الثابت من أدلّته هو الاشتراك في الأحكام الواقعيّة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الحكم الظاهري في حقّ الحاضرين على تقدير اشتباه المكلّف به في </w:t>
      </w:r>
    </w:p>
    <w:p>
      <w:pPr>
        <w:pStyle w:val="BookText"/>
        <w:rPr/>
      </w:pPr>
      <w:r>
        <w:rPr>
          <w:rFonts w:ascii="Amiri" w:hAnsi="Amiri" w:eastAsia="Amiri" w:cs="Amiri"/>
          <w:color w:val="111111"/>
          <w:sz w:val="28"/>
          <w:sz w:val="28"/>
          <w:szCs w:val="28"/>
          <w:rtl w:val="true"/>
          <w:lang w:bidi="ar-SA"/>
        </w:rPr>
        <w:t>حقّهم وجوب الاحتياط ، لاحتمال كونه البراءة أو التخيير ، وعلى المستدلّ نفيه وأنّى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مستقلّ بوجوب الاحتياط لقاعدتي المقدّمة ودفع الضرر ، فيستكشف به عن كون الحكم الظاهري المجعول للحاضرين هو الاحتياط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حكومة العقل في ذلك فهو كاف في ثبوت المطلب ، ولا حاجة معه إلى توسيط مقدّمة الاشتراك في التكليف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باستصحاب الاشتغال ، فإنّه إذا أتى بأحد الفعلين يشكّ في ارتفاع الاشتغال الثابت قبله وبقائه فيستصحب ، ومقتضاه وجوب الإتيان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اليقين السابق لو اريد به الاشتغال بالواحد المعيّن في الواقع ، وانتفاء الشكّ اللاحق لو اريد به الاشتغال بأحدهما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بالاستصحاب المذكور إنّما هو بعد الفراغ عن إثبات تنجّز التكليف بسبب العلم الإجمالي ، والمقصود به إثبات وجوب الفعلين مع قبالا لمن يكتفي بأحدهما ، وحينئذ فلا ريب في تحقّق الحالة السابقة المتيقّنة ، وهو الاشتغال بالواحد المعيّن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عدم إنتاجه لوجوب الفعل الآخر ، لأنّ الاستصحاب إنّما يفيد ثبوت الآثار الّتي هي من أحكام المستصحب في حال اليقين ، ولا ريب أنّ مقتضى الاشتغال بالواحد المعيّن حال اليقين به هو وجوب الإتيان بذلك الواحد لا غيره ، ووجوب الإتيان بغيره ليس من أحكامه ، فاستصحابه في زمان الشكّ أيضا يقتضي وجوب الإتيان به ، ولم يظهر مع الاشتباه كون الفعل الآخر الغير المأتيّ به هو ذلك المعيّن لجواز كونه غيره ، وقد عرفت أنّ الاستصحاب لا يقتضي جريان ما ليس من أحكام المستصحب في زمان اليقين ، فالاستصحاب المذكور لا يجدي نفع في وجوب ذلك الفعل ، إلاّ بعد الحكم بكونه الواحد المعيّن الّذي تعلّق به الاشتغال ، ولا بدّ له من وسط آخر ، والاستصحاب غير صالح له لبطلان الأصل المثبت ، هذا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العلم الإجمالي الّذي هو مناط وجوب الاحتياط قد يكون بين شيئين بينهما قدر مشترك اخذ عنوانا في الخطاب ، على وجه تعلّق به التكليف وكان الاشتباه في الخصوصيّتين كاشتباه الصلاة المكلّف بها بين الظهر والجمعة ، أو القصر والإتمام ، أو الجهر والإخفات ، واشتباه الكفّارة المأمور بها بين الصوم والعتق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بين شيئين بينهما قدر </w:t>
      </w:r>
    </w:p>
    <w:p>
      <w:pPr>
        <w:pStyle w:val="BookText"/>
        <w:rPr/>
      </w:pPr>
      <w:r>
        <w:rPr>
          <w:rFonts w:ascii="Amiri" w:hAnsi="Amiri" w:eastAsia="Amiri" w:cs="Amiri"/>
          <w:color w:val="111111"/>
          <w:sz w:val="28"/>
          <w:sz w:val="28"/>
          <w:szCs w:val="28"/>
          <w:rtl w:val="true"/>
          <w:lang w:bidi="ar-SA"/>
        </w:rPr>
        <w:t>مشترك ولكنّه لم يؤخذ عنوانا في الخطاب ، كما لو علم الوجوب واشتبه الواجب بين الصلاة على النبيّ وقراءة الدعاء عند رؤية الهلال ، أو بين صوم يوم الخميس وغسل يوم الجمعة ، فإنّ الجامع بينهما جنس الفعل ولكنّه لم يؤخذ عنوانا في الحكم ، والفارق بينهما أنّ الاشتباه في الأوّل كما عرفت بين الخصوصيّتين وفي الثاني بين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بين شيئين ليس بينهما قدر مشترك أصلا ، كما لو علم صدور خطاب إلزامي من الشارع واشتبه متعلّقه بين فعل هذا الشيء أو ترك ذاك الشيء ، كغسل يوم الجمعة وصلاة يوم الأضحى ، وكصوم يوم عرفة وصوم يوم العيد ، ومرجعه إلى اشتباه الخطاب الإلزامي المعلوم بالإجمال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الاحتياط في الأوّلين الجمع بين الخصوصيّتين أو النوعين ، ولا إشكال فيهما موضوعا من حيث كونهما معا من جزئيّات المسألة وهو دوران الأمر بعد ثبوت الوجوب بين الواجب وغير الحرام ، وحكما من حيث وجوب الاحتياط بمقتضى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الاحتياط في الأخير هو الالتزام بفعل ما يحتمل كونه واجبا وترك ما يحتمل كونه حراما ، وهذا موضع إشكال موضوعا ، لوضوح عدم اندراجه في جزئيّات المسألة ، وعدم ظهور اندراجه في جزئيّات الأبواب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ربّما أمكن إرجاعه إلى الشكّ في التكليف الإلزامي بناء على جعله أعمّ من الشكّ في جنس التكليف كما في موارد أصل البراءة والشكّ في نوعه بعد العلم بجنسه وهو الإلزام المردّد بين كونه إيجابا أو تحريما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 بجزئيّات المسألة حكما وهو وجوب الاحتياط أو لا؟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وجود العلم الإجمالي المنجّز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اشتغال الذمّة بالإلزام المعلوم بالإجمال ، وهو يقتضي وجوب الموافقة والخروج عن العهدة ، ولا يتمّ العلم به إلاّ بالاحتياط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جريان أصل البراءة في كلّ من الفعلين بانفراده ، ففي محتمل الوجوب ينفي وجوبه ، وفي محتمل الحرمة ينفي حرمته ، فيجوز ترك الأوّل وفعل الثاني ، ويبقى الإلزام المعلوم بالإجمال بلا مورد فلا تؤثّر في منع المخالفة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أمكن هنا وجه ثالث وهو الجمع بين العلم الإجمالي وأصل البراءة المقتضي لمراعاة المخالفة القطعيّة وطرح الموافقة القطعيّة بالتخيير بين فعل ما احتمل الوجوب أو </w:t>
      </w:r>
      <w:bookmarkStart w:id="211" w:name="pg15530_167493"/>
    </w:p>
    <w:p>
      <w:pPr>
        <w:pStyle w:val="BookText"/>
        <w:rPr/>
      </w:pPr>
      <w:bookmarkEnd w:id="211"/>
      <w:r>
        <w:rPr>
          <w:rFonts w:ascii="Amiri" w:hAnsi="Amiri" w:eastAsia="Amiri" w:cs="Amiri"/>
          <w:color w:val="111111"/>
          <w:sz w:val="28"/>
          <w:sz w:val="28"/>
          <w:szCs w:val="28"/>
          <w:rtl w:val="true"/>
          <w:lang w:bidi="ar-SA"/>
        </w:rPr>
        <w:t>ترك ما احتمل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الحاسم لمادّة الإشكال هو استعلام حال العقل ، فإن جوّز العقاب على ترك الاحتياط على الوجه المذكور فلا محيض من التزام وجوبه دفعا للضرر المحتمل ، وإلاّ فالمتّجه جواز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بأنّ بناء العقلاء في نحو الصورة المفروضة على عدم الالتزام بشيء من الفعل والترك حتّى يعلم نوع الخطاب بالتفصيل ، والمسألة بعد في ورطة الإشكال وإن كان الوجه الأخير لا يخلو عن قوّة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8725338_2142443653"/>
      <w:bookmarkStart w:id="213" w:name="_Toc82"/>
      <w:bookmarkEnd w:id="212"/>
      <w:r>
        <w:rPr>
          <w:rtl w:val="true"/>
        </w:rPr>
        <w:t xml:space="preserve">الصورة الثالثة </w:t>
      </w:r>
      <w:r>
        <w:rPr>
          <w:rtl w:val="true"/>
        </w:rPr>
        <w:t xml:space="preserve">: </w:t>
      </w:r>
      <w:r>
        <w:rPr>
          <w:rtl w:val="true"/>
        </w:rPr>
        <w:t>ما لو اشتبه الواجب بغيره لشبهة حكميّة من جهة إجمال النصّ</w:t>
      </w:r>
      <w:bookmarkEnd w:id="213"/>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اشتبه الواجب بغيره لشبهة حكميّة من جهة إجمال النصّ ، بأن يرد التكليف الوجوبي بأمر مجمل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لإجمال ذكر اللّه بين الظهر والجمعة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لإجمال الوسطى بين الظهر والعصر وغيرهما ، وما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وطئت الحائض فكفّر بمثقال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الخلاف المتقدّم آت هنا أيضا ، والمختار المختار من وجوب الاحتياط بالجمع بين الفعلين ، والدليل الدليل ، والظاهر عدم الفرق فيه بين كون الإجمال أصليّا أو طارئا من اختفاء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لزوم الإغراء بالجهل وتأخير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قبحه كما عرفت ، سيّما إذا كانت المصلحة الداعية إليه بعث المكلّف على الامتثال بطريق الاحتياط ليتكامل أجره ويتضاعف قربه ، والمخالف في المسألة بعض الأعلام </w:t>
      </w:r>
      <w:r>
        <w:rPr>
          <w:rStyle w:val="FootnoteAnchor"/>
          <w:rtl w:val="true"/>
        </w:rPr>
        <w:footnoteReference w:id="263"/>
      </w:r>
      <w:r>
        <w:rPr>
          <w:rFonts w:ascii="Amiri" w:hAnsi="Amiri" w:eastAsia="Amiri" w:cs="Amiri"/>
          <w:color w:val="111111"/>
          <w:sz w:val="28"/>
          <w:sz w:val="28"/>
          <w:szCs w:val="28"/>
          <w:rtl w:val="true"/>
          <w:lang w:bidi="ar-SA"/>
        </w:rPr>
        <w:t xml:space="preserve">وقبله المحقّق الخوانساري </w:t>
      </w:r>
      <w:r>
        <w:rPr>
          <w:rStyle w:val="FootnoteAnchor"/>
          <w:rtl w:val="true"/>
        </w:rPr>
        <w:footnoteReference w:id="264"/>
      </w:r>
      <w:r>
        <w:rPr>
          <w:rFonts w:ascii="Amiri" w:hAnsi="Amiri" w:eastAsia="Amiri" w:cs="Amiri"/>
          <w:color w:val="111111"/>
          <w:sz w:val="28"/>
          <w:sz w:val="28"/>
          <w:szCs w:val="28"/>
          <w:rtl w:val="true"/>
          <w:lang w:bidi="ar-SA"/>
        </w:rPr>
        <w:t>في ظاهر كلماته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8725340_2142443653"/>
      <w:bookmarkStart w:id="215" w:name="_Toc83"/>
      <w:bookmarkEnd w:id="214"/>
      <w:r>
        <w:rPr>
          <w:rtl w:val="true"/>
        </w:rPr>
        <w:t xml:space="preserve">الصورة الرابعة </w:t>
      </w:r>
      <w:r>
        <w:rPr>
          <w:rtl w:val="true"/>
        </w:rPr>
        <w:t xml:space="preserve">: </w:t>
      </w:r>
      <w:r>
        <w:rPr>
          <w:rtl w:val="true"/>
        </w:rPr>
        <w:t>ما لو كان الاشتباه لتعارض النصّين وتكافؤهما</w:t>
      </w:r>
      <w:bookmarkEnd w:id="215"/>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الاشتباه لتعارض النصّين وتكافؤهما ، كما في بعض مسائل القصر والإتمام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هنا التخيير استنادا إلى أخبار التخيير </w:t>
      </w:r>
      <w:r>
        <w:rPr>
          <w:rStyle w:val="FootnoteAnchor"/>
          <w:rtl w:val="true"/>
        </w:rPr>
        <w:footnoteReference w:id="265"/>
      </w:r>
      <w:r>
        <w:rPr>
          <w:rFonts w:ascii="Amiri" w:hAnsi="Amiri" w:eastAsia="Amiri" w:cs="Amiri"/>
          <w:color w:val="111111"/>
          <w:sz w:val="28"/>
          <w:sz w:val="28"/>
          <w:szCs w:val="28"/>
          <w:rtl w:val="true"/>
          <w:lang w:bidi="ar-SA"/>
        </w:rPr>
        <w:t>في العمل بالخبرين المتعارضين المترجّحة على أخبار الاحتياط ، لكونها أقوى منها سندا ودلالة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استنادا إلى عدم تناول أخبار التخيير لنحو المقام ، بملاحظة قرائن في تلك الأخبار قاضية بأنّ الإمام عليه‌السلام إنّما حكم بالتخيير من باب الضرورة والإلجاء ، وتحقيق القول في ذلك موكول إلى محلّه فانتظره ، هذا كلّه في دوران الأمر بين المتبائنين</w:t>
      </w:r>
      <w:r>
        <w:rPr>
          <w:rFonts w:eastAsia="Amiri" w:cs="Amiri" w:ascii="Amiri" w:hAnsi="Amiri"/>
          <w:color w:val="111111"/>
          <w:sz w:val="28"/>
          <w:szCs w:val="28"/>
          <w:rtl w:val="true"/>
          <w:lang w:bidi="ar-SA"/>
        </w:rPr>
        <w:t xml:space="preserve">. </w:t>
      </w:r>
      <w:bookmarkStart w:id="216" w:name="pg15530_167494"/>
    </w:p>
    <w:p>
      <w:pPr>
        <w:pStyle w:val="Heading4"/>
        <w:numPr>
          <w:ilvl w:val="3"/>
          <w:numId w:val="1"/>
        </w:numPr>
        <w:rPr/>
      </w:pPr>
      <w:bookmarkStart w:id="217" w:name="__RefHeading___Toc8725342_2142443653"/>
      <w:bookmarkStart w:id="218" w:name="_Toc84"/>
      <w:bookmarkEnd w:id="216"/>
      <w:bookmarkEnd w:id="217"/>
      <w:r>
        <w:rPr>
          <w:rtl w:val="true"/>
        </w:rPr>
        <w:t>دوران الأمر بين الأقلّ والأكثر</w:t>
      </w:r>
      <w:bookmarkEnd w:id="218"/>
    </w:p>
    <w:p>
      <w:pPr>
        <w:pStyle w:val="BookText"/>
        <w:rPr/>
      </w:pPr>
      <w:r>
        <w:rPr>
          <w:rFonts w:ascii="Amiri" w:hAnsi="Amiri" w:eastAsia="Amiri" w:cs="Amiri"/>
          <w:color w:val="111111"/>
          <w:sz w:val="28"/>
          <w:sz w:val="28"/>
          <w:szCs w:val="28"/>
          <w:rtl w:val="true"/>
          <w:lang w:bidi="ar-SA"/>
        </w:rPr>
        <w:t xml:space="preserve">وأمّا إذا كان دائرا بين الأقلّ والأكثر فهو باعتبار كونهما استقلاليّين أو ارتباطيّين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بالأوّل ما كان التكليف الأصلي والوجوب النفسي بالنسبة إلى الأقلّ معلوما بالتفصيل مع الشكّ فيه بالنسبة إلى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بالثاني ما كان التكليف الأصلي والوجوب النفسي مردّدا بين تعلّقه بالأقلّ أو بمجموع الأكثر ، سواء كان الإتيان بالأقلّ مجزئا عن نفسه كمنزوحات البئر أو لا كالصلاة ، ومرجع دوران الأمر بين الارتباطيّين إلى الشكّ في جزئيّة شيء للمكلّف به ، سواء كان جزءا خارجيّا كالاستعاذة قبل البسملة في الصلاة ، أو ذهنيّا كالخصوصيّة المأخوذة في المكلّف به المتولّدة عن شرط له أو قيد له كما في عتق الرقبة المؤمنة ، وقد جرت عادتهم بتسمية ذلك بالشكّ في الشرطيّة وتسمية الشكّ في الجزء الخارجي بالشكّ في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إسقاط الاستقلاليّين عن البين ، لاتّضاح حكمه ممّا سبق في ذيل مباحث الشبهة الموضوعيّة من الشكّ في المكلّف به من اشتباه الواجب بغير الحرام ، إذ قد عرفت أنّ اشتباه المكلّف بين الأقلّ والأكثر الاستقلاليّين ينحلّ إلى علم تفصيلي بالتكليف بالأقلّ وشكّ في التكليف بالزائد ، والحكم في كلّ منهما معلوم من حيث اقتضاء الأوّل لوجوب تحصيل البراءة بالنسبة إلى الأقلّ ، واقتضاء الثاني للرجوع إلى أصل البراءة بالقياس إلى الزائد</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8725344_2142443653"/>
      <w:bookmarkStart w:id="220" w:name="_Toc85"/>
      <w:bookmarkEnd w:id="219"/>
      <w:r>
        <w:rPr>
          <w:rtl w:val="true"/>
        </w:rPr>
        <w:t>دوران الأمر بين الأقلّ والأكثر الارتباطيّين</w:t>
      </w:r>
      <w:bookmarkEnd w:id="220"/>
    </w:p>
    <w:p>
      <w:pPr>
        <w:pStyle w:val="Heading5"/>
        <w:numPr>
          <w:ilvl w:val="4"/>
          <w:numId w:val="1"/>
        </w:numPr>
        <w:rPr/>
      </w:pPr>
      <w:bookmarkStart w:id="221" w:name="__RefHeading___Toc8725346_2142443653"/>
      <w:bookmarkStart w:id="222" w:name="_Toc86"/>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وأمّا الارتباطيّان فصور البحث فيه باعتبار كون الشبهة فيه قد تكون حكميّة لفقد النصّ أو إجماله أو تعارض النصّين ، وقد تكون موضوعيّة أربع </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8725348_2142443653"/>
      <w:bookmarkStart w:id="224" w:name="_Toc87"/>
      <w:bookmarkEnd w:id="223"/>
      <w:r>
        <w:rPr>
          <w:rtl w:val="true"/>
        </w:rPr>
        <w:t xml:space="preserve">الصورة الاولى </w:t>
      </w:r>
      <w:r>
        <w:rPr>
          <w:rtl w:val="true"/>
        </w:rPr>
        <w:t xml:space="preserve">: </w:t>
      </w:r>
      <w:r>
        <w:rPr>
          <w:rtl w:val="true"/>
        </w:rPr>
        <w:t>ما إذا كانت الشبهة حكمية لفقد النص المعتبر</w:t>
      </w:r>
      <w:bookmarkEnd w:id="224"/>
    </w:p>
    <w:p>
      <w:pPr>
        <w:pStyle w:val="Heading6"/>
        <w:numPr>
          <w:ilvl w:val="5"/>
          <w:numId w:val="1"/>
        </w:numPr>
        <w:rPr/>
      </w:pPr>
      <w:bookmarkStart w:id="225" w:name="__RefHeading___Toc8725350_2142443653"/>
      <w:bookmarkStart w:id="226" w:name="_Toc88"/>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الشبهة حكميّة لفقد النصّ المعتبر في المسألة ، والكلام فيها باعتبار كون الشبهة قد تكون للشكّ في الجزئيّة ، وقد تكون للشكّ في الشرطيّة يقع في مقامين </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8725352_2142443653"/>
      <w:bookmarkStart w:id="228" w:name="_Toc89"/>
      <w:bookmarkEnd w:id="227"/>
      <w:r>
        <w:rPr>
          <w:rtl w:val="true"/>
        </w:rPr>
        <w:t xml:space="preserve">المقام الأوّل </w:t>
      </w:r>
      <w:r>
        <w:rPr>
          <w:rtl w:val="true"/>
        </w:rPr>
        <w:t xml:space="preserve">: </w:t>
      </w:r>
      <w:r>
        <w:rPr>
          <w:rtl w:val="true"/>
        </w:rPr>
        <w:t>في الشبهة الناشئة عن الشكّ في الجزئيّة</w:t>
      </w:r>
      <w:bookmarkEnd w:id="228"/>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الناشئة عن الشكّ في الجزئيّة ، بأن تكون ناشئة عن الاختلاف بين العلماء في الجزئيّة كما في الاستغاذة قب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في الركعة الاولى ، لذهاب جماعة إلى الجزئيّة واخرى إلى نفيها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في وجوب الاحتياط هنا وعدمه على قولين ، إلاّ أنّ المعروف بين الأصحاب عدم وجوبه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بين العامّة والخاصّة المتقدّمين منهم والمتأخّرين ، والقول بوجوبه للوحيد البهبهاني في فوائده </w:t>
      </w:r>
      <w:r>
        <w:rPr>
          <w:rStyle w:val="FootnoteAnchor"/>
          <w:rtl w:val="true"/>
        </w:rPr>
        <w:footnoteReference w:id="266"/>
      </w:r>
      <w:r>
        <w:rPr>
          <w:rFonts w:ascii="Amiri" w:hAnsi="Amiri" w:eastAsia="Amiri" w:cs="Amiri"/>
          <w:color w:val="111111"/>
          <w:sz w:val="28"/>
          <w:sz w:val="28"/>
          <w:szCs w:val="28"/>
          <w:rtl w:val="true"/>
          <w:lang w:bidi="ar-SA"/>
        </w:rPr>
        <w:t xml:space="preserve">وقبله المحقّق السبزواري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عن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شاع في كلمات جمع التمسّك بطريقة الاحتياط ، إلاّ أنّه لم يظهر منهم كونه مذهبا لهم في المسألة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فمرجع البحث هنا إلى أنّ المرجع في نحو هذه الصورة هل هو الاحتياط أو البراءة؟ ويتكلّم في ذلك تارة من جهة العقل ، واخرى من جهة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يتخيّل أنّ الأصل العقلي من جهة قاعدة الاشتغال يقضي بوجوب الاحتياط ، فإنّ اشتغال الذمّة بالمكلّف به الواقعي المردّد بين الأقلّ والأكثر ثابت والعلم به حاصل يقينا ، وهو يقتضي العلم بالبراءة ، ولا يحصل إلاّ بمراعاة الأكثر والإتيان به الّذي لا يتمّ إلاّ بالإتيان بالجزء المشكوك فيه ، لأنّه القدر المتيقّن ممّا يحصل به الامتثال ،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ممّا يحصل به الامتثال إنّما يؤثّر في وجوب الاحتياط حيث لم يكن هناك قدر متيقّن ممّا ثبت فيه الاشتغال كما في المتبائنين ، ووجود القدر المتيقّن ممّا ثبت فيه الاشتغال فيما نحن فيه واضح وهو الأقلّ ، ضرورة اشتغال الذمّة به في الجملة ولو باعتبار كونه بعضا من المأمور به ، وهو ما دام موجودا مانع عن تأثير القدر المتيقّن ممّا يحصل به الامتثال في وجوب الاحتياط ، لرجوع الشكّ معه إلى اشتغال الذمّة بالجزء المشكوك فيه أيضا ، وأصل البراءة ينفيه ، ومرجعه إلى نفي العقاب المحتمل ترتّبه على مخالفة الواقع على تقدير كونه جزءا للمأمور به في الواقع ، ومعه لا مجرى لقاعدة الاشتغال ، لأنّ مقتضاه وجوب تحصيل العلم بالبراءة وهو أعمّ من العلم الشرعي ، وأصل البراءة النافي للعقاب علم شرعي ، لقضائه بجواز الاقتصار في امتثال الأمر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العقلي المقتضي لوجوب الاحتياط ربّما أمكن إثباته من جهة قاعدة وجوب دفع الضرر المحتمل بالنظر إلى احتمال العقاب ، فإنّ العقاب على مخالفة الواقع على تقدير الجزئيّة في الواقع من فعله سبحانه ، وهو بالنظر إليه تعالى ممكن بالذات ، ومن حكم الممكن بالذات أن يصحّ صدوره من الفاعل القادر المختار ، وهذا احتمال للعقاب في الاقتصار على الأقلّ ، لجواز مصادفته مخالفة الواقع باعتبار اتّفاق ترك المأمور به الواقعي ، وهو احتمال للضرر الاخروي فيجب دفعه ، ولا يتأتّى إلاّ بمراعاة الأكثر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الممكن بالذات من حقّه أن يصحّ صدوره من الفاعل المختار على إطلاقه ممنوع ، بل إنّما يكون كذلك ما لم يعرضه سبب الامتناع ، فإنّ الظلم مثلا بالنظر إلى ذاته تعالى ممكن بالذات ولا يصحّ وقوعه منه لما عرضه من سبب الامتناع وهو القبح العقلي ، </w:t>
      </w:r>
    </w:p>
    <w:p>
      <w:pPr>
        <w:pStyle w:val="BookText"/>
        <w:rPr/>
      </w:pPr>
      <w:r>
        <w:rPr>
          <w:rFonts w:ascii="Amiri" w:hAnsi="Amiri" w:eastAsia="Amiri" w:cs="Amiri"/>
          <w:color w:val="111111"/>
          <w:sz w:val="28"/>
          <w:sz w:val="28"/>
          <w:szCs w:val="28"/>
          <w:rtl w:val="true"/>
          <w:lang w:bidi="ar-SA"/>
        </w:rPr>
        <w:t>ففيما نحن فيه إنّما يصحّ وقوع العقاب على المخالفة منه تعالى إذا لم يكن فيه قبح عقلي ، فلابدّ لمدّعي الأصل العقلي من نفيه ، وأنّى له بذلك ، كيف والعقل مستقلّ بقبح مؤاخذة من امر بمركّب علم عدّة من أجزائه وشكّ في جزئيّة الشيء الفلاني أيضا ، واستفرغ وسعه وبذل جهده في طلب الدليل على جزئيّته فلم يقف عليه ، على وجه أحسّ من نفسه العجز واليأس عن الوقوف عليه ، ثمّ اقتصر في امتثال الأمر بالمركّب المذكور على الإتيان بأجزائه المعلومة وترك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أنّ الجهل بجزئيّته مع العجز عن العلم بها عذر عقلي رافع للعقاب على المخالفة على تقديرها ، لقبحه في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الحال في ذلك بين ما لو لم ينصب الآمر دلالة على الجزئيّة أصلا وبين ما لو نصبها ثمّ اختفت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الجاهل بجزء المكلّف به الملتفت إليه العاجز عن العلم به يجري عند العقل مجرى الجاهل الغافل الغير الملتفت إليه أصلا ، وهما عنده يجريان مجرى الجاهل الغير الملتفت والجاهل الملتفت العاجز عن العلم بأصل التكليف في قبح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منقوض ببناء العقلاء على لزوم مراعاة الاحتياط في مسألة الشكّ في جزئيّة شيء للمأمور به في الأوامر العرفيّة والامور المتعلّقة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إذا أمر الطبيب المريض بشرب دواء مركّب عن أجزاء ، فشكّ المريض في جزئيّة شيء له ولم يترتّب على وجوده في الدواء ضرر فهو لا يزال مراعيا للاحتياط والإتيان بذلك الجزء المشكوك فيه أيضا ، بحيث لو تركه مع القدرة على إتيانه فصادف المخالفة كان ملوما عند نفسه وعند غيره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نمنع استقرار بناء العقلاء على الالتزام بالاحتياط فيما هو من قبيل محلّ البحث ، وما ذكر من مثال أمر الطبيب ليس منه ، لأنّ أوامر الطبيب إرشاديّة صرفة ولا يترتّب على موافقتها ثواب ولا على مخالفتها عقاب ، وليس الغرض إلاّ إحراز خاصيّة تترتّب على ذات الفعل المأمور به وهو البرء من المرض ، ففي صورة عدم الإتيان بالجزء المشكوك فيه يحتمل عدم ترتّب الخاصيّة وهو احتمال للضرر الدنيوي ولو باعتبار البقاء في المرض ، لأنّ الكون في المرض ضرر واحتماله احتمال عقلائي ، ولا شبهة في أنّ بناءهم في نحو ذلك على مراعاة الاحتياط بما يدفع هذا الضرر المحتمل ، وكلامنا في الأوامر الشرعيّة الّتي يقصد بها الإطاعة والموافقة فيترتّب على موافقتها الثواب وعلى مخالفتها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w:t>
      </w:r>
    </w:p>
    <w:p>
      <w:pPr>
        <w:pStyle w:val="BookText"/>
        <w:rPr/>
      </w:pPr>
      <w:r>
        <w:rPr>
          <w:rFonts w:ascii="Amiri" w:hAnsi="Amiri" w:eastAsia="Amiri" w:cs="Amiri"/>
          <w:color w:val="111111"/>
          <w:sz w:val="28"/>
          <w:sz w:val="28"/>
          <w:szCs w:val="28"/>
          <w:rtl w:val="true"/>
          <w:lang w:bidi="ar-SA"/>
        </w:rPr>
        <w:t>العقاب في صورة احتمال المخالفة احتمال للضرر الاخروي ، وإذا استقلّ العقل بنفي العقاب لقبحه عنده فيما نحن فيه فلا يحتمل معه ضرر اخروي ليجب دفعه ، فلا مجرى لقاعدة دفع الضرر حينئذ ، وليس في بناء العقلاء في نحو هذا الفرض ما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لاحظ أمر المولى عبده بمركّب ذي أجزاء ، حيث إنّ العبد إذا شكّ في جزئيّة شيء ليس ملتزما بمراعاة الجزء المشكوك فيه إذا عجز عن العلم بها ، وإذا اقتصر على القدر المعلوم من أجزاء المركّب وصادف مخالفة الواقع لم يكن مذموما ولا مستحقّا للمؤاخذة ولم يصحّ للمولى أيضا مؤاخذته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الشرعيّة مع اشتمالها على جهة المولويّة المقتضية للثواب والعقاب على الموافقة والمخالفة مشتملة على جهة الإرشاد أيضا ، بناء على ما عليه العدليّة من كونها تابعة للمصالح النفس الأمريّة الكامنة في الفعل المأمور به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ذو وجهتين ، فمن حيث اشتمالها على جهة المولويّة وإن لم يكن قاعدة وجوب دفع الضرر في صورة الشكّ في الجزء جارية لدفع احتمال العقاب على المخالفة ، لانتفاء احتماله بواسطة حكم العقل بقبحه ، إلاّ أنّه لا يلزم من ذلك عدم جريانها لدفع احتمال الضرر الدنيوي المترتّب على ترك المأمور به باعتبار اشتماله على مصلحة في الفعل ومفسدة في الترك ، والاقتصار على الأقلّ مع الشكّ في الجزئيّة يوجب احتمال هذا الضرر فيجب دفعه ، على ما ذكرت من جريان القاعدة حيث احتمل الضرر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يترتّب على ترك المأمور به إنّما هو فوت المصلحة لا وجود المفسدة ، واحتمال فوت المصلحة كاحتمال فوت المنفعة ليس في بناء العقلاء على حدّ احتمال الضرر ليجب دفعه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احتمال المفسدة في الترك الراجع إلى احتمال الضرر الدنيوي فهو احتمال ضرر لا يعتني بشأنه العقلاء ، ولا يوجبون دفعه ليفرّع عليه وجوب الاحتياط بمراعاة الجزء المشكوك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بالأقلّ بداعي الإطاعة وامتثال الأمر مع التعويل على الأصل الشرعي المعوّل عليه في نفي الزائد ، يتضمّن من المصلحة ما يتدارك به ما فات من مصلحة الفعل أو ما لزم من مفسدة الترك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الجهة الباعثة على إيجاب الواجبات هي اللطف ، ولذا اشتهر بين العدليّة أنّ </w:t>
      </w:r>
    </w:p>
    <w:p>
      <w:pPr>
        <w:pStyle w:val="BookText"/>
        <w:rPr/>
      </w:pPr>
      <w:r>
        <w:rPr>
          <w:rFonts w:ascii="Amiri" w:hAnsi="Amiri" w:eastAsia="Amiri" w:cs="Amiri"/>
          <w:color w:val="111111"/>
          <w:sz w:val="28"/>
          <w:sz w:val="28"/>
          <w:szCs w:val="28"/>
          <w:rtl w:val="true"/>
          <w:lang w:bidi="ar-SA"/>
        </w:rPr>
        <w:t>الواجبات الشرعيّة ألطاف في الواجبات العقليّة ، فاللطف إمّا مأمور به حقيقة أو غرض للآمر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فلابدّ من إحرازه ولا يكون إلاّ بإتيان كلّ ما شكّ في مدخليّته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في جميع الواجبات الشرعيّة الّذي هو عبارة عن طلب الفعل المقرون بمبغوضيّة الترك الّذي هو مدلول الخطاب اللفظي المأخوذ في وضع صيغة الأمر مسبوق بوجوبها العقلي ، وهو كونها بحيث يستحقّ تاركها الذمّ كما عليه مذهب العدليّة ، وأشار إليه الشيخ في العدّة في مسألة إثبات النسخ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لا يجب بإيجاب موجب ، وإنّما يجب بصفة هو عليها تقتضي وجوب ذلك الشيء ، وإنّما يدلّ إيجاب الحكم على أنّ له صفة الوجوب لا بأن يصير واجبا بإيجابه ، لأنّ ايجاب ما ليس له صفة الوجوب يجري في القبح مجرى إيجاب الظلم والقبيح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الغرض من الإيجاب المسبوق بالوجوب العقلي دلالة المكلّف على الوجوب العقلي الّذي لا يستقلّ بإدراكه العقل كما في أكثر الواجبات العقليّة ، فاللطف صفة فيه لا في الفعل الواجب ، ولذا صار أصحابنا الإماميّة وأكثر المعتزلة من العامّة في مسألة وجه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اتّفق الفريقان الأشاعرة والمعتزلة على أنّه بحسب المفهوم عبارة عن السبب الباعث على إيجاب الواجب وندب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بحسب المصداق عبارة عن اللطف الواجب على اللّه تعالى في الواجبات العقليّة الّتي لا يستقلّ بإدراك وجوبها العقل والمندوب في غيرها ، على معنى أنّ الإيجاب بنفسه لطف ، لأنّه يقرّب العبد إلى موافقة الوجوب العقلي في الواجبات العقليّة ويبعّده عن مخالفته ، وهذا هو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التكليفات السمعيّة ألطاف في الواجبات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الواجبات الشرعيّة ألطاف في الواجبات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ومعناه كون الواجب الشرعي لو صفه العنواني لطفا لا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اللطف مصلحة في الإيجاب الّذي هو من فعل الشارع لا في الواجب الّذي هو فعل المكلّف ، فلم يتعلّق بالمكلّف لطف لا بعنوان كونه مأمورا به ولا بعنوان كونه غرضا من الأمر ليجب عليه إحرازه ، فلا مقتضي في اللطف لوجوب الإتيان بكلّ ما يشكّ في مدخليّته في المأمور به أصلا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يتمسّك لإثبات وجوب الإتيان بالأكثر وكلّما يشكّ في مدخليّته باستصحاب الأمر والاشتغال ، إذ على تقدير الاقتصار على الأقلّ يشكّ في ارتفاعهما والأصل يقتضي البقاء ، </w:t>
      </w:r>
    </w:p>
    <w:p>
      <w:pPr>
        <w:pStyle w:val="BookText"/>
        <w:rPr/>
      </w:pPr>
      <w:r>
        <w:rPr>
          <w:rFonts w:ascii="Amiri" w:hAnsi="Amiri" w:eastAsia="Amiri" w:cs="Amiri"/>
          <w:color w:val="111111"/>
          <w:sz w:val="28"/>
          <w:sz w:val="28"/>
          <w:szCs w:val="28"/>
          <w:rtl w:val="true"/>
          <w:lang w:bidi="ar-SA"/>
        </w:rPr>
        <w:t>وهو يقتضي وجوب مراعاة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الشكّ اللاحق إن اريد به الأمر بالأقلّ ، وانتفاء اليقين السابق إن اريد به الأمر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 استصحاب الأمر والاشتغال المعرّى عن الخصوصيّتين وقيدي كونه بالأقلّ أو بالأكثر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القول باستصحاب القدر المشترك وفيه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يندفع بارتفاع موضوعه بسبب ورود أصل آخر عليه وهو أصالة عدم تعلّق الأمر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كونه معارضا بأصالة عدم تعلّق الأمر بالأقلّ ،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تعلّقه بالأقلّ متيقّن فلا يمكن نفيه بالأصل ، والشكّ في تعلّقه بالزائد ، لما عرفت من أنّ دوران المكلّف به بين الأقلّ والأكثر ينحلّ إلى علم تفصيلي بتعلّق التكليف بالأقلّ وشكّ في تعلّقه بالزائد ، والأصل النافي لتعلّقه به ممّا لا معارض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السرّ في ذلك بمراجعة ما بيّنّاه في بحث مقدّمة الواجب عند منع مقدميّة جزء الواجب له ، من أنّ وجود الكلّ لا يغاير بالذات وجودات أجزائه ، بل وجوده عين مجموع وجودات أجزائه ، وحينئذ فإذا أمر بالكلّ كان المقصود منه إيجاده الّذي هو إيجادات أجزائه ، وهذا الأمر إنّما تعلّق في الحقيقة بإيجادات الأجزاء ، وإذا شكّ في جزئيّة شيء آخر له كان مرجعه إلى الشكّ في كون إيجاد هذا الشيء أيضا من جملة الإيجادات الّتي مجموعها عين إيجاد الكلّ ، وهو يوجب الشكّ في تعلّق الأمر المفروض بإيجاد ذلك الشيء وعدمه والأصل ينفيه ، فانحصر الأمر النفسي المفروض فيما تعلّق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إيجادات الأجزاء المعلومة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صوّرناه اندفع أيضا شبهة عدم إمكان قصد القربة المعتبر في صحّة العبادة إذا كان المكلّف به من العبادات ، فإنّ الأمر الموجود في الأقلّ أمر نفسي فيقصد بإتيانه امتثاله والتقرّب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الأمر بالنسبة إليه مردّد بين النفسي والغيري ، فإن قصد القربة بامتثال الأوّل فهو غير معلوم وإن قصدت بامتثال الثاني فهو غير كاف في النيّة المعتبرة في العبادة ، لأنّ الإتيان بالواجب الغيري غير مقرّب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مقدميّة للأقلّ على تقدير كون المكلّف به الواقعي هو الأكثر ، فلم يتحقّق بالنسبة إليه أمر غيري مقدّمي ، بل ليس فيه إلاّ أمر نفسي سواء كان بحسب الواقع متعلّقا بالزائد أيضا أو لا ، فيمكن قصد امتثاله وهو بعد نفي تعلّقه بالزائد بالأصل مقرّب لا محالة ، </w:t>
      </w:r>
    </w:p>
    <w:p>
      <w:pPr>
        <w:pStyle w:val="BookText"/>
        <w:rPr/>
      </w:pPr>
      <w:r>
        <w:rPr>
          <w:rFonts w:ascii="Amiri" w:hAnsi="Amiri" w:eastAsia="Amiri" w:cs="Amiri"/>
          <w:color w:val="111111"/>
          <w:sz w:val="28"/>
          <w:sz w:val="28"/>
          <w:szCs w:val="28"/>
          <w:rtl w:val="true"/>
          <w:lang w:bidi="ar-SA"/>
        </w:rPr>
        <w:t>ولا حاجة مع ذلك في دفع الإشكال إلى تكلّف القول بأنّه يكفي في إحراز النيّة المعتبرة في العبادة قصد التخلّص من النار ، وهو على ما قرّر في محلّه إحدى الغايات المقصودة في العبادات الكافية في صحّتها كما صنعه بعض مشايخنا ، مع أنّه عند التحقيق مخدوش بأنّ قصد التخلّص من النار عند الإتيان بشيء ممّا لا يتأتّى إلاّ بعد إحراز الأمر النفسي في المأتيّ به ، فإن كان محرزا في الأقلّ وكما يتأتّى قصد التخلّص فكذلك يتأتّى قصد القربة وقصد الامتثال الموجب لها ، وإن لم يكن محرزا فكما لا يتأتّى قصد القربة فكذلك لا يتأتّى قصد التخلّص ، فالإشكال على حاله إلاّ بأن يلتزم وجود الأمر النفسي في الأقلّ ومعه لا فرق ولا حاجة إلى تكلّف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بل المقطوع أنّ أخبار البراءة المتقدّمة في الشبهة الحكميّة من الشكّ في التكليف كلّها آتية هنا ، ضرورة أنّ وجوب الأكثر الّذي مرجعه إلى وجوب الزائد على الأقلّ بعد العلم التفصيلي بوجوبه على وجه يترتّب العقاب على المخالفة على تقدير جزئيّة الزائد في الواقع ممّا حجب علمه عن المكلّف ، وأنّه ما لا يعلمه ، فيندرج في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لم يعلموا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موضوعا ومرفوعا عنهم ، سواء فسّر الرفع برفع المؤاخذة خاصّة أو رفع الآثار الشرعيّة الّتي منها المؤاخذة ، ويكونون في سعة عن العقاب والمؤاخذة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بالمؤاخذة والعقاب المنفيّين بهذه الأخبار العقاب على ترك المأمور به الواقعي اللازم من الإخلال بالجزء المستندة إلى جهل المكلّف بجزئيّته فلا يرد أنّ الجزء لا يترتّب على الإخلال به من حيث هو عقاب ولو كانت جزئيّته ثابتة معلومة بالتفصيل فكيف يضاف إليه نفي العقاب والمؤاخذة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فرضنا عدم حكم العقل بمرجعيّة البراءة في مسألة الشكّ في الجزئيّة كان النقل من جهة الأخبار المذكورة كافيا في إثباتها ، لأنّ غاية ما يسلّم من العقل حينئذ إنّما هو تجويز العقاب على المخالفة ، على معنى أنّه ممّا لا ضير فيه ولا قبح على الشارع من جهته ، لا لزومه ووقوعه لا محالة ، ومؤدّى الأخبار المذكورة أنّ الشارع لا يعاقب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أنّ نفي العقاب شرعا لا ينافي جوازه عقلا ، لأنّ مرجعه إلى عدم قبحه عقلا الموجب لامتناعه ، ومرجع نفيه إلى نفي وقوعه فعلا فلا تعارض ، كيف وقد عرفت حكم </w:t>
      </w:r>
    </w:p>
    <w:p>
      <w:pPr>
        <w:pStyle w:val="BookText"/>
        <w:rPr/>
      </w:pPr>
      <w:r>
        <w:rPr>
          <w:rFonts w:ascii="IRNazanin" w:hAnsi="IRNazanin" w:eastAsia="IRNazanin"/>
          <w:color w:val="111111"/>
          <w:sz w:val="28"/>
          <w:sz w:val="28"/>
          <w:szCs w:val="28"/>
          <w:rtl w:val="true"/>
          <w:lang w:bidi="fa-IR"/>
        </w:rPr>
        <w:t>العقل بقبحه فهو مع الشرع متطابقان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الفضلاء من توهّم عدم تناول عموم أخبار البراءة لما نحن فيه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حجب العلم في المقام ، لوجود الدليل على وجوب الأكثر وهو أصالة الاشتغال في الأجزاء والشرائط المشكوكة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 كان لنا إليه طريق في الظاهر لا يصدق في حقّه الحجب قطعا ، وإلاّ لدلّت هذه الرواية على عدم حجّيّة الأدلّة الظنّية كخبر الواحد وشهادة العدلين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التزم تخصيصها بما دلّ على حجّيّة تلك الطرق تعيّن تخصيصها أيضا بما دلّ على حجّيّة أصالة الاشتغال من عمومات أدلّة الاستصحاب ووجوب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التمسّك بهذه الأخبار على الحكم الوضعي وهي الجزئيّة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كلام ظاهريّ لا محصّل له ، إذ لا كلام في أنّ أصالة الاشتغال على تقدير جريانها طريق ظاهري لا يرجع معه إلى أصالة البراءة ولا العمومات الدالّة عليها ، وضابط جريانها العلم الإجمالي بالتكليف مع اشتباه المكلّف به وتساوي نسبته المعلوم بالإجمال إلى الطرفين ، بأن لا يكون أحدهما القدر المتيقّن من مورد التكليف كما في المتبائنين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معنى لأصالة البراءة لأنّه إمّا أن يقصد باعماله نفي الواقع أو نفي طرفيه أو نفي أحدهما على التعيين أو على التخيير ، والأوّل محال بالفرض ، وكذلك الثاني حذرا عن المخالفة القطعيّة ، بل الثالث أيضا لاستحالة الترجيح بلا مرجّح ، والرابع ليس من محتملات المقام لعدم دوران الأمر بين التعيين والتخيير ، فلا محيص من الرجوع إلى 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الحال في مسألة دوران المكلّف به بين الأقلّ والأكثر كذلك ، لعدم تساوي نسبته إلى طرفيه ، لوجود القدر المتيقّن الموجب لانحلال الأمر إلى علم تفصيلي وشكّ تفصيلي ، فلا مجرى لأصالة الاشتغال بالنسبة إلى القدر الزائد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الرجوع إلى أصل البراءة والعمل على الرواية الواردة فيه طرح شيء من الطرق الظاهريّة إلى وجوب الأكثر ، ولا يلزم بذلك دلالة الرواية على عدم حجّيّة الأدلّة الظنّية لأنّها حيثما وجدت كان دليل حجّيتها حاكما على الرواية وغيرها من أدلّة أصل البراءة ، فلا يجري فيه الأصل ولا يتناوله عموم دليله ، كما هو كذلك حيث كانت أصالة الاشتغال جارية ، فلا يتفاوت الحال حينئذ بين التمسّك بهذه الأخبار على نفي الحكم الوضعي وهو </w:t>
      </w:r>
    </w:p>
    <w:p>
      <w:pPr>
        <w:pStyle w:val="BookText"/>
        <w:rPr/>
      </w:pPr>
      <w:r>
        <w:rPr>
          <w:rFonts w:ascii="Amiri" w:hAnsi="Amiri" w:eastAsia="Amiri" w:cs="Amiri"/>
          <w:color w:val="111111"/>
          <w:sz w:val="28"/>
          <w:sz w:val="28"/>
          <w:szCs w:val="28"/>
          <w:rtl w:val="true"/>
          <w:lang w:bidi="ar-SA"/>
        </w:rPr>
        <w:t>الجزئيّة والشرطيّة والتمسّك بها على نفي الحكم التكليفي ، وهو تعلّق الوجوب النفسي بالزائد على وجه أوجب الإخلال به ترتّب العقاب على مخالفة الواقع ، كما يوجب الإخلال بالأقلّ ترتّبه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نفي الحكم الوضعي ممّا ليس له معنى محصّل ما لم يكن آئلا إلى نفي الحكم التكليفي ، بناء على ما هو المحقّق ، من عدم مجعوليّة الأحكام الوضعيّة ، وإنّما هي امور اعتباريّة انتزاعيّة تنتزع من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التمسّك بعموم هذه الأخبار بدعوى ظهورها في نفي الوجوب النفسي المشكوك فيه ، وعدم جريانها في الشكّ في الوجوب الغيري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في الضعف كسابقه ، إذ قد عرفت سابقا أنّ الوجوب الغيري ممّا لا معنى له في جزء الواجب ، بل لا يضاف إليه باعتبار جزئيّته من الوجوب إلاّ الوجوب النفسي المتعلّق بإيجاد الكلّ الّذي هو عين إيجادات أجزائه ، فهو بحيث يلزم من الإخلال بكلّ جزء مخالفته الّتي يترتّب عليها العقاب ، فالشكّ في وجوب الجزء المشكوك في جزئيّته معناه الشكّ في الوجوب النفسي المتعلّق بالكلّ بالفرض باعتبار تعلّقه بذلك المشكوك في جزئيّته وعدمه ، وهو الوجوب الّذي نفته الأخبار باعتبار ذلك ، ومعنى نفيه نفي العقاب المترتّب على مخالفته اللازمة من الإخلال بالمشكوك فيه على تقدير جزئيّته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البرائة وإن كان يجري في جانب الأكثر وينفي اعتبار الزائد في المأمور به ، إلاّ أنّه لا ينتج كون الأقلّ مأمورا به إلاّ على القول بالاصول المثبتة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الإتيان بالأكثر تحصيلا لفراغ الذمّة ، فإنّ العلم الإجمالي بالمكلّف به بعد العلم التفصيلي بالتكليف يقتضي تحصيل فراغ الذمّة الشرعي أو اليقيني ، والأوّل متعذّر لعدم وفاء الأصل بإثبات كون الأقلّ هو المأمور به واقعا ، فتعيّن الثاني ولا يتأتّى إلاّ بالإتيان بالأكثر ، نظير ما مرّ في الشبهة المصداقيّة من دوران المكلّف به بين الأقلّ والأكثر ، كما في الأمر بصوم شهر رجب إذا اشتبه يوم الثلاثين بين كونه آخر رجب أو أوّل شعبان لعدم رؤية الهلال لغيم أو غيره من الموانع ، فيدور المأمور به بين تسعة وعشرين أو ثلاثين يوما ، حيث إنّ الحكم في ذلك على ما عرفت هو الإتيان بصوم اليوم المشكوك فيه تحصيلا للواقع ، فكذا الحال فيما نحن فيه لاتّحاد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بوجهين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بأصل الاشتغال الّذي هو المرجع في التزام الأكثر ، فإنّه أيضا لا ينتج </w:t>
      </w:r>
    </w:p>
    <w:p>
      <w:pPr>
        <w:pStyle w:val="BookText"/>
        <w:rPr/>
      </w:pPr>
      <w:r>
        <w:rPr>
          <w:rFonts w:ascii="Amiri" w:hAnsi="Amiri" w:eastAsia="Amiri" w:cs="Amiri"/>
          <w:color w:val="111111"/>
          <w:sz w:val="28"/>
          <w:sz w:val="28"/>
          <w:szCs w:val="28"/>
          <w:rtl w:val="true"/>
          <w:lang w:bidi="ar-SA"/>
        </w:rPr>
        <w:t>كون الأكثر مأمورا به إلاّ على القول بالاصول المثبتة ، فإن صلح ذلك لإثبات كون الأكثر مأمورا به فلابدّ وأن يصلح أصل البراءة أيضا لإثبات كون الأقلّ مأمورا ، به وإن لم يصلح أصل البراءة لإثبات ذلك بناء على بطلان القول بالاصول المثبتة فلابدّ وأن لا يصلح أصل الاشتغال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الاشتغال وإن كان لا ينتج كون الأكثر بالخصوص مأمورا به إلاّ أنّه طريق بسلوكه يحصل الفراغ اليقيني ، لأنّ الأكثر المأتيّ به إمّا أن يكون هو المأمور به في الواقع أو أنّ المأمور به الواقعي مندرج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فيحصل به فراغ الذمّة ، بخلاف أصل البراءة فإنّه طريق لا يحصل بسلوكه الفراغ اليقيني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الأصلين في مجراه طريق سلوكه يؤثّر في فراغ الذمّة ، إلاّ أنّ أصل البراءة يوجب الفراغ الشرعي وأصل الاشتغال يوجب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أصل البراءة لا يوجب الفراغ الشرعي أيضا حيث لا ينتج كون الأقلّ هو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لا ينتج كونه المأمور به الواقعي ، ولا حاجة إلى إحرازه في تحصيل الفراغ الشرعي وإلاّ لم يكن شرعيّا ، بل يكفي كونه المأمور به الظاهري الشرعي ، لأنّه ينفي وجوب الزائد في الظاهر ، فينحصر المأمور به في الظاهر في الأقلّ ، والإتيان به حينئذ تعويلا على أصل البراءة تحصيل للفراغ الشرعي ، ولا يجب معه مراعاة الفراغ اليقيني لأنّ الشرعي قائم مقام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ومقايسة ما نحن فيه على الشبهة المصداقيّة والمثال المذكور فيها باطلة ، لوجود الفارق بين المقامين ، وهو أنّ المأمور به ثمّة عنوان منضبط واقعي مردّد بين حصوله بالأقلّ أو عدم حصوله إلاّ بالأكثر وهو صوم شهر رجب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الاشتغال اليقيني بالعنوان المذكور يقتضي إحرازه تحصيلا للفراغ ، ولا يتأتّى ذلك إلاّ بمراعاة صوم اليوم المشكوك فيه أيضا بخلاف ما نحن فيه ، فإنّ الأمر وارد هنا بمركّب مردّد بين كون أجزائه تسعة مثلا أو عشرة بحيث لو كانت تسعة لصدق عليها اسم ذلك المركّب من غير أن يكون الشكّ في الزائد موجبا للشكّ في صدق ذلك الاسم ولا في صدق عنوان آخر هو المأمور به ، كما في منزوحات البئر ، وكالصلاة إذا شكّ في جزئيّة السورة بعد ثبوت جزئيّة النيّة والتكبيرة وقراءة الفاتحة والركوع والسجود </w:t>
      </w:r>
      <w:bookmarkStart w:id="229" w:name="pg15530_167504"/>
    </w:p>
    <w:p>
      <w:pPr>
        <w:pStyle w:val="BookText"/>
        <w:rPr/>
      </w:pPr>
      <w:bookmarkEnd w:id="229"/>
      <w:r>
        <w:rPr>
          <w:rFonts w:ascii="Amiri" w:hAnsi="Amiri" w:eastAsia="Amiri" w:cs="Amiri"/>
          <w:color w:val="111111"/>
          <w:sz w:val="28"/>
          <w:sz w:val="28"/>
          <w:szCs w:val="28"/>
          <w:rtl w:val="true"/>
          <w:lang w:bidi="ar-SA"/>
        </w:rPr>
        <w:t>والتشهّد والتسليمة ، ضرورة صدق اسم الصلاة عليها بدون السورة ومعها ، ولذا ذكرنا سابقا أنّ اللازم من الفرض انحلال الأمر إلى علم تفصيلي وشكّ تفصيلي ، فيرفع الشكّ بالأصل ويقتصر على الأجزاء المعلومة بالتفصيل تعويلا على الفراغ الشرعي المأذون في الاكتفاء به شرعا عن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 بأنّ المقتضي لكون الأقلّ مأمورا به إنّما هو الأدلّة المثبتة للأجزاء المعلومة ، والأصل إنّما يتمسّك به لنفي اعتبار الزائد ، وهو قيد عدمي ولا كلام لأحد في أنّ الأصل يثبته ، فيثبت بمجموع الأدلّة المذكورة مع انضمام الأصل أنّ المأمور به هو الأقلّ لا غير ، وهذا ينحلّ إلى أمر وجودي يثبته الأدلّة وأمر عدمي يثبته الأصل ، فيحصل الفراغ عن الاشتغال بسبب الإتيان بالأقلّ فراغا شرعيّا قائما مقام الفراغ الواقعي</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8725354_2142443653"/>
      <w:bookmarkStart w:id="231" w:name="_Toc90"/>
      <w:bookmarkEnd w:id="230"/>
      <w:r>
        <w:rPr>
          <w:rtl w:val="true"/>
        </w:rPr>
        <w:t xml:space="preserve">المقام الثاني </w:t>
      </w:r>
      <w:r>
        <w:rPr>
          <w:rtl w:val="true"/>
        </w:rPr>
        <w:t xml:space="preserve">: </w:t>
      </w:r>
      <w:r>
        <w:rPr>
          <w:rtl w:val="true"/>
        </w:rPr>
        <w:t>في الشبهة الناشئة عن الشكّ في الشرطيّة</w:t>
      </w:r>
      <w:bookmarkEnd w:id="231"/>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الناشئة عن الشكّ في الشرطيّة للاختلاف الواقع بين العلماء في شرطيّة شيء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أجود تفاسير الشرط هو أنّ شرط الشيء ما كان مقارنا بذلك الشيء ، تفسيرا للشيء بلازمه ، لما استظهر من أدلّة الشروط من اعتبار مقارنة الشرط لتمام المشروط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ربّما يستظهر كون النيّة المعتبرة في العبادة شرطا لا جزءا ، لما استفيد من أدلّة النيّة من اعتبار مقارنتها لتمام العبادة ، وعليه مبنى اشتراط الاستدامة الحكميّة فيها على القول بالإخطار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علم أنّ إطلاق الشرط على الوضوء للصلاة مسامحة من تسمية السبب باسم المسبّب ، لكونه من قبيل الفعل الغير القارّ بالذات فيستحيل مقارنته الصلاة ، بل الشرط هو الأثر الحاصل منه وهو الحالة القائمة بالمكلّف المعبّر عنها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الاستقبال وستر العورة وغير ذلك من الشروط الّتي تنشأ من أفعال خاصّة هي أسباب لها ، فالوضوء حينئذ سبب لشرط الصلاة لا أنّه بنفسه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شرطيّة شيء للمأمور به كالطهارة عن الحدث لصلاة الميّت أو عن الخبث لها أو للصوم مثلا ، فالمرجع فيه أيضا كالشكّ في الجزئيّة هو أصل البراءة من جهة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الجهل بشرطيّة شيء للمأمور به يجري عند العقل مجرى الجهل بجزئيّة شيء له ، فالجاهل بها معذور على تقدير اتّفاق مخالفة الواقع اللازمة من الإخلال بالشرط المجهول ، لقبح العقاب والمؤاخذة عليها عقلا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اشتراط المأمور به بالشرط المجهول في موضع تعذّر العلم به على وجه </w:t>
      </w:r>
    </w:p>
    <w:p>
      <w:pPr>
        <w:pStyle w:val="BookText"/>
        <w:rPr/>
      </w:pPr>
      <w:r>
        <w:rPr>
          <w:rFonts w:ascii="Amiri" w:hAnsi="Amiri" w:eastAsia="Amiri" w:cs="Amiri"/>
          <w:color w:val="111111"/>
          <w:sz w:val="28"/>
          <w:sz w:val="28"/>
          <w:szCs w:val="28"/>
          <w:rtl w:val="true"/>
          <w:lang w:bidi="ar-SA"/>
        </w:rPr>
        <w:t xml:space="preserve">يؤثر الإخلال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الشرطيّة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العقاب والمؤاخذة على مخالفة الواقع ممّا حجب علمه عن المكلّف فيكون موضوعا أو مرفوعا عنه ، على معنى رفع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تقرّر الأصل في الفعل الّذي هو منشأ لحصول الشرط كالوضوء مثلا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بالوضوء على وجه يترتّب بسبب الإخلال به المؤاخذة والعقوبة على المخالفة اللازمة من انتفاء الشرط على تقدير شرطيّته في الواقع ممّا حجب علمه عن المكلّف فيكون موضوعا ومرفوعا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المؤاخذة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الحال في أنّ الشرط قد يكون قيدا في المأمور به كالطهارة بالنسبة إلى الصلاة ، وقد يكون في متعلّق المأمور به كالإيمان في الرقبة عند الأمر بعتقها مع الشكّ في شرطيّة الإيمان ، ولا كلام في كون المرجع في الأوّل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يتأمّل في الثاني لدوران المكلّف به بين المطلق ونفس المقيّد وليس بينهما مشترك يكون القدر المتيقّن من متعلّق التكليف لكون المطلق أحد طرفي الترديد والجنس الموجود في ضمن المقيّد لا ينفكّ عن الفصل فيكونان من قبيل المتبائنين ، بخلاف الأوّل للعلم بثبوت التكليف بالصلاة وكون الشكّ في التكليف بالطهارة وينفيه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إذا كان قيدا فمرجع الشكّ فيه في القسم الأوّل أيضا إلى دوران المكلّف به بين المطلق ونفس المقيّد ، فوجب أن لا يجري فيه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الدوران لا يمنع عن جريانه في شيء من القسمين ، لأنّ التكليف بصلاة مّا وعتق رقبة مّا متيقّن ، والشكّ إنّما هو في اشتراط المكلّف به بالطهارة وإيمان الرقبة فالأصل البراءة عنه على معنى البراءة عن المؤاخذة والعقاب المترتّبين على المخالفة اللازمة من الإخلال بالشرط على تقدير شرطيّته ، للجهل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الفرق بين القسمين بأنّ امتثال التكليف بالمكلّف به المشروط في نحو القسم الأوّل يقتضي الالتزام بإيجاد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الشرط بالإتيان بمنشائه وسببه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بالفعل مقرونا بالشرط الموجود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فالتكليف المذكور ينحلّ إلى تكليفين ، والقدر المتيقّن منهما في محلّ الشكّ في الشرطيّة هو التكليف بأصل الفعل والتكليف بإيجاد الشرط مشكوك فيه وينفيه الأصل ، بخلاف القسم الثاني فإنّ امتثال التكليف في نحوه لا يقتضي إلاّ إيجاد شيء واحد ، وهو </w:t>
      </w:r>
    </w:p>
    <w:p>
      <w:pPr>
        <w:pStyle w:val="BookText"/>
        <w:rPr/>
      </w:pPr>
      <w:r>
        <w:rPr>
          <w:rFonts w:ascii="Amiri" w:hAnsi="Amiri" w:eastAsia="Amiri" w:cs="Amiri"/>
          <w:color w:val="111111"/>
          <w:sz w:val="28"/>
          <w:sz w:val="28"/>
          <w:szCs w:val="28"/>
          <w:rtl w:val="true"/>
          <w:lang w:bidi="ar-SA"/>
        </w:rPr>
        <w:t>الاتيان بالفعل مقرونا بالشرط الموجود في الفرد من متعلّق المأمور به ، فالتكليف المذكور لا ينحلّ إلى تكليفين ليكون أحدهما في موضع الشكّ في الشرطيّة متيقّنا والزائد مشكوكا حتّى ينفي بالأصل ، فمرجع الشكّ فيه في الحقيقة إلى الشكّ في التعيين والتخيير ، لأنّ ثمرة مقابلة المطلق للمقيّد في مثال عتق الرقبة وعتق الرقبة المؤمنة إنّما يظهر فيما لو أتى بالماهيّة في ضمن فردها الآخر غير المقيّد ، كما لو أعتق الكافرة فهل يبرأ ذمّته أو لا يبرأ إلاّ بعتق المؤمنة؟ فالتكليف اليقيني ثابت والمكلّف به مشتبه مع انتفاء القدر المتيقّن ممّا تعلّق به التكليف لينفى الزائد بالأصل ، ووجود القدر المتيقّن ممّا حصل به البراءة وهو المقيّد فيجب العمل به تحصيلا ليقين البراءة ، وهذا هو الفارق بين القسمين في كون المرجع في الأوّل هو البراءة وفي الثاني هو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أصل وضعه الشارع لرفع كلفة عن المكلّف لم يعلم كونها عليه ، ولا ريب أنّ الاشتراط في القسم الأوّل يتضمّن كلفة زائدة على الكلفة الحاصلة من جهة التكليف بأصل الفعل بخلاف القسم الثاني ، فإنّ عتق المؤمنة لا يزيد كلفة على عتق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الّذي يهوّن الخطب ويسهّل الأمر في عدم الفرق هو القطع بجريان أصل البراءة في اشتراط المكلّف به بالطهارة والإيمان بعد العلم بالتكليف بصلاة مّا وعتق رقبة مّا ، على معنى البراءة عن العقاب المحتمل ترتّبه على تقدير اتّفاق مخالفة الواقع بسبب الاخلال بالشرط المجهول ، والقسمان من هذه الجهة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وضع أصل البراءة لرفع الكلفة مسلّم ، لكنّ الكلفة أعمّ من الكلفة الجسمانيّة والكلفة النفسانيّة ، والتعيين تضييق لدائرة الامتثال على المكلّف ، وفيه من الكلفة النفسانيّة ما لا يخفى ، بخلاف التخيير الّذي هو في معنى التوسعة وفي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لم يعلموا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المعنى ، وما قرع سمعك من أنّ المرجع في مسألة دوران الأمر بين التعيين والتخيير هو أصل الاشتغال على الأقوى فإنّما هو في التخييرات الشرعيّة ، كما لو ثبت وجوب شيء معيّن في الجملة وشكّ في كونه على التعيين أو على التخيير بينه وبين شيء آخر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مناص من الاتيان بذلك المعيّن لأنّه القدر المتيقّن ممّا تعلّق به التكليف ويحصل به الامتثال ، فالعقل يجوّز العقاب على مخالفة الواقع المحتمل لزومها على تقدير </w:t>
      </w:r>
    </w:p>
    <w:p>
      <w:pPr>
        <w:pStyle w:val="BookText"/>
        <w:rPr/>
      </w:pPr>
      <w:r>
        <w:rPr>
          <w:rFonts w:ascii="Amiri" w:hAnsi="Amiri" w:eastAsia="Amiri" w:cs="Amiri"/>
          <w:color w:val="111111"/>
          <w:sz w:val="28"/>
          <w:sz w:val="28"/>
          <w:szCs w:val="28"/>
          <w:rtl w:val="true"/>
          <w:lang w:bidi="ar-SA"/>
        </w:rPr>
        <w:t xml:space="preserve">الإتيان بغيره ، فلا يجوز الاقتصار عليه بحكم قاعدتي الاشتغال ووجوب دفع الضرر المحتمل ، المعتضدتين بأصالة عدم تعلّق الوجوب به أصلا بعد اليقين بتعلّقه بالأوّل ، وكون التعيين ممّا يتضمّن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فيه والأصل براءة الذمّة عنه ، كما عليه مبنى القول بأصالة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يسلّم حيث لا مقتضي لوجوب الالتزام بالضيق المشكوك فيه ، وقد عرفت مقتضى الأصل والقاعدتين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الشرط وعلى قياسه المانع ، فإذا شكّ في مانعيّة شيء لصحّة العبادة للاختلاف الواقع بين العلماء من غير نصّ ، فالكلام في جريان أصل البراءة لنفيها كالكلام في الشكّ في الشرطيّة نعلا بنعل وقذّا بقذّ ، فإنّ المانع أيضا كالشرط من قيود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المعتبر في الشرط هو وجوده وفي المانع عدمه ، وكما يعتبر المقارنة لتمام العمل في القيد الوجودي فكذلك يعتبر في القيد العدمي ، فمرجع المانعيّة إلى ترتّب العقاب على المخالفة اللازمة من الإخلال بالقيد العدمي ، والأصل في موضع الشكّ براءة الذمّة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القاطع وهو ما كان وجوده مخلاّ بالهيئة الاتّصاليّة المعتبرة في المأمور به من دون أن يكون عدمه من قيوده ، كالضحك والبكاء للدنيا وقول آمين عقيب الفاتحة ، وفعل يسير لا يمحو صورة الصلاة ، والتكفير ، فلو شكّ في قاطعيّة شيء فأصل البراءة ينفي العقاب المحتمل ترتّبه على ترك المأمور به اللازم من الإخلال بالهيئة الاتّصاليّة المعتبرة فيه بوجود ذلك الشيء ، ومرجعه إلى ترتيب آثار عدم القاطعيّة ، وقد يتمسّك لذلك باستصحاب الصحّة وهو عندنا ممّا لا يرجع إلى محصّل ، إذ الصحّة المستصحبة وصف عرضي لابدّ له من موضوع يقوم به ، فإمّا أن يراد بها صحّة الأجزاء السابقة ، أو صحّة الأجزاء اللاحقة ، أو صحّة مجموع الأجزاء السابقة والأجزاء اللاحقة وهو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 باطل إذ الكلّ حين وقوع ما يشكّ في قاطعيّته غير متحقّق ليحكم بصحّته للاستصحاب ، ولو فرض إعماله بعد الإتيان بالأجزاء اللاحقة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بقاء موضوع المستصحب محرزا ، لأنّ الهيئة الاتّصاليّة جزء من المأمور به ولا يعلم حصولها مع وجود ما يشكّ في قاطعيّته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الثاني لانتفاء الحالة السابقة المعبّر عنها باليقين السابق ، لأنّ الأجزاء اللاحقة إنّما يصحّ على تقدير ارتباطها بالأجزاء السابقة ، وهو بتخلّل ما ذكر بينهما محلّ الشكّ ، </w:t>
      </w:r>
      <w:bookmarkStart w:id="232" w:name="pg15530_167508"/>
    </w:p>
    <w:p>
      <w:pPr>
        <w:pStyle w:val="BookText"/>
        <w:rPr/>
      </w:pPr>
      <w:bookmarkEnd w:id="232"/>
      <w:r>
        <w:rPr>
          <w:rFonts w:ascii="Amiri" w:hAnsi="Amiri" w:eastAsia="Amiri" w:cs="Amiri"/>
          <w:color w:val="111111"/>
          <w:sz w:val="28"/>
          <w:sz w:val="28"/>
          <w:szCs w:val="28"/>
          <w:rtl w:val="true"/>
          <w:lang w:bidi="ar-SA"/>
        </w:rPr>
        <w:t>فالصحّة في الأجزاء اللاحقة غير متيقّنة حتّى يمكن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الأوّل لأنّ الصحّة عبارة عن ترتّب الأثر من موافقة أمر على رأي المتكلّمين ، وسقوط قضاء على رأي الفقهاء ، وهي في الأجزاء السابقة لا يمكن أن تكون فعليّة بل شأنيّة ، ويعبّر عنها بالصحّة التأهلّيّة ، ولا يمكن استصحابها لانتفاء الشكّ اللاحق ، فإنّها عبارة عن كون الأجزاء السابقة بحيث لو انضمّ إليها الأجزاء اللاحقة وارتبطت بها كان المجموع منهما صحيحا فعليّا ، وثبوت هذا المعنى لها يقيني والشكّ إنّما هو في صحّة التقدير ، ولا يمكن إحرازها بيقين الصحّة التأهّليّة فضلا عن استصحابها مع عدم الحاجة إليه ، فلا مقتضي لترتيب آثار عدم القاطعيّة الّذي هو معنى ترتيب آثار الصحّة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القول بمرجعيّة أصل البراءة في مسألة الشكّ في الجزئيّة أو الشرطيّة أو المانعيّة أو القاطعيّة لا ينافي القول بأصالة الفساد في العبادات والمعاملات كما توهّمه بعض الفضلاء ، واعترض به على بعض الأعلام القائل بالأصلين ، بناء على أنّ قضيّة الفساد الّذي جعله أصلا في العبادات هو البناء على أصل الاشتغال أخذا بالقدر المتيقّن ممّا يحصل به الامتثال ، لوضوح أنّ معنى الشكّ في كون شيء جزءا أو شرطا للعبادة إنّما هو الشكّ في صحّة الخالي عن المشكوك فيه وفساده ، وإذا كان الأصل في جانب الفساد تعيّن القول بالاشتغال أخذا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بمعنى عدم كون الشيء بحيث يترتّب عليه الأثر أصل أوّلي يثمر في الرجوع إليه حيث لم يكن أصل ثانوي وارد أو حاكم عليه ، وكما أنّ عموم الدليل أو إطلاقه أصل ثانوي فكذلك أصل البراءة عند الشكّ في الأجزاء أو الشروط أصل 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الأوّل لكونه أصلا لفظيّا اجتهاديّا وارد على الأصل الأوّلى ، والثاني حاكم عليه بحكومة دليله على دليل الأصل الأوّلي فلا تدافع</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8725356_2142443653"/>
      <w:bookmarkStart w:id="234" w:name="_Toc91"/>
      <w:bookmarkEnd w:id="233"/>
      <w:r>
        <w:rPr>
          <w:rtl w:val="true"/>
        </w:rPr>
        <w:t xml:space="preserve">الصورة الثانية </w:t>
      </w:r>
      <w:r>
        <w:rPr>
          <w:rtl w:val="true"/>
        </w:rPr>
        <w:t xml:space="preserve">: </w:t>
      </w:r>
      <w:r>
        <w:rPr>
          <w:rtl w:val="true"/>
        </w:rPr>
        <w:t>في دوران الأمر بين الأقلّ والأكثر لو كانت الشبهة الحكميّة من جهة الشكّ في الجزئيّة أو الشرطيّة لإجمال النصّ</w:t>
      </w:r>
      <w:bookmarkEnd w:id="23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الشبهة الحكميّة من مسألة دوران المكلّف به بين الأقلّ والأكثر من جهة الشكّ في الجزئيّة أو الشرطيّة أو المانعيّة لإجمال النصّ ، ومن فروضه ما لو عبّر عن العبادة في الخطاب الوارد في التكليف بها بلفظ مجمل مفهوما أو مرادا ، وذلك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العبادات المختلف في كونها للصحيحة أو الأعمّ منها ومن الفاسدة ، بناء على ما حقّقناه في ثمرة الخلاف فيها من أنّها بالقياس إلى الأجزاء عند الإشكال فيها باعتبار الشكّ في الجزئيّة مجملة على القولين ، غير أنّ الإجمال على القول </w:t>
      </w:r>
    </w:p>
    <w:p>
      <w:pPr>
        <w:pStyle w:val="BookText"/>
        <w:rPr/>
      </w:pPr>
      <w:r>
        <w:rPr>
          <w:rFonts w:ascii="Amiri" w:hAnsi="Amiri" w:eastAsia="Amiri" w:cs="Amiri"/>
          <w:color w:val="111111"/>
          <w:sz w:val="28"/>
          <w:sz w:val="28"/>
          <w:szCs w:val="28"/>
          <w:rtl w:val="true"/>
          <w:lang w:bidi="ar-SA"/>
        </w:rPr>
        <w:t xml:space="preserve">بالصحيحة مفهومي وعلى القول بالأعمّ مرادي ، ومن حكم الاجمال المفهومي هو البناء على الاشتغال ومن حكم الاجمال المرادي هو البناء على البراءة ، وقد سبق بيان جميع هذه المراتب مشروحا في مسألة الصحيح والأعمّ </w:t>
      </w:r>
      <w:r>
        <w:rPr>
          <w:rStyle w:val="FootnoteAnchor"/>
          <w:rtl w:val="true"/>
        </w:rPr>
        <w:footnoteReference w:id="274"/>
      </w:r>
      <w:r>
        <w:rPr>
          <w:rFonts w:ascii="Amiri" w:hAnsi="Amiri" w:eastAsia="Amiri" w:cs="Amiri"/>
          <w:color w:val="111111"/>
          <w:sz w:val="28"/>
          <w:sz w:val="28"/>
          <w:szCs w:val="28"/>
          <w:rtl w:val="true"/>
          <w:lang w:bidi="ar-SA"/>
        </w:rPr>
        <w:t>ولا حاجة هنا إلى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المختار ثمّة هو القول بالأعمّ فلا محيص من الرجوع إلى أصل البراءة في تلك الصورة أيضا لعموم أدلّته ، من غير فرق فيه بين الشكّ في الجزئيّة والشرطيّة والمانعيّة ، مضافا إلى الأصل اللفظي في الأخيرين وهو الإطلاق وأصالة عدم التقييد النافيين لاحتمال التقييد ، بناء على أنّ مرجع شرطيّة الشرط ومانعيّة المانع إلى تقييد المسمّى بقيد وجودي في الشرط وعدمي في المانع ، والشكّ فيهما شكّ في التقييد والأصل اللفظي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المورد بحيث يجري فيه الأصل اللفظي يخرجه عن عنوان المسألة المأخوذ فيه اشتباه المكلّف به بشبهة حكميّة في الجزئيّة أو الشرطيّة أو المانعيّة لاجمال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وجود الأصل اللفظي لا اشتباه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وجوده لا إجمال في الدليل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الاجمال في دليل الشرط والمانع ، بأن يكون مؤدّاهما الشرطيّة والمانعيّة على طريقة القضيّة المهملة لا المطلقة المتناولة لجميع مواردهما ، وذلك في الشرط كاشتراط الاستقبال إذا استفيد من صحيحة زرارة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 والطهور ، والقبلة ، والركوع ، والسجود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عموم فيها بحيث يتناول كلّ أحد وكلّ حالة حتّى المتحيّر ، فيكون بالقياس إليه مجملا ، وهو يوجب شبهة شرطيّة الاستقبال للمتحيّر إذا صلّى إلى جهة فبان وقوعها إلى غير القبلة ، فيرجع لنفي الشرطيّة هنا إلى أصل البراءة ، وفي المانع كمانعيّة الحرير إذا استفيدت من نحو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الصلاة في حرير محض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عبد الجبّار عن أبي محمّد عليه‌السلام ، حيث إنّ المنساق منه الحرير الّذي يكون من جنس اللباس ، فلا يتناول صورة الالتحاف أو التدثّر أو الاتزار بالحرير ، فهو من جهة الانصراف إن لم يكن ظاهرا في غير هذه الفروض لم يكن شاملا لها أيضا فيكون مجملا ، </w:t>
      </w:r>
    </w:p>
    <w:p>
      <w:pPr>
        <w:pStyle w:val="BookText"/>
        <w:rPr/>
      </w:pPr>
      <w:r>
        <w:rPr>
          <w:rFonts w:ascii="Amiri" w:hAnsi="Amiri" w:eastAsia="Amiri" w:cs="Amiri"/>
          <w:color w:val="111111"/>
          <w:sz w:val="28"/>
          <w:sz w:val="28"/>
          <w:szCs w:val="28"/>
          <w:rtl w:val="true"/>
          <w:lang w:bidi="ar-SA"/>
        </w:rPr>
        <w:t>وهو يوجب شبهة مانعيّة الحرير فيها ، فيرجع لنفيها إلى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يدفع الأوّل من وجهي الإشكال لا ثانيهما ، لوجود الأصل اللفظي وهو الإطلاق في لفظ العبادة المفروض عدم الإجمال فيه بالقياس إلى الشرائط والموانع ، ومعه لا اشتباه وهو رافع لموضوع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يذبّ عن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الإطلاق وجواز التمسّك به حينئذ بعد فرض ثبوت الشرطيّة والمانعيّة في الجملة ، وإلاّ لزم إرادة الماهيّة المطلقة بالنسبة إلى مورد الشكّ مع إرادة الماهيّة المقيّدة بالنسبة إلى مورد اليقين في نحو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استعمال اللفظ في معنيين وليس بسائغ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إجمال المقيّد ربّما يسري إلى المطلق ، كما أنّ إجمال المخصّص يسري إلى العامّ ، فيبقى المطلق بالقياس إلى مورد الشكّ مردّدا بين إرادة الماهيّة المقيّدة أو الماهيّة المطلقة فلا إطلاق فيه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ويمنع لزوم الاستعمال في معنيين على التقدير الثاني بأنّ غاية ما ثبت بالأدلّة إنّما هو تقييد الماهيّة في لحاظ الجعل والاختراع ، وهو لا يلازم إرادة المقيّد في لحاظ الاستعمال ، كما هو الحال في موارد إطلاق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جعل الصلاة وغيرها من العبادات من موضوع المسألة على وجه يطّرد بالقياس إلى الشكّ في الجزء والشرط والمانع مبنيّ على القول بالصحيحة فيها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بيّنّاه من حكم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إجمال الدليل إن كان بحيث أوجب دوران المكلّف به بين تحقّقه بالأقلّ أو عدم تحقّقه إلاّ بالأكثر ، فلا محيص من الرجوع إلى أصل الاشتغال إحرازا لعنوان المكلّف به ، وإن كان بحيث أوجب دوران المكلّف به بين نفس الأقلّ أو هو مع الزيادة المشكوكة ، فلا حجر من الرجوع إلى أصل البراءة الحاكم دليله على أصل الاشتغال ، ومن أمثلته الصلاة وغيرها من العبادات إذا شكّ في جزئيّة شيء أو شرطيّته أو مانعيّته لها على الخلاف الواقع فيها من حيث الصحيحة </w:t>
      </w:r>
      <w:r>
        <w:rPr>
          <w:rStyle w:val="FootnoteAnchor"/>
          <w:rtl w:val="true"/>
        </w:rPr>
        <w:footnoteReference w:id="277"/>
      </w:r>
      <w:r>
        <w:rPr>
          <w:rFonts w:ascii="Amiri" w:hAnsi="Amiri" w:eastAsia="Amiri" w:cs="Amiri"/>
          <w:color w:val="111111"/>
          <w:sz w:val="28"/>
          <w:sz w:val="28"/>
          <w:szCs w:val="28"/>
          <w:rtl w:val="true"/>
          <w:lang w:bidi="ar-SA"/>
        </w:rPr>
        <w:t xml:space="preserve">والأعمّ ، لكونها على الصحيحة من قبيل القسم الأوّل وعلى الأعمّ من قبيل القسم الثاني ، وذلك لأنّ التكليف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متعلّق بمسمّى اللفظ على القولين معا ، فلا بدّ في الحكم بالبراءة من إحراز المسمّى على القولين ، غير أنّه على القول بالأعمّ يكفي فيه </w:t>
      </w:r>
    </w:p>
    <w:p>
      <w:pPr>
        <w:pStyle w:val="BookText"/>
        <w:rPr/>
      </w:pPr>
      <w:r>
        <w:rPr>
          <w:rFonts w:ascii="Amiri" w:hAnsi="Amiri" w:eastAsia="Amiri" w:cs="Amiri"/>
          <w:color w:val="111111"/>
          <w:sz w:val="28"/>
          <w:sz w:val="28"/>
          <w:szCs w:val="28"/>
          <w:rtl w:val="true"/>
          <w:lang w:bidi="ar-SA"/>
        </w:rPr>
        <w:t>الإتيان بالأقلّ بعد نفي الزيادة بأصل البراءة ، إذ الشكّ فيها جزءا أم شرطا أم مانعا لا يرجع إلى الشكّ في تحقّق المسمّى بدون الزيادة ، لصدق الاسم على الأقلّ معها وبدونها ، فكان قدرا متيقّنا ممّا تعلّق به التكليف ، ويبقى الشكّ في اعتبار الزائد وينفيه أصل البراءة ، بخلافه على القول بالصحيحة لرجوع الشكّ في الزيادة حينئذ إلى تحقّق المسمّى بدون الزائد ، فلا بدّ في إحرازه من 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مشايخنا من جزم بجريان أصل البراءة على هذا القول أيضا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وجوب الاحتياط في المجمل المردّد بين الأقلّ والأكثر ممنوع ، لأنّ المتيقّن من مدلول هذا الخطاب وجوب الأقلّ بالوجوب المردّد بين النفسي والمقدّمي ، فلا محيص عن الإتيان به لأنّ تركه مستلزم للعقاب ، وأمّا وجوب الأكثر فلم يعلم من هذا الخطاب فيبقى مشكوكا فيجيء فيه ما مرّ من الدليل العقلي والنقلي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مناط وجوب الاحتياط عدم جريان أدلّة البراءة في واحد معيّن من المحتملين ، لمعارضته بجريانها في المحتمل الآخر حتّى يخرج المسألة بذلك عن مورد البراءة ويجب الاحتياط فيها لأجل تردّد الواجب المستحقّ على تركه العقاب بين أمرين لا تعيّن لأحدهما انتهى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قدس‌سره لحظ أنّ الخطاب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وإن كان متعلّقا بمسمّى الصلاة المردّد بين تحقّقه بالأقلّ أو عدم تحقّقه إلاّ بالأكثر ، ولكن لمّا كان بيان مدخليّة المشكوك فيه في المسمّى واعتباره معه في لحاظ الاختراع والتسمية من وظيفة الشارع والمفروض عدمه ، فيقبح العقاب على المخالفة اللازمة من الإخلال به عند العقل مع الأدلّة النافية لمؤاخذة الجاهل لجهله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إنّما تعلّق بالصلاة وهي عنوان معيّن في الواقع مردّد في نظر المكلّف بين تحقّقه بالأقلّ أو عدم تحقّقه إلاّ بالأكثر ، وإحراز عنوان المأمور به والإتيان بما يصدق عليه اسمه ممّا استقلّ العقل بالحكم بوجوبه في الحكم بالبراءة وفراغ الذمّة ، فيجوز المؤاخذة على المخالفة على تقدير مدخليّة المشكوك فيه في الواقع في تحقّق أصل العنوان وصدق اسمه ، وردّ عذره بعدم العلم بجزئيّة المشكوك فيه أو شرطيّته أو مانعيّته بأنّك وإن لم تعلم بذلك إلاّ أنّك علمت بتعلّق التكليف بالصلاة ، وأنّه لا بدّ في الحكم بالبراءة من </w:t>
      </w:r>
      <w:bookmarkStart w:id="235" w:name="pg15530_167512"/>
    </w:p>
    <w:p>
      <w:pPr>
        <w:pStyle w:val="BookText"/>
        <w:rPr/>
      </w:pPr>
      <w:bookmarkEnd w:id="235"/>
      <w:r>
        <w:rPr>
          <w:rFonts w:ascii="Amiri" w:hAnsi="Amiri" w:eastAsia="Amiri" w:cs="Amiri"/>
          <w:color w:val="111111"/>
          <w:sz w:val="28"/>
          <w:sz w:val="28"/>
          <w:szCs w:val="28"/>
          <w:rtl w:val="true"/>
          <w:lang w:bidi="ar-SA"/>
        </w:rPr>
        <w:t>إحرازها والإتيان بما يصدق عليها اسمها على وجه يقطع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 بمراعاة الإتيان بالمشكوك فيه ، فلا تكون أدلّة البراءة من العقل والشرع جارية في الواحد المعيّن وهو الأكثر رأسا ، ولا يلزم فيه كونه لأجل المعارضة بجريانها في المحتمل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ممّا ذكره قدسّ سرّه ما أفاده في دفع ما أورده على نفسه بأنّه إذا كان متعلّق الخطاب مجملا فقد تنجّز التكليف بمراد الشارع من اللفظ ، فيجب القطع بالإتيان بمراده ، واستحقّ العقاب على تركه مع وصف كونه مجملا وعدم القناعة باحتمال تحصيل المراد واحتمال الخروج عن استحقاق العذاب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ليس متعلّقا بمفهوم المراد من اللفظ ومدلوله حتّى يكون من قبيل التكليف بالمفهوم المبيّن المشتبه مصداقه بين أمرين حتّى يجب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هو متعلّق بمصداق المراد والمدلول ، لأنّه الموضوع له اللفظ والمستعمل فيه ، واتّصافه بمفهوم المراد والمدلول بعد الوضع والاستعمال ، فنفس متعلّق التكليف مردّد بين الأقلّ والأكثر لا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التوهّم أنّه إذا كان اللفظ في العبادات موضوعا للصحيح والصحيح مردّد بين الأقلّ والأكثر فيجب فيه الاحتياط ، ويندفع بأنّه خلط بين الوضع للمفهوم والمصداق فافهم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في العبادات كالصلاة وإن كان لمصداق الصحيح لا مفهومه ، ولكنّ المصداق إنّما تعلّق به التكليف بعنوان أنّه مسمّى اللفظ ، فلا بدّ من إحرازه ليتّجه الحكم بالبراءة الرافعة للعقاب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المكلّف به هو الصلاة ، ولا يقطع بالبراءة إلاّ بإحراز ما يصدق عليه الصلاة ، ولا يكون إلاّ بالاحتياط والإتيان بالأكثر</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8725358_2142443653"/>
      <w:bookmarkStart w:id="237" w:name="_Toc92"/>
      <w:bookmarkEnd w:id="236"/>
      <w:r>
        <w:rPr>
          <w:rtl w:val="true"/>
        </w:rPr>
        <w:t xml:space="preserve">الصورة الثالثة </w:t>
      </w:r>
      <w:r>
        <w:rPr>
          <w:rtl w:val="true"/>
        </w:rPr>
        <w:t xml:space="preserve">: </w:t>
      </w:r>
      <w:r>
        <w:rPr>
          <w:rtl w:val="true"/>
        </w:rPr>
        <w:t>الشبهة الحكميّة في دوران المكلّف به بين الأقلّ والأكثر لتعارض النصّين</w:t>
      </w:r>
      <w:bookmarkEnd w:id="2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الشبهة الحكميّة في دوران المكلّف بين الأقلّ والأكثر ، فاشتبه عن تعارض نصّين متكافئين في جزئيّة شيء لشيء ، كأن يدلّ أحدهما على جزئيّة السورة للصلاة ونفاها الآخر ، وتحقيق حكمه موكول إلى باب التعادل ، فعلى القول بالتخيير يتبع المختار وإن خالف الأصل براءة أو اشتغالا ، وعلى القول بالتساقط أو التوقّف والرجوع إلى الأصل يبنى الرجوع إلى أحد الأصلين في العبادات على الخلاف فيها من حيث الصحّة والأعمّ حسبما بيّنّاه ، وفي غيرها تعيّن الرجوع إلى أصل البراءة النافية لاحتمال الجزئيّة أو الشرطيّة أو المانعيّة</w:t>
      </w:r>
      <w:r>
        <w:rPr>
          <w:rFonts w:eastAsia="Amiri" w:cs="Amiri" w:ascii="Amiri" w:hAnsi="Amiri"/>
          <w:color w:val="111111"/>
          <w:sz w:val="28"/>
          <w:szCs w:val="28"/>
          <w:rtl w:val="true"/>
          <w:lang w:bidi="ar-SA"/>
        </w:rPr>
        <w:t xml:space="preserve">. </w:t>
      </w:r>
      <w:r>
        <w:rPr>
          <w:rStyle w:val="FootnoteAnchor"/>
          <w:rtl w:val="true"/>
        </w:rPr>
        <w:footnoteReference w:id="282"/>
      </w:r>
      <w:bookmarkStart w:id="238" w:name="pg15530_167513"/>
    </w:p>
    <w:p>
      <w:pPr>
        <w:pStyle w:val="BookText"/>
        <w:rPr/>
      </w:pPr>
      <w:bookmarkEnd w:id="238"/>
      <w:r>
        <w:rPr>
          <w:rFonts w:ascii="Amiri" w:hAnsi="Amiri" w:eastAsia="Amiri" w:cs="Amiri"/>
          <w:color w:val="111111"/>
          <w:sz w:val="28"/>
          <w:sz w:val="28"/>
          <w:szCs w:val="28"/>
          <w:rtl w:val="true"/>
          <w:lang w:bidi="ar-SA"/>
        </w:rPr>
        <w:t xml:space="preserve">ومن الأعلام من يظهر منه في بحث المطلق والمقيّد تبعا للعلاّمة في التهذيب مرجعيّة أصل الاشتغال ، حيث إنّه بعد الكلام في وجوب حمل المطلق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المقيّد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 المجاز في المطلق بإرادة المقيّد على المجاز في المقيّد بإرادة الاستحباب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سلّمنا تساوي الاحتمالين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البراءة اليقينيّة لا تحصل إلاّ بالعمل بالمقيّد كما ذكره العلاّمة في النهاية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دفع اعتراض سلطان العلماء بأنّه لم يحصل العلم بشغل الذمّة مع احتمال إرادة المجاز من المقيّد حتّى يجب تحصيل اليقين بالبراءة عنه ، فلا وجه لوجوب العمل به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المكلّف به حينئذ هو القدر المشترك بين كونه نفس المقيّد أو المطلق ، ونعلم أنّا مكلّفون بأحدهما ، فاشتغال الذمّة إنّما هو بالمجمل ولا يحصل البراءة منه إلاّ بالإتيان بالمقيّد ، وإنّما يتمّ كلام المعترض لو سلّمنا أنّا مكلّفون بعتق رقبة مّا ، ولكن لا نعلم هل يشترط الإيمان أم لا؟ فحينئذ يمكن نفيه بأصل البراءة وليس كذلك ، بل نقول بعد تعارض المجازين وتصادم الاحتمالين يبقى الشكّ في أنّ المكلّف به هل هو المطلق أو المقيّد؟ وليس هنا قدر مشترك يقيني يحكم بنفي الزائد عنه بالأصل ، لأنّ الجنس الموجود في ضمن المقيّد لا ينفكّ عن الفصل فلا تفارق بينهما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مقابلة المقيّد للمطلق بعد البناء على تساوي الاحتمالين لم تؤثّر إلاّ في إجمال المطلق ، لدورانه حينئذ بين إرادة الماهيّة لا بشرط أو الماهيّة بشرط شيء ، وهذا يوجب الانقطاع عن الأصل اللفظي وهو الإطلاق ، لا الانقطاع عن الأصل العملي وهو أصل البراءة ، لتيقّن التكليف بعتق رقبة مّا ورجوع الشكّ إلى اشتراطها بالإيمان ، ودوران المكلّف به بين المطلق والمقيّد لا ينفي تعلّق التكليف بعتق رقبة مّا ، وهو القدر المشترك اليقيني الّذي لا يمكن نفيه بالأصل ، بخلاف اشتراطها بالإيمان الّذي يمكن نفيه بالأصل السليم عن المعارض</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8725360_2142443653"/>
      <w:bookmarkStart w:id="240" w:name="_Toc93"/>
      <w:bookmarkEnd w:id="239"/>
      <w:r>
        <w:rPr>
          <w:rtl w:val="true"/>
        </w:rPr>
        <w:t xml:space="preserve">الصورة الرابعة </w:t>
      </w:r>
      <w:r>
        <w:rPr>
          <w:rtl w:val="true"/>
        </w:rPr>
        <w:t xml:space="preserve">: </w:t>
      </w:r>
      <w:r>
        <w:rPr>
          <w:rtl w:val="true"/>
        </w:rPr>
        <w:t>دوران الأمر بين الأقلّ والأكثر باعتبار الشكّ في الجزئيّة أو الشرطيّة موضوعيّة</w:t>
      </w:r>
      <w:bookmarkEnd w:id="240"/>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الشبهة في دوران المكلّف به بين الأقلّ والأكثر باعتبار الشكّ في الجزئيّة أو الشرطيّة موضوعيّة ، وقد تقدّم بيان حكمها بكلا قسميها من الاستقلاليّين والارتباطيّين في ذيل الصورة الاولى من دوران المكلّف به بين المتبائنين ، ولا حاجة إلى الإعادة</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725362_2142443653"/>
      <w:bookmarkStart w:id="242" w:name="_Toc94"/>
      <w:bookmarkEnd w:id="241"/>
      <w:r>
        <w:rPr>
          <w:rtl w:val="true"/>
        </w:rPr>
        <w:t>تنبيهات الأقلّ والأكثر</w:t>
      </w:r>
      <w:bookmarkEnd w:id="242"/>
    </w:p>
    <w:p>
      <w:pPr>
        <w:pStyle w:val="Heading5"/>
        <w:numPr>
          <w:ilvl w:val="4"/>
          <w:numId w:val="1"/>
        </w:numPr>
        <w:rPr/>
      </w:pPr>
      <w:bookmarkStart w:id="243" w:name="__RefHeading___Toc8725364_2142443653"/>
      <w:bookmarkStart w:id="244" w:name="_Toc95"/>
      <w:bookmarkEnd w:id="243"/>
      <w:r>
        <w:rPr>
          <w:rtl w:val="true"/>
        </w:rPr>
        <w:t>اشارة</w:t>
      </w:r>
      <w:bookmarkEnd w:id="24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المقام امورا مهمّة متعلّقة بالجزء والشرط والمانع وينبغي التعرّض لها</w:t>
      </w:r>
      <w:r>
        <w:rPr>
          <w:rFonts w:eastAsia="Amiri" w:cs="Amiri" w:ascii="Amiri" w:hAnsi="Amiri"/>
          <w:color w:val="111111"/>
          <w:sz w:val="28"/>
          <w:szCs w:val="28"/>
          <w:rtl w:val="true"/>
          <w:lang w:bidi="ar-SA"/>
        </w:rPr>
        <w:t xml:space="preserve">. </w:t>
      </w:r>
      <w:bookmarkStart w:id="245" w:name="pg15530_167514"/>
    </w:p>
    <w:p>
      <w:pPr>
        <w:pStyle w:val="Heading5"/>
        <w:numPr>
          <w:ilvl w:val="4"/>
          <w:numId w:val="1"/>
        </w:numPr>
        <w:rPr/>
      </w:pPr>
      <w:bookmarkStart w:id="246" w:name="__RefHeading___Toc8725366_2142443653"/>
      <w:bookmarkStart w:id="247" w:name="_Toc96"/>
      <w:bookmarkEnd w:id="245"/>
      <w:bookmarkEnd w:id="246"/>
      <w:r>
        <w:rPr>
          <w:rtl w:val="true"/>
        </w:rPr>
        <w:t xml:space="preserve">الأمر الأوّل </w:t>
      </w:r>
      <w:r>
        <w:rPr>
          <w:rtl w:val="true"/>
        </w:rPr>
        <w:t xml:space="preserve">: </w:t>
      </w:r>
      <w:r>
        <w:rPr>
          <w:rtl w:val="true"/>
        </w:rPr>
        <w:t>مقتضى الأصل فيما إذا ثبت جزئيّة شيء للعبادة وشكّ في ركنيّته</w:t>
      </w:r>
      <w:bookmarkEnd w:id="247"/>
    </w:p>
    <w:p>
      <w:pPr>
        <w:pStyle w:val="Heading6"/>
        <w:numPr>
          <w:ilvl w:val="5"/>
          <w:numId w:val="1"/>
        </w:numPr>
        <w:rPr/>
      </w:pPr>
      <w:bookmarkStart w:id="248" w:name="__RefHeading___Toc8725368_2142443653"/>
      <w:bookmarkStart w:id="249" w:name="_Toc97"/>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جزئيّة شيء للعبادة وشكّ في ركنيّته فهل الأصل كونه ركنا أو كونه غير ركن ،أو الأصل هو التفكيك بين أحكام الركن بإثبات بعضها ونفي الآخر؟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الركن ليس من الموضوعات اللغويّة ولا العرفيّة ليرجع في استعلام حاله في محلّ الشكّ إلى العرف واللغة ، ولا أنّه من الموضوعات الشرعيّة الثابت فيها الوضع ليرجع في معرفة حاله عند الشكّ إلى الشارع ، ولم يوجد له أثر في الأخبار المأثورة عن أهل العصمة ليرجع لمعرفته إلى عرف زمان صدور هذه الأخبار ، بل هو اصطلاح محدث للفقهاء منشؤه ثبوت الفرق من الأدلّة بين أجزاء بعض العبادات في الأحكام من بطلان العبادة بنقصه سهوا وعدم بطلانها كذلك ، وبطلانها بزيادته عمدا وعدم بطلانها بزيادته كذلك ، وبطلانها بزيادته سهوا وعدم بطلانها كذلك ، ولذا عرّف الركن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ما تبطل العبادة بنقصه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 للشيء بأحكامه ، وقد يضاف إليه الزيادة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تبطل العبادة بنقصه أو زيادته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غير الركن وهي ما لا تبطل العبادة بنقصه سهوا أو نقصه وزيادته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في تأسيس الأصل من التكلّم في أصالة هذه الأحكام ما عدا بطلانها بنقص الجزء عمدا ، فإنّ ثبوت هذا الحكم للجزء من القضايا الّتي قياساتها معها ، لأنّه لو لم يكن نقصه عمدا مبطلا لم يكن في صورة السهو أيضا مبطلا بطريق أولى ، فخرج عن كونه جزءا ويبطله دليل الخلف ، ولذا كان ذلك الحكم ما به الاشتراك بين الركن وغيره فلا حاجة إلى التكلّم في إثباته ، وإنّما المحتاج إليه الأحكام الثلاث الباقية ، وهو يتمّ في طيّ مسائل ثلاث </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8725370_2142443653"/>
      <w:bookmarkStart w:id="251" w:name="_Toc98"/>
      <w:bookmarkEnd w:id="250"/>
      <w:r>
        <w:rPr>
          <w:rtl w:val="true"/>
        </w:rPr>
        <w:t xml:space="preserve">المسألة الاولى </w:t>
      </w:r>
      <w:r>
        <w:rPr>
          <w:rtl w:val="true"/>
        </w:rPr>
        <w:t xml:space="preserve">: </w:t>
      </w:r>
      <w:r>
        <w:rPr>
          <w:rtl w:val="true"/>
        </w:rPr>
        <w:t>في بطلان العبادة المركّبة بنقص جزئها سهوا إلاّ أن يقوم على صحّته دليل</w:t>
      </w:r>
      <w:bookmarkEnd w:id="251"/>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الأصل العقلي الّذي لا محيص عنه بطلان العبادة المركّبة بنقص جزئها سهوا إلاّ أن يقوم على صحّته دليل خصوصا أو عموما ، وذلك إذ قد بيّنّا في غير موضع أنّ المركّب ليس له وجود مغاير لوجودات أجزائه ، بل وجوده عين مجموع وجودات أجزائه ، فإذا أمر به كان الغرض منه إيجاده الّذي هو عين مجموع إيجادات أجزائه الّتي منها إيجاد هذا الجزء المبحوث عنه ، فيكون مطلوبا بمطلوبيّة إيجاد المركّب ، فإذا انتفى عمدا أو سهوا عمّا بين إيجادات سائر الأجزاء لم يكن المأمور به ، حاصلا ولا الحاصل مأمورا به ولا نعني من البطلان بنقص الجزء سهوا إلاّ هذا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يتوهّم ابتناء المسألة على مسألة الإجزاء ، فعلى القول باقتضاء الأمر للإجزاء ولو ظاهريّا شرعيّا أو عقليّا اتّجه القول بأصالة عدم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بفساد المبنى ومنع الابتناء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من عدم اقتضاء الأمر الظاهري العقلي الإجزاء مطلقا وكذلك الظاهري الشرعي إلاّ في بعض الصور ، وليس المقام من 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فلعدم اندراج محلّ البحث في عنوان مسألة الإجزاء لأنّ الإجزاء فرع على الامتثال ، وهو موقوف على وجود الأمر ، والأمر المفروض في المقام إمّا واقعي ، أو ظاهري شرعي ، أو ظاهري عقلي ، والكلّ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العقلي إنّما ورد بالمركّب التامّ الأجزاء ، ومفروض المقام نقصان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الأمر الظاهري الشرعي لا بدّ وأن يستفاد من خطاب الشرع وهو غير معقول مع فرض السهو والنسيان ، فإنّ الأعذار الطارئة للإنسان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من الطلب التخييري ولا يمنع من أصل الخطاب ولو بنحو التعليق كالعجز والمرض ، إذ لا يقبح مخاطبة العاجز والمريض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قدرت على فعل كذا فافعله وإلاّ فلا شيء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يقبح توجيه الطلب إليهما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أصل الخطاب فضلا عن الطلب كالغفلة والنوم والصبا والجنون ، فإنّ فهم الخطاب موقوف على الشعور ، ومخاطبة هؤلاء قبيحة عقلا لعدم الشعور لهم ، ولا ريب أنّ السهو والنسيان من هذا القبيل ، فإنّ الساهي حال السهو والناسي حال النسيان لا يلتفت إلى كونه ساهيا أو ناسيا ، فيقبح أن يخاطبه الشارع بايجاب ما عدا الجزء المنسيّ من أجزاء المركّب لينعقد به الأمر الظاهري الّذي موضوعه الساهي والناسي ، ضرورة قبح أن يقول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الساهي والناسي أنت مأمور بغير ما سهوت أو بما عدا ما نسيت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الأمر الظاهري بالقياس إليه لا يقتضي خطابا ، لجواز أن يلاحظه الشارع بوصف السهو والنسيان ويجعل له بهذا الاعتبار حكما ظاهريّا أدركه العقل وهو وجوب الاتيان بالمركّب الناقص ، كما أنّه لاحظ الشاكّ في الجزئيّة أو الشرطيّة مثلا وجعل له حكما ظاهريّا أدركه العقل ، وهو وجوب الاتيان بالأكثر على القول بالاحتياط ، أو جواز الاقتصار على الأقلّ على القول بالبراءة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نحو هذا الحكم أيضا قبيح ، إذ الحكم التكليفي المجعول لموضوع لا يتوجّه إلى المكلّف إلاّ إذا اندرج في ذلك الموضوع والتفت إلى اندراجه فيه لئلاّ يلزم تكليف الغافل ، والتفات الساهي والناسي إلى سهوه ونسيانه حال الفعل محال وإلاّ لم يكن ساهياً </w:t>
      </w:r>
    </w:p>
    <w:p>
      <w:pPr>
        <w:pStyle w:val="BookText"/>
        <w:rPr/>
      </w:pPr>
      <w:r>
        <w:rPr>
          <w:rFonts w:ascii="Amiri" w:hAnsi="Amiri" w:eastAsia="Amiri" w:cs="Amiri"/>
          <w:color w:val="111111"/>
          <w:sz w:val="28"/>
          <w:sz w:val="28"/>
          <w:szCs w:val="28"/>
          <w:rtl w:val="true"/>
          <w:lang w:bidi="ar-SA"/>
        </w:rPr>
        <w:t>وناسيا ، والتنبّه بعد الفعل لا يجدي في توجّه الحكم المذكور إليه ، لانقضاء زمان العمل به فيكون جعله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ومقايسة المقام على الشاكّ باطلة ، إذ الشاكّ حال الشكّ وفي زمان الفعل وقبله ملتفت إلى كونه شاكّا ، فيتوجّه إليه الحكم المجعول له ويعمل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فلاستحالة مخاطبة العقل المكلّف الناسي حال النسيان بإنشاء حكم مختصّ به ، وهو وجوب ما عدا الجزء المنسيّ عليه ، فإنّه حال النسيان غير ملتفت إلى نسيانه ليخاطبه عقله بذلك الحكم وإلاّ لم يكن ناسيا ، وإن اريد بالعقل نوعه لا خصوص عقل الناسي حال النسيان ، فغاية ما يسلّم منه إنّما هو حكمه بنفي تكليف الناسي بالجزء المنسيّ ونفي العقاب على مخالفة الواقع الحاصلة له بسبب نسيانه ، لا إثبات تكليفه بما يأتي به من المركّب الناقص ، والفرق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الناسي حال النسيان يأتي بما عدا الجزء المنسيّ باعتقاد أنّه المأمور به في حقّه ، والعقل أيضا يخاطبه بالعمل بموجب اعتقاده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بمعتقدك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الأمر العقلي المقتضي امتثاله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الناسي لذهوله عن نسيانه إنّما يأتي بالمأتيّ به باعتقاد أنّه المركّب التامّ وهو المأمور به في حقّه ، لا أنّه يعتقد نقصانه وهو بوصف النقصان مأمور به في حقّه ، وحكم العقل بالعمل بالمعتقد الزام له بالعمل به على أنّه المركّب التامّ وهو المأمور به الواقعي في حقّه ، لا على أنّه مركّب ناقص وهو مأمور به في حقّه في تلك الحال ، فإذا انكشف النقصان بعد التنبّه والتذكّر تبيّن أنّ المأمور به بذلك الأمر العقلي الّذي هو إرشاديّ محض غير حاصل ، والحاصل غير مأمور به بذلك الأمر العقلي ، كما أنّه غير مأمور به بالأمر الشرعي الواقعي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قيل بابتناء المسألة على كون حالة السهو والنسيان من الوجوه المغيّرة للواقع الموجب تبدّلها لتبدّل الأحكام الواقعيّة واختلافها كان له وجه ، إلاّ أنّه أيضا فاسد بفساد المبنى ، لعدم تبدّل الأحكام بتبدّل الذكر والنسيان ، كما أنّه لا تتبدّل بتبدّل العلم والجهل ، كيف فلو كان النسيان من الوجوه المغيّرة فالجهل أولى بكونه منها كما هو واضح ، ولقد منعناه في محلّه في الجهل وبرهنّا على امتناعه ، فكذلك في النسيان بل هو أولى بالمنع كما لا يخفى ، وقضيّة ذلك كون الجزء جزءا في كلّ من حالتي التذكّر والنسيان ، فلا محيص من </w:t>
      </w:r>
    </w:p>
    <w:p>
      <w:pPr>
        <w:pStyle w:val="BookText"/>
        <w:rPr/>
      </w:pPr>
      <w:r>
        <w:rPr>
          <w:rFonts w:ascii="Amiri" w:hAnsi="Amiri" w:eastAsia="Amiri" w:cs="Amiri"/>
          <w:color w:val="111111"/>
          <w:sz w:val="28"/>
          <w:sz w:val="28"/>
          <w:szCs w:val="28"/>
          <w:rtl w:val="true"/>
          <w:lang w:bidi="ar-SA"/>
        </w:rPr>
        <w:t>التزام أصالة البطلان بالنقصان ولو سهوا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ندّع الدليل على عدم جزئيّة الجزء في حالة السهو والنسيان فلا أقلّ من عدم الدليل على جزئيّته فيها ، إذ القدر المتيقّن منها إنّما هي في حال التذكّر ، خصوصا إذا استفيدت من إجماع أو خطاب تكليف مختصّ بالمتذكّر الشاعر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 الفاتحة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السورة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فغاية ما هنالك كونها في حالة النسيان مشكوكة ، فيرجع إلى أصالة البراءة على ما اخترته في مسألة الشكّ في الجزئيّة والشرطيّة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بالنسبة إلى الناسي ممّا لا محصّل له ، لأنّه بموجب دليله من العقل والنقل أصل موضوعه الشكّ ومؤدّاه نفي التكليف الإلزامي أو نفي الآثار المترتّبة عليه من المؤاخذة واستحقاق العقوبة ، والناسي إذا لم يلتفت إلى نسيانه فكيف يفرض له الشكّ في الجزئيّة حتّى يستعمل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العقل مستقلّ بقبح العقاب على المخالفة المستندة إلى النسيان لخروجه عن الاختيار ، ومعه لا يحتاج إلى إعمال البراءة ، وهو مع ذلك لا ينافي البطلان في نفس الأمر ، ويظهر فائدته بعد التنبّه في الوقت أو في خارجه في وجوب التدارك إعادة وقضاءا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أصل البراءة يجري بعد التنبّه لنفي الإعادة والقضاء ، لأنّ الشكّ في الجزئيّة الموجبة للبطلان يرجع إلى الشكّ في التكليف بهما ، والأصل براءة الذمّة عنه وعن العقاب المحتمل ترتّبه على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البراءة بالقياس إلى ما بعد التنبّه أيضا ممّا لا مجرى له لنفي الإعادة والقضاء ، إمّا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أصل من شأنه نفي الحكم التكليفي أو الآثار المترتّبة على الحكم التكليفي من المؤاخذة واستحقاق العقوبة ونحوها ، وليس من شأنه نفي الحكم الوضعي ولا الآثار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وجوب الإعادة والقضاء من آثار الحكم الوضعي ، وهو جزئيّة الجزء المبحوث عنه في حالة النسيان ، وكما أنّه لا يصلح لنفي الجزئيّة فكذلك لا يصلح لنفي الآثار المترتّبة عليها ، فإعماله لنفي وجوب الإعادة والقضاء غير صحيح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لأنّ من شروط جريانه أن لا يكون في المورد أصل موضوعي رافع للشكّ وارد عليه لرفعه الشكّ المأخوذ في موضوعه ، وفي المقام بالنسبة إلى كلّ من الإعادة والقضاء أصل موضوعي وارد على أصل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الإعادة فلأنّ التكليف بها ليس تكليفا زائدا على أصل التكليف الوارد بالفعل قبل الإتيان به ناقصا بل هو عين التكليف الأوّل ، وحيث إنّه لمّا كان مقتضيا للامتثال والإتيان بالمأمور به وتبيّن خلل في المأتيّ به أوّلا انكشف بقاؤه على العهدة فيقتضي الإتيان بالفعل ثانيا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جزئيّة المبحوث عنه بعد تذكّر النسيان في المأتيّ به أوّلا يوجب الشكّ في حصول المأمور به وتحقّقه في الخارج ودخوله في ظرف الوجود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وجوب الإتيان ثانيا وهو الإعادة ، ويعضده أصالة الاشتغال الثابت على وجه اليقين قبل الإتيان الأوّل ، ومعه لا مجرى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القضاء فلأنّ التكليف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المحقّق من كونه بفرض جديد لا بالأمر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تكليفا زائدا على التكليف بالأداء ، إلاّ أنّ قضيّة الجمع بين أدلّة الأداء وأدلّة القضاء كون المأمور به في الموقّتات هو الأمر الدائر بين الفعل في الوقت والفعل في خارجه على وجه الترتّب ، بأن يكون تنجّز الأمر بالفعل في خارج الوقت معلّقا إلى عدم حصول الفعل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جزئيّة المبحوث عنه بعد تنبّه النسيان خارج الوقت يوجب الشكّ في حصول القسم الأوّل من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الأداء وتحقّقه في الخارج ، والأصل يقتضي عدمه ، ومقتضاه تعيّن الإتيان بالقسم الثاني وهو القضاء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الموضوعي بالقياس إلى القضاء غير منتج لتعيّن الإتيان به ، لأنّ تنجّز الأمر به بمقتضى الترتيب بينه وبين الأداء معلّق على فوات الأداء ، فلا بدّ في التزام الأمر به من إحراز صدق قضيّة الأداء وهو ممّا لا محرز له ، وبدونه يرجع الشكّ بالنسبة إليه إلى كونه في التكليف ، وأصل البراءة ينفيه من دون أن يرد عليه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إحراز صدق الفوات بذلك الأصل ، رجع إلى كونه مثبتا وهو باطل ، ويؤيّده ما ورد به النصّ وأفتى به الأصحاب في مسألة الشكّ في فعل الصلاة من التفصيل بين كونه في الوقت فيأتي بها أو في خارجه فليس عليه شيء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بدّ في إثبات أصالة البطلان على وجه ينتج وجوب كلّ من الإعادة والقضاء من إثبات عموم جزئيّة الجزء لحالتي العمد والسهو والذكر والنسيان بمراجعة دليل ذلك الجزء ، 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لا يخلو عن أقسام ثلاثة ، لأنّه إمّا أن يكون لفظيّا أو </w:t>
      </w:r>
    </w:p>
    <w:p>
      <w:pPr>
        <w:pStyle w:val="BookText"/>
        <w:rPr/>
      </w:pPr>
      <w:r>
        <w:rPr>
          <w:rFonts w:ascii="Amiri" w:hAnsi="Amiri" w:eastAsia="Amiri" w:cs="Amiri"/>
          <w:color w:val="111111"/>
          <w:sz w:val="28"/>
          <w:sz w:val="28"/>
          <w:szCs w:val="28"/>
          <w:rtl w:val="true"/>
          <w:lang w:bidi="ar-SA"/>
        </w:rPr>
        <w:t>لبّيا كالإجماع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بصورة خطاب الوضع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يقم صلبه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بصورة خطاب التكليف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الفاتحة في الصلاة واقرأ السورة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كون مؤدّاه الجزء الواقعي ، سواء 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الماهيّة أو على نفي الصحّة ، فلا يتفاوت الحال فيه حينئذ بين حالتي العمد والسهو والذكر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ربّما يوهم في بادئ النظر اختصاص الجزء بحالة التذكّر ، لاختصاص التكليف بالتذكّر وعدم تناوله حالتي السهو والنسيان لقبح تكليف الغافل ، ولكنّ الّذي يساعد عليه ثاني النظر هو ثبوت الجزء الواقعي بنحو هذا الخطاب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الأوامر الواردة لبيان الأجزاء والشروط في الإرشاد ، الّذي هو بيان للواقع بصورة الطلب من دون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اختصاص الخطاب بحالة التذكّر لا يوجب اختصاص الحكم الوضعي المستفاد منه بتلك الحالة ، بل الظاهر المنساق منه كون الجزء جزءا في الواقع ، وإنّما يؤثّر اختصاص الخطاب بحالة التذكّر في رفع المؤاخذة والعقوبة على المخالفة الناشئة عن نسيان الجزء ، لا في كون المأتيّ به من العمل الناقص مأمورا به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السيّد إذا أمر عبده بتركيب معجون ذي أجزاء وبيّن أجزاءه بخطابات منفصلة تكليفيّة فنسي العبد بعض هذه الأجزاء ، كان معذورا عند العقلاء لنسيانه ، لا آتيا في نظر السيّد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العمدة ممّا يتوهّم فيه الاختصاص بحالة التذكّر بتوهّم الإجمال في معقد الإجماع الموجب للأخذ بالقدر المتيقّن منه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إجمال معقد الإجماع يستكشف غالبا من كلمات المجمعين أو الناقلين للإجماع ، ونرى كلماتهم في باب الفرق بين الأجزاء الركنيّة والأجزاء الغير الركنيّة من أحكام الخلل متطابقة على تسليم أصالة البطلان بنسيان الجزء مطلقا ، لظهورها عند </w:t>
      </w:r>
    </w:p>
    <w:p>
      <w:pPr>
        <w:pStyle w:val="BookText"/>
        <w:rPr/>
      </w:pPr>
      <w:r>
        <w:rPr>
          <w:rFonts w:ascii="Amiri" w:hAnsi="Amiri" w:eastAsia="Amiri" w:cs="Amiri"/>
          <w:color w:val="111111"/>
          <w:sz w:val="28"/>
          <w:sz w:val="28"/>
          <w:szCs w:val="28"/>
          <w:rtl w:val="true"/>
          <w:lang w:bidi="ar-SA"/>
        </w:rPr>
        <w:t>الاستدلال على عدم البطلان في الأجزاء الغير الركنيّة في أنّه لو لا الأدلّة القاضية به من الروايات وغيرها لا محيص من التزام البطلان ، ولذا لا يتمسّكون في هذا المقام بأنّ القدر الثابت بالإجماع مثلا من جزئيّة الجزء هو كونه جزءا في حالة العمد والذكر ، ويلزم منه عدم البطلان بفواته في حالة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نراهم لا يستدلّون على عدم البطلان بنسيان الأجزاء الغير الركنيّة بفقد المقتضي للبطلان ، بل بوجود المانع من البطلان وهو الأدلّة القاضية بعدمه ، فيستفاد من طريق استدلالهم ثمّة حكومة أدلّة عدم البطلان على الأدلّة المثبتة للأجزاء ، ولو كانت مجرّد إجماع محصّلا أو 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الحكومة أنّه لو لا الدليل الحاكم كان المتّبع هو الدليل المحكوم عليه ، ولا نعني من أصالة البطلان بنسيان الجزء على وجه يثمر في الموارد المشتبهة الخالية عن دليل عدم البطلان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كون الأصل الأوّلي في نسيان الجزء عدم البطلان من جهة الاستصحاب وهو استصحاب الصحّة أعني الصحّة الثابتة للعمل قبل طروّ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ضعفه كما أشرنا إليه غير مرّة ، إذ لا يمكن أن يراد بالصحّة المستصحبة بالقياس إلى الأجزاء السابقة على السهو إلاّ الصحّة الشأنيّة ، وهي كونها بحيث لو انضمّ إليها الأجزاء اللاحقة وارتبط بها لأثّرت في الصحّة الفعليّة ، وهذا ممّا لا حاجة له إلى الاستصحاب ، لصدق الشرطيّة وكذب الشرط أو الشكّ في صدقه وكذبه ، إذ على عموم جزئيّة الجزء لحالتي العمد والسهو كذب الشرط ، وعلى الشكّ في عمومها كان الشرط مشكوكا في صدقة وكذبه ، ومعه استحال إنتاج الاستصحاب المذكور مع عدم الحاجة إليه للصحّة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الصحّة الفعليّة إن اريد بها موافقة الأمر فلا شكّ في انتفائها ، إمّا لأنّه لا موافقة بالفرض إن اريد بالأمر الأمر بالمركّب التامّ ، أو لأنّه لا أمر على معنى عدم كونه محرزا إن اريد به الأمر بالعمل الناقص المأتيّ به ، وإن اريد بها ترتّب الأثر الّذي منه سقوط الإعادة والقضاء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يترتّب على الصحّة بمعنى موافقة الأمر ، وقد عرفت حالها من انتفاء الموافقة في تقدير وانتفاء الأمر في آخر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الأوّلي في مسألة نسيان الجزء ونقصانه سهوا وإن كان ما ذكر ، إلاّ أنّ هنا أصلا ثانويّا حاكما عليه مستفاد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الخطأ والنسيان إلى </w:t>
      </w:r>
      <w:bookmarkStart w:id="252" w:name="pg15530_167521"/>
    </w:p>
    <w:p>
      <w:pPr>
        <w:pStyle w:val="BookText"/>
        <w:rPr/>
      </w:pPr>
      <w:bookmarkEnd w:id="252"/>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بناء على أنّ رفع التسعة لا يمكن صرفها إلى أعيانها حذرا عن الكذب ، فوجب حمله على رفع آثارها ، ومن آثار النسيان تدارك المأمور به بنسيان جزئه إعادة وقضاء ، ورفعهما عبارة عن إسقاط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وجوب ترتيب آثار الصحّة على العمل الناقص مطلقا إلاّ ما خرج بالدليل ، وإن اقتضى الأصل الأوّلي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ذلك على حمل الرفع على رفع جميع الآثار لا خصوص المؤاخذة ، ولقد منعناه عند شرح الحديث في مسألة الشبهة الموضوعيّة من الشكّ ، وعيّنّا الحمل على خصوص رفع المؤاخذة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دلالة للرواية على ما توهّم من الأصل الثانوي ، فالأصل الأوّلي ممّا لا وارد عليه من الاصول</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8725372_2142443653"/>
      <w:bookmarkStart w:id="254" w:name="_Toc99"/>
      <w:bookmarkEnd w:id="253"/>
      <w:r>
        <w:rPr>
          <w:rtl w:val="true"/>
        </w:rPr>
        <w:t xml:space="preserve">المسألة الثانية </w:t>
      </w:r>
      <w:r>
        <w:rPr>
          <w:rtl w:val="true"/>
        </w:rPr>
        <w:t xml:space="preserve">: </w:t>
      </w:r>
      <w:r>
        <w:rPr>
          <w:rtl w:val="true"/>
        </w:rPr>
        <w:t>في بطلان العبادة بزيادة جزئها عمدا وعدم بطلانها</w:t>
      </w:r>
      <w:bookmarkEnd w:id="254"/>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العبادة بزيادة جزئها عمدا وعدم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البحث تعمّد زيادة جزء العبادة من حيث الجزئيّة من دون أن يطرأه خصوصيّة اخرى رافعة للإشكال ، فإنّه ربّما يطرأ خصوصيّة لا ينبغي التأمّل في بطلانها بتعمّد زيادته لأجل هذه الخصوصيّة ، وقد ينعكس الأمر بطروّ حيثيّة لا ينبغي التأمّل في عدم البطلان بالنظر إلى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ما لو ثبت بدليل الجزء كونه جزءا بشرط لا ، على معنى شرط الوحدة ، وإذا كرّر ذلك حينئذ بتعمّد الزيادة مثلا كان مبطلا لها لا محالة ، لا لمجرّد الزيادة بل لأدائها إلى انتفاء شرط الجزء وهو الوحدة الموجب لانتفاء المشروط ، فبطلانها في الحقيقة لفوات جزئها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 الزيادة على القدر الواجب من التسبيحات الأربع أو من تسبيحة الركوع والسجود ، فإنّها بملاحظة كونها ذكرا جائزة بل راجحة ولا تبطل بها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تكرّر الجزء لأجل الاحتياط عند احتمال خلل في المأتيّ به أوّلا ، فإنّه أيضا أمر راجح ولا تبطل به العبادة قطعا ، ومحلّ البحث هو تعمّد زيادة الجزء من حيث الجزئيّة من دون ملاحظة نحو هذه الخصوصيّات والحيثيّات ، وهو يتصوّر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يتعمّد زيادة الجزء على أن يكون الزائد جزءا مستقلاّ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يتعمّد الزيادة على أن يكون الزائد بانضمام المزيد عليه إليه جزء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يتعمّد الزيادة على أن يكون الزائد بدلا عن المزيد عليه بعد رفع اليد عنه في الأثناء أو بعد الفراغ ، كما لو قرأ سورة ثمّ بدا له أن يقرأ سورة اخرى اقتراحا أو للاستعجال أو نحو ذلك ، فهل تبطل العبادة بالزيادة في جميع هذه الصور ، أو لا تبطل في شيء منها ، أو تبطل في بعض دون آخر؟</w:t>
      </w:r>
    </w:p>
    <w:p>
      <w:pPr>
        <w:pStyle w:val="BookText"/>
        <w:rPr/>
      </w:pPr>
      <w:r>
        <w:rPr>
          <w:rFonts w:ascii="Amiri" w:hAnsi="Amiri" w:eastAsia="Amiri" w:cs="Amiri"/>
          <w:color w:val="111111"/>
          <w:sz w:val="28"/>
          <w:sz w:val="28"/>
          <w:szCs w:val="28"/>
          <w:rtl w:val="true"/>
          <w:lang w:bidi="ar-SA"/>
        </w:rPr>
        <w:t>فالّذي يتراءى في بادئ النظر هو عدم البطلان مطلقا ، لأنّ البطلان لا بدّ له من موجب وهو إمّا من جهة استلزام الزيادة لوقوع خلل في المأمور به بحسب جزئه المادّي باعتبار رفعها قيدا وجوديّا أو عدميّا معتبرا مع الجزء وهو الوحدة أو عدم الزيادة ، أو جزئه الصوري باعتبار قطعها الهيئة الاتصاليّة المعتبرة فيما بين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توهّم الاخلال في القيد الوجودي أو العدمي بأنّه مبنيّ على ثبوت كون كلّ جزء من أجزاء المأمور به مقيّدا في لحاظ الشارع بقيد الوحدة وبقيد عدم الزيادة وهو أوّل المسألة ، كما يندفع توهّم الاخلال في الجزء الصوري بأنّ القاطعيّة ليست أمرا منضبطا ثابتا على وجه كلّي في كلّ ما تخلّل بين أجزاء الصلاة إلاّ ما خرج بالدليل ، ليندرج فيه زيادة الجزء بكلّ من صورها الثلاث المتقدّمة ، بل هو حكم تعبّدي ثابت في بعض الأشياء ، ولذا يقطعها البكاء للدنيا ولا يقطعها البكاء للآخرة ، ويقطعها كلام الآدميّين ولا يقطعها الذكر المطلق ، ويقطعها الفعل الكثير الغير الماحي ولا يقطعها قتل العقرب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كون زيادة الجزء أيضا من القواطع تحتاج إلى ثبوت وهو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يتراءى في ثاني النظر هو البطلان مطلقا ، وذلك لأنّ الصحّة الّتي هي في العبادات مقتضى الأمر لا بدّ لها من موجب لا البطلان ، وهو مع زيادة الجزء بأحد الاعتبارات الثلاث غير متحقّق ، فإنّ العبادات مركّبات متلقّاة من الشارع ، فوجب الاقتصار فيها على الهيئات المشروعة ، والقدر المقطوع به من الهيئة المشروعة هي الهيئة الحاصلة في أجزاء المركّب باعتبار عدم اشتمالها على زيادة شيء منها بأحد الاعتبارات الثلاث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الهيئة الحاصلة منها باعتبار اشتمالها على الزيادة المغايرة للهيئة الاولى فليست من الهيئة المشروعة ، إمّا لتبيّن عدم مشروعيّتها أو للشكّ في مشروعيّتها باعتبار الشكّ في شمول الأمر الوارد بالمركّب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لها وعدمه ، فوجب الرجوع إلى أصل الاشتغال ، وهذا يقتضي عدم الزيادة أصلا ، أو عدم الاقتصار على </w:t>
      </w:r>
    </w:p>
    <w:p>
      <w:pPr>
        <w:pStyle w:val="BookText"/>
        <w:rPr/>
      </w:pPr>
      <w:r>
        <w:rPr>
          <w:rFonts w:ascii="Amiri" w:hAnsi="Amiri" w:eastAsia="Amiri" w:cs="Amiri"/>
          <w:color w:val="111111"/>
          <w:sz w:val="28"/>
          <w:sz w:val="28"/>
          <w:szCs w:val="28"/>
          <w:rtl w:val="true"/>
          <w:lang w:bidi="ar-SA"/>
        </w:rPr>
        <w:t>ما حصل فيه الزيادة بمراعاة الإعادة والقضاء ، مضافا إلى أصالة عدم تعلّق الأمر بتلك الهيئة المشكوكة ، ولا يعنى من البطلان بسبب زيادة الجزء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من عدم مشروعيّة هذه الهيئة ما ورد من النصّ في خصوص غسالات الوضوء من أنّ الفرض منها غسلة واحدة والثانية إسباغ والثالثة بدعة ، ومعنى كون الثالثة بدعة أنّ الهيئة الحاصلة بزيادة الغسلة الثالثة غير مشروعة فلا تكون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في ذلك بين ما لونوى زيادة الجزء من حين الشروع في العبادة أو بداله زيادته في الأثناء ، إذ على الأوّل قصد الهيئة الغير المشروعة في علم اللّه أو المشكوك في كونها مشروعة ، وعلى الثاني انكشف كون الهيئة الحاصلة فيه في علم اللّه غير مشروعة أو يشكّ في كونها مشروعة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بيّنّاه ينزّل ما احتجّ به المحقّق في المعتبر </w:t>
      </w:r>
      <w:r>
        <w:rPr>
          <w:rStyle w:val="FootnoteAnchor"/>
          <w:rtl w:val="true"/>
        </w:rPr>
        <w:footnoteReference w:id="289"/>
      </w:r>
      <w:r>
        <w:rPr>
          <w:rFonts w:ascii="Amiri" w:hAnsi="Amiri" w:eastAsia="Amiri" w:cs="Amiri"/>
          <w:color w:val="111111"/>
          <w:sz w:val="28"/>
          <w:sz w:val="28"/>
          <w:szCs w:val="28"/>
          <w:rtl w:val="true"/>
          <w:lang w:bidi="ar-SA"/>
        </w:rPr>
        <w:t>على بطلان الصلاة بالزيادة من أنّ الزيادة تغيير لهيئة العبادة الموظّفة فتكون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اعترضه بعض مشايخنا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اريد تغيير الهيئة المعتبرة فالصغرى ممنوعة ، لأنّ اعتبار الهيئة الحاصلة من عدم الزيادة أوّل الدعوى ، فإذا شكّ فيه فالأصل البراءة عنه ، وإن اريد أنّه تغيير للهيئة المتعارفة المعهودة للصلاة فالكبرى ممنوعة ، لمنع كون تغيير الهيئة المتعارفة مبطلا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مراده قدس‌سره من هيئة العبادة الموظّفة هيئة العبادة المشروعة على معنى مشروعيّة الهيئة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كون الهيئة الحاصلة من عدم زيادة الجزء مشروعة لأنّها القدر المعلوم ممّا شمله الأمر ، كما لا إشكال في كون زيادة الجزء موجبة لحدوث هيئة اخرى مغايرة الاولى وهي الهيئة الحاصلة بالزيادة ، وهذا هو المراد من تغيير الهيئة الموظّفة وهو المراد من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أنّها لا تقبل شيئا من طرفي الترديد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 وهي كون الزيادة مبطلة ، فمعناها كون الهيئة الحاصلة بالزيادة باطلة إمّا لتبيّن عدم مشروعيّتها ، بنآءا على أنّ المتبادر من الأمر بالعبادة المركّبة مطلوبيّة الهيئة الحاصلة من عدم الزيادة ولو كان التبادر إطلاقيّا ، أو للشكّ في كونها مشروعة ، فيرجع إلى أصلي العدم والاشتغال ، وهما يقتضيان الحكم عليها بالبطلان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وبالتأمّل فيما قرّرناه يظهر أنّ مرجع الشكّ في كون الزيادة مبطلة إلى الشكّ في مشروعيّة الهيئة الحاصلة بها لا إلى الشكّ في مانعيّة الزيادة أو شرطيّة عدمها ، كما قد يتوهّم ليرجع فيه إلى أصل البراءة المقتضي لعدم المانعيّة وعدم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مع رجوع الشكّ إلى مشروعيّة الهيئة المذكورة يرجع إلى أصل البراءة أيضا لنفي اعتبار الهيئة الحاصلة من عدم الزيادة في المأمور به ، ومقتضاه التخيير بين الهيئتين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مسألة دوران الأمر بين التعيين والتخيير هو التعيين ، عملا بأصالة عدم تعلّق الأمر بالفرد المشكوك في شمول الأمر له ، وبأصل الاشتغال المقتضي للاقتصار على القدر المقطوع بمشروعيّته وهو الهيئة الحاصلة بعدم الزيادة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تعلّق الأمر بالهيئة الحاصلة بالزيادة لم يكن معارضا بأصالة عدم تعلّق بالهيئة الحاصلة بعدم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أصل الاشتغال إنّما يلائم القول بالصحّة دون القول بالأعمّ لما تقرّر في مسألة الصحيح والأعمّ ، وأشرت إليه سابقا في ثمرة الفرق بين القولين من أنّ الأوّل يلزمه البناء على أصل الاشتغال والثاني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هو ثمرة الفرق بينهما في مسألة الشكّ في جزئيّة شيء في العبادة أو شرطيّته ، لا أنّ الأعمّي يلزمه البناء على أصل البراءة في مطلق الشكّ المتعلّق بالعبادة حتى في مسألة دوران الأمر بين المتبائنين كالظهر والجمعة ، والقصر والاتمام ، أو مسألة دوران الواجب بين التعيين والتخيير ، فإنّ أصل البراءة في الأوّل غير معقول وفي الثاني غير صحيح لورود أصلي العدم والاشتغال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صدق الصلاة على الهيئة الحاصلة بالزيادة خصوصا على القول بالأعمّ ، فمرجع الشكّ في اعتبار الهيئة اللازمة من عدم الزيادة بالخصوص في المأمور به إلى الشكّ في الإطلاق والتقييد ، والأصل اللفظي في نحوه يقتضي الاجتزاء بالهيئة الحاصلة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شرط حجّيّة الإطلاق عدم وروده مورد الغالب ، ولا ريب أنّ الغالب من الهيئتين إطلاقا ووجودا إنّما هو الهيئة اللازمة لعدم الزيادة ، فينصرف إليها الإطلاق لا إلى الهيئة الصغرى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يتمسّك لاثبات الصحّة على تقدير طروّ زيادة الجزء في الأثناء باستصحاب </w:t>
      </w:r>
    </w:p>
    <w:p>
      <w:pPr>
        <w:pStyle w:val="BookText"/>
        <w:rPr/>
      </w:pPr>
      <w:r>
        <w:rPr>
          <w:rFonts w:ascii="Amiri" w:hAnsi="Amiri" w:eastAsia="Amiri" w:cs="Amiri"/>
          <w:color w:val="111111"/>
          <w:sz w:val="28"/>
          <w:sz w:val="28"/>
          <w:szCs w:val="28"/>
          <w:rtl w:val="true"/>
          <w:lang w:bidi="ar-SA"/>
        </w:rPr>
        <w:t>صحّة الأجزاء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مرارا من أنّ استصحاب الصحّة من أصله فاسد الوضع ، وعلى فرض صحّته لا ينتج الصحّة الفعليّة المسقطة للتدارك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أيضا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الإبطال إيجاب للمضيّ فيها وهو مستلزم لصحّتها ولو بالإجماع المركّب وعدم القول بالفصل في غير الصوم والحجّ الفاسدين المأمور بوجوب المضيّ فيهما مع عدم صحّتهما ، مضافا إلى استصحاب حرمة القطع المتيقّن ثبوته قبل تخلّل زيادة الجزء ، واستصحاب وجوب إتمام العمل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في ضعف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الإبطال المسند إلى المكلّف المنهيّ عنه في الآية يتحقّق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يبطل العمل بإعدام شرط موجود في الأثناء كالاستقبال في الصلاة إذا استدبر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يبطله بإيجاد مانع كما لو أحدث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يبطله بالقطع الّذي هو رفع اليد عنه ، ولا إشكال في حرمة الجميع لعموم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يتحقّق البطلان بأمر خارج عن اختيار المكلّف ، كنسيان الجزء على ما تقدّم في المسألة السابقة ، وهذا ممّا لا يصدق معه الإبطال الظاهر في الفعل الاختياري فلا يتناوله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يتحقّق فيه ما يشكّ في كونه مبطلا وعدمه ، كما نحن فيه من تعمّد زيادة الجزء ، وهذا ممّا يشكّ معه في صدق الإبطال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الصلاة الواقع فيها هذه الزيادة وعدمه ، لاحتمال البطلان بنفس الزيادة العمديّة وهو يوجب الشكّ في تناول النهي وعدمه ، فلا مقتضي في الآية لصحّة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القطع إنّما يصدق مع ارتباط الأجزاء اللاحقة بالسابقة وهو موضع شكّ ، ويشكّ معه في صدق القطع ، والاستصحاب مع الشكّ في صدق موضوع المستصحب غير معقول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العمل في عنوان وجوب الإتمام عبارة عن المأمور به وكون ما وقع فيه الزيادة مأمورا به غير محرز ، ومعه لا معنى لاستصحاب وجوب الإتمام ، مع أنّ الإتمام ليس له معنى محصّل إلاّ ربط الأجزاء اللاحقة بالسابقة وهو مع الشكّ في الارتباط غير </w:t>
      </w:r>
      <w:bookmarkStart w:id="255" w:name="pg15530_167526"/>
    </w:p>
    <w:p>
      <w:pPr>
        <w:pStyle w:val="BookText"/>
        <w:rPr/>
      </w:pPr>
      <w:bookmarkEnd w:id="255"/>
      <w:r>
        <w:rPr>
          <w:rFonts w:ascii="Amiri" w:hAnsi="Amiri" w:eastAsia="Amiri" w:cs="Amiri"/>
          <w:color w:val="111111"/>
          <w:sz w:val="28"/>
          <w:sz w:val="28"/>
          <w:szCs w:val="28"/>
          <w:rtl w:val="true"/>
          <w:lang w:bidi="ar-SA"/>
        </w:rPr>
        <w:t>مقدور ، فلا يثمر استصحاب وجوبه بل لا يصحّ ، لاشتراط التكليف ابتداء واستدامة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المختار من بطلان الفريضة بالزيادة عموم التعليل فيما نقل عن تفسير العيّاشي فيمن أتمّ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يعيده ، لأنّه زاد في فرض اللّه عزّ وجلّ فتدبّر</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8725374_2142443653"/>
      <w:bookmarkStart w:id="257" w:name="_Toc100"/>
      <w:bookmarkEnd w:id="256"/>
      <w:r>
        <w:rPr>
          <w:rtl w:val="true"/>
        </w:rPr>
        <w:t xml:space="preserve">المسألة الثالثة </w:t>
      </w:r>
      <w:r>
        <w:rPr>
          <w:rtl w:val="true"/>
        </w:rPr>
        <w:t xml:space="preserve">: </w:t>
      </w:r>
      <w:r>
        <w:rPr>
          <w:rtl w:val="true"/>
        </w:rPr>
        <w:t>في زيادة الجزء سهوا</w:t>
      </w:r>
      <w:bookmarkEnd w:id="257"/>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الجزء سهوا ، ويظهر حكمها بالتأمّل في المسألة السابقة من حيث رجوع الشكّ إلى مشروعيّة الهيئة الحاصلة من زيادة الجزء فيجري فيه الأصلان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فتقرّر بجميع ما عرفت في المسائل الثلاث أنّ الأصل في الجزء المشكوك فيه كونه ركنا بالنسبة إلى الأحكام الثلاث إلى أن يعلم خلافه بالدليل</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8725376_2142443653"/>
      <w:bookmarkStart w:id="259" w:name="_Toc101"/>
      <w:bookmarkEnd w:id="258"/>
      <w:r>
        <w:rPr>
          <w:rtl w:val="true"/>
        </w:rPr>
        <w:t xml:space="preserve">الأمر الثاني </w:t>
      </w:r>
      <w:r>
        <w:rPr>
          <w:rtl w:val="true"/>
        </w:rPr>
        <w:t xml:space="preserve">: </w:t>
      </w:r>
      <w:r>
        <w:rPr>
          <w:rtl w:val="true"/>
        </w:rPr>
        <w:t>هل الأصل في الشرط والجزء كونهما مطلقتين أو مقيّدين؟</w:t>
      </w:r>
      <w:bookmarkEnd w:id="259"/>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كون شيء جزءا أو شرطا للعبادة فهل الأصل كونهما مطلقين حتى يسقط التكليف بالكلّ أو المشروط عند تعذّر الجزء أو الشرط ، أو كونهما مقيّدين بحالة التمكّن فلا يسقط التكليف بتعذّرها ، أو الأصل في الشرط كونه مطلقا وفي الجزء كونه مقيّدا؟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فائدة الفرق بينهما في الوضوء مثلا إذا قطع بعض أعضائه ، وأغسال الميّت إذا تعذّر السدر والكافور ، فهل يجب غسل باقي الأعضاء؟ وتغسيل الميّت بالقراح ثلاثا ، أو لا يجب شيء منهما؟ أو يجب الأوّل دون الثاني؟ وجوه مبنيّة على الأقوال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القول الأوّل على أصالة البراءة ، لأنّ المتيقّن من التكليف بالكلّ أو المشروط هو ما قبل طروّ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التكليف بما بقي من الكلّ بعد تعذّر الجزء أو المشروط بعد تعذّر الشرط فمشكوك فيه ، والأصل براءة الذمّة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القول الثاني على استصحاب الأمر والوجوب في صورة سبق التكليف على تعذّر الجزء والشرط ، كما لو قطع يده أو فقد السدر والكافور بعد استقرار التكليف بالوضوء والأمر بغسلي السدر والكافور ، ويتمّ فيما عدا هذه الصورة بالإجماع المركّب وعدم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قلبه بنفي التكليف عمّا لم يسبق التكليف على طروّ العذر بأصل البراءة ، ويتمّ فيما عداه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الدفع بكون الأوّل أقوى من الثاني ، لتقدّم الاستصحاب على أصل البراءة بواسطة حكومة أدلّته على أدلّة أصل البراءة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القول بالفرق على أصل اعتباري ، وهو أنّ الشرط قيد والقيد وإن غاير المقيّد </w:t>
      </w:r>
    </w:p>
    <w:p>
      <w:pPr>
        <w:pStyle w:val="BookText"/>
        <w:rPr/>
      </w:pPr>
      <w:r>
        <w:rPr>
          <w:rFonts w:ascii="Amiri" w:hAnsi="Amiri" w:eastAsia="Amiri" w:cs="Amiri"/>
          <w:color w:val="111111"/>
          <w:sz w:val="28"/>
          <w:sz w:val="28"/>
          <w:szCs w:val="28"/>
          <w:rtl w:val="true"/>
          <w:lang w:bidi="ar-SA"/>
        </w:rPr>
        <w:t>مفهوما إلاّ أنّه لا يغايره وجودا بل هو متّحد معه في الوجود الخارجي ، على معنى كون وجودهما واحدا ، فتعذّره يوجب انتفاء ذلك الوجود الواحد ، ولزمه سقوط التكليف لكون متعلّقه ذلك الوجود المنتفي بالفرض ، بخلاف الجزء بالنسبة إلى الكلّ ، فإنّ كلاّ من أجزائه إنّما وقع في طرف العرض من الآخر ، ووجود كلّ يغاير وجود الآخر ، فلا يوجب انتفاؤه انتفاء الكلّ المتحصّل في ضمن باقي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أردأ الوجوه ، فإنّ انتفاء الجزء المتعذّر وإن كان لا يوجب انتفاء الكلّ المتحصّل في ضمن باقي الأجزاء ، إلاّ أنّه يوجب سقوط التكليف المتعلّق بالكلّ بما هو كلّ ، لأنّه إنّما تعلّق بوجود الكلّ الّذي هو عين وجودات أجزائه الّتي منها وجود هذا الجزء المنتفي ، فانتفاؤه يوجب انتفاء وجود الكلّ بالمعنى المذكور ، وما بقي منه ليس بذلك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ودونه في الضعف وجه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فلبطلان أصل الاستصحاب ، لانتفاء أحد الأمرين من الشكّ اللاحق إن اريد به استصحاب الأمر بالكلّ بما هو كلّ ، والأمر بالمقيّد بوصف كونه مقيّدا ، واليقين السابق إن اريد به استصحاب الأمر بالمطلق والأمر بما بقي من أجزاء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لتبدّل موضوع المستصحب إن اريد به استصحاب الأمر بالمقيّد والكلّ في المطلق وما بقي من الكلّ ، إلاّ أن يدّعى كون المقام ممّا يتسامح فيه أهل العرف بالنسبة إلى بقاء موضوع المستصحب بإجرائهم ما بقي من المأمور به بعد تعذّر الشرط والجزء مجرى الموضوع الأولى ، كما في استصحاب الكرّية في الماء المشكوك بقاء كرّيته بعد القطع بها بسبب أخذ شيء منها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به مناقشة بعضهم كالمحقّق الخوانساري فيه بأنّه إن اريد به الكرّية بالنظر إلى ما قبل أخذ شيء منه فلا شكّ للقطع بانتفائه ، وإن اريد به الكرّية بالنظر إلى ما بقي بعد الأخذ فلا قطع ، ولكنّه محلّ منع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التمسّك بالإجماع المركّب في تتميم الحكم لما عدا صورة سبق التكليف على طروّ العذر ، لأنّ مرجع التمسّك به إلى التمسّك بالملازمة الشرعيّة بين شطريه الّتي أثبتها الإجماع ، والقدر المسلّم منها هو الملازمة بينهما في الحكم الواقعي ، كما لو ثبت أحد شطريه بدليل اجتهادي من رواية معتبرة ونحوها ، لا الحكم الظاهري كما لو ثبت أحدهما بأصل كالاستصحاب ونحوه كما فيما نحن فيه ، فيجوز اختلافهما في الحكم </w:t>
      </w:r>
    </w:p>
    <w:p>
      <w:pPr>
        <w:pStyle w:val="BookText"/>
        <w:rPr/>
      </w:pPr>
      <w:r>
        <w:rPr>
          <w:rFonts w:ascii="Amiri" w:hAnsi="Amiri" w:eastAsia="Amiri" w:cs="Amiri"/>
          <w:color w:val="111111"/>
          <w:sz w:val="28"/>
          <w:sz w:val="28"/>
          <w:szCs w:val="28"/>
          <w:rtl w:val="true"/>
          <w:lang w:bidi="ar-SA"/>
        </w:rPr>
        <w:t>الظاهري تمسّكا في كلّ منهما بالأصل الجاري فيه من الاستصحاب في صورة سبق التكليف وأصل البراءة 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أوجه الوجوه هو الوجه الأوّل ، لكون أسلم الاصول هنا أصل البراءة ، ومقتضاه كونهما مطلقين ، لا بمعنى أنّ مؤدّاهما إطلاق الجزء والشرط بحسب الواقع ، بل بمعنى ترتيب آثار الإطلاق عليهما الّتي منها سقوط التكليف رأسا بعد تعذّرهما من غير فرق في ذلك بين كون كلّ من حكم المأمور به وحكم الجزء والشرط مستفادا من اللفظ أو من اللبّ ، أو الأوّل مستفادا من اللفظ والثاني من اللبّ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أنّه لو ثبت حكم الكلّ والمشروط باللفظ وحكم الجزء والشرط باللبّ كالإجماع فمقتضى 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إطلاق دليل الكلّ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بعدم الجزئيّة والشرطيّة في غير حال التمكّن والاختيار ، لأنّ القدر الثابت بالإجماع إنّما هو الجزئيّة والشرطيّة في حال الاختيار 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أيضا أنّ الجزئيّة أو الشرطيّة إذا كانت ثابتة بالخطابات اللفظيّة والقضايا التكليفيّة كانت مختصّة بحال القدرة والاختيار ، لكون الخطابات متوجّهة إلى القادر المختار ، وضعف هذين التوهّمين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فلخروج إطلاق المأمور به بواسطة دليل الجزء والشرط عن حاله ، والشكّ إنّما هو في حال القيد إطلاقا وتقييدا ، ولا يرجع لاستعلامه إلى دليل المقيّد ، بل لا بدّ من الرجوع إلى دليل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دليلي الجزء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يرجع فيهما إلى أصالة عدم التقييد باعتبار كون دليلهما اللبّ ، فلا أقلّ من الرجوع إلى أصالة البراءة ، وقد عرفت أنّ مقتضاها الإطلاق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مؤدّى الخطابات المذكورة جاز أن يعمّ القادر المختار ، والعاجز المضطرّ ، والعالم والجاهل ، والملتفت والغافل ، والمتذكّر والناسي بحسب سياقاتها ، لأنّ الأوامر المسوّقة لبيان الجزء والشرط كلّها إرشاديّات عندنا ، فتكون نسبتها إلى الأصناف المذكورة نسبة واحدة ، إذ المراد بالارشاد الدلالة على ما فيه الصواب والرشاد ، فلا يتفاوت بالنسبة إلى المقتدر والمتعذّر والمختار والمضطرّ ، كما في أمر الطبيب بشرب السكنجبين إرشادا إلى ما فيه من المنفعة المتساوي نسبتها إلى الأصناف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وليعلم أنّ ما أسّسناه من الأصل إنّما هو الأصل الأوّلي ، إلاّ أنّه انقلب إلى أصل ثانوي مستفاد من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تعذّر من أجزاء المأمور به معسور وتعذّره أوجب سقوطه وعدم إمكان إدراك كلّه ، وقد دلّت الرواية الاولى على عدم سقوط الميسور منه بسقوط معسوره ، والثانية على أنّه لا يترك جميعه بعدم إدراك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سنديهما مجبور بتلقّي الأصحاب لها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بتتبّع أبواب المعاملات ودلالتهما على ما نحن فيه من كون الجزء مقيّدا بحال الإمكان واضحة لا ينبغي المناقشة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أيضا بالنبويّ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فأتوا منه ما استطعتم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غير صحيح ، لما أوضحناه في مباحث الأوامر من كونه بشهادة مورده مسوقا لنفي وجوب التكرار ، فلا تعلّق له بما نحن فيه ، والعمدة فيه ما ذكرناه من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القاعدة المستفادة منهما حاكمة على دليل الأمر بالمأمور به المركّب ومتعرّضة بمضمونها لحاله ، بكشفها عن كون المأمور به بهذا الأمر في لحاظ الآمر وعلى حسب ما في ضميره هو الأمر المشترك بين المركّب التامّ والمركّب الناقص على وجه الترتّب ، بأن يكون مطلوبيّته الناقص معلّقة على تعذّر التامّ بواسطة تعذّر جزئه ، أو أنّها بنفسها مفيدة لحكم جديد غير الأمر الوارد بالمركّب؟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ذكرناهما مع مبناهما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الفرق بين الاعتبارين وترجيح ما ترجّح منهما على الآخر في ذيل مسألة تبعيّة القضاء للأداء وعدمها من مباحث الأوامر ، وقد ذكرنا ثمّة أنّ الأقوى هو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يترتّب عليها جريان القاعدة في المندوبات المركّبة إذا تعذّر أحد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بالقياس إلى الأجزاء الخارجيّة من الواجبات والمستحبّات المركّبة واضحة لا إشكال فيها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هي جارية بالقياس إلى الأجزاء العقليّة في المركّبات العقليّة كالشرط والمشروط والقيد والمقيّد ، الّذي مرجعهما إلى الماهيّة والقيد الوارد عليها إذا تعذّر القيد؟فيه إشكال بل منع ذكرنا وجهه في المسألة المشار إليها</w:t>
      </w:r>
      <w:r>
        <w:rPr>
          <w:rFonts w:eastAsia="Amiri" w:cs="Amiri" w:ascii="Amiri" w:hAnsi="Amiri"/>
          <w:color w:val="111111"/>
          <w:sz w:val="28"/>
          <w:szCs w:val="28"/>
          <w:rtl w:val="true"/>
          <w:lang w:bidi="ar-SA"/>
        </w:rPr>
        <w:t xml:space="preserve">. </w:t>
      </w:r>
      <w:bookmarkStart w:id="260" w:name="pg15530_167530"/>
    </w:p>
    <w:p>
      <w:pPr>
        <w:pStyle w:val="BookText"/>
        <w:rPr/>
      </w:pPr>
      <w:bookmarkEnd w:id="260"/>
      <w:r>
        <w:rPr>
          <w:rFonts w:ascii="Amiri" w:hAnsi="Amiri" w:eastAsia="Amiri" w:cs="Amiri"/>
          <w:color w:val="111111"/>
          <w:sz w:val="28"/>
          <w:sz w:val="28"/>
          <w:szCs w:val="28"/>
          <w:rtl w:val="true"/>
          <w:lang w:bidi="ar-SA"/>
        </w:rPr>
        <w:t>وعليه فالأصل الثانوي المستفاد من الروايتين مقصور على جزء العبادة ، والمرجع بالقياس إلى الشرط هو الأصل الأوّلي لعدم انقلابه</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8725378_2142443653"/>
      <w:bookmarkStart w:id="262" w:name="_Toc102"/>
      <w:bookmarkEnd w:id="261"/>
      <w:r>
        <w:rPr>
          <w:rtl w:val="true"/>
        </w:rPr>
        <w:t xml:space="preserve">الأمر الثالث </w:t>
      </w:r>
      <w:r>
        <w:rPr>
          <w:rtl w:val="true"/>
        </w:rPr>
        <w:t xml:space="preserve">: </w:t>
      </w:r>
      <w:r>
        <w:rPr>
          <w:rtl w:val="true"/>
        </w:rPr>
        <w:t>إذا ثبت شرطيّة شيء للعبادة وشكّ في كونه شرطا واقعيّا أو علميّا</w:t>
      </w:r>
      <w:bookmarkEnd w:id="262"/>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ثبت شرطيّة شيء للعبادة وشكّ في كونه شرطا واقعيّا أو شرطا علميّا فالأصل فيه كونه شرطا واقعيّا على ما هو المعروف المتّفق عليه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بالشرط الواقعي ما كان وجوده من العالم والجاهل بالموضوع موقوفا عليه لصحّة العبادة ، ويلزم من انتفائه عن علم وعن جهل انتفاء المشروط كالطهارة الحدثيّة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وبالشرط العلمي ما كان وجوده من العالم بالموضوع موقوفا عليه ، ويلزم من انتفائه عن علم انتفاء المشروط ، كالطهارة الخبثيّة بالقياس إلى الصلاة في حقّ العالم بالخبث ، فلا يلزم من انتفائها من الجاهل بنجاسة ثوبه أو بدنه انتفاء صحّة الصلاة لعدم كونها شرطا في حقّ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بالأصل المذكور أصالة العدم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صفة الشرط الواقعي إطلاق شرطيّته بالقياس إلى حالات العلم والجهل ، والشرط العلمي يقتضي تخصيص شرطيّة الشرط بصورة العلم ، والأصل عدمه ، فإنّ جعل الشرط ثابت وتخصيصه بصورة العلم مشكوك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تفسيره بقاعدة أنّ المدّعي للزيادة من المتخاصمين يطالب بالدليل دون المنكر لها ، نظرا إلى أنّ جعل أصل الشرط في محلّ الخلاف متّفق عليه بينهما والاختلاف في تخصيصه بالعالم ، فالمدّعي للشرط العلمي يطالب بالدليل دون المدّعي للشرط الواقعي ، وهذا يكشف عن مطابقة دعواه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في أصالة الإمكان فيما يتردّد بينه وبين الامتناع على الصحيح من محامل الأصل هنا من قاعدة مطالبة الدليل من مدّعي الامتناع ، لرجوع قوله إلى دعوى الزيادة الّتي ينفيها القائل بالإمكان ، فإنّ الامتناع عبارة عن ضرورة جانب العدم ، وهذا ينحلّ إلى عدم الشيء وكونه ضروريّا له بالنظر إلى ذاته ، والعدم متّفق عليه بينهما واختلافهما إنّما هو في الزيادة وعلى مدّعيها إقامة الدليل ، فالإمكان يوافق قاعدة أنّ مدّعيه لا يطالب بالدليل لأنّه ينكر ضرورة جانب العدم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الشرط العلمي قد يطلق على ما كان وجود الشيء في الاعتقاد شرطا كوجوده في الواقع وإن لم يكن موجودا في الواقع ، ومرجعه إلى بدليّة الوجود الاعتقادي للوجود الواقعي ، فالشرط حينئذ أعمّ من وجوده في الواقع والاعتقاد بوجوده وإن لم يكن موجودا ، </w:t>
      </w:r>
    </w:p>
    <w:p>
      <w:pPr>
        <w:pStyle w:val="BookText"/>
        <w:rPr/>
      </w:pPr>
      <w:r>
        <w:rPr>
          <w:rFonts w:ascii="Amiri" w:hAnsi="Amiri" w:eastAsia="Amiri" w:cs="Amiri"/>
          <w:color w:val="111111"/>
          <w:sz w:val="28"/>
          <w:sz w:val="28"/>
          <w:szCs w:val="28"/>
          <w:rtl w:val="true"/>
          <w:lang w:bidi="ar-SA"/>
        </w:rPr>
        <w:t>فالأصل فيه أيضا هو الشرط الواقعي لأصالة عدم جعل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أيضا على ما كان وجود الشيء في الاعتقاد معتبرا في موضوع الشرطيّة على وجه الشطريّة أو الشرطيّة ، بأن يكون الشرط هو المجموع من وجود الشيء والاعتقاد بوجوده ، أو وجود الشيء بشرط الاعتقاد بوجوده على حدّ الزنا وأحكامه المعلّقة على وطئ الأجنبيّة مع العلم بكونها أجنبيّة ، فلا يحكم به ولا يجري أحكامه على الوطئ بالأجنبيّة باعتقاد أنّها زوجة ، ولا على الوطئ بالزوجة باعتقاد أنّها أجنبيّة ، والأصل فيه أيضا يقتضي واقعيّة الشرط على معنى كون نفس وجود الشيء شرطا ، لأصالة عدم تعرّض الشارع عند الجعل لاعتبار ما عدا وجوده شطرا أو شرطا ، وعدم أخذه الاعتقاد جزء في موضوع الشرطيّة وعدم ملاحظته الاعتقاد بوجوده عند ملاحظة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أيضا على ما كان وجود الشيء في الاعتقاد شرطا ، على معنى كون الشرط هو اعتقاد المكلّف بوجود الشيء وإن لم يكن موجودا في الواقع ، ولعلّ عدالة الإمام في شرط صحّة صلاة المأموم من هذا القبيل ، فالواقعي حينئذ هو ما كان نفس وجود الشيء في الواقع شرطا ، فإذا دار الأمر بينه وبين العلمي بهذا المعنى فلا يجري فيه أصل العدم ، لرجوع إجرائه لتعيين أحد الطرفين حينئذ إلى تعيين الحادث بالأصل ، لكون الجعل متيقّنا والشكّ إنّما هو في المجعول ، لتردّده بين كونه وجود الشيء أو الاعتقاد بوجوده ، ولا يمكن نفي أحدهما دون الآخر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حينئذ من الرجوع إلى أصلي البراءة والاشتغال في نفي الاعادة والقضاء ، ويختلف ذلك باختلاف الفروض ، فإن أتى بالمشروط غافلا عن وجود الشيء فبان بعد الفراغ وجوده ، فهل يحكم بصحّته المسقطة للاعادة والقضاء أو بطلانه المقتضي لهما؟وجهان ، مبنيّان على كون الشرط وجوده فيصحّ ، أو الاعتقاد بوجوده فلا يصحّ ، والشكّ في ذلك يوجب الشكّ في وجوب الاعادة والقضاء ، وقضيّة أصل الاشتغال في الوقت وجوب الاعادة ، وقضيّة أصل البراءة في خارج الوقت عدم وجوب القضاء ، لمكان الشكّ في صدق قضيّة الفوات الموجب للشكّ في أصل التكليف بالقضاء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أتى بالمشروط معتقدا وجود ذلك الشيء فانكشف بعد الفراغ عدم وجوده فأصل الاشتغال يقتضي وجوب الاعادة وأصل البراءة يقتضي عدم وجوب القضاء ، فاختلف مقتضى الأصلين باختلاف الفرض في الفرعين ، لكون مقتضى أصل الاشتغال في الفرع </w:t>
      </w:r>
      <w:bookmarkStart w:id="263" w:name="pg15530_167532"/>
    </w:p>
    <w:p>
      <w:pPr>
        <w:pStyle w:val="BookText"/>
        <w:rPr/>
      </w:pPr>
      <w:bookmarkEnd w:id="263"/>
      <w:r>
        <w:rPr>
          <w:rFonts w:ascii="Amiri" w:hAnsi="Amiri" w:eastAsia="Amiri" w:cs="Amiri"/>
          <w:color w:val="111111"/>
          <w:sz w:val="28"/>
          <w:sz w:val="28"/>
          <w:szCs w:val="28"/>
          <w:rtl w:val="true"/>
          <w:lang w:bidi="ar-SA"/>
        </w:rPr>
        <w:t>الأوّل علميّة الشرط وفي الفرع الثاني واقعيّته وأصل البراءة بالعكس فليتدبّر ، وليس في المقام أصل منضبط آخر يقتضي أحد طرفي الشكّ مطّردا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8725380_2142443653"/>
      <w:bookmarkStart w:id="265" w:name="_Toc103"/>
      <w:bookmarkEnd w:id="264"/>
      <w:r>
        <w:rPr>
          <w:rtl w:val="true"/>
        </w:rPr>
        <w:t xml:space="preserve">الأمر الرابع </w:t>
      </w:r>
      <w:r>
        <w:rPr>
          <w:rtl w:val="true"/>
        </w:rPr>
        <w:t xml:space="preserve">: </w:t>
      </w:r>
      <w:r>
        <w:rPr>
          <w:rtl w:val="true"/>
        </w:rPr>
        <w:t>في تعارض الجزء والشرط عن الإتيان بالعبادة</w:t>
      </w:r>
      <w:bookmarkEnd w:id="265"/>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تعارض الجزء والشرط عند الاتيان بالعبادة ،بأن لا يتمكّن المكلّف لعذر من الأعذار من ادراكهما معا بل لا بدّ له من ادراك أحدهما وطرح الآخر وتفويته ، فهل الأصل تفويت الجزء أو تفويت الشرط؟ وذلك كما في زيارة عاشوراء بناء على اشتراطها بوحدة المجلس استظهارا له من الروايات الواردة في بيان كيفيّتها إذا لم يمكنه لعذر الاتيان بالزيارة الكاملة التامّة الأجزاء في مجلس واحد ، فيدور الأمر حينئذ بين حفظ الشرط وطرح الجزء ، بأن يكتفي بلعن واحد وسلام واحد مع سائر الأفعال في مجلس واحد ، أو حفظ الجزء وطرح الشرط بأن يأتي بتمام الأجزاء في مجالس متعدّدة ، وقاعدة الاحتياط هنا تقتضي الجمع بين الصورتين بل هو أقرب بالصواب ، غير أنّه قد يرجّح طرح الشرط والأخذ بالجزء ، لكون الشرط وصفا وطرح الوصف أهون من طرح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تمسّك بنظير ذلك جماعة من المتأخّرين كالشهيد وأحزابه في مسألة لباس المصلّي إذا انحصر الساتر لعورته في ثوب متنجّس ، فيدور الأمر حينئذ بين الصلاة فيه طرحا لشرط الساتر وهو الطهارة ، والصلاة عريانا طرحا للساتر الّذي هو الموصوف ، فرجّحوا الأوّل استنادا إلى كون الوصف أولى بالطرح من الموصوف ، ولعلّ وجه الأولويّة تأخّر رتبة الشرط في الملاحظة والجعل عن رتبة الجزء ، فإنّ الآمر يلاحظ المأمور به أوّلا بأجزائه ثمّ يعتبر له شرائط ، حتّى أنّه يقدّم الجزء في الذكر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إيتني بالشيء الفلاني مع الشرط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ربّما أمكن دفع ما أورد على الوجه المذكور من أنّه اعتبار صرف لا تعويل عليه</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8725382_2142443653"/>
      <w:bookmarkStart w:id="267" w:name="_Toc104"/>
      <w:bookmarkEnd w:id="266"/>
      <w:r>
        <w:rPr>
          <w:rtl w:val="true"/>
        </w:rPr>
        <w:t xml:space="preserve">الأمر الخامس </w:t>
      </w:r>
      <w:r>
        <w:rPr>
          <w:rtl w:val="true"/>
        </w:rPr>
        <w:t xml:space="preserve">: </w:t>
      </w:r>
      <w:r>
        <w:rPr>
          <w:rtl w:val="true"/>
        </w:rPr>
        <w:t>إذا ثبت اعتبار شيء في العبادة ودار بين كونه جزءا أو شرطا</w:t>
      </w:r>
      <w:bookmarkEnd w:id="267"/>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اعتبار شيء في العبادة ودار بين كونه جزءا أو شرطا ، فالظاهر أنّه لا يمكن الخروج عن الشبهة بأصل العدم لرجوعه إلى تعيين الحادث بالأصل ، إذ الجزء ما يعتبر وجوده من مجموع الوجودات الّذي هو عين وجود الكلّ ، والشرط ما يعتبر وجوده قيدا لوجود الكلّ الذي هو عين وجودات أجزائه ، والمفروض أنّ الشارع قد اعتبر وجود هذا الشيء ، فالجعل معلوم ووجهه غير معلوم وتعيين أحدهما بالأصل غير معقول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ظهر كونه من مقولة الجنس المقول على الكلّ تبيّن كونه جزءا ، كما أنّه لو ظهر كونه ممّا اعتبر مقارنته لتمام العمل انكشف كونه شرطا ، ولو لم يظهر شيء من ذلك وجب </w:t>
      </w:r>
      <w:bookmarkStart w:id="268" w:name="pg15530_167533"/>
    </w:p>
    <w:p>
      <w:pPr>
        <w:pStyle w:val="BookText"/>
        <w:rPr/>
      </w:pPr>
      <w:bookmarkEnd w:id="268"/>
      <w:r>
        <w:rPr>
          <w:rFonts w:ascii="Amiri" w:hAnsi="Amiri" w:eastAsia="Amiri" w:cs="Amiri"/>
          <w:color w:val="111111"/>
          <w:sz w:val="28"/>
          <w:sz w:val="28"/>
          <w:szCs w:val="28"/>
          <w:rtl w:val="true"/>
          <w:lang w:bidi="ar-SA"/>
        </w:rPr>
        <w:t>ترتيب آثار الشرط عليه من نفي اشتراطه بشرائط الكلّ من النيّة والطهارة والاستقبال والستر وغيرها من شرائط الصلاة مثلا استنادا إلى الأصل ، لأنّ من حكم جزء الشيء اشتراطه بشرائط ذلك الشيء بخلاف الشرط ، فليتدبّر</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8725384_2142443653"/>
      <w:bookmarkStart w:id="270" w:name="_Toc105"/>
      <w:bookmarkEnd w:id="269"/>
      <w:r>
        <w:rPr>
          <w:rtl w:val="true"/>
        </w:rPr>
        <w:t xml:space="preserve">الأمر السادس </w:t>
      </w:r>
      <w:r>
        <w:rPr>
          <w:rtl w:val="true"/>
        </w:rPr>
        <w:t xml:space="preserve">: </w:t>
      </w:r>
      <w:r>
        <w:rPr>
          <w:rtl w:val="true"/>
        </w:rPr>
        <w:t>في دوران الأمر بين الشرطيّة والمانعيّة</w:t>
      </w:r>
      <w:bookmarkEnd w:id="270"/>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الشرطيّة والمانعيّة فيما ثبت اعتباره في العبادة ولم يعلم أنّ المعتبر وجوده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المأمور به بقيد مردّد بين أمر وجودي أو أمر عدمي كالتكفير بالنظر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دار الشرط بعد ثبوت الشرطيّة بين شيئين كالتسمية في الاوليين من الصلوات الاخفاتيّة المشروطة بما اشتبه كونه الجهر أو الاخفات ، ونحوه شرطيّة أحد الأمرين في قراءة ظهر الجمعة ، وفيما دار الأمر بين كون الشيء جزءا أو زيادة مبطلة كتدارك الفاتحة عند الشكّ فيه بعد الدخول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ثلاث مسائل لا مجرى لأصل العدم في شيء منها لرجوعه إلى تعيين الحادث بالأصل ، بل الجميع مندرج في عنوان دوران المكلّف به بين المتبائنين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في محلّه أنّ حكمه وجوب الاحتياط بالجمع والتكرار ، لأصل الاشتغال وقاعدة وجوب دفع الضرر الاخروي المحتمل وهو العقاب الّذي يجوّزه العقل على المخالفة الّتي قد تلزم بترك الاحتياط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التخيير بينهما بناء على أصالة البراءة عن العقاب المحتمل ترتّبه على المخالفة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البراءة فيما لم يكن الشكّ في التكليف ولا آئلا إليه كما في الشكّ في الجزئيّة والشرطيّة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دوران الأمر بين المحذورين وهما الوجوب والحرمة فلا يمكن فيهما الاحتياط فيرجع فيه إلى أصالة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الحرمة الذاتيّة ، والحرمة التشريعيّة غير قادحة لورود الاحتياط عليها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التزام التخيير في نحو المسألة الثالثة لعدم إمكان الاحتياط الّذي طريقه هنا التكرار ، لا لدوران الأمر بين المحذورين بل لخروج الصلاة الثانية على تقدير التكرار عن موضوع الشكّ المتحقّق في الصلاة الاولى الّتي تردّد فيها قراءة الفاتحة بين كونها جزءا أو زيادة مبطلة</w:t>
      </w:r>
      <w:r>
        <w:rPr>
          <w:rFonts w:eastAsia="Amiri" w:cs="Amiri" w:ascii="Amiri" w:hAnsi="Amiri"/>
          <w:color w:val="111111"/>
          <w:sz w:val="28"/>
          <w:szCs w:val="28"/>
          <w:rtl w:val="true"/>
          <w:lang w:bidi="ar-SA"/>
        </w:rPr>
        <w:t xml:space="preserve">. </w:t>
      </w:r>
      <w:bookmarkStart w:id="271" w:name="pg15530_167534"/>
    </w:p>
    <w:p>
      <w:pPr>
        <w:pStyle w:val="BookText"/>
        <w:rPr/>
      </w:pPr>
      <w:bookmarkEnd w:id="271"/>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المكلّف به فيما لو اشتبه الواجب بالحرام ، بأن يعلم كون أحد الفعلين واجبا والآخر حراما واشتبه أحدهما بالآخر لشبهة موضوعيّة أو حكميّة ، ومن أمثلة الأوّل ما لو اشتبهت الزوجة المنذور وطؤها بالمطلّقة المحرّم وطؤها ، وهذا مما لا يمكن فيه الاحتياط لدوران الأمر بين المحذورين ، ففعل الجميع يوجب المخالفة القطعيّة بارتكاب الحرام ، كما أنّ ترك الجميع يوجب المخالفة القطعيّة بترك الواجب ، فتعيّن الرجوع فيه إلى أصالة التخيير القاضية بإتيان أحدهما وترك الآخر ، لاستقلال العقل بكون الموافقة الاحتماليّة مع احتمال المخالفة أولى من الموافقة القطعيّة مع القطع بالمخالفة عند دوران الأمر بينهما</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8725386_2142443653"/>
      <w:bookmarkStart w:id="273" w:name="_Toc106"/>
      <w:bookmarkEnd w:id="272"/>
      <w:r>
        <w:rPr>
          <w:rtl w:val="true"/>
        </w:rPr>
        <w:t xml:space="preserve">خاتمة </w:t>
      </w:r>
      <w:r>
        <w:rPr>
          <w:rtl w:val="true"/>
        </w:rPr>
        <w:t xml:space="preserve">: </w:t>
      </w:r>
      <w:r>
        <w:rPr>
          <w:rtl w:val="true"/>
        </w:rPr>
        <w:t>في شروط إعمال أصل البراءة</w:t>
      </w:r>
      <w:bookmarkEnd w:id="273"/>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إعمال أصل البراءة وما بمعناه من الاصول ، كاستصحاب البراءة الأصليّة واستصحاب عدم التكليف الإلزامي من وجوب أو تحريم فيما كان حالته السابقة عدم ذلك الحكم ، والتحقيق أنّه ليس له إلاّ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الّذي هو عبارة عن طلب ما يرفع الشبهة من أمارة أو دليل علمي أو ظنّي معتبر ، بل هو شرط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البراءة على ما ظهر من تضاعيف مباحثه قد يكون معمولا في الموضوعات وهو الّذي يعبّر عن الشبهة المعتبرة في مجراه بالشبهة الموضوعيّة ، وقد يكون معمولا في غيرها ممّا يرجع إلى الحكم الشرعي الكلّي أو متعلّقه المعبّر عنه بالمكلّف به ، وهو الّذي يعبّر عن الشبهة المعتبرة في مجراه بالشبهة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اشتراط العمل به بالفحص وعدمه يقع في مقامين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القطع بعدم وجوب الفحص في إعمال أصل البراءة في الموضوعات ، وعدم اشتراطه بالبحث والسؤال في شبهة تحريميّة أو وجوبيّة ، دليله بعد الإجماعات المنقولة الإجماع العملي وهو السيرة القطعيّة من المسلمين الكاشفة عن الرضاء ، فإنّها في جميع الأعصار وكلّ الأمصار مستقرّة في البناء في الموضوعات على الاصول من دون فحص وسؤال ، من دون فرق فيه بين العوامّ والخواصّ من العلماء والفقهاء ، حتّى أنّ الفقهاء في كلّ عصر كانوا يرخّصون أتباعهم من العوامّ بالبناء على الاصول فيها من دون أن يكلّفوهم الفحص ، مضافا إلى أخبار ذلك الأصل ممّا يختصّ بالشبهات التحريميّة كصحيحة عبد اللّه بن سنان ، ورواية مسعدة بن صدقة ولا سيّما في </w:t>
      </w:r>
    </w:p>
    <w:p>
      <w:pPr>
        <w:pStyle w:val="BookText"/>
        <w:rPr/>
      </w:pPr>
      <w:r>
        <w:rPr>
          <w:rFonts w:ascii="Amiri" w:hAnsi="Amiri" w:eastAsia="Amiri" w:cs="Amiri"/>
          <w:color w:val="111111"/>
          <w:sz w:val="28"/>
          <w:sz w:val="28"/>
          <w:szCs w:val="28"/>
          <w:rtl w:val="true"/>
          <w:lang w:bidi="ar-SA"/>
        </w:rPr>
        <w:t xml:space="preserve">ذيلها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الأشياء كلّها على ذلك حتّى يستبين لك غير هذا أو تقوم به البيّنة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صورة إمكان تحصيل العلم أو تحصيل البيّنة ، وما يعمّها والشبهات الوجوبيّة كالنبويّ المصرّح برفع مؤاخذة التسعة الّتي منها ما لا يعلمون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عليه ببناء العقلاء في الامور المتعلّقة بهم ، ألا ترى أنّ السيّد إذا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أو أعط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لا يبالي عدم اجراء حكم العامّ فيمن يشكّ كونه عالما أو فقيرا تعويلا على الأصل من دون فحص ، ولا يذمّه العقلاء ولا يؤاخذه السيّد على تركه الفحص ، ولا ينافي ذلك التزامهم الفحص فيما لو قال السيّد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احضر علماء البلد أو أضف أطبّاء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العبد لا يزال يسأل عن العلماء والأطبّاء في مورد الشكّ ولا يقتصر على المعلومين عنده ، ولا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كلّ بالغ رشيد من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يزال يسأل عمّن جمع الوصفين من الجماعة ولا يقتصر على من علم اجتماعهما فيه ، فإنّ التكليف في الأوّل وارد على المجموع لظهور الخطاب في العموم المجموعي ، فلا بدّ من احرازه تحصيلا ليقين الامتثال ولا يكون إلاّ بالاحتياط أو بالسؤال ، بخلاف ما ذكرناه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وإن كان واردا على كلّ فرد ولكنّ الباعث على السؤال فيه إنّما هو العلم الإجمالي بأنّ في الجماعة أيضا من جامع الوصفين غير من علم اجتماعهما فيه تفصيلا ، فهذا التكليف المقطوع به بالنسبة إلى محلّ العلم الإجمالي أيضا يقتضي الامتثال اليقيني ولا يتأتّى إلاّ بالاحتياط أو السؤال ، ولذا لو لم يعلم العبد إجمالا بوجود من جامع الوصفين في الجماعة زائدا على ما علمه تفصيلا وشكّ بالنسبة إلى واحد في اجتماعهما فيه ، فهو لا يبالي حينئذ في عدم اجراء حكم العامّ فيه من دون سؤال ولا يذمّ ولا يؤاخذ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الفرق بين ما ذكرناه في الاستدلال وبين المثالين أنّ ما في الاستدلال من الشكّ في التكليف وما في المثالين من الشكّ في المكلّف به بعد اليقين بالتكليف المقتضي للامتثال اليقيني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الشكّ في الأوّل من مورد أصل البراءة وفي المثالين من مورد أصل الاشتغال ، فالتزام الفحص في الثاني تحصيلا ليقين البراءة لا ينافي ترك الفحص في </w:t>
      </w:r>
    </w:p>
    <w:p>
      <w:pPr>
        <w:pStyle w:val="BookText"/>
        <w:rPr/>
      </w:pPr>
      <w:r>
        <w:rPr>
          <w:rFonts w:ascii="Amiri" w:hAnsi="Amiri" w:eastAsia="Amiri" w:cs="Amiri"/>
          <w:color w:val="111111"/>
          <w:sz w:val="28"/>
          <w:sz w:val="28"/>
          <w:szCs w:val="28"/>
          <w:rtl w:val="true"/>
          <w:lang w:bidi="ar-SA"/>
        </w:rPr>
        <w:t>الأوّل تعويلا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يشكل الحال بالنسبة إلى ما ذكرناه من عدم وجوب الفحص في إعمال أصل البراءة في الموضوعات مطلقا في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وجوب الفحص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يجامع ما ذكروه في ثمرة مسألة دخول العلم في مداليل الألفاظ وضعا أو خطابا وعدمه ، من أنّها تظهر في وجوب الفحص وعدمه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إلى القبلة ، واعمل بخبر العادل ، ولا تعمل بخبر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بعدم دخوله فيها مطلقا يجب الفحص في معرفة القبلة الواقعيّة وبثبوت وصفي العدالة أو الفسق للمخبر ، وهو يناقض نفي وجوبه في العمل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الثمرة المذكورة مفروضة فيما ورد الخطاب واشتبه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الخلاف في دخول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التكليف المشروط كما هو لازم القول بدخوله والتكليف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فحص لانتفاء التكليف بانتفاء موضوعه ، لأنّ كلّ تكليف مشروط بتحقّق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بدّ من الفحص أو الاحتياط باتيان المحتملات امتثالا للتكليف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البحث ما لو شكّ في التكليف بسبب اشتباه الموضوع ، على معنى الشكّ في صدق العنوان المعلّق عليه الحكم على الموضوع الخارجي ، فنفي وجوب الفحص هنا لا ينافي إيجابه ثمّة ، والفارق أنّ مورد الثمرة ما كان على فرض الاشتباه من مجاري أصل الاشتغال ومحلّ البحث ما كان من مجاري أصل البراءة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إليه جماعة في مسألة استطاعة الحجّ ونصاب الزكاة عند الشكّ في بلوغ المال حدّ الاستطاعة والنصاب من ايجاب الفحص بمحاسبة المال ، ومنع العمل بأصل البراءة عن وجوب الحجّ ووجوب الزكاة قبل المحاسبة ، حتّى أنّه يظهر من بعض هؤلاء كبعض الأعلام كونه أصلا كلّيا في مطلق الواجبات المشروطة إذا شكّ في حصول شرط وجوبها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الواجبات المشروطة بوجود شيء إنّما يتوقّف وجوبها على وجود الشرط لا على العلم بوجوده ، فبالنسبة إلى العلم مطلق لا مشروط ، مثل أنّ من شكّ في كون ماله مقدار استطاعة الحجّ لعدم علمه بمقدار المال لا 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أنّي مستطيع فلا يجب عليّ شيء ، بل يجب عليه محاسبة ماله ليعلم أنّه واجد للاستطاعة أو فاقد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شكّ بعد المحاسبة في أنّ هذا المال هل يكفيه في الاستطاعة أم لا؟ فالأصل عدم الوجوب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الفرض كون المسألة من الشكّ في التكليف باعتبار الشكّ في الموضوع الخارجي وهو كون المال في حدّ الاستطاعة أو كون المكلّف مستطيعا ، وقضيّة القاعدة المتقدّمة المجمع عليها جواز البناء على الأصل من دون فحص كما عليه جماعة ، فما وجه التزام محاسبة المال بحيث ينهض لتخصيص القاعدة؟</w:t>
      </w:r>
    </w:p>
    <w:p>
      <w:pPr>
        <w:pStyle w:val="BookText"/>
        <w:rPr/>
      </w:pPr>
      <w:r>
        <w:rPr>
          <w:rFonts w:ascii="Amiri" w:hAnsi="Amiri" w:eastAsia="Amiri" w:cs="Amiri"/>
          <w:color w:val="111111"/>
          <w:sz w:val="28"/>
          <w:sz w:val="28"/>
          <w:szCs w:val="28"/>
          <w:rtl w:val="true"/>
          <w:lang w:bidi="ar-SA"/>
        </w:rPr>
        <w:t>ولا ريب أنّ المسألة ليست إجماعيّة ليعتذر بالإجماع ، ولو كان هناك وجه صالح لأن يعوّل عليه فهو في غاية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بعض الأعلام في عبارته المتقدّمة حيث ذكر حديث توقّف الوجوب في الواجبات المشروطة بوجود شيء على وجود الشرط لا العلم بوجوده ، بناء الحكم المذكور على القول بعدم دخول العلم في مداليل الألفاظ ، وكونه من فروع ما يترتّب على هذا القول من وجوب الفحص في معرفة الموضوع المعلّق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بالتأمّل فيما بيّناه تعرف ضعف ذلك ، فإنّ مقتضى القولين في المسألة المشار إليها كون التكليف المستفاد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على أحدهما ومطلقا على الآخر ، ولذا يترتّب على الثاني وجوب الفحص لكونه مقدّميا ، وهو في الواجب المشروط حال انتفاء شرط وجوبه غير معقول ، والتكليف فيما نحن فيه مشروط على القولين ، وأثر الخلاف يظهر في الشرط هل هو الاستطاعة الواقعيّة أو العلم بها؟</w:t>
      </w:r>
    </w:p>
    <w:p>
      <w:pPr>
        <w:pStyle w:val="BookText"/>
        <w:rPr/>
      </w:pPr>
      <w:r>
        <w:rPr>
          <w:rFonts w:ascii="Amiri" w:hAnsi="Amiri" w:eastAsia="Amiri" w:cs="Amiri"/>
          <w:color w:val="111111"/>
          <w:sz w:val="28"/>
          <w:sz w:val="28"/>
          <w:szCs w:val="28"/>
          <w:rtl w:val="true"/>
          <w:lang w:bidi="ar-SA"/>
        </w:rPr>
        <w:t xml:space="preserve">غاية الأمر أنّه على الثاني مقطوع الانتفاء فيقطع انتفاء المشروط ولا حاجة معه إلى الأصل ، وعلى الأوّل مشكوك الحصول فيشكّ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المشروط فتمسّ الحاجة إلى الأصل في نفيه ، ومعه لا مقتضي لوجوب الفحص لأنّه من آثار إطلاق التكليف ، فلا يعقل ترتّبه على ما يشكّ في إطلاقه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الأعاظم من نفى وجوب الفحص في مسألتي الاستطاعة والنصاب استنادا إلى الأصل ، واحتمل كون وجه القول بالوجوب فهم العرف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لمّا كان الناس صنفين فالمفهوم عرفا وجوب الفحص ، فإنّ المولى إذا أمر عبيده بأنّ من كان عنده ألف دينار فليأت بمثلها بمائة ، ومن كان عنده مائة فليأت منها بعشرة ، فيفهم عرفا وجوب </w:t>
      </w:r>
    </w:p>
    <w:p>
      <w:pPr>
        <w:pStyle w:val="BookText"/>
        <w:rPr/>
      </w:pPr>
      <w:r>
        <w:rPr>
          <w:rFonts w:ascii="Amiri" w:hAnsi="Amiri" w:eastAsia="Amiri" w:cs="Amiri"/>
          <w:color w:val="111111"/>
          <w:sz w:val="28"/>
          <w:sz w:val="28"/>
          <w:szCs w:val="28"/>
          <w:rtl w:val="true"/>
          <w:lang w:bidi="ar-SA"/>
        </w:rPr>
        <w:t>المحاسبة على كلّ حتّى تبيّن المكلّف من غيره ، وهنا لمّا كان للشارع حكمان متعلّقان بعبادة أحدهما أنّ المستطيع منهم يجب عليهم الحجّ ، والآخران غير المستطيعين لا يجب عليهم ، فيجب على المكلّفين أن يتفحّصوا عن أحوالهم حتى يظهر خطابهم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أضعف من سابقه لمنع فهم العرف من الخطاب ، والاشتهاد له بما ذكر من المثال غير صحيح ، لوضوح الفرق بين فهم العرف وحكم العقل من جهة مقدّمة الامتثال ، والتزام العبيد المحاسبة إنّما هو للقطع بتنجّز التكليف بإتيان شيء مع اشتباه المكلّف به هل هو إتيان المائة أو العشرة؟ لعلم كلّ إجمالا ببلوغ ما عنده من المال حدّا وجب معه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مشايخنا من وجّه المقام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يمكن أن يقال في وجوب الفحص أنّه إذا كان العلم بالموضوع المنوط به التكليف يتوقّف كثيرا على الفحص بحيث لو أهمل الفحص لزم الوقوع في مخالفة التكليف كثيرا ، تعيّن هنا بحكم العقلاء اعتبار الفحص ، ثمّ العمل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يمكن أن يقال في مثال الحجّ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بالاستطاعة في أوّل أزمنة حصولها يتوقّف غالبا على المحاسبة فلو بنى الأمر على تركها ونفي وجوب الحجّ بأصالة البراءة لزم تأخير الحجّ عن أوّل سنة الاستطاعة بالنسبة إلى كثير من الأشخاص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التكليف اللازمة من إهمال الفحص إن اريد بها مخالفة التكليف الواقعي فكثرة لزومها غير قادحة في العمل بالأصل ، لأنّ مبناه بمقتضى إطلاق أدلّته على نفي التكليف الفعلي وإن لزم منه مخالفة الحكم الواقعي كثيرا ، وإن اريد بها مخالفة التكليف الفعلي فالملازمة غير مسلّمة ، لأنّ مفاد أصل البراءة إذا كان نفي التكليف الفعلي فلا يلزم من العمل به مخالفة التكليف الفعلي أصلا فضلا عن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الفحص الّذي منه محاسبة المال إن اريد به الوجوب الشرعي على معنى كونه خطابا من الشارع بالخصوص ، فهو ممّا لا دليل عليه من إجماع ولا عقل ولا نقل ، إذ لا معنى للإجماع في محلّ الخلاف ، والعقل غير مستقلّ بإدراك الوجوب على هذا الوجه خصوصا إذا اريد منه ما يعاقب على تركه ، وليس في الأدلّة النقليّة أيضا ما يشهد بذلك ، فالأصل عدم الوجوب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به الوجوب الشرطي على معنى كون الفحص والمحاسبة شرطا للعمل بأصل البراءة في نفي وجوب الحجّ والزكاة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الفحص شرطا للعمل بأصل البراءة إنّما هو باعتبار كونه ما يحرز به موضوع أصل البراءة ، وله في الموضوعات الخارجيّة موضوع لا يحتاج إحرازه إلى الفحص وإنّما يحتاج إليه في الأحكام ، وذلك لأنّ موضوعه في الشبهات الحكميّة إنّما هو العجز عن العلم وما يقوم مقامه ولا يحرز ذلك إلاّ بالفحص بخلاف الشبهات الموضوعيّة لكون موضوعها عدم العلم وما يقوم مقامه ، وهذا حاصل بدون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يفصح بما ذكرنا تصريحهم في مواضع غير محصورة من المسائل الفرعيّة بمعذوريّة الجاهل بالموضوع دون الجاهل بالحكم ، وليس هذا إلاّ من جهة كون بناء أصل البراءة في الموضوعات على عدم العلم وما يقوم مقامه وفي الأحكام على العجز عن العلم أو عمّا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القول بكون موضوع الأصل في الموضوعات عدم العلم محلّ منع ، بل إنّما يسلّم ذلك فيما لو كان الشكّ في التكليف والوجوب باعتبار الشكّ في اندراج المورد في العنوان المعلّق عليه الحكم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الشكّ في الوجوب المشروط باعتبار الشكّ في حصول شرطه فلا ، بل هو من حيث موضوع الأصل كالشبهات الحكميّة ، فلا بدّ من الفحص فيه احرازا لموضوع الأصل وهو العجز عن العلم وما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الفرق في الموضوعات بكون موضوع الأصل في بعضها كما نحن فيه هو العجز عن العلم أوّل المسألة حيث لا شاهد عليه ، غاية الأمر قيام احتمال وينفيه إطلاق أدّلة الأصل وعمومها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يمنع العموم بدعوى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 باعتبار وقوعه في قرن الامور الاضطراريّة في الجهل الّذي لا يكون عن تقصير المكلّف ، والعقل الّذي هو العمدة من أدلّة أصل البراءة إنّما يحكم بقبح المؤاخذة على المخالفة فيما لا سبيل للمكلّف إلى معرفته ، فيكون موضوع الأدلّة من العقل والنقل أيضا صورة العجز عن العلم لا مطلق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هذا يعطي اعتبار العجز في موضوع الأصل في مطلق الموضوعات لا خصوص ما نحن فيه ، فوجب الفحص في الجميع وبطل الفرق والتفصيل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هذا البيان وإن كان ذلك إلاّ أنّ الشارع أسقط اعتبار الفحص في غير ما نحن فيه لأدلّة لا تجري فيما نحن فيه من الإجماع وبناء العقلاء ، فإنّ الإجماع ممّا </w:t>
      </w:r>
    </w:p>
    <w:p>
      <w:pPr>
        <w:pStyle w:val="BookText"/>
        <w:rPr/>
      </w:pPr>
      <w:r>
        <w:rPr>
          <w:rFonts w:ascii="Amiri" w:hAnsi="Amiri" w:eastAsia="Amiri" w:cs="Amiri"/>
          <w:color w:val="111111"/>
          <w:sz w:val="28"/>
          <w:sz w:val="28"/>
          <w:szCs w:val="28"/>
          <w:rtl w:val="true"/>
          <w:lang w:bidi="ar-SA"/>
        </w:rPr>
        <w:t>لا معنى له في محلّ الخلاف ، وبناء العقلاء على عدم الفحص فيما نحن فيه غير معلوم كما كان كونه على الفحص أيضا غير معلوم ، هذا مع أنّ الظاهر أنّ الشارع إنّما أسقط وجوب الفحص في العمل بالأصل في غير ما نحن فيه لحكم غير موجودة فيما نحن فيه ، من تعذّر الفحص في كثير من الموضوعات ، واستلزامه العسر والحرج بل اختلال نظم العالم في أكثرها ، لأنّ كلّ واحد من آحاد المكلّفين في يومه وليلته يحتاج إلى إعمال أصل البراءة في موارد متكثّرة من الامور المتعلّقة به ، فلو بنى على لزوم الفحص في الجميع لقضى ذلك باستيعاب الفحص لتمام الوقت فيختلّ بذلك سائر امور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في كثير من الموارد أيضا ممّا يثير مفاسد اخر من فتنة أو عداوة أو كسر قلب أو نحو ذلك كما يظهر للمتأمّل ، ومن الظاهر انتفاء جميع هذه الامور في محاسبة المال مثلا لاستعلام بلوغه حدّ الاستطاعة أو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حينئذ هو القول بوجوب الفحص والمحاسبة في الواجبات المشروطة المشكوك في وجوبها للشكّ في حصول شرط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القول بعدم الوجوب أيضا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الفحص في إعمال أصل البراءة في الشبهات الحكميّة للإجماع محصّلا ومنقولا على عدم جواز العمل به قبل استفراغ الوسع في الأدلّة ، وقضاء العقل المستقلّ بعدم كون الجهل المتوسّط بين العلم الإجمالي والتمكّن من العلم التفصيلي عذرا ، فيصحّ عقلا المؤاخذة والعقوبة على المخالفة الناشئة عن هذا الجهل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كون موضوع أصل البراءة هو العجز عن العلم بالحكم الواقعي ، ولا يحرز إلاّ بالفحص فيجب ، ولبناء العقلاء على الفحص والسؤال عند العلم الإجمالي والتمكّن من العلم التفصيلي ، وعدم البناء على أصل البراءة من غير فحص ، كما يرشد إليه التأمّل في طريقتهم في النظر في الطومار الصادر من السلطان إلى ولاته المنصوبين في البلاد ، مع قضاء ضرورة الوجدان بأنّ أصل البراءة إنّما يعمل به عند الاضطرار وانقطاع اليد عن الدليل واليأس عن وجوده ، ولا نعلم ذلك إلاّ بالفحص ، مع أنّه لو لاه لزم الهرج والمرج في الدين وعدم التديّن بشريعة سيّد المرسلين ، بل ويلزم المخالفة القطعيّة في الوقائع المعلومة بالاجمال ، مضافا إلى الأوامر الواردة بتعلّم الأحكام والتفقّه في الدين والسؤال فيما لا يعلم </w:t>
      </w:r>
    </w:p>
    <w:p>
      <w:pPr>
        <w:pStyle w:val="BookText"/>
        <w:rPr/>
      </w:pPr>
      <w:r>
        <w:rPr>
          <w:rFonts w:ascii="Amiri" w:hAnsi="Amiri" w:eastAsia="Amiri" w:cs="Amiri"/>
          <w:color w:val="111111"/>
          <w:sz w:val="28"/>
          <w:sz w:val="28"/>
          <w:szCs w:val="28"/>
          <w:rtl w:val="true"/>
          <w:lang w:bidi="ar-SA"/>
        </w:rPr>
        <w:t xml:space="preserve">كتابا وسنّة ، كقوله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لِيَتَفَقَّهُوا فِي الدِّينِ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الآية 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فريضة على كلّ مسلم ومسلمة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وغيره من الروايات المتواترة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بالتأمّل في اختلاف مساق هذه الأدلّة تعرف أنّ الفحص هاهنا يترتّب عليه فائدتان متبادلتان ،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العلم بالحكم الواقعي ، 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احراز موضوع أصل البراءة ، فمن حيث يقصد به الفائدة الاولى يراد من الوجوب الّذي يضاف إليه الوجوب الشرعي ، المتضمّن للطلب الحتمي باعتبار كونه مقدّمة لتحصيل العلم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يقصد به الفائدة الثانية يراد من الوجوب المضاف إليه الوجوب الشرطي المعرّى عن الطلب ، لعدم واجب على هذا التقدير يكون الفحص مقدّمة له ، إذ العمل بأصل البراءة غير واجب ، فالوجوب المبحوث عنه هاهنا يراد به المعنى الأعمّ الدائر بين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ثبت كفى في ثبوت المطلب ، والأدلّة المقامة عليه مختلفة المفاد ، لانطباق بعضها على المعنى الأعمّ وبعضها الآخر على الوجوب الشرعي ، وبعضها الثالث على الوجوب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فأصل الوجوب ممّا لا شبهة فيه ولا كلام ، وإنّما الكلام في أنّه إذا ترك الفحص وبنى على أصل البراءة من دون فحص ، ويتكلّم فيه تارة من حيث استحقاقه العقاب وعدمه ، واخرى من حيث صحّة عمله الواقع منه في بنائه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قد يتصوّر بالقياس إلى ترك الفحص ، وقد يتصوّر بالقياس إلى الأخذ بالأصل طابق الواقع أو خالفه ، وقد يتصوّر بالقياس إلى الواقع على تقدير مخالفة الأصل المعمول به للواقع ، فقد اختلفوا فيه على أقوال ثلاث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يعاقب على ترك التعلّم الّذي هو بعينه ترك الفحص ولو مع مطابقة الأصل الواقع ، لا على الواقع ولو مع مخالفة الأصل إيّاه ، لقبح تكليف الغافل كما عن المحقّق الأردبيلي </w:t>
      </w:r>
      <w:r>
        <w:rPr>
          <w:rStyle w:val="FootnoteAnchor"/>
          <w:rtl w:val="true"/>
        </w:rPr>
        <w:footnoteReference w:id="303"/>
      </w:r>
      <w:r>
        <w:rPr>
          <w:rFonts w:ascii="Amiri" w:hAnsi="Amiri" w:eastAsia="Amiri" w:cs="Amiri"/>
          <w:color w:val="111111"/>
          <w:sz w:val="28"/>
          <w:sz w:val="28"/>
          <w:szCs w:val="28"/>
          <w:rtl w:val="true"/>
          <w:lang w:bidi="ar-SA"/>
        </w:rPr>
        <w:t xml:space="preserve">وتلميذه صاحب المدارك </w:t>
      </w:r>
      <w:r>
        <w:rPr>
          <w:rStyle w:val="FootnoteAnchor"/>
          <w:rtl w:val="true"/>
        </w:rPr>
        <w:footnoteReference w:id="304"/>
      </w:r>
      <w:r>
        <w:rPr>
          <w:rFonts w:ascii="Amiri" w:hAnsi="Amiri" w:eastAsia="Amiri" w:cs="Amiri"/>
          <w:color w:val="111111"/>
          <w:sz w:val="28"/>
          <w:sz w:val="28"/>
          <w:szCs w:val="28"/>
          <w:rtl w:val="true"/>
          <w:lang w:bidi="ar-SA"/>
        </w:rPr>
        <w:t xml:space="preserve">، وعن بعض المدقّقين </w:t>
      </w:r>
      <w:r>
        <w:rPr>
          <w:rStyle w:val="FootnoteAnchor"/>
          <w:rtl w:val="true"/>
        </w:rPr>
        <w:footnoteReference w:id="305"/>
      </w:r>
      <w:r>
        <w:rPr>
          <w:rFonts w:ascii="Amiri" w:hAnsi="Amiri" w:eastAsia="Amiri" w:cs="Amiri"/>
          <w:color w:val="111111"/>
          <w:sz w:val="28"/>
          <w:sz w:val="28"/>
          <w:szCs w:val="28"/>
          <w:rtl w:val="true"/>
          <w:lang w:bidi="ar-SA"/>
        </w:rPr>
        <w:t>أنّه قول بالعقاب على ترك المقدّمة دون ذي المقدّمة ، وهذا بناء منهما على وجوب المقدّمة لذاتها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الفحص لا عقاب على تركه ، بل إنّما يترتّب العقاب على العمل بالأصل من غير فحص خالف الواقع أو طابقه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 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فللتجرّي ، لأنّ الجاهل التارك للفحص مع إمكانه مقصّر ، فبناؤه على الأصل الغير المرخّص فيه مع علمه الإجمالي بأنّ في الوقائع المشكوكة واجبات ومحرّمات واقعيّة تعريض للنفس على ترك ما لا يؤمن كونه تركا للواجب وارتكاب ما لا يؤمن كونه ارتكابا للحرام ، وهو تجرّ ، والتجرّي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عقاب على الفحص ولا على الواقع على تقدير مطابقة العمل له ، نعم يترتّب العقاب على الواقع على تقدير المخالفة ، وهذا أجود الوجوه فهو المختار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الفحص لا عقاب على تركه فلأنّه إمّا مقدّمة إحراز موضوع الأصل ، أو مقدّمة تحصيل العلم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يعقل العقاب على تركه ، لعدم وجوبه شرعا بحيث يكون مطلوبا للشارع حتما ، لعدم وجوب العمل بالأصل حتّى يجب بسببه مقدّمة إحراز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فالفحص وإن كان واجبا بالوجوب الشرعي إلاّ أنّه وجوب غيري ، والواجبات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بحث المقدمّة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يعاقب على تركها من حيث هو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الواقع لا عقاب عليه على تقدير المطابقة ، فلأنّه ممّا لا يعقل له موجب سوى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الصغرى منع الكبرى ، إذ التجرّي ما لم يؤثّر في حدوث الحكم في الفعل المتجرّى به وهو صيرورته محرّما لم يؤثّر في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ممنوع على ما قرّر في محلّه فكذا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على تقدير المخالفة يترتّب عليها العقاب فلوجود المقتضي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مخالفة الخطاب بنفسها مقتضية للعقاب لو لا المانع من عذر عقلي أو شرعي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الجهل المفروض لا يعدّ عذرا في نظر العقل ، لأنّه لا يقبح مؤاخذة الجاهل القادر على الفحص على مخالفة الواقع ، ولا في نظر الشرع إذ ليس في الوجوه الشرعيّة ما يقتضي كون مطلق الجهل عذرا ، بل فيها ما يدلّ على الخلاف ، كالروايات الدالّة على ذمّ الجاهل في مخالفته الناشئة عن تقصيره في تعلّم الأحكام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مجدور أصابته جنابة فغسّلوه فمات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قتلوه قتلهم اللّه ، ألا سألوا؟ ألا يمّموه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فيمن أطال الجلوس في بيت التخلية استماعا للغناء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كان أسوأ حالك لو متّ على هذه الحالة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أمره بالتوبة وغسلها بعد ما تلى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 اعترافه بجهله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لم أسمع من كتاب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أنّه يقال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علمت؟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عملت؟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 هلاّ تعلّمت حتّى تعمل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عن القمّي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تَوَفَّاهُمُ الْمَلائِكَةُ ظالِمِي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اعتزل عن أمير المؤمنين ولم يقاتلوا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كُنْتُمْ؟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مُسْتَضْعَفِينَ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تَكُنْ أَرْضُ اللّهِ واسِعَةً فَتُهاجِرُوا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دين اللّه وكتابه واضحا متّسعا فتنظروا فيه </w:t>
      </w:r>
      <w:r>
        <w:rPr>
          <w:rStyle w:val="FootnoteAnchor"/>
          <w:rtl w:val="true"/>
        </w:rPr>
        <w:footnoteReference w:id="308"/>
      </w:r>
      <w:r>
        <w:rPr>
          <w:rFonts w:ascii="Amiri" w:hAnsi="Amiri" w:eastAsia="Amiri" w:cs="Amiri"/>
          <w:color w:val="111111"/>
          <w:sz w:val="28"/>
          <w:sz w:val="28"/>
          <w:szCs w:val="28"/>
          <w:rtl w:val="true"/>
          <w:lang w:bidi="ar-SA"/>
        </w:rPr>
        <w:t xml:space="preserve">فترشدوا وتهتدوا به سبيل الحقّ إلى غير ذلك ممّا يقف عليه المتتبّع فائدتان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التارك للفحص إنّما يعاقب على مخالفته الواقع في واقعة لو فحص فيها لوصل إلى الواقع وأدركه ، لاندراجه حينئذ في الجاهل المتمكّن من العلم المنجّز عليه التكليف ، على معنى صيرورة الحكم الواقعي في حقّه تكليفا فعليّا بتحقّق شرطه ، وهو العلم الإجمالي مع التمكّن من العلم التفصيلي ، فمخالفته الواقع مخالفة لهذا التكليف الفعلي ، وهو المؤثّر في استحقاق العقاب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لم يكن كذلك ، بأن ترك الفحص في واقعة لو فحص فيها لم يصل إلى الواقع ، فإنّه ممّا لا يصحّ مؤاخذته ولا عقابه ، لعدم تمكّنه في الواقع من العلم بالحكم الواقعي ، فلم يتنجّز عليه التكليف لانتفاء شرطه ، فليس مخالفته مخالفة للتكليف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الواقع ما لم يؤدّ إلى مخالفة التكليف الفعلي لم يؤثّر في مؤاخذة ولا عقاب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 الّذي يستحقّ العقاب على مخالفته أعمّ من الواقعي الأوّلي والواقعي الثانوي النائب عن الواقعي الأوّلي ، مثلا لو ارتكب شرب التتن تعويلا على أصل البراءة من غير فحص وكان حكمه المجعول في الواقع من حيث هو هو الحرمة بحيث لو فحص لظفر عليها مع ورود رواية فيه مقتضية لإباحته ، فكان حكمه المجعول له من حيث قيام الأمارة الظنّية به الإباحة المعبّر عنها تارة بالحكم الظاهري واخرى بالواقعي الثانوي ، أو كان </w:t>
      </w:r>
    </w:p>
    <w:p>
      <w:pPr>
        <w:pStyle w:val="BookText"/>
        <w:rPr/>
      </w:pPr>
      <w:r>
        <w:rPr>
          <w:rFonts w:ascii="Amiri" w:hAnsi="Amiri" w:eastAsia="Amiri" w:cs="Amiri"/>
          <w:color w:val="111111"/>
          <w:sz w:val="28"/>
          <w:sz w:val="28"/>
          <w:szCs w:val="28"/>
          <w:rtl w:val="true"/>
          <w:lang w:bidi="ar-SA"/>
        </w:rPr>
        <w:t>حكمه المجعول له من حيث هو هو الإباحة مع ورود أمارة فيه مقتضية لحرمته ، فكانت الحرمة حكمها الواقعي الثانوي بحيث لو فحص فيه لظفر على الأمارة الدالّة عليه ، فيعاقب في الأوّل على مخالفته الواقعي الأوّلي وفي الثاني على مخالفته الواقعي الثانوي ، ولا عبرة بمطابقة الواقعي الثانوي في الأوّل ولا بمطابقة الواقعي الأوّلي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مطابقة العمل الواقعي الثانوي على تقدير مخالفة الواقعي الأوّلي لا تؤثّر في رفع العقاب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المطالبة للواقعي الأوّلي على تقدير مخالفة الواقعي الثانوي لا تؤثّر في رفع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العمل الواقع من الجاهل التارك للفحص من حيث الصحّة والفساد ، ومن حيث إنّ العمل قد يكون من قبيل المعاملات من عقد أو إيقاع أو غيرهما من الأسباب الشرعيّة كالتذكية ، وقد يكون من قبيل العبادات ، فلا بدّ أن نبحث تارة عن صحّته وفساده إذا كان معاملة ، واخرى عنهما إذا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بالأصل المعمول به فيها من غير فحص هو أصل العدم لنفي جزئيّة شيء كالقبول في الوقف ، أو شرطيّة شيء كالعربيّة أو بلوغ المتعاقدين في العقد وفري ما عدا الحلقوم من الأوداج في التذكية ، أو مانعيّة شيء كرهانة المبيع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البراءة بمعنى فراغ الذمّة عن التكليف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يجري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بالاحتياط حيثما استعمل في المعاملات هو تحصيل الواقع لا ما يرادف قاعدة الاشتغال حتّى لا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المدار في صحّة معاملات الجاهل التارك للفحص وجودا وعدما على مطابقة الواقع وجودا وعدما بلا مدخليّة للفحص وعدمه فيهما ، فما طابق الواقع صحيح وإن لم يفحص فيه ، وما خالف الواقع فاسد وإن فحص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والفساد من الأحكام الوضعيّة في المعاملات ليسا بحيث يتبدّل أحدهما بالآخر بسبب حصول الفحص وعدمه ، بأن ينقلب الفاسد الواقعي صحيحا بالفحص والصحيح الواقعي فاسدا بعدم الفحص</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فافرض العلم والجهل مكان الفحص وعدمه ، فإنّ العلم والجهل لا مدخليّة لهما في الأحكام الوضعيّة حتى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أوقع عقدا باعتقاد الصحّة وهو في الواقع مخالف للواقع كان فاسدا ، ولو أوقعه باعتقاد الفساد وهو في الواقع مطابق للواقع كان صحيحا في الواقع ، ولو أوقعه مع الشكّ في الصحّة والفساد فانكشف المطابقة كان صحيحا ، أو انكشف المخالفة كان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المعاملات من العقود والإيقاعات وغيرها </w:t>
      </w:r>
    </w:p>
    <w:p>
      <w:pPr>
        <w:pStyle w:val="BookText"/>
        <w:rPr/>
      </w:pPr>
      <w:r>
        <w:rPr>
          <w:rFonts w:ascii="Amiri" w:hAnsi="Amiri" w:eastAsia="Amiri" w:cs="Amiri"/>
          <w:color w:val="111111"/>
          <w:sz w:val="28"/>
          <w:sz w:val="28"/>
          <w:szCs w:val="28"/>
          <w:rtl w:val="true"/>
          <w:lang w:bidi="ar-SA"/>
        </w:rPr>
        <w:t>أسباب واقعيّة لمسبّبات هي الآثار المترتّبة عليها لما بينهما من الملازمة الواقعيّة ، كتملّك الأعيان في البيع وتملّك المنافع في الإجارة ، وحلّية البضع في النكاح ، وزوال قيد النكاح في الطلاق ، وحلّية اللحم وطهارته في التذكية ، وهكذا إلى آخر الآثار الشرعيّة بالقياس إلى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المعاملة عبارة عن كونها بحيث تترتّب عليها تلك الآثار ، والحيثيّة إشارة إلى مطابقتها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مطابقتها احتواؤها لجميع الشرائط الواقعيّة المعتبرة في الصحّة ، وليس العلم باحتوائها لها من شرائط الصحّة ولا الجهل بها من موانعها ، بل معاملات الجاهل التارك لطريق الاجتهاد والتقليد من حيث إناطة صحّتها الواقعيّة وفسادها الواقعي بالمطابقة والمخالفة للواقع ليست إلاّ كمعاملات المجتهد المطابق لاجتهاده ومعاملات المقلّد المطابق لفتوى مجتهده ، فإنّها منهما أيضا لا تصحّ ولا تفسد في الواقع إلاّ بالمطابقة وخلافها ، ويظهر الثمرة في صورة 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كون الاجتهاد والتقليد في المعاملات لغوا ، إذ لا فائدة فيهما بعد إناطة الصحّة والفساد بمطابقة الواقع وخلافها ، فيلزم أن لا يجب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والتقليد طريقان إلى الحكم الظاهري وهو الصحّة الظاهريّة على معنى ترتيب آثار الصحّة في الظاهر ، والفساد الظاهري وهو عدم ترتيب آثار الصحّة في الظاهر ، ففائدتهما معرفة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الفائدة ليست حاصلة للجاهل التارك للفحص الّذي هو تارك الطريقين ، فإنّ الفحص فيمن له رتبة الاجتهاد عبارة عن الاجتهاد وهو استفراغ الوسع في الأدلّة ، وفيمن ليس له رتبة الاجتهاد وهو العامي عبارة عن التقليد وهو السؤال عمّن له أهليّة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في المقام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بسلوك أحد الطريقين لا يوجب صحّة المعاملة في الواقع لو كانتا فاسدة في الواقع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الفحص بترك سلوك الطريقين لا يوجب فساد المعاملة في الواقع لو كانت صحيحة في الواقع ، وهذا هو المعروف بين الأصحاب والمشهور عندهم شهرة عظيمة تبلغ الإجماع ، وربّما نفي عنه الخلاف إلاّ ما حكاه بعض مشايخنا </w:t>
      </w:r>
      <w:r>
        <w:rPr>
          <w:rStyle w:val="FootnoteAnchor"/>
          <w:rtl w:val="true"/>
        </w:rPr>
        <w:footnoteReference w:id="309"/>
      </w:r>
      <w:r>
        <w:rPr>
          <w:rFonts w:ascii="Amiri" w:hAnsi="Amiri" w:eastAsia="Amiri" w:cs="Amiri"/>
          <w:color w:val="111111"/>
          <w:sz w:val="28"/>
          <w:sz w:val="28"/>
          <w:szCs w:val="28"/>
          <w:rtl w:val="true"/>
          <w:lang w:bidi="ar-SA"/>
        </w:rPr>
        <w:t xml:space="preserve">عن بعض مشايخه المعاصرين له وهو الفاضل النراقي في مناهجه </w:t>
      </w:r>
      <w:r>
        <w:rPr>
          <w:rStyle w:val="FootnoteAnchor"/>
          <w:rtl w:val="true"/>
        </w:rPr>
        <w:footnoteReference w:id="310"/>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عدم تعرّض الأكثر </w:t>
      </w:r>
    </w:p>
    <w:p>
      <w:pPr>
        <w:pStyle w:val="BookText"/>
        <w:rPr/>
      </w:pPr>
      <w:r>
        <w:rPr>
          <w:rFonts w:ascii="Amiri" w:hAnsi="Amiri" w:eastAsia="Amiri" w:cs="Amiri"/>
          <w:color w:val="111111"/>
          <w:sz w:val="28"/>
          <w:sz w:val="28"/>
          <w:szCs w:val="28"/>
          <w:rtl w:val="true"/>
          <w:lang w:bidi="ar-SA"/>
        </w:rPr>
        <w:t xml:space="preserve">لمعاملات تارك الطريقين إلاّ السيّد الشارح للوافية المصرّح بعدم احتياجها إلى الأخذ من المجتهد وكفاية فعلها مطابقا للواقع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إلى تحقيق المقام وبناه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تكليف فوق العلم والاعتقاد ، ويلزم أنّه لو اعتقد أحد ترتّب أثر على شيء ولم يحتمل خلافه يترتّب عليه ذلك الأثر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فروعه أنّ من اعتقد حلّية المعقود عليها بعقد باطل واقعا تحلّ عليه مادام معتقدا بها ، كما تحلّ الأجنبيّة باعتقاد أنّها زوجته ، ومن اعتقد حرمة المعقود عليها بعقد صحيح واقعا تحرم عليه ما دام معتقدا بالحرمة ، كما تحرم الزوجة باعتقاد أنّها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العقود والإيقاعات بل كلّما جعله الشارع سببا أو شرطا أو مانعا لها حقائق واقعيّة وهي ما قرّره الشارع أوّلا ، وحقائق ظاهريّة وهي ما يظنّه المجتهد أنّه ما وضعه الشارع ، وهي قد تطابق الواقعيّة وقد تخالفها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لنا سبيل إلى الحقائق الواقعيّة وكان التكليف بما فوق الوسع قبيحا فالسبب والشرط والمانع في حقّنا هي الحقائق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بالضرورة والإجماع أنّ ترتّب الآثار على الحقائق الظاهريّة يختلف بالنسبة إلى الأشخاص ، فقد يترتّب الأثر بالنسبة إلى شخص ولا يترتّب بالنسبة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القليل الملاقي للنجاسة نجس في حقّ القائل بكون ملاقاة النجاسة سببا لتنجّس القليل ، وطاهر في حقّ القائل بعدم كونها سببا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والذبيحة المقطوع حلقومها فقط حلال بالنسبة إلى مجتهد يرى كون قطع الحلقوم سببا للحلّية ، وحرام بالنسبة إلى مجتهد لا يراه كافيا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وإيقاع العقد بالفارسيّة سبب للتملّك والزوجيّة عند مجتهد دون آخر ، ولم يقل أحد بأنّ ما هو سبب عند مجتهد يجب أن يكون سببا عند كلّ الناس ، فلم يقل أحد بأنّ المجتهد الّذي لا يكتفي بالفارسيّة في العقد إذا أتى بالعقد الفارسي يترتّب عليه الأثر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يترتّب عليه الأثر عند من يكتفي بها ومقلّديه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تمهيد هاتين المقدّمتين أخذ بتحقيق المقام ، وجعل تارك الطريقين فيما أوقعه من المعاملة عقدا أو إيقاعا أو غيرهما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معتقدا لترتّب الأثر غافلا عن احتمال عدم ترتّبه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غافلا بل كان لتركه التقليد مسامحة ملتفتا إلى احتمال عدم ترتّب </w:t>
      </w:r>
    </w:p>
    <w:p>
      <w:pPr>
        <w:pStyle w:val="BookText"/>
        <w:rPr/>
      </w:pPr>
      <w:r>
        <w:rPr>
          <w:rFonts w:ascii="Amiri" w:hAnsi="Amiri" w:eastAsia="Amiri" w:cs="Amiri"/>
          <w:color w:val="111111"/>
          <w:sz w:val="28"/>
          <w:sz w:val="28"/>
          <w:szCs w:val="28"/>
          <w:rtl w:val="true"/>
          <w:lang w:bidi="ar-SA"/>
        </w:rPr>
        <w:t>الأثر ، مع كون ما صدر منه موافقا للحكم القطعي الصادر من الشارع فيما كان الحكم الصادر من الشارع مقطوعا به ، ومحصّله موافقة المعاملة أو مخالفتها لما هو من الحقائق الواقعيّة في موضع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مع عدم كون ما صدر منه موافقا أو مخالفا للحكم القطعي من الشارع ، باعتبار عدم القطع بالحكم الصادر من الشارع للمجتهد في تلك المعاملة ، بل حصل له الظنّ الاجتهادي بحكمه ، ومرجعه إلى موافقته أو مخالفته لما هو من الحقائق الظاهريّة المنوط سببيّتها بالظنون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ببيان أحكام الأقسام الثلاثة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الأوّل حكمه حكم المجتهد ومقلّده في ترتّب الأثر على ما صدر منه ما دام غافلا ، لكونه معتقدا بترتّبه متعبّدا باعتقاده كتعبّد المجتهد بظنّه وتعبّد المقلّد بفتوى مجتهده ، وإذا تنبّه فإن وافق اعتقاده قول من يقلّده فهو ، وإن خالفه كان كالمجتهد المتبدّل رأيه والمقلّد له ، وقد مرّ حكمه مستوفى في مسألة رجوع المجتهد ، والدليل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يترتّب على معاملته الأثر مع الموافقة ولا يترتّب مع المخالفة ، إذ المفروض أنّه ثبت من الشارع بعنوان القطع أنّ المعاملة الفلانيّة سبب للأثر الفلاني ، ولم يكن معتقدا بخلافه حتى يتعبّد باعتقاده ، ولا دليل في نحوه على التقييد بعلم واعتقاد ، ولا يقدح كونه محتملا للخلاف أو ظانّا به لكونه مأمورا بالفحص والسؤال ، كما أنّ من يعتقد حلّية الخمر مع احتمال خلافه يحرم عليه الخمر وإن لم يسأل لأنّه مأمور بالسؤال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الثالث فالحقّ عدم ترتّب الأثر في حقّه ما دام باقيا على عدم التقليد بل وجود نحو هذه المعاملة كعدمها ، إذ المفروض عدم القطع بالوضع الواقعي ، وإنّما هو مظنون للمجتهد ، فالأثر إنّما يترتّب في حقّه وحقّ مقلّده وهو ليس بمجتهد ولا مقلّد له ، فلا دليل على ترتّب الأثر في حقّه ، ثمّ انّه إذا أراد التقليد فإمّا أن يقلّد من يقول بفساد هذه المعاملة فلا إشكال في عدم ترتّب الأثر عليها مطلقا ، أو يقلّد من يقول بصحّته وترتّب الأثر ، فالتحقيق فيه التفصيل المتقدّم في مسألة نقض الفتوى ، من أنّ ما لم يختصّ أثره بمعيّن أو معيّنين كالطهارة والنجاسة والحلّية والحرمة وأمثالها فيترتّب عليه الأثر ، فإذا غسل ثوبه من البول مرّة بدون تقليد أو اكتفى في الذبيحة بقطع الحلقوم مثلا كذلك ، ثمّ قلّد من يقول بكفاية الأوّل في الطهارة والثاني في التذكية ترتّب الأثر على فعله السابق ، إذ المغسول يصير </w:t>
      </w:r>
    </w:p>
    <w:p>
      <w:pPr>
        <w:pStyle w:val="BookText"/>
        <w:rPr/>
      </w:pPr>
      <w:r>
        <w:rPr>
          <w:rFonts w:ascii="Amiri" w:hAnsi="Amiri" w:eastAsia="Amiri" w:cs="Amiri"/>
          <w:color w:val="111111"/>
          <w:sz w:val="28"/>
          <w:sz w:val="28"/>
          <w:szCs w:val="28"/>
          <w:rtl w:val="true"/>
          <w:lang w:bidi="ar-SA"/>
        </w:rPr>
        <w:t>طاهرا بالنسبة إلى كلّ من يرى ذلك ، والمذبوح يصير حلالا بالنسبة إلى كلّ من يرى ذلك ، ولا يشترط كونه مقلّدا حين الغسل والذبح ، وأمّا ما يختصّ أثره بمعيّن أو معيّنين كالعقود والايقاعات وأسباب اشتغال الذمّة فلا يترتّب عليه الأثر ، إذ آثار هذه الامور لا بدّ أن تتعلّق بالمعيّن ، إذ لا معنى لسببيّة عقد صادر عن رجل خاصّ على امرأة خاصّة لحلّيتها على كلّ من يرى جواز هذا العقد ومقلّديه ، وهذا الشخص حال العقد لم يكن مقلّدا فلم يترتّب عليه الأثر في حقّه ، وأمّا بعد التقليد فهو وإن دخل في مقلّديه لكن لا يفيد لترتّب الأثر في حقّه ، لأنّ المظنون للمجتهد سببيّة هذا العقد متّصلا بصدوره للأثر ولم يصر هذا سببا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السببيّة المنفصلة فلا دليل عليها ، إذ ليس هو مظنون المجتهد ولا دليل على كون الدخول في التقليد كإجازة المالك والأصل في المعاملات الفساد ، مع أنّ عدم ترتّب الأثر كان ثابتا قبل التقليد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التفصيل المستفاد من كلامه قدسّ سرّه عدم إناطة الصحّة والفساد في القسم الأوّل والثالث بمجرّد مطابقة الواقع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فبحكم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فبحكم المقدّمة الثانية ، فدفعه إنّما هو بمنع المقدّمتين لفساد وضعيهما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فساد وضع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تكليف بما فوق العلم والاعتقاد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لرجوعه إلى تكليف الغافل وهو قبيح عقلا لكونه من التكليف الغير المقدور على امتثاله ، ولكنّ اللازم منه أن لا يخاطب المكلّف ما دام معتقدا بما يخالف الواقع بخلاف معتقده ، لا أن يخاطب على طبق معتقده ، فمن اعتقد خلّية الخمر الواقعي بحيث لم يحتمل الخلاف فقضيّة أن لا تكليف بما فوق الاعتقاد أن لا يخاطب بالاجتناب ، لا أنّه يخاطب بالارتكاب ويرخّص فيه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حرمة في حقّه لا أنّه يحدث باعتقاده الحلّية بالمعنى الانشائي بأن يكون حكمه الشرعي المجعول من حيث كونه معتقدا بالخلّية هو الحلّية ، بل غاية ارتفاع الحرمة في حقّه أن لا يكون حرج عليه في ارتكابه ، فلا يؤاخذ ولا يعاقب عليه بسبب ارتكابه الخمر الواقعي ، وكذا الحكم فيمن اعتقد زوجيّة أجنبيّة على وجه لم يحتمل الخلاف فوطئها ، فإنّ غاية ما يقتضيه قاعدة أن لا تكليف بما فوق الاعتقاد أن لا يكون هذا </w:t>
      </w:r>
    </w:p>
    <w:p>
      <w:pPr>
        <w:pStyle w:val="BookText"/>
        <w:rPr/>
      </w:pPr>
      <w:r>
        <w:rPr>
          <w:rFonts w:ascii="Amiri" w:hAnsi="Amiri" w:eastAsia="Amiri" w:cs="Amiri"/>
          <w:color w:val="111111"/>
          <w:sz w:val="28"/>
          <w:sz w:val="28"/>
          <w:szCs w:val="28"/>
          <w:rtl w:val="true"/>
          <w:lang w:bidi="ar-SA"/>
        </w:rPr>
        <w:t>الوطء حراما ، لا أن يكون حلالا ، ومرجعه إلى أنّه لا حرج في فعله فلا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بالوجوه والاعتبارات ، إلاّ أنّ علم المكلّف وجهله واعتقاده ليس من الوجوه والاعتبارات ، بأن يكون الاعتقاد مناطا لجعل الحكم على طبق المعتقد ليتبدّل الأحكام بتبدّل الاعتقادات ، فلا مدخليّة لاعتقاد المكلّف في الأحكام الشرعيّة جعلا وحدوثا ، ولا سيّما الأحكام الوضعيّة ككون شيء سببا أو شرطا أو مانعا ، بأن يكون ما اعتقد المكلّف سببيّته من باب الاعتقاد بخلاف الواقع سببا ، ولا يكون ما اعتقد عدم سببيّته كذلك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سببيّة كلّ سبب لمسبّبه سواء كان من العقود أو الإيقاعات أو غيرهما من الأسباب الشرعيّة إنّما يثبت بحكم الشارع بالسببيّة ، سواء كان حكمه بها من باب الكشف عن الواقع فيما كانت الملازمة بين السبب ومسبّبه واقعيّة فكشف عنها الشارع في حكمه بالسببيّة ، أو من باب الإمضاء لطريقة العرف فيما كانت الملازمة عرفيّة فأمضاها الشارع ببيانه السببيّة ، أو من باب الجعل فيما لم يكن بينهما ملازمة ولا علقة سببيّة لا في الواقع ولا في نظر العرف ، بل الشارع جعل أحدهما سببا للآخر وعلّق وجود الآخر على وجود الأوّل ، فإنّ الأسباب الشرعيّة من العقود والإيقاعات وغيرها لا تخلو عن هذه الأقسام ، وإن كان إثبات وجود الجميع فيما بينها أو وجود بعضها دون بعض واستعلام أنّ أيّها من أيّ الأقسام على تقدير وجود الجميع في غاية الإشكال ، بل لم يحم حوله إلى الآن أحد ، إلاّ أنّا نتكلّم على فرض وجود الجميع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بالقياس إلى الأثر المترتّب عليه إن كان من قبيل القسم الأوّل فترتّب الأثر عليه وعدمه يدور مدار تحقّق السبب على حسب ما هو في الواقع بشرائطه الواقعيّة وعدم تحقّقه كذلك ، وإن كان من قبيل القسم الثاني فترتّب الأثر عليه وجودا وعدما يدور مدار تحقّق السبب على حسب ما هو عند العرف بشرائطه وعدم تحقّقه ، وإن كان من قبيل المقام الثالث فترتّب الأثر عليه وجودا وعدما يدور مدار تحقّق السبب على حسب ما جعله الشارع بشرائطه الشرعيّة وعدم تحقّقه ، فإن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في جميع هذه الأقسام على الوجه المذكور ترتّب عليه الأثر لا محالة في متن الواقع ، سواء اعتقد المكلّف العامل له سببيّته أو لم يعتقد ، وسواء كان مجتهدا أو مقلّدا له أو غيرهما ، وإن لم يتحقّق كذلك لم يترتّب عليه الأثر في الواقع سواء اعتقد المكلّف ترتّبه أو لم يعتقد ، مجتهدا كان أو مقلّدا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ظهر بطلان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ويلزمه أنّه لو اعتقد أحد ترتّب أثر على شيء ولم يحتمل خلافه يترتّب عليه ذلك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اعتقاد ترتّب الأثر على الوجه المذكور لا مدخليّة له في ترتّبه ، بل إن وافق الواقع يترتّب عليه الأثر وكان الاعتقاد المذكور معه من باب المقارنة الاتّفاقيّة ، وإن خالفه لا يترتّب عليه الأثر ولا يجدي الاعتقاد المذكور في ترتّبه لأنّه لا يؤثّر في حدوث السببيّة ولا الحلّيّة ولا جواز التصرّف ولا غيرهما من الآثار تكليفيّة ووضعيّة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عدم مدخليّة اعتقاد المكلّف في حدوث الحكم الشرعي إنّما يسلّم بالقياس إلى الأحكام الواقعيّة لبطلان التصويب لا بالقياس إلى الأحكام الظاهريّة ، فلم لا يجوز القول بأنّ الشارع لا حظ المكلّف المعتقد لسببيّة عقد لحلّية المعقود عليه أو جواز التصرّف فيه على خلاف الواقع من حيث كونه جاهلا بالحكم الواقعي بالجهل المركّب ، وجعل له من هذه الحيثيّة حكما وهو الحلّيّة أو جواز التصرّف أو غيرها ، كما أنّه لا حظ الجاهل في الوقائع المشكوكة من حيث جهله فجعل له حكما وهو الإباحة ونحوها فيما يحتمل الحرمة أو الوجوب ، فكان الحلّية المحكوم بها بالعقد الفاسد من الحكم الظاهري المجعول للجاهل بالجهل المركّب ، وهو ليس من تبعيّة الأحكام للاعتقادات بالمعنى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بعدم جواز جعل الحكم الظاهري أيضا للجاهل بالجهل المركّب ، لما قرّرناه في غير موضع من أنّ كلّ حكم مجعول لموضوع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واقعيّا كان أو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بحيث لا يتوجّه إلى مكلّف إلاّ بشرطين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اندراجه في موضوع ذلك الحكم بحسب الواقع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التفاته إلى اندراجه في ذلك الموضوع لقبح توجيه الخطاب إلى الغافل ، وهذا الشرط الثاني منتف فيما نحن فيه ، لأنّ هذا الجاهل لاعتقاده الجازم لا يحتمل في معتقده خلاف الواقع فلا يلتفت إلى كونه جاهلا ، فلا يمكن أن يتوجّه إليه الحكم المفروض كونه مجعولا لموضوع الجاهل ، ومعه يستحيل جعل نحو هذا الحكم لكونه لغوا يقبح صدوره عن الحكيم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جميع ما ذكرناه بطلان ما فرّعه على المقدّمة الاولى من حكم القسم الأوّل وهو الغافل فيما يصدر منه من عقد أو إيقاع عن احتمال الخلاف من ترتّب الأثر عليه ما دام غافلا ، وكونه بعد التنبّه كالمجتهد والمقلّد له على تقدير الموافقة ، وكالمجتهد المتبدّل رأيه على تقدير المخالفة ، لأنّ ترتّب الأثر حال الغفلة إن كان بموجب الحكم الواقعي فهو على تقدير المخالفة خلاف الفرض ، وإن كان من موجب الحكم الظاهري فلم </w:t>
      </w:r>
    </w:p>
    <w:p>
      <w:pPr>
        <w:pStyle w:val="BookText"/>
        <w:rPr/>
      </w:pPr>
      <w:r>
        <w:rPr>
          <w:rFonts w:ascii="Amiri" w:hAnsi="Amiri" w:eastAsia="Amiri" w:cs="Amiri"/>
          <w:color w:val="111111"/>
          <w:sz w:val="28"/>
          <w:sz w:val="28"/>
          <w:szCs w:val="28"/>
          <w:rtl w:val="true"/>
          <w:lang w:bidi="ar-SA"/>
        </w:rPr>
        <w:t>يجعل في حقّه حكم ظاهري ليوجب ذلك ، فلم يبق إلاّ كون الترتّب وعدمه منوطا بالموافقة والمخالفة ، ومعه لا يتفاوت الحال بين حال الغفلة وما بعد التنبّه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فساد وضع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بياناته كون اعتبار ظنّ المجتهد في المسائل الاجتهاديّة على وجه الموضوعيّة وهو خلاف التحقيق ، بل العلم والظنّ كلاهما طريقان ، إلاّ أنّ الظنّ طريق قد يصادف الواقع وقد لا يصادفه ، وهو حيث لا يصادف لا يؤثّر في صيرورة المظنون حكما واقعيّا لبطلان التصويب ، وهذا هو معنى اعتباره على وجه الموضوعيّة ، بل إنّما يوجب صيرورته حكما ظاهريّا ، على معنى أنّ الشارع يلاحظ الظانّ بالظنّ الاجتهادي من حيث عجزه عن الوصول إلى الواقع فيجعل مظنونه الّذي يتمكّن من الوصول إليه بطريق الظنّ حكما ظاهريّا له ولكلّ من يقلّده ، وكلّ حكم ظاهري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الظانّ ومن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فعلي وهو الّذي يجب عليه بالفعل بناء العمل عليه والتديّن به ، والحكم الفعلي بهذا المعنى قدر جامع بين الحكم الواقعي لمن وصل إليه والحكم الظاهري لمن عجز عن الوصول إلى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الحكم الفعلي في المسائل الاجتهاديّة مشترك بين المجتهد وكلّ من وظيفته التقليد ، فكما أنّ المجتهد في المسائل الاجتهاديّة يستفرغ الوسع في طلب الحكم الفعلي فكذلك المقلّد يجب عليه السؤال في طلب ذلك الحكم الفعلي ، وإذا فرض أنّه ترك السؤال لتقصير لم يخرج الحكم الفعلي الموجود عند المجتهد عن كونه حكما فعليّا في حقّه ، فله في واقعة المعاملة الّتي أوقعها من حين وقوعها حكم فعلي فيها وهو جاهل به لتركه السؤال ، وهذا الحكم الفعلي لا يخلو عن كونه حرمة أو حلّية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إذا بنى على التقليد فإن قلّد من يفسد هذه المعاملة تبيّن أنّ حكمه الفعلي من حين وقوع المعاملة هو الحرمة وعدم جواز التصرّف ، فإن كان قبل ذلك تصرّف بموجب تلك المعاملة مثل أنّه وطئ المرأة المعقود عليها بالعقد الفارسي ، أو تصرّف في العين الّتي عقد عليها عوقب على مخالفته الحكم الفعلي ، بناء على ما تقدّم من أنّ الواقع الّذي يعاقب الجاهل المقصّر على مخالفته أعمّ من الواقع الأوّلي والواقع الثانوي ، وإن قلّد من يصحّحها ظهر أنّ حكمه الفعلي من حين وقوعها الحلّية وجواز التصرّف وغيرهما من الآثار ، فيتعبّد به ما لم يتبدّل بتبدّل ظنّ المجتهد ، من غير فرق بين ما لو اختصّ بمعيّن أو لا إن سلّمنا عدم وجود أثر للعقد تعلّق بغير المعيّن ، وإلاّ فقد يناقش في ذلك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أحكام زوجيّة هند </w:t>
      </w:r>
    </w:p>
    <w:p>
      <w:pPr>
        <w:pStyle w:val="BookText"/>
        <w:rPr/>
      </w:pPr>
      <w:r>
        <w:rPr>
          <w:rFonts w:ascii="Amiri" w:hAnsi="Amiri" w:eastAsia="Amiri" w:cs="Amiri"/>
          <w:color w:val="111111"/>
          <w:sz w:val="28"/>
          <w:sz w:val="28"/>
          <w:szCs w:val="28"/>
          <w:rtl w:val="true"/>
          <w:lang w:bidi="ar-SA"/>
        </w:rPr>
        <w:t>لزيد ليست مختصّة بهما ، فقد يتعلّق بثالث حكم مترتّب على هذه الزوجيّة كأحكام المصاهرة وتوريثها منه ، والإنفاق عليها من ماله ، وحرمة العقد عليها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أيضا بين اتّحاد المجتهد وتعدّده ، لكون آرائهم في صورة التعدّد أحكاما فعليّة على البدل في حقّ من وظيفته التقليد وهو مخيّر بينها تخييرا بدويّا ، فإذا اختار واحدا منهم تعيّن رأيه حكما فعليّا في حقّه إلى أن يتبدّل رأي المجتهد ، بل الظاهر أنّه لا فرق في انكشاف الصحّة على تقدير المطابقة بين شكّه في الصحّة حين إيقاعها وبين قطعه بفسادها إلاّ على توهّم أنّه لا يتأتّى منه قصد الإنشاء المعتبر في صحّة العقود والإيقاعات مع القطع بالفساد بل ومع الشكّ في الصحّة ، وكأنّ مبناه على مقايسة المقام على العبادات الّتي لا يتأتىّ فيها قصد القربة مع الشكّ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مقايسة باطلة ، إذ العبادات إنّما لا يتأتّى فيها قصد القربة مع الشكّ في الصحّة لكون الصحّة فيها باعتبار الأمر ، ومرجع قصد القربة أيضا إلى قصد امتثال الأمر ، والشكّ في الصحّة معناه الشكّ في موافقة الأمر ومعه يستحيل قصد امتثال الأمر ، مع المنع من اطّراده كما ستعرف ، بخلاف المعاملات الّتي يتحقّق فيها قصد الإنشاء مع الشكّ في الصحّة بل القطع بالفساد ، كما يشاهد ذلك في بيع الغاصب وعقد الفضولي مع احتمال ردّ المالك وعدم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فرق بين التردّد في الإيقاع والشكّ في الوقوع ، والثاني لا يستلزم الأوّل والشكّ في الصحّة مرجعه إلى الثاني ، وهو يجامع الجزم بالإيقاع الّذي هو عبارة عن قصد الإنشاء ، فليتدبّر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 فيها معروف وهو الّذي يعبّر عنه بمعذوريّة الجاهل في العبادات ، على معنى سقوط الإعادة والقضاء عنه وعدمها ، كما لو أتى بما كان خاليا عمّا شكّ في جزئيّته أو شرطيّته ، أو مشتملا على ما شكّ في مانعيّته تسامحا ، أو بناء منه على العدم في المقامات الثلاث من غير فحص وسؤال ، وحيث إنّا أوردنا المسألة مشروحة وأقوالها وحجج الأقوال في باب الاجتهاد والتقليد فلا حاجة إلى التعرّض لها هنا مستوفاة ، والمختار من أقوالها ثمّة ما صار إليه جماعة من محقّقي المتأخّرين من الفرق في الصحّة المسقطة للإعادة والقضاء والبطلان الموجب لهما بين مطابقة المأتيّ به للواقع فالصحّة بشرط تحقّق قصد القربة ، وبين مخالفته له فالبطلان كالمعاملات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لا فرق بين عبادات الجاهل بعد إحراز قصد القربة فيها ومعاملاته ، في كون الصحّة فيها مراعى بمطابقة الواقع من دون مدخليّة لخصوص أحد طريقي الاجتهاد والتقليد في الصحّة ، لكون وجه اعتبارهما وجه الطريقيّة ، فإنّما يعتبران لتشخيص مورد الصحّة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انتفاء الطريق لا يلازم دوام بطلان ذي الطريق حتّى فيما لو طابق الواقع ، والمفروض عدم توقّف المطابقة على الأخذ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ترك سلوك الطريق يلازم الشكّ في الصحّة والبطلان حين الإتيان وهو مانع من إحراز قصد القربة ، إذ لا يعقل قصد القربة مع الشكّ في الصحّة وإنّما يأتي ذلك مع الجزم بصحّة المأتيّ به وموافقته المأمور به الكلّي ولو من باب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إحراز قصد القربة ليس مجرّد وجود صورة الشكّ في الذهن بل هي مع الالتفات إليها ، ووجودها لا يلازم دوام الالتفات إليه ، كما أنّ وجود صورة العلم في النفس لا يلازم الالتفات إليه لكثرة ما يغفل العالم عن علمه ، ومع عدم الالتفات إلى الشكّ الموجود يتحقّق قصد القربة البّتة كما يرشد إليه ضرورة الوجدان ، وهو الوجه فيما يشاهد في أكثر العوامّ التاركين للتقليد في عباداتهم الغير العارفين بأكثر مسائل أعمالهم من أنّهم يحرزون قصد القربة فيها مع جهلهم بتفاصيل مسائلها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الموجب للشكّ في الصحّة ما لم يوجب تزلزلا في ذهن العامل في الامتثال لم يكن مخلاّ بقصد القربة ، وإنّما يوجبه مع الالتفات إلى الشكّ لا مع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قصد القربة في العمل المأتيّ به ثمّ تبيّن بعد ذلك مطابقته الواقع انكشفت الصحّة ، إذ لا معنى لصحّة العبادة إلاّ موافقة المأتيّ به المأمور به ، فإذا حاول استعلام حال عباداته السابقة الواقعة جهلا وجب عليه الرجوع إلى الطريق المشروع له ، فإن كان من أهل الاجتهاد فطريقه الاجتهاد والنظر إلى الأدلّة الاجتهاديّة ، فإن ساعدت على مطابقتها الواقع بنى على صحّتها وإلاّ بنى على فسادها ، وإن كان من أهل التقليد فالطريق المشروع في حقّه الرجوع إلى المجتهد ، فإن ساعد فتواه على المطابقة بنى فيها على الصحّة وإلاّ فعلى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دار الأمر بين الطريق الموجود حال العمل والطريق الموجود حال الاستعلام مع اختلافهما في اقتضاء الصحّة والفساد كما لو صلّى بلا سورة مثلا وكان السورة في رأي المجتهد الأوّل جزءا ولم تكن في رأي المجتهد الثاني جزءا أو بالعكس ، تعيّن الرجوع إلى الطريق الموجود حال الاستعلام ، لأنّ ثمرة صحّة عباداته السابقة وفسادها إنّما تظهر </w:t>
      </w:r>
    </w:p>
    <w:p>
      <w:pPr>
        <w:pStyle w:val="BookText"/>
        <w:rPr/>
      </w:pPr>
      <w:r>
        <w:rPr>
          <w:rFonts w:ascii="Amiri" w:hAnsi="Amiri" w:eastAsia="Amiri" w:cs="Amiri"/>
          <w:color w:val="111111"/>
          <w:sz w:val="28"/>
          <w:sz w:val="28"/>
          <w:szCs w:val="28"/>
          <w:rtl w:val="true"/>
          <w:lang w:bidi="ar-SA"/>
        </w:rPr>
        <w:t>في وجوب الإعادة والقضاء وعدم وجوبهما ، ولا بدّ أن يكون في الالتزام بأحد هذين الحكمين مجتهدا أو مقلّدا والأوّل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ودوران الأمر بين الطريقين إنّما يتأتّى فيما لو انتفى عن الطريق الأوّل بعض شروطه الطريقيّة كما لو كان مجتهد حال العمل حيّا فمات أو أعلم فصار غير أعلم أو نحو ذلك ، فلو رجع إلى الطريق الأوّل لرجع إلى تقليد المجتهد الغير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بدّ أن يرجع في استعلام المطابقة المقتضية لعدم وجوب الإعادة أو القضاء للأعمال السابقة والمخالفة المستدعية لوجوبهما إلى الطريق المشروع في حقّه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الاستعلام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ابتداء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مسألتي الإعادة والقضاء ، والطريق المشروع في حقّه حينئذ هو الطريق الموجود في تلك الحال ، فلا عبرة بما كان موجودا حال العمل لخروجه عن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أنّ المراد بالواقع الّذي يعتبر مطابقته ومخالفته إنّما هو الحكم الفعلي الّذي يجب عليه التديّن به حال الاستعلام ، سواء كان ذلك الحكم الفعلي هو الواقع الأوّلي في الواقع أو الواقع الثانوي ، والحكم الفعلي في حقّه الآن إنّما هو مقتضى فتوى المجتهد الموجود حال الاستعلام ، لخروج مقتضى فتوى الأوّل عن كونه حكما فعليّا في حقّه ، ولذا لا يجوز له الرجوع إليه في الوقائع والمسائل اللاحقة ، وإنّما كان حكما فعليّا في حقّه حال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باقيا على شرائط التقليد الراجعة إلى المقلّد من الحياة والأعلميّة وغيرهما إلى حال الاستعلام كان فتواه حكما فعليّا في حقّه في حال الاستعلام أيضا ، والمفروض خلافه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ظهر بجميع ما قرّرناه في حكم الجاهل التارك للطريقين من حيث استحقاقه العقاب وعدمه وصحّة عباداته وعدمها أنّ التكليف والوضع في حقّه من حيث المعذوريّة وعدمها متطابقان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مورد كان معذورا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عدم استحقاقه المؤاخذة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معذورا وضعا أيضا على معنى صحّة عباداته المقتضية لسقوط الإعادة والقضاء ، وكلّ مورد لم يكن معذورا تكليفا لم يكن معذورا وضعا أيضا ، إذ قد عرفت أنّ مدار المعذوريّة وعدمها في المقامين معا إنّما هو على مطابقة الواقع ومخالفته ، والعقاب إنّما يترتّب على مخالفة الواقع لا غير ، فكما أنّ مطابقة العمل للواقع تؤثّر في سقوط الإعادة والقضاء فكذا تؤثّر في رفع العقاب ، وكما أنّ مخالفته الواقع تؤثّر في ترتّب العقاب على المخالفة فكذا تؤثّر في توجّه الخطاب بالإعادة أو القضاء ، فهذا هو الأصل والقاعدة </w:t>
      </w:r>
    </w:p>
    <w:p>
      <w:pPr>
        <w:pStyle w:val="BookText"/>
        <w:rPr/>
      </w:pPr>
      <w:r>
        <w:rPr>
          <w:rFonts w:ascii="Amiri" w:hAnsi="Amiri" w:eastAsia="Amiri" w:cs="Amiri"/>
          <w:color w:val="111111"/>
          <w:sz w:val="28"/>
          <w:sz w:val="28"/>
          <w:szCs w:val="28"/>
          <w:rtl w:val="true"/>
          <w:lang w:bidi="ar-SA"/>
        </w:rPr>
        <w:t>في عبادات الجاهل التارك للطريقين ، وقد استثنى منهما مسألتا القصر والإتمام والجهر والإخفات فحكموا بمعذوريّة الجاهل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كلامهم إرادة المعذوريّة من حيث الحكم الوضعي وهو الصحّة بمعنى سقوط الفعل ثانيا دون المؤاخذة والعقاب ، وهو الّذي يقتضيه دليل المعذوريّة في الموضعين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فيشكل الحال بالنسبة إلى التفكيك المذكور بين الحكم الوضعي والحكم التكليفي بالمعذوريّة في الأوّل دون الثاني ، فإنّه بظاهره لا يخلو عن تدافع ، لأنّ المأمور به الواقعي في حقّ هذا الجاهل إن كان غير ما أتى به كالإتمام موضع القصر فيعاقب على تركه فهذا يقتضي عدم المعذوريّة من حيث الوضع أيضا ، لعدم حصول أداء المأمور به ، وإن كان ما أتى به لا غير فهذا يقتضي المعذوريّة من حيث التكليف أيضا لعدم مخالفته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تفصّى كاشف الغطاء </w:t>
      </w:r>
      <w:r>
        <w:rPr>
          <w:rStyle w:val="FootnoteAnchor"/>
          <w:rtl w:val="true"/>
        </w:rPr>
        <w:footnoteReference w:id="314"/>
      </w:r>
      <w:r>
        <w:rPr>
          <w:rFonts w:ascii="Amiri" w:hAnsi="Amiri" w:eastAsia="Amiri" w:cs="Amiri"/>
          <w:color w:val="111111"/>
          <w:sz w:val="28"/>
          <w:sz w:val="28"/>
          <w:szCs w:val="28"/>
          <w:rtl w:val="true"/>
          <w:lang w:bidi="ar-SA"/>
        </w:rPr>
        <w:t xml:space="preserve">عن هذا الإشكال بما نقلنا عنه في مسألة الضدّ من التزام أمرين والترتّب بينهما ، بكون الأمر بالقصر مطلقا والأمر بالإتمام مشروطا بالمعصية ومخالفة الأمر بالقصر ، وهذا بعد ثبوت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الجاهل في المسألتين وإجزاء عمله غير بعيد ، إذ العقل لا يأبى اشتراط الأمر بشيء ابتداءا بالعصيان في شيء آخر بمخالفة أمر أو نهي ، ونظيره غير عزيز في الشرعيّات ومنه الكفّارات في جميع مواردها الّتي منها كفّارة إفطار نهار رمضان الّتي تجب مشروطا بمخالفة الأمر بالصيام ، وكفّارة وطء الحائض الّتي تجب مشروطا بمخالفة النهي عن وطء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بعيدا أن يلتزم في وجه الجمع بين قضيّتي المعذوريّة وضعا وعدم المعذوريّة تكليفا في المسألتين بتعدّد المطلوب من جاهل الجهر الآتي بالإخفات مكانه وجاهل القصر الآتي بالإتمام مكانه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الواقع مكلّف بشيئين أصل الصلاة والجهر والتقصير فيها أو بالتقصير فيها في السفر ، فإذا أتى بالإخفات أو الإتمام لجهله بحكم الجهر والتقصير فقد امتثل الأمر الأوّل وعصى الأمر الثاني ، والأوّل مفيد للإجزاء والثاني موجب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ثالثا الفرق في الجمع بين المسألتين بالتزام الترتّب في مسألة جاهل القصر والتزام تعدّد المطلوب في مسألة جاهل الجهر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كلّه على تقدير تسليم عدم المعذوريّة من حيث التكليف مع المعذوريّة </w:t>
      </w:r>
    </w:p>
    <w:p>
      <w:pPr>
        <w:pStyle w:val="BookText"/>
        <w:rPr/>
      </w:pPr>
      <w:r>
        <w:rPr>
          <w:rFonts w:ascii="Amiri" w:hAnsi="Amiri" w:eastAsia="Amiri" w:cs="Amiri"/>
          <w:color w:val="111111"/>
          <w:sz w:val="28"/>
          <w:sz w:val="28"/>
          <w:szCs w:val="28"/>
          <w:rtl w:val="true"/>
          <w:lang w:bidi="ar-SA"/>
        </w:rPr>
        <w:t>من حيث الوضع ، ولك منع المقدّمة الاولى بمنع كون الجاهل في المسألتين معاقبا على مخالفة القصر والجهر إذ لا دليل عليه ، ودعوى ظهوره من كلامهم موضع منع ، حيث لم نجد في كلماتهم شاهدا عليه إلاّ ما في عبارة السيّد كما ستعرف ، أو لمنع كون العقاب على تقدير ثبوته على مخالفة القصر والجهر المبنيّ على كونهما في الواقع مأمورا بهما ، بل العقاب إنّما هو على ترك التعلّم والسؤال كما يظهر من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والأوجه هو الأوّل لعدم العقاب على ترك الواجبات الغيريّة ، وعليه مبنى وجوه اخر ذكرت في توجيه معذوريّة الجاهل في المسألتين ، مثل ما يظهر من صاحب الفصول </w:t>
      </w:r>
      <w:r>
        <w:rPr>
          <w:rStyle w:val="FootnoteAnchor"/>
          <w:rtl w:val="true"/>
        </w:rPr>
        <w:footnoteReference w:id="315"/>
      </w:r>
      <w:r>
        <w:rPr>
          <w:rFonts w:ascii="Amiri" w:hAnsi="Amiri" w:eastAsia="Amiri" w:cs="Amiri"/>
          <w:color w:val="111111"/>
          <w:sz w:val="28"/>
          <w:sz w:val="28"/>
          <w:szCs w:val="28"/>
          <w:rtl w:val="true"/>
          <w:lang w:bidi="ar-SA"/>
        </w:rPr>
        <w:t>من أنّ شرط تنجّز التكاليف وإن كان العلم الإجمالي مع التمكّن من العلم التفصيلي إلاّ أنّ شرط تنجّزه في خصوص المسألتين على ما ظهر من دليل معذوريّة الجاهل في المسألتين هو العلم التفصيلي ، وقضية انتفاء الشرط انتفاء التكليف بالواقع ، والمفروض إتيانه بما اعتقد كونه مأمورا فلا بدّ من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الجاهل بالحكم في المسألتين موضوع من الموضوعات ، ومن الجائز كونه بحيث لاحظه الشارع فجعل له حكما وهو وجوب الإتيان بما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نزّل عليه كلام السيّد المرتضى رحمه‌اللّه ، ولكنّه ليس كما نزّل لظهوره في التزام العقاب ، فإنّه بعد ما سأله أخوه رضيّ الدين عن مسألة معذوريّة جاهل القصر موردا عليها انعقاد الإجماع على أنّ من صلّى صلاة لا يعلم أحكامها فهي غير مجزئة ، والجهل بأعداد الركعات جهل بأحكامها فلا تكون 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تغيّر الحكم الشرعي بسبب الجهل وإن كان الجاهل غير معذور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المراد أنّه يجوز اختلاف الحكم الشرعي بسبب الجهل فيكون الجاهل مكلّفا بالتمام والعالم مكلّفا بالقصر ، واختلاف الحكم هنا على هذا الوجه لا يقتضي عذر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كالصريح في عدم المعذوريّة بمعنى استحقاق العقاب ، فيتوجّه إليه الإشكال المتقدّم ، إذ الجهل إذا صلح مغيّرا للحكم الشرعي فلازمه عدم تكليف الجاهل بالقصر ، ومعه لا يعقل العقاب على تركه ، إلاّ أن يرجع إلى ترك التعلّم ، وهو الأظهر جمعا بين الحكمين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احتمل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لا فرق بين العالم والجاهل في كون التكليف </w:t>
      </w:r>
    </w:p>
    <w:p>
      <w:pPr>
        <w:pStyle w:val="BookText"/>
        <w:rPr/>
      </w:pPr>
      <w:r>
        <w:rPr>
          <w:rFonts w:ascii="Amiri" w:hAnsi="Amiri" w:eastAsia="Amiri" w:cs="Amiri"/>
          <w:color w:val="111111"/>
          <w:sz w:val="28"/>
          <w:sz w:val="28"/>
          <w:szCs w:val="28"/>
          <w:rtl w:val="true"/>
          <w:lang w:bidi="ar-SA"/>
        </w:rPr>
        <w:t>الواقعي الفعلي هو القصر مثلا إلاّ أنّه حصل الفرق بينهما في السقوط وعدمه بفعل التمام وإن لم يكن التمام مأمورا به من باب سقوط الواجب بفعل غير الواجب ، ولا خفاء 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ولكن الأوفق بالقواعد هو التزام العقاب على مخالفة الواقع والتزام أمرين مع الترتّب بينهما كما عرفت عن كاشف الغطاء ، واللّه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الاحتياط أيضا كأصل البراءة فلا يجوز العمل به قبل الفحص أو لا؟</w:t>
      </w:r>
    </w:p>
    <w:p>
      <w:pPr>
        <w:pStyle w:val="BookText"/>
        <w:rPr/>
      </w:pPr>
      <w:r>
        <w:rPr>
          <w:rFonts w:ascii="Amiri" w:hAnsi="Amiri" w:eastAsia="Amiri" w:cs="Amiri"/>
          <w:color w:val="111111"/>
          <w:sz w:val="28"/>
          <w:sz w:val="28"/>
          <w:szCs w:val="28"/>
          <w:rtl w:val="true"/>
          <w:lang w:bidi="ar-SA"/>
        </w:rPr>
        <w:t>ومرجعه إلى جواز ترك طريقي الاجتهاد والتقليد وسلوك طريق الاحتياط أو لا؟ إذ لا فحص لمن في رتبة الاجتهاد إلاّ استفراغ الوسع في الأدلّة ، ولا لمن في رتبة التقليد إلاّ الرجوع إلى المجتهد والسؤال منه أو الرجوع إلى رسالته ، فترك الفحص في العمل بالاحتياط عبارة عن ترك سلوك الطريقين واختيار سلوك طريق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الجواز يكون الطرق ثلاثة ، والناس أصنافا ثلاث المجتهد والمقلّد والمحتاط ، وعلى غيره اثنين وإنّما قيّدنا العنوان بترك الطريقين ، إذ لا إشكال في جواز العمل به مع عدمه كالمجتهد في المسائل المتردّد فيها بعد استفراغ الوسع فيها لفقد الدليل أو إجماله أو تعارض الدليلين ، وهو أيضا بعد الترجيح وتأدية الاجتهاد إلى ما يخالف الاحتياط إذا أراد سلوك طريقة الاحتياط ، والمتجزّي إذا أدّى اجتهاده إلى شيء ولم يرجّح جواز عمله بمؤدّى اجتهاده أو وجوب التقليد عليه ، فإنّ رجحان الاحتياط في هذه الصور ونظائرها وحسنه عقلا ونقلا بل وجوبه في بعض الفروض ممّا لا كلام فيه ، وهذه من موارد قضيّة أنّ الاحتياط حسن على كلّ حال المدلول عليها بالعقل والنقل ، ومحلّ الكلام إنّما هو الاحتياط الّذي يسلكه تارك الطريقين القادر على سلوكهما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كلامهم في حصر المكلّف في أزمنة الغيبة في مجتهد ومقلّد ، وطريق امتثال أحكام اللّه تعالى في الاجتهاد والتقليد ، وظاهر إطلاق الأكثر بعدم معذوريّة الجاهل في الأحكام بل ظاهر إطلاق معاقد الإجماعات على بطلان عبادات الجاهل الّتي منها ما تقدّم الإشارة إليه في مسألة جاهل القصر هو عدم مشروعيّة الاحتياط مكان أحد الطريقين لأنّ للجاهل أنواعا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يسلك طريقا غير مشروع باعتقاد المشروعيّة جهلا وهو مقصّر في جهله بالحكم ، كما لو عوّل على غير مجتهد أو مجتهد غير جامع باعتقاد الجواز ، أو بالموضوع كما لو عوّل عليهما باعتقاد الاجتهاد أو الاجماع أو عوّل على رأيه باعتقاد البلوغ رتبة </w:t>
      </w:r>
    </w:p>
    <w:p>
      <w:pPr>
        <w:pStyle w:val="BookText"/>
        <w:rPr/>
      </w:pPr>
      <w:r>
        <w:rPr>
          <w:rFonts w:ascii="Amiri" w:hAnsi="Amiri" w:eastAsia="Amiri" w:cs="Amiri"/>
          <w:color w:val="111111"/>
          <w:sz w:val="28"/>
          <w:sz w:val="28"/>
          <w:szCs w:val="28"/>
          <w:rtl w:val="true"/>
          <w:lang w:bidi="ar-SA"/>
        </w:rPr>
        <w:t>الاجتهاد وليس ببالغ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المتسامح في الدين التارك للطريقين تسامحا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 المعبّر عنه بالقاصر الراكن إلى طريق غير مشروع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المحتاط ، فإنّه أيضا بتركه الطريقين من أفراد الجاهل بمعنى تارك الطريقين وإن كان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مجرى الاحتياط إن كان من قبيل المعاملات فيجوز العمل عليه فيها من غير فحص بلا إشكال ، لكون المدار في صحّتها على مطابقة الواقع من دون اشتراط بالفحص ، والاحتياط طريق موصل إلى الواقع من غير فرق بين العقود أو الايقاعات أو غيرهما ممّا لا يعتبر فيه القربة ، فالغاسل للمتنجّس يحتاط بغسله مرّتين والقاصد لعقد النكاح مثلا يحتاط بالجمع بين عبارتي صيغة العقد إذا لم يعلم أيّتهما المؤثّر وهكذا ، وإن كان من قبيل العبادات فهو محلّ البحث والنظر اللائق للتكلّم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في العبادات على وجوه أربع هي كيفيّة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المسائل المشكوكة من حيث التكليف باختيار الفعل في محتمل الوجوب والترك في محتمل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المسائل المشكوكة من حيث دوران الوجوب المقطوع به بين التعيين والتخيير بمراعاة محتمل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المسائل المشكوكة من حيث المكلّف به للشكّ في جزئيّة أو شرطيّة شيء للعبادة بالاتيان بها مع المشكوك فيه جزءا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المسائل المشكوكة من حيث المكلّف به الدائر بين المتبائنين بالجمع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يشرع الاحتياط في جميع هذه الصور ، أو لا يشرع في الجميع ، أو يشرع في الاولى دون البواقي ، أو يشرع في الاوليين دون الأخيرتين ، أو يشرع في الثلاث الاولى دون الأخيرة؟ ومرجعه إلى جواز الاحتياط ما لم يؤدّ إلى تكرار العبادة احتمالات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بالجواز مطلقا لوجود المقتضي وفقد المانع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وجود المقتضي كون الاحتياط موصلا إلى الواقع محصّلا للمصلحة المطلوبة منه فكان مجزيا عمّا كان الغرض من جعله طريقا وهو تحصيل مصلحة الواقع ، أو مثل مصلحة الواقع وهو المصلحة </w:t>
      </w:r>
    </w:p>
    <w:p>
      <w:pPr>
        <w:pStyle w:val="BookText"/>
        <w:rPr/>
      </w:pPr>
      <w:r>
        <w:rPr>
          <w:rFonts w:ascii="Amiri" w:hAnsi="Amiri" w:eastAsia="Amiri" w:cs="Amiri"/>
          <w:color w:val="111111"/>
          <w:sz w:val="28"/>
          <w:sz w:val="28"/>
          <w:szCs w:val="28"/>
          <w:rtl w:val="true"/>
          <w:lang w:bidi="ar-SA"/>
        </w:rPr>
        <w:t>الملحوظة في سلوك الطريق المتدارك بها ما فات من مصلحة الواقع على تقدير عدم مصادفة الطريق للواقع ، مع أنّ دليل صحّة عبادات الجاهل في صورة المطابقة يقضي بكفاية العمل بالاحتياط بطريق أولى ، لوجود مناط الحكم المذكور وهو مطابقة الواقع هنا على وجه آكد ، لأنّ المحتاط حال سلوكه طريق الاحتياط قاطع بكونه موصلا إلى الواقع بخلاف الجاهل الشاكّ في طريقه المسلوك وإن غفل عن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المانع إن كان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دوران الأمر بينه وبين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المقام من دوران الأمر بين التعيين والتخيير ، بناء على أنّ مرجع كفاية الاحتياط إلى كونه مسقطا عن الطريق المجعول لا إلى كونه طريقا مجعولا ، ليكون بالإضافة إلى كلّ من طريقي الاجتهاد والتقليد أحد فردي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جريان الأصل المذكور هنا لعدم جريان مدركه الّذي هو أصالة الاشتغال ، إذ بعد ملاحظة كون هذا الطريق محصّلا لمصلحة الواقع المقصودة من جعل الطريقين لا يبقى في سلوكه شكّ في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لزوم معرفة الوجه وقصد الوجه معا أو قصد الوجه فقط ، بناء على أنّ معرفة الوجه إنّما يعتبر مقدّمة لقصد الوجه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حاصلان في بعض الصور المذكورة ، وإنّ قصد الوجه عند معتبريه من شروط الامتثال لا من قيود المأمور به ونحن نقطع بعدم توقّف صدق الامتثال عليه إلاّ حيث يتوقّف عليه قصد التعيين في العبادة المشتركة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اعتبار معرفة الوجه ولا قصده في صحّة العبادات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إطلاق الإجماعات المنقولة المعتضد بإطلاق فتوى الأكثر ، والحصر المستفاد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صنفان مجتهد ومقلّد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إليه الإشارة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الإطلاق لظهور الجاهل في معاقد الإجماع وفتوى الأكثر في المتسامح في الدين التارك للطريقين تسامحا ، أو جاهل لم يطابق عمله الواقع ، أو لم يحرز في عمله القربة من جهة التردّد الحاصل له في كون ما يأتي به مكلّفا به وعدمه فلا يشمل المحتاط ، بل لا يبعد دعوى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الفقهاء فيمن خالف عمله الواقع لجهله ، كما يرشد إليه تصريحهم بالفرق بين جاهل الموضوع وجاهل الحكم في الصلاة في النجاسة أو </w:t>
      </w:r>
    </w:p>
    <w:p>
      <w:pPr>
        <w:pStyle w:val="BookText"/>
        <w:rPr/>
      </w:pPr>
      <w:r>
        <w:rPr>
          <w:rFonts w:ascii="Amiri" w:hAnsi="Amiri" w:eastAsia="Amiri" w:cs="Amiri"/>
          <w:color w:val="111111"/>
          <w:sz w:val="28"/>
          <w:sz w:val="28"/>
          <w:szCs w:val="28"/>
          <w:rtl w:val="true"/>
          <w:lang w:bidi="ar-SA"/>
        </w:rPr>
        <w:t>المغصوب لباسا أو مكانا أو غيرهما ممّا يذكرونه من باب التفريع في جميع أبواب العبادات من الحكم بصحّة عمل الأوّل وكونه معذورا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أيضا ورود نقل الإجماع من السيّد رضيّ الدين </w:t>
      </w:r>
      <w:r>
        <w:rPr>
          <w:rStyle w:val="FootnoteAnchor"/>
          <w:rtl w:val="true"/>
        </w:rPr>
        <w:footnoteReference w:id="318"/>
      </w:r>
      <w:r>
        <w:rPr>
          <w:rFonts w:ascii="Amiri" w:hAnsi="Amiri" w:eastAsia="Amiri" w:cs="Amiri"/>
          <w:color w:val="111111"/>
          <w:sz w:val="28"/>
          <w:sz w:val="28"/>
          <w:szCs w:val="28"/>
          <w:rtl w:val="true"/>
          <w:lang w:bidi="ar-SA"/>
        </w:rPr>
        <w:t>في مسألة جاهل القصر المحكوم بكونه معذورا في اتمام الصلاة لجهله بحكم القصر ، ولا منافاة في الحصر المذكور للعمل بالاحتياط ، لظهور كون المراد حصر المكلّفين بحسب كونهم باعتبار القابليّة من أهل الاجتهاد أو من أهل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المحتاط حينئذ ليس بخارج عن الصنفين ، فليس مرادهم حصر المكلّفين في المجتهد والمقلّد الفعليّين وإلاّ انتقض بالجاهل المتسامح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ليس المراد من المجتهد والمقلّد في هذا العصر ما يقابل المحتاط ، بل المراد ما يعمّه باعتبار أنّ المحتاط أيضا بحسب القابليّة إمّا من أهل الاجتهاد فيتركه بسلوك طريق الاحتياط ، أو من أهل التقليد فيتركه بسلوك طريق الاحتياط ، كما أنّ المتسامح في الدين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ما ذكرنا وتسليم إطلاق معقد الإجماع وكلام الأكثر وظهور الحصر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الخروج عنه بملاحظة مقدّمتين قطعيّتين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الإشارة إليه في بحث عبادات الجاهل من أنّه لا مدخليّة لخصوص طريقي الاجتهاد والتقليد في صحّة العبادة ، بل المعتبر هو المطابقة وأنّ الغرض من جعلهما طريقين التوصّل بسلوكهما إلى مصلحة الواقع أو مثل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هاهنا من أنّ الاحتياط طريق موصل إلى نفس مصلحة الواقع لا محالة من غير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في المقام بين الاحتياط المستلزم للتكرار والغير المستلزم له ، فمقتضى الأصل في الأوّل وجوب الفحص بالرجوع إلى الأدلّة العلميّة أو الظنون الخاصّة أو المطلقة ، وذلك لأنّ الاحتياط ممّا لا مجوّز له إلاّ توهّم أنّ الغرض المطلوب في العبادات حصول الامتثال ، وهذا ممّا يحصل بالتكرار أيضا ومعه لا داعي إلى وجوب الفحص</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ممّا يبرأ من الامتثال إنّما هو الامتثال التفصيلي وهو أن يعلم حين العمل حصول الامتثال به بعينه ، والامتثال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يعلم حين العمل حصول الامتثال </w:t>
      </w:r>
    </w:p>
    <w:p>
      <w:pPr>
        <w:pStyle w:val="BookText"/>
        <w:rPr/>
      </w:pPr>
      <w:r>
        <w:rPr>
          <w:rFonts w:ascii="Amiri" w:hAnsi="Amiri" w:eastAsia="Amiri" w:cs="Amiri"/>
          <w:color w:val="111111"/>
          <w:sz w:val="28"/>
          <w:sz w:val="28"/>
          <w:szCs w:val="28"/>
          <w:rtl w:val="true"/>
          <w:lang w:bidi="ar-SA"/>
        </w:rPr>
        <w:t xml:space="preserve">بأحد الأمرين ولا يدري بأيّهما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في كونه مبرئ للذمّة وعدمه ، وقضيّة قاعدة الاشتغال تعيّن مراعاة الأوّل ، ولا ريب أنّ ما يوجبه التكرار إنّما هو الامتثال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التمسّك بإطلاق الأمر لنفي اعتبار خصوص التفصيل في الامتثال في لحاظ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إنّما يتّجه إذا كان الامتثال من قيود المأمور به لا من أغراض الآمر ، وهو خلاف التحقيق بل غير متعقّل ، لأنّ الامتثال في لحاظ الآمر إنّما يلاحظ من باب العلّة الغائيّة ، فلا يعقل كونه من قبيل القيود لينفى احتمال تقييده بخصوص التفصيل بإطلاق المأمور به ، فإذا كان من قبيل الأغراض لا يمكن التمسّك فيه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رجاء حصول العلم يتعيّن الفحص تحصيلا للامتثال العلمي التفصيلي ، ومع رجاء الظنّ الخاصّ يتعيّن الفحص أيضا لقيام هذا الظنّ مقام العلم ، ومع رجاء الظنّ المطلق يشكل الحال من حيث رجوعه إلى دوران الأمر بين الامتثال العلمي الإجمالي والامتثال الظنّي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وجه من الرجحان من حيث العلميّة والتفصيليّة ، ولكنّ الاحوط فيه الفحص أيضا بل هو المتعيّن ، لكون الظنّي التفصيلي مبرئ يقينيّا بخلاف العلمي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يستلزم التكرار كالصلاة مع السورة لمن شكّ في جزئيّة السورة إذا أتى بها احتياطا ، فالكلام من حيث الإجمال والتفصيل في الامتثال لا يجري فيه ، لإفادته الامتثال التفصيلي بنفس هذا العمل ، فالمتّجه فيه القول بعدم لزوم الفحص وجواز العمل بالاحتياط ، إذ لا موجب للشكّ في البراءة إلاّ الإخلال بمعرفة الوجه وقصد الوجه ، وقد فرغنا عن عدم اعتبار شيء منهما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دوران الأمر في الاحتياط المستلزم للتكرار بين الامتثال الإجمالي والامتثال التفصيلي على وجه التحيّر الّذي يرجع للخروج عنه إلى الاصول والقواعد ، لأنّا لا نتعقّل للامتثال معنى إلاّ الإتيان بالمأمور به على حسب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يقبل التخصيص بالجهة كما يظهر بأدنى تأمّل ،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الدوران بالمعنى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بطريق أولى فكان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إدراك للواقع بطريق العلم وإن حصل العلم بعد الاتيانات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شرطي أصل البراءة أن يكون إعماله في واقعة لم يكن هناك أصل موضوعي يحرز به الموضوع المعلّق عليه الحكم الإلزامي المشكوك فيه ، وبهذا البيان ظهر وجه اعتبار هذا الشرط ، إذ مع وجود نحو الأصل المذكور لا مجرى لأصل البراءة حتّى </w:t>
      </w:r>
    </w:p>
    <w:p>
      <w:pPr>
        <w:pStyle w:val="BookText"/>
        <w:rPr/>
      </w:pPr>
      <w:r>
        <w:rPr>
          <w:rFonts w:ascii="Amiri" w:hAnsi="Amiri" w:eastAsia="Amiri" w:cs="Amiri"/>
          <w:color w:val="111111"/>
          <w:sz w:val="28"/>
          <w:sz w:val="28"/>
          <w:szCs w:val="28"/>
          <w:rtl w:val="true"/>
          <w:lang w:bidi="ar-SA"/>
        </w:rPr>
        <w:t xml:space="preserve">يعمل به ، وذلك كما في اللحم اللقيط المشكوك حاله من حيث التذكية والعدم ، والماء الملاقي للنجاسة المشكوك حاله من حيث الكرّيّة والعدم مع سبق عدم الكرّيّة ، والمال الّذي في يد زيد أمانة لغائب إذا وكّل عمرا في اشترائه عن مالكه له المشكوك حاله من حيث انتقاله إليه والعدم ، والمرأة المشكوك حالها من حيث صيرورتها زوجة له وعدمه فيما إذا وكّل أحدا يزوّجها له ، فإنّ أصالة البراءة في هذه الأمثلة ونظائرها وإن كانت تقتضي عدم وجوب الاجتناب ، إلاّ أنّ الأصل الموضوعي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عدم التذكية ، وأصالة عدم الكرّيّة ، وأصالة عدم تحقّق السبب الناقل ، وأصالة عدم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إعماله ، لاقتضائه وجوب الاجتناب في الجميع ، ومعه لا يمكن إعمال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لورود الأصل الموضوعي عليه أو لحكومة دليله على دليله؟ الأظهر الثاني لعدم اندراجه في ضابط الوارد ، لعدم رفعه الشكّ المأخوذ في موضوع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دليله وهو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أبدا بالشكّ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 بمضمونه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20"/>
      </w:r>
      <w:r>
        <w:rPr>
          <w:rFonts w:ascii="Amiri" w:hAnsi="Amiri" w:eastAsia="Amiri" w:cs="Amiri"/>
          <w:color w:val="111111"/>
          <w:sz w:val="28"/>
          <w:sz w:val="28"/>
          <w:szCs w:val="28"/>
          <w:rtl w:val="true"/>
          <w:lang w:bidi="ar-SA"/>
        </w:rPr>
        <w:t xml:space="preserve">في اقتضاء البناء على الحلّيّة وعدم الاجتناب فيما شكّ في حلّه وحرمته لشبهة الموضوع ، مع كون هذا البناء نقضا للقضيّة المتيقّنة سابقا من الحرمة ووجوب الاجتناب بالشكّ ببيان مقدار موضوعه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الّذي يبنى معه على عدم وجوب الاجتناب هو ما لم يكن مسبوقا بالحالة السابقة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وبجميع ما قرّرناه ظهر أيضا أنّ مورد هذا الشرط إنّما هو الشبهات الموضوعيّة ، كما أنّ مورد الشرط الأوّل إنّما هو الشبهات الحكميّة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الفاضل التوني </w:t>
      </w:r>
      <w:r>
        <w:rPr>
          <w:rStyle w:val="FootnoteAnchor"/>
          <w:rtl w:val="true"/>
        </w:rPr>
        <w:footnoteReference w:id="321"/>
      </w:r>
      <w:r>
        <w:rPr>
          <w:rFonts w:ascii="Amiri" w:hAnsi="Amiri" w:eastAsia="Amiri" w:cs="Amiri"/>
          <w:color w:val="111111"/>
          <w:sz w:val="28"/>
          <w:sz w:val="28"/>
          <w:szCs w:val="28"/>
          <w:rtl w:val="true"/>
          <w:lang w:bidi="ar-SA"/>
        </w:rPr>
        <w:t xml:space="preserve">للعمل بأصل البراءة وغيره من الاصول العدميّة شروطا اخرى غير ما ذكرناه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إعمال الأصل موجبا لثبوت حكم شرعي من جهة اخرى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الانائين المشتبهين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عدم وجوب الاجتناب عنه ، وعدم بلوغ الملاقي للنجاسة كرّا ، وعدم تقدّم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 بحدوثها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ملاقاة النجاسة ، فإنّ </w:t>
      </w:r>
    </w:p>
    <w:p>
      <w:pPr>
        <w:pStyle w:val="BookText"/>
        <w:rPr/>
      </w:pPr>
      <w:r>
        <w:rPr>
          <w:rFonts w:ascii="Amiri" w:hAnsi="Amiri" w:eastAsia="Amiri" w:cs="Amiri"/>
          <w:color w:val="111111"/>
          <w:sz w:val="28"/>
          <w:sz w:val="28"/>
          <w:szCs w:val="28"/>
          <w:rtl w:val="true"/>
          <w:lang w:bidi="ar-SA"/>
        </w:rPr>
        <w:t>إعمال الاصول في هذه الموارد يوجب الاجتناب عن الإناء الآخر أو الملاقي أو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عند التحقيق وفي النظر الدقيق ممّا لا يرجع إلى محصّل ، وكأنّه وهم ممّا في كلام العلماء من عدم اعتبار الاصول المثبتة تنزيلا على غير وجهه غفلة عن حقيقة المراد ، فإنّ مرادهم من عدم اعتبار الأصل المثبت عدم وفائه بإثبات ما هو من الآثار العقليّة أو العاديّة للمورد ، بل إنّما يفي بترتّب الآثار الشرعيّة فقط ، مثلا استصحاب طهارة الثوب الّذي أصابه مايع يتردّد بين الماء والبول إنّما يوجب ترتيب الآثار الشرعيّة المترتّبة على المستصحب في زمان اليقين ، من عدم وجوب غسل الثوب ، وجواز الدخول معه في الصلاة ونحوه ، لا ترتيب ما هو من اللوازم العقليّة ككون هذا المايع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البراءة عن وجوب الاجتناب عن الإناء المتردّد بين كونه ماءا أو خمرا مثلا إنّما يوجب ترتيب آثار عدم وجوب الاجتناب الثابتة له شرعا على تقدير العلم به ، من جواز شربه وعدم وجوب غسل موضع ملاقاة الملاقي وجواز الدخول في الصلاة بما أصابه من ثوب أو بدن ، ولا يوجب الحكم بكونه ماء الّذي هو من اللوازم العقليّة لعدم 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الفائدة في الأحكام المعلّقة على الماء من جواز التطهّر به عن الحدث وضوءا أو غسلا ، والوفاء بالنذر إذا نذر الإفطار بماء مسخّن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عدم الحكم بالمائيّة في المثالين لا يجوز استعماله في الطهارة ، ولا يكون الافطار به مجزئا ، وكذلك استصحاب الطهارة فيمن خرج منه المذي المشكوك في كونه ناقضا إنّما يوجب ترتيب الآثار الشرعيّة الّتي كانت مترتّبة على الطهارة حال اليقين ، وهي عدم وجوب طهارة اخرى ، وجواز الدخول في الصلاة ، ومسّ كتابة القرآن وغيرها ممّا هو مشروط بالطهارة ، وعدم كون المذي ناقضا ليس منها فلا يسوغ الحكم به لمجرّد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عدم ترتّب ما عدا الآثار الشرعيّة على المورد بمقتضى الأصل الجاري فيه أنّ الاصول الشرعيّة كلّها من قبيل القواعد التعبّديّة المستنبطة عن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البديهي وجوب الاقتصار في إعمال قاعدة من تلك القواعد في مواردها على مقدار ما دلّ عليه دليلها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مقتضى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أبدا بالشكّ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ترتيب الأحكام </w:t>
      </w:r>
    </w:p>
    <w:p>
      <w:pPr>
        <w:pStyle w:val="BookText"/>
        <w:rPr/>
      </w:pPr>
      <w:r>
        <w:rPr>
          <w:rFonts w:ascii="Amiri" w:hAnsi="Amiri" w:eastAsia="Amiri" w:cs="Amiri"/>
          <w:color w:val="111111"/>
          <w:sz w:val="28"/>
          <w:sz w:val="28"/>
          <w:szCs w:val="28"/>
          <w:rtl w:val="true"/>
          <w:lang w:bidi="ar-SA"/>
        </w:rPr>
        <w:t>الشرعيّة على الطهارة المستصحبة الثابتة لها حال اليقين ، وكون المايع ماء وعدم كون المذي ناقضا ليس منها ، وهو ساكت عن وجوب ترتيب نحو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23"/>
      </w:r>
      <w:r>
        <w:rPr>
          <w:rFonts w:ascii="Amiri" w:hAnsi="Amiri" w:eastAsia="Amiri" w:cs="Amiri"/>
          <w:color w:val="111111"/>
          <w:sz w:val="28"/>
          <w:sz w:val="28"/>
          <w:szCs w:val="28"/>
          <w:rtl w:val="true"/>
          <w:lang w:bidi="ar-SA"/>
        </w:rPr>
        <w:t>، إنّما يدلّ على جواز البناء على حلّية ما يشكّ في حلّه وحرمته ، على معنى ترتيب الأحكام الشرعيّة المترتّبة على الحلّية على الموضوع المشتبه ، وكونه ماء أو خلاّ أو نحوه ليس متيقّنا وهو ساكت عن الدلالة على التعبّد بترتيب هذه الآثار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عدم اعتبار الاصول المثبتة أنّه لم يثبت بالقياس إلى الآثار الغير الشرعيّة قاعدة مؤدّاها التعبّد بترتيب تلك الآثار ، وهذا كما ترى ممّا لا يرجع محصّله إلى بيان اشتراط العمل بالاصول بعدم كونها مثبتة ، إذ لا توقّف للعمل به في الآثار الشرعيّة على عدم ترتيب الآثار العقليّة أو العاديّة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عدم ثبوت عموم للقاعدة على حسب دليلها بالقياس إليها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لكونها مثبتة لها لا يجوز العمل لانتفاء شرط جواز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ذكرناه من ضابط الأصل المثبت تعرف أنّ ما ذكره من الاصول في الأمثلة المذكورة ليست من الاصول المثبتة بالقياس إلى وجوب الاجتناب ، أمّا في المثالين الأخيرين فلأنّه من الآثار الشرعيّة المترتّبة على عدم كرّية الماء إذا لاقاه نجاسة ، فلذا جرى عليه ذلك الحكم حال اليقين بعدم الكرّيّة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المثال الأوّل فلأنّ أصالة عدم وجوب الاجتناب عن أحد الانائين على تقدير عدم مانع آخر من العمل به لا يوجب وجوب الاجتناب عن الاناء الآخر ، لأنّه ليس بلازم عقلي لعدم وجوب الاجتناب عن الاناء الأوّل ، بل اللازم له عقلا كون الاناء الآخر هو الّذي لاقته النجاسة مثلا ، والعمل بالأصل المذكور إنّما يكون مثبتا على تقدير الحكم لذلك الّذي هو عبارة عن ترتيب اللازم العقلي ، فعدم اعتباره من حيث إثباته معناه عدم جواز الحكم بذلك ، وهذا لا يمنع من جواز العمل به بدون هذا الحكم ومن غير ترتيب اللازم العقلي ، كما في استصحاب طهارة الثوب الّذي لا إشكال في جواز العمل به من دون الحكم على المايع المردّد بكونه ماء ، فعدم جواز العمل بالأصل المذكور ليس لأجل أنّه مثبت بل لمانع آخر ، وهو أنّ جريان أصالة عدم وجوب الاجتناب كما أنّه يتصوّر في أحد الانائين بعينه كذلك يتصوّر في الاناء الآخر بعينه ، فإعمالهما معا يوجب طرح العلم الإجمالي </w:t>
      </w:r>
    </w:p>
    <w:p>
      <w:pPr>
        <w:pStyle w:val="BookText"/>
        <w:rPr/>
      </w:pPr>
      <w:r>
        <w:rPr>
          <w:rFonts w:ascii="Amiri" w:hAnsi="Amiri" w:eastAsia="Amiri" w:cs="Amiri"/>
          <w:color w:val="111111"/>
          <w:sz w:val="28"/>
          <w:sz w:val="28"/>
          <w:szCs w:val="28"/>
          <w:rtl w:val="true"/>
          <w:lang w:bidi="ar-SA"/>
        </w:rPr>
        <w:t>والمخالفة القطعيّة العمليّة للتكليف الفعلي وهو وجوب الاجتناب عمّا لاقته النجاسة من الإنائين ، وإعماله في أحدهما المعيّن ترجيح بلا مرجّح ، وكلاهما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سقوط اعتبار الأصل هنا رأسا ، مضافا إلى أنّ المورد هنا من مجاري قاعدة الاشتغال وقاعدة وجوب دفع الضرر المحتمل ، ومعهما لا مجرى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يتضرّر بإعمالها مسلم ، كما لو فتح إنسان قفص طائر فطار ، أو حبس شاة أحد فمات ولدها ، أو أمسك رجلا فهرب دابّته ، فإنّ إعمال البراءة فيها يوجب تضرّر المالك ، فيحتمل اندراجه في قاعدة الإتلاف ، وعموم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Style w:val="FootnoteAnchor"/>
          <w:rtl w:val="true"/>
        </w:rPr>
        <w:footnoteReference w:id="324"/>
      </w:r>
      <w:r>
        <w:rPr>
          <w:rFonts w:ascii="Amiri" w:hAnsi="Amiri" w:eastAsia="Amiri" w:cs="Amiri"/>
          <w:color w:val="111111"/>
          <w:sz w:val="28"/>
          <w:sz w:val="28"/>
          <w:szCs w:val="28"/>
          <w:rtl w:val="true"/>
          <w:lang w:bidi="ar-SA"/>
        </w:rPr>
        <w:t>فإنّ المراد نفي الضرر من غير جبران بحسب الشرع وإلاّ فالضرر غير منفيّ ، فلا علم حينئذ ولا ظنّ بأنّ الواقعة غير 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شرط التمسّك بالأصل من فقدان النصّ ، بل يحصل القطع بتعلّق حكم شرعي بالضارّ ، ولكن لا يعلم أنّه مجرّد التغرير أو الضمان أو هما معا ، فينبغي له تحصيل العلم بالبراءة ولو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أيضا لا يرجع إلى محصّل ، لأنّه إمّا أن يسلّم قاعدتي الإتلاف ونفي الضرر ويقول بكونهما من القواعد المعتبرة المحكّمة على الأصل في اقتضاء ضمان الضارّ للمستضرّ أو لا ، فعلى الثاني لا أثر لتضرّر المسلم في منع العمل بالأصل ، لأنّه على التقدير المذكور لا حكم له في نظر الشارع حتّى يكون إعمال الأصل مشروطا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فهما كسائر القواعد المحكّمة على الاصول ، فكما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أصل البراءة حيث يجري قاعدة الاشتغال أو قاعدة وجوب دفع الضرر المحتمل ، فكذلك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حيث يجري قاعدة الإتلاف أو قاعدة نفي الضرر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عدم جريانه مع جريانها ورودها عليه ، لما اخذ في موضوعه فقدان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بالنصّ المأخوذ في موضوعه النصّ المصطلح بل مطلق الدليل ، والمراد بالدليل ما يعمّ القواعد العامّة الّتي يستند إليها في الفروع ، وعليه ففقدان نحو قاعدتي الإتلاف ونفي الضرر مأخوذ في موضوع الأصل ، فلا يجري حيث تجريان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يغني عن جعل العمل به مشروطا بعدم الضرر ، إذ مع حصول الضرر كانت القاعدتان دليلا على الضمان ومع وجوده لا أصل ليعمل به لانتفاء موضوعه ، هذا ولكنّ العبارة المتقدّمة لا تتحمّل شيئا من شقّي الترديد ، بل هي ظاهرة أو صريحة في أنّ وجه الاشتراط عدم كون فقدان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الدليل على الحكم المأخوذ في 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محرزا مع تضرّر المالك ، لأنّ معنى إحرازه حصول القطع أو الظنّ بعدم وجوده وليس شيئا منهما حاصلا في المقام ، لاحتمال اندراجه في القاعدتين المفروض كون كلّ منهما دليلا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احتمال اندراج الواقعة في قاعدة الاتلاف أو الضرر لا يوجب رفع اليد عن الأصل ، والمعلوم تعلّقه بالضارّ فيما نحن فيه هو الإثم والتعزير إن كان متعمّدا ، وإلاّ فلا يعلم وجوب شيء عليه ، فلا وجه لتحصيل العلم بالبراءة ولو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باندراج الواقعة في قاعدة الإتلاف وهي مقتضية للضمان ، ومعه لا يجرى الأصل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مجرى الأصل جزء عبادة مركّبة ، واستوجهه صاحب الفصول </w:t>
      </w:r>
      <w:r>
        <w:rPr>
          <w:rStyle w:val="FootnoteAnchor"/>
          <w:rtl w:val="true"/>
        </w:rPr>
        <w:footnoteReference w:id="325"/>
      </w:r>
      <w:r>
        <w:rPr>
          <w:rFonts w:ascii="Amiri" w:hAnsi="Amiri" w:eastAsia="Amiri" w:cs="Amiri"/>
          <w:color w:val="111111"/>
          <w:sz w:val="28"/>
          <w:sz w:val="28"/>
          <w:szCs w:val="28"/>
          <w:rtl w:val="true"/>
          <w:lang w:bidi="ar-SA"/>
        </w:rPr>
        <w:t>بناء منه على مختاره في مسألة الشكّ في المكلّف به الدائر بين الأقلّ والأكثر باعتبار الشكّ في مدخليّة شيء فيه من البناء على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وجه لتخصيص الاشتراط بالجزء بل يجري في الشرط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ما عندنا من أنّ المرجع فيه البراءة فلا وجه للاشتراط ، مع أنّه على تقدير مرجعيّة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فالاشتراط المذكور لا يزيد على ما اخذ في موضوع أصل البراءة من انتفاء الدليل على المشكوك بناء على ما عرفت من كون الدليل أعمّ من القاعدة ، وقاعدة الاشتغال دليل بالقياس إلى أصل البراءة ، فمع جريانها لا مجرى له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مع الفاضل التوني فإنّه علّل الاشتراط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نصّ بيّن فيه أجزاء المركّب كان دالاّ على عدم جزئيّة ما عداها ، فيكون عدم جزئيّة المختلف فيه حينئذ منصوصا لا معلوما بالأصل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دعوى عدم جريان أصل البراءة مع وجود الدليل على نفي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اختصاص لهذا الاشتراط بما كان المشكوك فيه جزئيّة شيء للعبادة ، بل كلّ حكم إلزامي دلّ الدليل على نفيه لا يجري فيه أصل البراءة ، فيجري هذا الاشتراط في جميع موارد وجود الدليل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يزيد على ما اخذ في موضوع الأصل من فقد النصّ ، لأنّ المراد من </w:t>
      </w:r>
      <w:bookmarkStart w:id="274" w:name="pg15530_167567"/>
    </w:p>
    <w:p>
      <w:pPr>
        <w:pStyle w:val="Heading2"/>
        <w:numPr>
          <w:ilvl w:val="1"/>
          <w:numId w:val="1"/>
        </w:numPr>
        <w:rPr/>
      </w:pPr>
      <w:bookmarkStart w:id="275" w:name="__RefHeading___Toc8725388_2142443653"/>
      <w:bookmarkStart w:id="276" w:name="_Toc107"/>
      <w:bookmarkEnd w:id="274"/>
      <w:bookmarkEnd w:id="275"/>
      <w:r>
        <w:rPr>
          <w:rtl w:val="true"/>
        </w:rPr>
        <w:t>في الاستصحاب</w:t>
      </w:r>
      <w:bookmarkEnd w:id="276"/>
    </w:p>
    <w:p>
      <w:pPr>
        <w:pStyle w:val="Heading3"/>
        <w:numPr>
          <w:ilvl w:val="2"/>
          <w:numId w:val="1"/>
        </w:numPr>
        <w:rPr/>
      </w:pPr>
      <w:bookmarkStart w:id="277" w:name="__RefHeading___Toc8725390_2142443653"/>
      <w:bookmarkStart w:id="278" w:name="_Toc108"/>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 xml:space="preserve">اختلف الناس في استصحاب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المعتبر فقده أعمّ ممّا دل على ثبوت الحكم وما دلّ على نفيه ، فهذا يغني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النصّ المتعرّض لبيان أجزاء المركّب على عدم جزئيّة ما عداها ، لاختلاف النصوص المتعرّضة لبيان أجزاء العبادات في تعرّضها الأجزاء قلّة وكثرة ، وإنّما يستفاد مجموع الأجزاء من مجموع النصوص ، فليس بناء كلّ واحد منها على استيفاء تمام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بحسب حاجات المخاطبين ، فيحتمل في الجزء المختلف فيه ورود نصّ لبيانه غير بالغ إلينا ، مع أنّه قد يتعارض نصّان في جزئيّة شيء على وجه لا محيص معه من الرجوع إلى الأصل سيّما على القول بالتساقط أو الوقف في مسألة التعادل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أوردناه في مسألة أصل البراءة ، ونسأل اللّه التوفيق على أن نردفه بقيّة مسائل الفنّ بحوله وقوّته ، فإنّه لا حول ولا قوّة إلاّ باللّه العليّ العظيم ، والحمد لله أوّلا وآخرا وظاهرا وباطنا</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725392_2142443653"/>
      <w:bookmarkStart w:id="280" w:name="_Toc109"/>
      <w:bookmarkEnd w:id="279"/>
      <w:r>
        <w:rPr>
          <w:rtl w:val="true"/>
        </w:rPr>
        <w:t>الاستصحاب لغة واصطلاحا</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وليعلم أنّ الاستصحاب أصل عامّ النفع سار في المسائل الفرعيّة من الطهارة إلى الديات سريان الماء في عروق الشجر وأغصانه وأوراقه وأثماره ، إذ قلّما يتّفق مسألة فرعيّة لم تستعمل فيها أصل استصحابي لانسحاب حالة عدميّة أو 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باعتبار اللغة استفعال من الصحبة ، وهي حالة بين الشيئين باعتبار لزوم أحدهما للآخر ، ولذا فسّرها في المجمع بالملازمة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فالاستفعال فيها عبارة عن طلب الصحبة من الشيء ، ويقال له في الفارسية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همراهى كردن از چيزى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مصاحبا ، ومنه استصحاب أجزاء ما لا يؤكل لحمه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ولمناسبة هذا المعنى غلّب في لسان الفقهاء والاصوليّين على معنى خاصّ لما يتضمّنه من طلب المكلّف من الحالة السابقة أن تصحبه وتلازمه ، سواء اعتبرناه على طريقة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العامّة المستندين في حجّيته إلى ما زعموه من الحكم العقلي الظنّي بأنّ ما ثبت دام المفيد في الواقعة الشخصيّة ظنّ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طريقة المتأخّرين المستندين فيها إلى </w:t>
      </w:r>
    </w:p>
    <w:p>
      <w:pPr>
        <w:pStyle w:val="BookText"/>
        <w:rPr/>
      </w:pPr>
      <w:r>
        <w:rPr>
          <w:rFonts w:ascii="Amiri" w:hAnsi="Amiri" w:eastAsia="Amiri" w:cs="Amiri"/>
          <w:color w:val="111111"/>
          <w:sz w:val="28"/>
          <w:sz w:val="28"/>
          <w:szCs w:val="28"/>
          <w:rtl w:val="true"/>
          <w:lang w:bidi="ar-SA"/>
        </w:rPr>
        <w:t xml:space="preserve">روايات مستفيضة </w:t>
      </w:r>
      <w:r>
        <w:rPr>
          <w:rStyle w:val="FootnoteAnchor"/>
          <w:rtl w:val="true"/>
        </w:rPr>
        <w:footnoteReference w:id="327"/>
      </w:r>
      <w:r>
        <w:rPr>
          <w:rFonts w:ascii="Amiri" w:hAnsi="Amiri" w:eastAsia="Amiri" w:cs="Amiri"/>
          <w:color w:val="111111"/>
          <w:sz w:val="28"/>
          <w:sz w:val="28"/>
          <w:szCs w:val="28"/>
          <w:rtl w:val="true"/>
          <w:lang w:bidi="ar-SA"/>
        </w:rPr>
        <w:t>ناهية عن نقض اليقين بغير اليقين ، إذ المكلّف على الاولى كأنّه بتحصيله ظنّ البقاء في الواقعة الشخصيّة بالنظر في الحكم العقلي يطلب من الحالة السابقة المصاحبة له في الزمان السابق أن تصحبه له في الآن اللاحق أيضا ، وعلى الثانية كأنّه بتنزيله الحالة السابقة منزلة الثابتة الباقية في الآن اللاحق بملاحظة منع الشارع من نقض اليقين بغيره يطلب منها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البيان المذكور يظهر سرّ ما ذكروه في الفرق بين هذا الأصل وسائر الاصول العمليّة من أنّ الأوّل ما يلاحظ فيه الحالة السابقة ، بأن يكون الجهة المقتضية لطلب المصاحبة من الحالة السابقة بانضمام حكم العقل أو الشرع ثبوتها في الزمن السابق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فأجود تعاريفه بحسب الاصطلاح وأخصرها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إبقاء ما كان باعتبار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ظنّا أو تعبّدا ببقائه في آن باعتبار كونه في آن سابق عليه ، فخرج إبقاء حكم لوجود علّته كالحكم ببقاء نجاسة الماء المتغيّر حال وجود تغيّره ، أو لوجود دليله كالحكم ببقاء طهارة الكرّ الملاقي للنجاسة بالنظر 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الاقتصار في تعريفه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القيد الأخير كما في كلام بعض مشايخنا </w:t>
      </w:r>
      <w:r>
        <w:rPr>
          <w:rStyle w:val="FootnoteAnchor"/>
          <w:rtl w:val="true"/>
        </w:rPr>
        <w:footnoteReference w:id="329"/>
      </w:r>
      <w:r>
        <w:rPr>
          <w:rFonts w:ascii="Amiri" w:hAnsi="Amiri" w:eastAsia="Amiri" w:cs="Amiri"/>
          <w:color w:val="111111"/>
          <w:sz w:val="28"/>
          <w:sz w:val="28"/>
          <w:szCs w:val="28"/>
          <w:rtl w:val="true"/>
          <w:lang w:bidi="ar-SA"/>
        </w:rPr>
        <w:t>تعليلا بأنّ دخل الوصف في الموضوع مشعر بعلّيته للحكم فعلّة الإبقاء هو أنّه كان ، فهو وإن كان كما ذكره قدسّ سرّه من الإشعار غير أنّه يشكل الاكتفاء به في مقام التعريف الّذي مبناه على وضوح حال المعرّف الّذي لا بدّ فيه من دلالة واضحة ، فلا يكفي فيه الإشعار الّذي هو دون الدلالة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بيّنّاه ينطبق تعريفه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الحكم في الزمان الثاني تعويلا على ثبوته في الزمن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زبدة البهائي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تعريفه بأنّه إثبات حكم في زمان لوجوده في زمان سابق عليه كما عن المحقّق الخوانساري في شرح الدروس </w:t>
      </w:r>
      <w:r>
        <w:rPr>
          <w:rStyle w:val="FootnoteAnchor"/>
          <w:rtl w:val="true"/>
        </w:rPr>
        <w:footnoteReference w:id="331"/>
      </w:r>
      <w:r>
        <w:rPr>
          <w:rFonts w:ascii="Amiri" w:hAnsi="Amiri" w:eastAsia="Amiri" w:cs="Amiri"/>
          <w:color w:val="111111"/>
          <w:sz w:val="28"/>
          <w:sz w:val="28"/>
          <w:szCs w:val="28"/>
          <w:rtl w:val="true"/>
          <w:lang w:bidi="ar-SA"/>
        </w:rPr>
        <w:t xml:space="preserve">ناسبا له إلى القوم ، وبه فسّره المصنّف في عبارته الآتية المشتملة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يحكم </w:t>
      </w:r>
    </w:p>
    <w:p>
      <w:pPr>
        <w:pStyle w:val="BookText"/>
        <w:rPr/>
      </w:pPr>
      <w:r>
        <w:rPr>
          <w:rFonts w:ascii="Amiri" w:hAnsi="Amiri" w:eastAsia="Amiri" w:cs="Amiri"/>
          <w:color w:val="111111"/>
          <w:sz w:val="28"/>
          <w:sz w:val="28"/>
          <w:szCs w:val="28"/>
          <w:rtl w:val="true"/>
          <w:lang w:bidi="ar-SA"/>
        </w:rPr>
        <w:t>ومحلّه أن يثبت حكم في وقت ثمّ يجيء وقت آخر ولا يقوم دليل على انتفاء ذلك الحكم ، فهل يحكم ببقائه على ما كان وهو الاستصحاب ، أم يفتقر الحكم به في الوقت الثاني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ببقائه على ما كان 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عود الضمير إلى مصدر الفعل المتقدّم وهو الحكم ببقائه على ما كان على حدّ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اعْدِلُوا هُوَ أَقْرَبُ لِلتَّقْوى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أجاد رحمه‌اللّه في جعله البيان المذكور تعريفا لمحلّ الاستصحاب ومورده ، فإنّه أصل يجري في نحو هذا المورد لا أنّه هو نفس ذلك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عن بعض الأعلام </w:t>
      </w:r>
      <w:r>
        <w:rPr>
          <w:rStyle w:val="FootnoteAnchor"/>
          <w:rtl w:val="true"/>
        </w:rPr>
        <w:footnoteReference w:id="333"/>
      </w:r>
      <w:r>
        <w:rPr>
          <w:rFonts w:ascii="Amiri" w:hAnsi="Amiri" w:eastAsia="Amiri" w:cs="Amiri"/>
          <w:color w:val="111111"/>
          <w:sz w:val="28"/>
          <w:sz w:val="28"/>
          <w:szCs w:val="28"/>
          <w:rtl w:val="true"/>
          <w:lang w:bidi="ar-SA"/>
        </w:rPr>
        <w:t xml:space="preserve">أنّه كيف غفل عن هذا المعنى مع وضوحه فعرّف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كون حكم أو وصف يقينيّ الحصول في الآن السابق مشكوك البقاء في الآن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 الكون في الناقصة ، فيكون الحكم والوصف المجرور بالإضافة رفعا في محلّ الاسم ، ويقينيّ الحصول نصبا على الخبريّة ، وكذا مشكوك البقاء على أنّه خبر بعد خبر بإسقاط العاطف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حلو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احتمال كون الخبر هو مشكوك البقاء وكون يقينيّ الحصول جرّا على أنّه نعت للاسم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تعريف لمحلّ الاستصحاب ومورده لا أنّه نفسه ، ولعلّه كما قيل وهم نشأ من كلام العضدي حيث 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استصحاب الحال أنّ الحكم الفلاني قد كان ولم يظنّ عدمه ، وكلّما هو كذلك فهو مظنون البقاء </w:t>
      </w:r>
      <w:r>
        <w:rPr>
          <w:rStyle w:val="FootnoteAnchor"/>
          <w:rtl w:val="true"/>
        </w:rPr>
        <w:footnoteReference w:id="334"/>
      </w:r>
      <w:r>
        <w:rPr>
          <w:rFonts w:ascii="Amiri" w:hAnsi="Amiri" w:eastAsia="Amiri" w:cs="Amiri"/>
          <w:color w:val="111111"/>
          <w:sz w:val="28"/>
          <w:sz w:val="28"/>
          <w:szCs w:val="28"/>
          <w:rtl w:val="true"/>
          <w:lang w:bidi="ar-SA"/>
        </w:rPr>
        <w:t>وقد اختلف في صحّة الاستدلال به لإفادته ظنّ البقاء وعدمها لعدم إفادته إيّاه ، فأخذ التعريف المذكور عن صغرى هذا القياس أخذا بحاصل مضمون القضيّة بزعم أنّه الاستصحاب في مصطلحهم ، لا مضمون الكبرى كما فهمه المصنّف حيث فسّره بما ينطبق على الكبرى ، لمكان الاختلاف الواقع في الكبرى على ما قرّره العضدي ، وهو خلاف في الحكم الّذي موضوعه الاستصحاب ولا يكون إلاّ الصغرى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ظاهر العضدي أنّه عرّف الاستصحاب بنفس القياس المؤلّف من المقدّمتين ، وإنّما دعاه إلى ذلك ما آنسه في عرفهم من إطلاق الدليل على الاستصحاب وعدّه من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الدليل عندهم عبارة عمّا يتألّف من مقدّمتين فعرّفه بما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يقدح فيه الخلاف الّذي نقله الراجع إلى كبرى هذا القياس ، لأنّه خلاف في تماميّة هذا الدليل باعتبار الشبهة في صدق كبراه أو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يدّعي صحّة الاستدلال به يدّعيه بزعم كون كبراه صادقة ، ومن ينفيها يدّعي كذبها على معنى عدم إفادة كون الشيء الفلاني كان ولم يظنّ عدمه الظنّ بالبقاء ، ولذا علّل قول الفريقين بإفادته ظنّ البقاء وعدم إفادته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هذا التعريف بقرينة نقل الخلاف على كونه تعريفا للاستصحاب بمضمون الصغرى ليس على ما ينبغي ، كما أنّ حمل كلام بعض الأعلام على كونه وهما من هذا التعريف أيضا لعلّه ليس على ما ينبغي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تعريفه بمجموع المقدّمتين ينطبق ما عرّفه الفاضل التوني في الوافية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التمسّك بثبوت ما ثبت في وقت أو حال على بقائه فيما بعد ذلك الوقت وفي غير تلك الحال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الفلاني قد كان ولم يعلم عدمه ، وكلّما كان كذلك فهو باق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وجّه تعريف بعض الأعلام بجعل الكون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بمعنى الثبوت مضافا إلى فاعله مع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المعنى ثبوت الحكم الموصوف بالوصفين في الآن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بمشكوك البقاء ، لأنّ الشكّ في البقاء يلزمه كونه في الآن اللاحق ، فيدلّ عليه بالالتزام ولا حاجة معه إلى التصريح به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التكلّف الواضح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يوافق ما أفاده قدسّ سرّه في أوّل كتابه </w:t>
      </w:r>
      <w:r>
        <w:rPr>
          <w:rStyle w:val="FootnoteAnchor"/>
          <w:rtl w:val="true"/>
        </w:rPr>
        <w:footnoteReference w:id="336"/>
      </w:r>
      <w:r>
        <w:rPr>
          <w:rFonts w:ascii="Amiri" w:hAnsi="Amiri" w:eastAsia="Amiri" w:cs="Amiri"/>
          <w:color w:val="111111"/>
          <w:sz w:val="28"/>
          <w:sz w:val="28"/>
          <w:szCs w:val="28"/>
          <w:rtl w:val="true"/>
          <w:lang w:bidi="ar-SA"/>
        </w:rPr>
        <w:t>عند بيان موضوع اصول الفقه من أنّ الاستصحاب إن اخذ من العقل كان داخلا في دليل العقل ، وإن اخذ من الأخبار كان داخلا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كلا التقديرين يأبى ما ذكر في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التقدير الأوّل فلأنّ دليل العقل حكم عقلي يتوصّل به إلى حكم شرعي ، وهو هنا حكم العقل ببقاء ما كان على ما كان لا ثبوت ما كان في الآن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التقدير الثاني فلأنّ المأخوذ من الأخبار وجوب الحكم ببقاء ما كان على ما كان لا ثبوته في الآن اللاحق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التوجيه المذكور يوجب البينونة فيما بين المعرّف والمعرّف ، لأنّ الثبوت في الآن اللاحق حال من أحوال الحكم الّذي هو المستصحب ووصف فيه ، والاستصحاب بحسب الاصطلاح على ما يستفاد من كلمات القوم واستعمالاتهم من مقولة الفعل ، ولذا يعرّف تارة بالإبقاء ، واخرى بالحكم بالبقاء ، وثالثة بالإتيان ، ورابعة بالتمسّك بثبوت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281" w:name="pg15530_167571"/>
    </w:p>
    <w:p>
      <w:pPr>
        <w:pStyle w:val="BookText"/>
        <w:rPr/>
      </w:pPr>
      <w:bookmarkEnd w:id="281"/>
      <w:r>
        <w:rPr>
          <w:rFonts w:ascii="Amiri" w:hAnsi="Amiri" w:eastAsia="Amiri" w:cs="Amiri"/>
          <w:color w:val="111111"/>
          <w:sz w:val="28"/>
          <w:sz w:val="28"/>
          <w:szCs w:val="28"/>
          <w:rtl w:val="true"/>
          <w:lang w:bidi="ar-SA"/>
        </w:rPr>
        <w:t xml:space="preserve">ويرشد إليه أيضا ما شاع في كلامهم عند إعمال الاستصحاب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استصحابه ، إلى غير ذلك من الشواهد الّتي يقف عليها المتتبّع في كلامهم ، فالثبوت يبائن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الاستصحاب بالثبوت مأخوذ عمّا تقدّم من تعريفي البهائي والخوانساري بالإثبات أخذا بلازم الشيء ، فاريد من الثبوت الإثبات من باب التعبير عن الشيء بلازمه ، وفيه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التعريف المذكور لا يخلو عن حزازة وكلفة والخروج عن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تعريفه بالإبقاء والإثبات أيضا لا يلائمه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حجّة أو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القياس حجّة والاستحسان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المنافرة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الإبقاء حجّة أو الإثبات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الاستصحاب يطلق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دليل ولا الإثبات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والإثبات والحكم بالبقاء أو الثبوت كلها ألفاظ مترادفة فاريد من بعضها ما يراد بالآخر ، فالمراد بالإبقاء والإثبات هو الحكم بالبقاء والحكم بالثبوت وهو حكم العقل به ظنّا ، ويعني بحجّية الاستصحاب حجّيّة هذا الحكم العقلي وإطلاق الدليل عليه أيضا إنّما هو بهذا الاعتبار ، فيصحّ إضافة الحجّية إلى الإبقاء والإثبات وإطلاق الدليل عليهما بتأويلهما إلى هذا الحكم العقلي</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725394_2142443653"/>
      <w:bookmarkStart w:id="283" w:name="_Toc110"/>
      <w:bookmarkEnd w:id="282"/>
      <w:r>
        <w:rPr>
          <w:rtl w:val="true"/>
        </w:rPr>
        <w:t xml:space="preserve">التنبيه على امور </w:t>
      </w:r>
      <w:r>
        <w:rPr>
          <w:rtl w:val="true"/>
        </w:rPr>
        <w:t>:</w:t>
      </w:r>
      <w:bookmarkEnd w:id="283"/>
    </w:p>
    <w:p>
      <w:pPr>
        <w:pStyle w:val="Heading4"/>
        <w:numPr>
          <w:ilvl w:val="3"/>
          <w:numId w:val="1"/>
        </w:numPr>
        <w:rPr/>
      </w:pPr>
      <w:bookmarkStart w:id="284" w:name="__RefHeading___Toc8725396_2142443653"/>
      <w:bookmarkStart w:id="285" w:name="_Toc111"/>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8725398_2142443653"/>
      <w:bookmarkStart w:id="287" w:name="_Toc112"/>
      <w:bookmarkEnd w:id="286"/>
      <w:r>
        <w:rPr>
          <w:rtl w:val="true"/>
        </w:rPr>
        <w:t xml:space="preserve">الأمر الأوّل </w:t>
      </w:r>
      <w:r>
        <w:rPr>
          <w:rtl w:val="true"/>
        </w:rPr>
        <w:t xml:space="preserve">: </w:t>
      </w:r>
      <w:r>
        <w:rPr>
          <w:rtl w:val="true"/>
        </w:rPr>
        <w:t>تقوّم الاستصحاب باليقين السابق والشكّ اللاحق</w:t>
      </w:r>
      <w:bookmarkEnd w:id="287"/>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على ما يظهر بالتأمّل في التعاريف المذكورة وغيرها يعتبر فيه عدّة امور هي من مقوّماته الّتي يلزم باختلال واحد منها انتفاء ماهيّة الاستصحاب ، وهي الحكم وموضوعه واليقين السابق والشكّ اللاحق ، وكون الحكم المتيقّن ثبوته في الآن السابق قابلا للشكّ في بقائه في الآن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بموضوع الحكم أن يكون موضوعه في الآن اللاحق عين ما هو موضوعه في الآن السابق ، والمراد باليقين السابق أن يكون متعلّق اليقين هو الزمان السابق وإن لم يكن ظرفا لوجوده أيضا ، كعدالة زيد إذا حصل اليقين في الآن المتأخّر بثبوتها في آن سابق عليه مع الشكّ في بقائها في ذلك الآن المتأخّر من دون سبق اليقين بها في الآن السابق إمّا لغفلة أو شكّ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يعتبر في اليقين المعتبر في الاستصحاب سبق حدوثها في الزمان السابق ، بل يكفي تعلّقها به وإن تأخّر حدوثه إلى زمان الشكّ ، بحيث يكون زمان واحد ظرفا </w:t>
      </w:r>
    </w:p>
    <w:p>
      <w:pPr>
        <w:pStyle w:val="BookText"/>
        <w:rPr/>
      </w:pPr>
      <w:r>
        <w:rPr>
          <w:rFonts w:ascii="Amiri" w:hAnsi="Amiri" w:eastAsia="Amiri" w:cs="Amiri"/>
          <w:color w:val="111111"/>
          <w:sz w:val="28"/>
          <w:sz w:val="28"/>
          <w:szCs w:val="28"/>
          <w:rtl w:val="true"/>
          <w:lang w:bidi="ar-SA"/>
        </w:rPr>
        <w:t>لحدوث اليقين والشكّ معا ، بأن يكون متعلّق اليقين هو الزمان السابق ومتعلّق الشكّ هو ذلك الزمان اللاحق الّذي هو ظرف لحدوثيهما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اليقين والشكّ متناقضان فلا يجتمعان معا ، معناه أنّهما لا يجتمعان في متعلّق واحد في زمان واحد ، لا أنّهما لا يجتمعان في زمان واحد مع تعدّد متعلّقيهما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بالشكّ اللاحق أن يكون متعلّق الشكّ هو الزمان اللاحق وإن كان ظرف حدوثه زمان سابق عليه لا خصوص ما يكون الزمان اللاحق ظرفا لحدوثه أيضا ، فلو حصل اليقين بعدالة زيد في وقت وشكّ معه في بقائها في الأزمنة المتأخّرة عنه ليجري عليه أحكام العدالة من هذا الوقت في الأزمنة المتأخّرة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مبنى النيابات والوكالات والوصايا فيما إذا لوحظ وصف العدالة حين العقد في النائب والوكيل والوصي مع تأخّر زمان العمل عن زمان العقد ولو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أركان الاستصحاب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عدّة أشياء ربّما تعدّ من الاستصحاب صورة وليست منه حقيقة لخروجها عن مسمّاه الاصطلاحي ، بل معناه اللغوي أيضا ، كالاستصحاب القهقري ، والاستصحاب في الشكّ الساري ، والاستصحاب العرضي ، واستصحاب الشيء مع تبدّل موضوعه ، والاستصحاب في الأحكام العقليّة ، فإنّ الأوّل عكس قانون الاستصحاب ، لأنّه عبارة عن تعدية الحكم اليقيني في الآن اللاحق إلى الآن السابق المشكوك في تحقّقه فيه ، فلا يكون ذلك استصحابا حتّى لغة ، لانتفاء طلب الصحبة فيه ، بل هو عند التحقيق غير معقول لامتناع اعادة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ليس معه يقين سابق لتعلّق الشكّ بالحدوث والبقاء ، وإن سبقه الاعتقاد بالحدوث لزواله بسراية الشكّ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فيما كان له جهتان ذاتيّة وعرضيّة مع كون الجهة الاولى مشكوكة من بدو الأمر والثانية منتفية وقد لحقها ما يرفعها ، كالحيوان المتولّد من كلب وغنم مع كون امّه الكلب من دون أن يشبه أحد أبويه ولا مماثل له يتبعه في الحكم طهارة ، فإنّه إذا غسل بالماء ثمّ استصحب نجاسته السابقة على الغسل كان ممّا انتفى معه أحد ركنيه اليقين السابق إن اريد استصحاب نجاسته الذاتيّة ، أو الشكّ اللاحق إن اريد استصحاب نجاسته العرضيّة</w:t>
      </w:r>
      <w:r>
        <w:rPr>
          <w:rFonts w:eastAsia="Amiri" w:cs="Amiri" w:ascii="Amiri" w:hAnsi="Amiri"/>
          <w:color w:val="111111"/>
          <w:sz w:val="28"/>
          <w:szCs w:val="28"/>
          <w:rtl w:val="true"/>
          <w:lang w:bidi="ar-SA"/>
        </w:rPr>
        <w:t xml:space="preserve">. </w:t>
      </w:r>
      <w:bookmarkStart w:id="288" w:name="pg15530_167573"/>
    </w:p>
    <w:p>
      <w:pPr>
        <w:pStyle w:val="BookText"/>
        <w:rPr/>
      </w:pPr>
      <w:bookmarkEnd w:id="288"/>
      <w:r>
        <w:rPr>
          <w:rFonts w:ascii="IRNazanin" w:hAnsi="IRNazanin" w:eastAsia="IRNazanin"/>
          <w:color w:val="111111"/>
          <w:sz w:val="28"/>
          <w:sz w:val="28"/>
          <w:szCs w:val="28"/>
          <w:rtl w:val="true"/>
          <w:lang w:bidi="fa-IR"/>
        </w:rPr>
        <w:t xml:space="preserve">والرابع والثالث </w:t>
      </w:r>
      <w:r>
        <w:rPr>
          <w:rStyle w:val="FootnoteAnchor"/>
          <w:rtl w:val="true"/>
        </w:rPr>
        <w:footnoteReference w:id="338"/>
      </w:r>
      <w:r>
        <w:rPr>
          <w:rFonts w:ascii="Amiri" w:hAnsi="Amiri" w:eastAsia="Amiri" w:cs="Amiri"/>
          <w:color w:val="111111"/>
          <w:sz w:val="28"/>
          <w:sz w:val="28"/>
          <w:szCs w:val="28"/>
          <w:rtl w:val="true"/>
          <w:lang w:bidi="ar-SA"/>
        </w:rPr>
        <w:t xml:space="preserve">كاستصحاب نجاسة الكلب الواقع في المملحة المستحيل ملحا ، ويفسده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إنّما ثبتت للكلب وهذا ملح وليس بكلب ، وحكم الملح ولو بحكم الأصل الطهارة ، ومن المستحيل انسحاب حكم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مدفوع بأنّ حكم العقل مع بقاء موضوعه على الوجه الّذي لاحظه العقل ممّا لا يقبل الشكّ ، ومع عدم بقاء الموضوع خرج المورد عن محلّ الاستصحاب كما عرفت</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8725400_2142443653"/>
      <w:bookmarkStart w:id="290" w:name="_Toc113"/>
      <w:bookmarkEnd w:id="289"/>
      <w:r>
        <w:rPr>
          <w:rtl w:val="true"/>
        </w:rPr>
        <w:t xml:space="preserve">الأمر الثاني </w:t>
      </w:r>
      <w:r>
        <w:rPr>
          <w:rtl w:val="true"/>
        </w:rPr>
        <w:t xml:space="preserve">: </w:t>
      </w:r>
      <w:r>
        <w:rPr>
          <w:rtl w:val="true"/>
        </w:rPr>
        <w:t>في كون الاستصحاب من الأدلّة العقليّة</w:t>
      </w:r>
      <w:bookmarkEnd w:id="290"/>
    </w:p>
    <w:p>
      <w:pPr>
        <w:pStyle w:val="Heading5"/>
        <w:numPr>
          <w:ilvl w:val="4"/>
          <w:numId w:val="1"/>
        </w:numPr>
        <w:rPr/>
      </w:pPr>
      <w:bookmarkStart w:id="291" w:name="__RefHeading___Toc8725402_2142443653"/>
      <w:bookmarkStart w:id="292" w:name="_Toc114"/>
      <w:bookmarkEnd w:id="291"/>
      <w:r>
        <w:rPr>
          <w:rtl w:val="true"/>
        </w:rPr>
        <w:t>اشارة</w:t>
      </w:r>
      <w:bookmarkEnd w:id="29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على تقدير كونه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العامّة وقدماء أصحابنا وتبعهم المصنّف وقبله الفاضلان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حكمه الظنّي بأنّ ما ثبت دام ، مندرج في الأدلّة العقليّة كما أشرنا إليه سابقا وشرحناه في الجملة في أوائل مسألة التحسين والتقبيح العقليّين ، ونزيد هنا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عقليّ يتوصّل به إلى حكم شرعي بواسطة أخذه كبرى في قياس صغراه فرضيّة ، وينتظم بهذه الصورة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الحكم الفلاني قد ثبت ولم يعلم ارتفاعه ، وكلّما كان كذلك فهو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الكبرى ظنّية فالنتيجة الحاصلة منه ظنّية ، وعليه مبنى القول باعتبار الاستصحاب من باب الظنّ ، بخلاف ما لو أخذ من الأخبار كما عليه متأخّر والمتأخّرين من أصحابنا ، وهو الموافق للتحقيق على ما سنقرّره ، فلا يمكن كونه حينئذ من قبيل الدليل ، ضرورة أنّ المستفاد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إلاّ بيقين مثله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وجوب الحكم ببقاء ما كان على ما كان وهذا من قبيل المدلول ، وكذا لو قرّرناه بوجوب ترتيب آثار البقاء على ما كان ، فحينئذ يكون مؤدّاه من الأحكام الظاهريّة المجعولة للجاهل بوصف كونه جاهلا ، وعليه مبنى القول بكونه معتبرا من باب التعبّد وعدّه في عداد الاصول العمليّة المقرّرة للجاهل ، ولا إشكال في كون الحكم المذكور من حيث كونه مستفادا من الأخبار من قبيل القواعد الكلّيّة المأخوذة في المسائل الفرعيّة الاستنباطيّة من باب المبادئ التصديقيّة والمباني الشرعيّة ، نظير قاعدتي نفي الضرر ولزوم البيع ، وقد يجعل الاستصحاب على هذا التقدير من قبيل القاعدة ولعلّه مسامحة من تسمية المتعلّق باسم المتعلّق ، وإلاّ فالقاعدة المستنبطة من الأخبار هو وجوب الحكم بالبقاء ، والاستصحاب موضوع لذلك الحكم لا أنّه نفس القاعدة</w:t>
      </w:r>
      <w:r>
        <w:rPr>
          <w:rFonts w:eastAsia="Amiri" w:cs="Amiri" w:ascii="Amiri" w:hAnsi="Amiri"/>
          <w:color w:val="111111"/>
          <w:sz w:val="28"/>
          <w:szCs w:val="28"/>
          <w:rtl w:val="true"/>
          <w:lang w:bidi="ar-SA"/>
        </w:rPr>
        <w:t xml:space="preserve">. </w:t>
      </w:r>
      <w:bookmarkStart w:id="293" w:name="pg15530_167574"/>
    </w:p>
    <w:p>
      <w:pPr>
        <w:pStyle w:val="BookText"/>
        <w:rPr/>
      </w:pPr>
      <w:bookmarkEnd w:id="293"/>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المدلول المستفاد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أبدا بالشكّ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الشارع ببقاء ما كان على ما كان ، والاستصحاب أيضا حكم بالبقاء فيصحّ إطلاق القاعدة عليه وإطلاقه عليها حينئذ</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8725404_2142443653"/>
      <w:bookmarkStart w:id="295" w:name="_Toc115"/>
      <w:bookmarkEnd w:id="294"/>
      <w:r>
        <w:rPr>
          <w:rtl w:val="true"/>
        </w:rPr>
        <w:t>هل الاستصحاب أصل عملي أو أمارة ظنّية؟</w:t>
      </w:r>
      <w:bookmarkEnd w:id="295"/>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التكلّف والخروج عن ظاهر النهي بلا صارف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خروج عن الاصطلاح ، لأنّ الاستصحاب على ما بيّنّاه من قبيل فعل المكلّف ، وما ذكر من التكلّف يقتضي كونه من فعل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كان فهل المسألة في بحث الاستصحاب اصوليّة أو لا؟ بل هي من توابع المسائل الكلاميّة الّتي تذكر في هذا الفنّ من باب المبادئ التصديقيّة ، أو أنّها مسألة فرعيّة تؤخذ من مباني الفروع ، نظير سائر القواعد المقرّرة في الفقه لما فيها من المبنائيّة؟ احتمالات لكلّ منها وجه في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على القول به من باب حكم العقل قد عرفت أنّه دليل عقليّ فالبحث عن حجّيّته وعدم حجّيّته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صغرويّا راجعا إلى حكم العقل ظنّا ببقاء ما كان وعدم حكمه فيه ، نظير الخلاف في حجّيّة العامّ المخصّص وفي حجّيّة المفاهيم كما هو ظاهر بعض أدلّة الفريقين على ما ستعرفه ، وعليه فينبغي القطع بعدم كونه بحثا في مسألة اصوليّة ، لأنّه بحث يقصد به إثبات ذات الدليل العقلي نظير البحث في التحسين والتقبيح العقليّين على ما هو محلّ النزاع بين الأشاعرة والعدليّة ، لا أنّه بحث عن حال الدليل ، فتكون المسألة من توابع المسائل الكلاميّة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كبرويّا راجعا إلى الملازمة بين هذا الحكم العقلي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الحكم الشرعي ، وعليه فيقصد بالبحث عن الحجّيّة إحراز وصف الدليليّة لهذا الحكم العقلي الظنّي ، ففي كونه حينئذ مسألة اصوليّة وعدمه وجهان ، مبنيّان على اعتبار وصف الدليليّة في موضوع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 الأعلام على ما سبق في أوائل الجزء الأوّل من الكتاب </w:t>
      </w:r>
      <w:r>
        <w:rPr>
          <w:rStyle w:val="FootnoteAnchor"/>
          <w:rtl w:val="true"/>
        </w:rPr>
        <w:footnoteReference w:id="341"/>
      </w:r>
      <w:r>
        <w:rPr>
          <w:rFonts w:ascii="Amiri" w:hAnsi="Amiri" w:eastAsia="Amiri" w:cs="Amiri"/>
          <w:color w:val="111111"/>
          <w:sz w:val="28"/>
          <w:sz w:val="28"/>
          <w:szCs w:val="28"/>
          <w:rtl w:val="true"/>
          <w:lang w:bidi="ar-SA"/>
        </w:rPr>
        <w:t xml:space="preserve">عند الكلام في تحقيق 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بدعوى كونه ذات الدليل كما زعمه بعض الفضلاء</w:t>
      </w:r>
      <w:r>
        <w:rPr>
          <w:rFonts w:eastAsia="Amiri" w:cs="Amiri" w:ascii="Amiri" w:hAnsi="Amiri"/>
          <w:color w:val="111111"/>
          <w:sz w:val="28"/>
          <w:szCs w:val="28"/>
          <w:rtl w:val="true"/>
          <w:lang w:bidi="ar-SA"/>
        </w:rPr>
        <w:t xml:space="preserve">. </w:t>
      </w:r>
      <w:bookmarkStart w:id="296" w:name="pg15530_167575"/>
    </w:p>
    <w:p>
      <w:pPr>
        <w:pStyle w:val="Heading5"/>
        <w:numPr>
          <w:ilvl w:val="4"/>
          <w:numId w:val="1"/>
        </w:numPr>
        <w:rPr/>
      </w:pPr>
      <w:bookmarkStart w:id="297" w:name="__RefHeading___Toc8725406_2142443653"/>
      <w:bookmarkStart w:id="298" w:name="_Toc116"/>
      <w:bookmarkEnd w:id="296"/>
      <w:bookmarkEnd w:id="297"/>
      <w:r>
        <w:rPr>
          <w:rtl w:val="true"/>
        </w:rPr>
        <w:t>هل الاستصحاب مسألة اصوليّة أو الكلاميّة أو الفقهيّة؟</w:t>
      </w:r>
      <w:bookmarkEnd w:id="298"/>
    </w:p>
    <w:p>
      <w:pPr>
        <w:pStyle w:val="BookText"/>
        <w:rPr/>
      </w:pPr>
      <w:r>
        <w:rPr>
          <w:rFonts w:ascii="Amiri" w:hAnsi="Amiri" w:eastAsia="Amiri" w:cs="Amiri"/>
          <w:color w:val="111111"/>
          <w:sz w:val="28"/>
          <w:sz w:val="28"/>
          <w:szCs w:val="28"/>
          <w:rtl w:val="true"/>
          <w:lang w:bidi="ar-SA"/>
        </w:rPr>
        <w:t>ويظهر أثر هذا الخلاف في مباحث حجّيّة الأدلّة كالكتاب وخبر الواحد والإجماع المنقول وما أشبه ذلك ومنها ما نحن فيه ، وحيث إنّ الأرجح عندنا دخول الوصف في الموضوع فنرجّح عدم كونه أيضا مسألة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يتكلّف بإرجاع البحث في الحجّية وعدمها إلى انحصار أدلّة الأحكام في الأربع المعهودة وعدم انحصارها فيها ، وظاهر أنّ انحصارها وعدم انحصارها في الأربع من أحوال الأدلّة اللاحقة لها بوصف 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ضعيف جدّا ، إذ مسائل كلّ علم هي الأحوال المختصّة بموضوعه المطلوبة من تدوينها ، فلا بدّ وأن تكون الحالة مطلوبة بالذات من عقد المسألة ، والمقصود بالذات من عقد مسألة الاستصحاب إنّما هو وصف الدليليّة فيه ، وإن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اثباته عدم انحصار أدلّة الأحكام فيما عداه ، كلزوم نفيه انحصارها فيما عداه ، فالانحصار وعدمه حالة غير مطلوبة من عقد المسألة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بالاستصحاب من جهة الأخبار فالمتّجه كون المسألة الباحثة من مسائل الفروع ، لأنّ الحكم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هو الوجوب ، ومعروضه الحكم بالبقاء وهو من مقولة فعل المكلّف ، فتكون المسألة باحثة عن حال من أحوال 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لادراجه على هذا التقدير في المسائل الاصوليّة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تشخيص مسائل كلّ علم عمّا عداها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اندراج موضوع المسألة في موضوع العلم ، أو اندراجها في تعريف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وجوب الحكم ببقاء ما كان على ما كان قاعدة ممهّدة لاستنباط الأحكام الشرعيّة الفرعيّة ، فيشملها تعريف اصول الفقه بالعلم بالقواعد الممهّدة لاستنباط الأحكام الشرعيّة الفرعيّة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العلم على ما صرّحوا به لا بدّ وأن يكون جهة جامعة لمسائله ، فلا بدّ من اندراج موضوع المسألة فيه ، مضافا إلى ما ذكره المحقّقون في ضابط مسائل كلّ علم من أنّه لا بدّ لها من موضوعات هي إمّا نفس موضوع العلم ، أو جزء من أجزائه ، أو نوع من أنواعه ، أو عرض ذاتيّ له ، أو نوع من عرضه الذاتي وإلى </w:t>
      </w:r>
      <w:r>
        <w:rPr>
          <w:rStyle w:val="FootnoteAnchor"/>
          <w:rtl w:val="true"/>
        </w:rPr>
        <w:footnoteReference w:id="342"/>
      </w:r>
      <w:r>
        <w:rPr>
          <w:rFonts w:ascii="Amiri" w:hAnsi="Amiri" w:eastAsia="Amiri" w:cs="Amiri"/>
          <w:color w:val="111111"/>
          <w:sz w:val="28"/>
          <w:sz w:val="28"/>
          <w:szCs w:val="28"/>
          <w:rtl w:val="true"/>
          <w:lang w:bidi="ar-SA"/>
        </w:rPr>
        <w:t xml:space="preserve">ما حقّق في محلّه </w:t>
      </w:r>
    </w:p>
    <w:p>
      <w:pPr>
        <w:pStyle w:val="BookText"/>
        <w:rPr/>
      </w:pPr>
      <w:r>
        <w:rPr>
          <w:rFonts w:ascii="Amiri" w:hAnsi="Amiri" w:eastAsia="Amiri" w:cs="Amiri"/>
          <w:color w:val="111111"/>
          <w:sz w:val="28"/>
          <w:sz w:val="28"/>
          <w:szCs w:val="28"/>
          <w:rtl w:val="true"/>
          <w:lang w:bidi="ar-SA"/>
        </w:rPr>
        <w:t>أيضا من أنّ تمايز العلوم بتمايز الموضوعات ، ومعناه أنّ تمايز مسائل كلّ علم عن مسائل علم آخر بتمايز موضوعيهما ، وهذا لا يتمّ إلاّ بأن تكون مسائل العلم باحثة عمّا يرجع إلى الموضوع بأحد من الاعتبارات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هذا كلّه عدم كفاية مجرّد صدق تعريف العلم على مسألة في كونها مسألة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ذلك يتطرّق المنع إلى شمول التعريف لها أيضا ، لأنّ المأخوذ فيه إنّما هي القواعد الّتي مهّدت لاستنباط الأحكام الشرعيّة الفرعيّة عن الأدلّة التفصيليّة على معنى استنباط الأحكام عن الأدلّة بمعونة هذه القواعد ، وهذه المسألة ليست من هذا القبيل ، لأنّها مهّدت لمعرفة أحكام جزئيّات موضوعها على وجه يكون الواسطة هي نفس هذه القاعدة لا غيرها ممّا هو دليل كما أشرنا إليه في بحث المقدّمة ، كيف ولو لا ذلك لأمكن التوصّل بما ذكر لإدراج جميع القواعد المقرّرة في الفقه الّتي يستنبط منها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نفي الضرر وقاعدة السلطنة وقاعدة اللزوم وقاعدة الصحّة في المعاملة أو في فعل المسلم ونحو ذلك ممّا لا يحصى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الاصوليّة وإنّه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مشايخنا من فصّل في المقام بين ما يكون من الاستصحاب في الشبهات الحكميّة لاشتباه الحكم الشرعي ، كاستصحاب نجاسة الماء المتغيّر بالنجاسة إذا زال تغيّره ، بنفسه وما يجري منه في الشبهات الموضوعيّة لاشتباه موضوع الحكم الشرعي ، كعدالة زيد وطهارة ثوبه وفسق عمر ونجاسة بدنه ، بما ملخّصه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المسألة على الأوّل اصوليّة ، لاختصاص إجراء هذا النحو من الاستصحاب بالمجتهد وكونه من وظيفته ولا حظّ فيه للمقلّد ، وهذا من خواصّ المسألة الاصوليّة ، وعلى الثاني لا إشكال في كونها فرعيّة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المقابلة يقتضي كون الوجه في فرعيّتها على هذا التقدير اشتراك إجرائه حينئذ بين المجتهد والمقلّد وعدم اختصاصه بالمجتهد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من خواصّ المسألة الاصوليّة أن يختصّ إجراؤها في مواردها بالمجتهد ، وهذا لا يقضي بأن يكون كلّ ما يختصّ إجراؤه في موارده بالمجتهد مسألة اصوليّة ، فإنّ إجراء نحو قاعدة الناس مسلّطون على أموالهم ، وقاعدة نفي الحرج ، وقاعدة نفي الضرر ، وقاعدة البيّنة على المدّعي واليمين على من أنكر ، وغير ذلك ممّا لا يحصى في مواردها من وظائف المجتهد وخصائصه وليست من المسائل الاصوليّة ، مع أنّ ما يختصّ </w:t>
      </w:r>
    </w:p>
    <w:p>
      <w:pPr>
        <w:pStyle w:val="BookText"/>
        <w:rPr/>
      </w:pPr>
      <w:r>
        <w:rPr>
          <w:rFonts w:ascii="Amiri" w:hAnsi="Amiri" w:eastAsia="Amiri" w:cs="Amiri"/>
          <w:color w:val="111111"/>
          <w:sz w:val="28"/>
          <w:sz w:val="28"/>
          <w:szCs w:val="28"/>
          <w:rtl w:val="true"/>
          <w:lang w:bidi="ar-SA"/>
        </w:rPr>
        <w:t xml:space="preserve">بالمجتهد من الاستصحاب عند اشتباه الحكم الشرعي إنّما الحكم ببقائه على ما كان ، ووجه اختصاصه به أنّه نوع من استنباط الحكم الشرعي الفرعي من مدركه وهو الاستصحاب وهو من وظائف المجتهد ، وهذا لا ينافي أن يكون الوجوب العارض لذلك الحكم بالبقاء حكما فرعيّا ، ويكون المسألة الباحثة لا ثبات هذا الحكم الفرعي لموضوعه من جهة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مسألة فرعيّة ، لأنّ المسألة الفرعيّة ما كانت باحثة عن الأحوال العارضة لفعل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الحكم بالبقاء من مقولة فعل المكلّف وإن اختصّ في بعض موارده بالمجتهد ، والوجوب المستنبط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حاجة مع ما ذكرناه في دفع الكلام المذكور إلى أن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هذه المسألة بالمجتهد لأجل أنّ موضوعها وهو الشكّ في الحكم الشرعي وعدم قيام الدليل الاجتهادي عليه لا يتشخّص إلاّ للمجتهد ، وإلاّ فمضمونه وهو العمل على طبق الحالة السابقة وترتيب آثارها مشترك بين المجتهد والمقلّد ، ليندفع ويجاب عنه بأنّ جميع المسائل الاصوليّة كذلك ، فإنّ وجوب العمل بخبر الواحد وترتيب آثار الصدق عليه ليس مختصّا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تشخيص مجرى خبر الواحد وتعيين مدلوله وتحصيل شروط العمل به مختصّ بالمجتهد ، لتمكّنه من ذلك وعجز المقلّد عنه ، فكأنّ المجتهد نائب عن المقلّد في تحصيل مقدّمات العمل بالأدلّة الاجتهاديّة وتشخيص مجاري الاصول العمليّة ، وإلاّ فحكم اللّه الشرعي في الاصول والفروع مشترك بين المجتهد والمقلّد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بقي الكلام فيما عزى في المقام إلى بعض السادة الفحول </w:t>
      </w:r>
      <w:r>
        <w:rPr>
          <w:rStyle w:val="FootnoteAnchor"/>
          <w:rtl w:val="true"/>
        </w:rPr>
        <w:footnoteReference w:id="345"/>
      </w:r>
      <w:r>
        <w:rPr>
          <w:rFonts w:ascii="Amiri" w:hAnsi="Amiri" w:eastAsia="Amiri" w:cs="Amiri"/>
          <w:color w:val="111111"/>
          <w:sz w:val="28"/>
          <w:sz w:val="28"/>
          <w:szCs w:val="28"/>
          <w:rtl w:val="true"/>
          <w:lang w:bidi="ar-SA"/>
        </w:rPr>
        <w:t xml:space="preserve">من أنّه جعل الاستصحاب دليلا على الحكم في مورده وجعل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الدليل ، نظير آية النبأ بالنسبة إلى خبر الواحد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استصحاب الحكم المخالف للأصل في شيء دليل شرعي رافع لحكم الأصل ومخصّص لعمومات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عموم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بالقياس إلى أفراد الاستصحاب وجزئياته إلاّ كعموم آية النبأ بالقياس إلى أخبار الآحاد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مراده بقرينة التنظير بآية النبأ وخبر الواحد جعل الاستصحاب عبارة عن حكم عقلي ظنّي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الملازمة بينه وبين الحكم الشرعي ، فالاستصحاب دليل عقلي ملازم للحكم الشرعي بملازمة شرعيّة أثبتها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المسألة الباحثة لإثبات هذه الملازمة من جهة الرواية اصوليّة ، وهذا متين بعد التوجيه المذكور ، حسن على تقدير ثبوت مقدّمات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بالبقاء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علم الاصول ذات الدليل لا بشرط وصف 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لبيان الملازمة المذكورة بين الحكم المذكور والحكم الشرعي ، والكلّ محلّ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منع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سنحقّقه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منع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الرواية في كونها مسوقة لإعطاء حكم ظاهري تعبّدي للجاهل من حيث هو شاكّ في البقاء بعد اليقين بالثبوت ، وهو وجوب الحكم بالبقاء وترتيب آثار الباقي على ما احتمل بقاؤه مطلقا ، من دون تعرّض فيها لحكم العقل والملازمة بينه وبين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ممّا عرفت كون المستفاد من الرواية قاعدة من القواعد ، وهي دليل على الحكم في موردها والرواية دليل على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واضح ، إذ إعمال القاعدة في كلّ مورد لمعرفة حكم ذلك المورد ليس على أنّها دليل الحكم في ذلك المورد ، بل على أنّ دليله هو عموم دليل هذه القاعدة ، فليست القاعدة واسطة بين حكم المورد ودليلها لتكون دليلا عليه ، ودليلها دليلا على الدليل ، فبطل التنظير بخبر الواحد وآية النبأ</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القاعدة إذا كانت من قبيل مدلول الدليل فإجراؤها على جميع جزئيّات موضوعها عمل بعموم ذلك الدليل ، ولا فرق في عدم كون البحث عنه على هذا التقدير بين كون المستصحب حكما اصوليّا كاستصحاب الظهور في العامّ المخصّص المبحوث عن حجّيّته ، واستصحاب حجّيّة أخبار الآحاد الثابتة في أزمنة الحضور لإثباتها في أزمنة الغيبة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يتراءا في كلام بعض من كون الأوّل مسألة اصوليّة غير جيّد</w:t>
      </w:r>
      <w:r>
        <w:rPr>
          <w:rFonts w:eastAsia="Amiri" w:cs="Amiri" w:ascii="Amiri" w:hAnsi="Amiri"/>
          <w:color w:val="111111"/>
          <w:sz w:val="28"/>
          <w:szCs w:val="28"/>
          <w:rtl w:val="true"/>
          <w:lang w:bidi="ar-SA"/>
        </w:rPr>
        <w:t xml:space="preserve">. </w:t>
      </w:r>
      <w:bookmarkStart w:id="299" w:name="pg15530_167579"/>
    </w:p>
    <w:p>
      <w:pPr>
        <w:pStyle w:val="BookText"/>
        <w:rPr/>
      </w:pPr>
      <w:bookmarkEnd w:id="299"/>
      <w:r>
        <w:rPr>
          <w:rFonts w:ascii="Amiri" w:hAnsi="Amiri" w:eastAsia="Amiri" w:cs="Amiri"/>
          <w:color w:val="111111"/>
          <w:sz w:val="28"/>
          <w:sz w:val="28"/>
          <w:szCs w:val="28"/>
          <w:rtl w:val="true"/>
          <w:lang w:bidi="ar-SA"/>
        </w:rPr>
        <w:t>نعم البحث في جريان الاستصحاب في ظهورات الألفاظ وعدمه بحث في المسألة الاصوليّة ، غير أنّه ممّا لا تعلّق له بالبحث عن الاستصحاب فيما هو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عثرنا في كلام السيّد الطباطبائي في رسالته الاستصحابيّة على دعوى الإجماع على كون المسألة في بحث الاستصحاب اصوليّة ، ولم نتحقّق معنى هذا الإجماع مع تطرّق المنع إلى أصل انعقاده ، إلاّ أن يراد منه الإجماع على تدوينها في علم الاصول ، وهذا كما ترى لا يلازم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ينبغي الاصغاء إلى هذه الدعوى مضافا إلى بطلان أصل المدّعى</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8725408_2142443653"/>
      <w:bookmarkStart w:id="301" w:name="_Toc117"/>
      <w:bookmarkEnd w:id="300"/>
      <w:r>
        <w:rPr>
          <w:rtl w:val="true"/>
        </w:rPr>
        <w:t xml:space="preserve">الأمر الثالث </w:t>
      </w:r>
      <w:r>
        <w:rPr>
          <w:rtl w:val="true"/>
        </w:rPr>
        <w:t xml:space="preserve">: </w:t>
      </w:r>
      <w:r>
        <w:rPr>
          <w:rtl w:val="true"/>
        </w:rPr>
        <w:t>في تحرير محلّ النزاع</w:t>
      </w:r>
      <w:bookmarkEnd w:id="301"/>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واعلم أنّه يحرّر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في الجملة من تضاعيف كلماتنا السابقة من أنّ الاستصحاب قد يتكلّم فيه من حيث العقل وقد يتكلّم فيه من حيث النقل ، ونتيجته على الأوّل عند قائليه حكم واقعي ظنّي ومدار اعتباره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الطريقة بعد العامّة شيخ الطائفة </w:t>
      </w:r>
      <w:r>
        <w:rPr>
          <w:rStyle w:val="FootnoteAnchor"/>
          <w:rtl w:val="true"/>
        </w:rPr>
        <w:footnoteReference w:id="347"/>
      </w:r>
      <w:r>
        <w:rPr>
          <w:rFonts w:ascii="Amiri" w:hAnsi="Amiri" w:eastAsia="Amiri" w:cs="Amiri"/>
          <w:color w:val="111111"/>
          <w:sz w:val="28"/>
          <w:sz w:val="28"/>
          <w:szCs w:val="28"/>
          <w:rtl w:val="true"/>
          <w:lang w:bidi="ar-SA"/>
        </w:rPr>
        <w:t xml:space="preserve">والسيّدان </w:t>
      </w:r>
      <w:r>
        <w:rPr>
          <w:rStyle w:val="FootnoteAnchor"/>
          <w:rtl w:val="true"/>
        </w:rPr>
        <w:footnoteReference w:id="348"/>
      </w:r>
      <w:r>
        <w:rPr>
          <w:rFonts w:ascii="IRNazanin" w:hAnsi="IRNazanin" w:eastAsia="IRNazanin"/>
          <w:color w:val="111111"/>
          <w:sz w:val="28"/>
          <w:sz w:val="28"/>
          <w:szCs w:val="28"/>
          <w:rtl w:val="true"/>
          <w:lang w:bidi="fa-IR"/>
        </w:rPr>
        <w:t xml:space="preserve">والفاضلان </w:t>
      </w:r>
      <w:r>
        <w:rPr>
          <w:rStyle w:val="FootnoteAnchor"/>
          <w:rtl w:val="true"/>
        </w:rPr>
        <w:footnoteReference w:id="349"/>
      </w:r>
      <w:r>
        <w:rPr>
          <w:rFonts w:ascii="Amiri" w:hAnsi="Amiri" w:eastAsia="Amiri" w:cs="Amiri"/>
          <w:color w:val="111111"/>
          <w:sz w:val="28"/>
          <w:sz w:val="28"/>
          <w:szCs w:val="28"/>
          <w:rtl w:val="true"/>
          <w:lang w:bidi="ar-SA"/>
        </w:rPr>
        <w:t xml:space="preserve">والشهيدان </w:t>
      </w:r>
      <w:r>
        <w:rPr>
          <w:rStyle w:val="FootnoteAnchor"/>
          <w:rtl w:val="true"/>
        </w:rPr>
        <w:footnoteReference w:id="350"/>
      </w:r>
      <w:r>
        <w:rPr>
          <w:rFonts w:ascii="Amiri" w:hAnsi="Amiri" w:eastAsia="Amiri" w:cs="Amiri"/>
          <w:color w:val="111111"/>
          <w:sz w:val="28"/>
          <w:sz w:val="28"/>
          <w:szCs w:val="28"/>
          <w:rtl w:val="true"/>
          <w:lang w:bidi="ar-SA"/>
        </w:rPr>
        <w:t xml:space="preserve">والمصنّف </w:t>
      </w:r>
      <w:r>
        <w:rPr>
          <w:rStyle w:val="FootnoteAnchor"/>
          <w:rtl w:val="true"/>
        </w:rPr>
        <w:footnoteReference w:id="351"/>
      </w:r>
      <w:r>
        <w:rPr>
          <w:rFonts w:ascii="Amiri" w:hAnsi="Amiri" w:eastAsia="Amiri" w:cs="Amiri"/>
          <w:color w:val="111111"/>
          <w:sz w:val="28"/>
          <w:sz w:val="28"/>
          <w:szCs w:val="28"/>
          <w:rtl w:val="true"/>
          <w:lang w:bidi="ar-SA"/>
        </w:rPr>
        <w:t xml:space="preserve">وغيرهم ، ولم نقف منهم على من اعتمد في هذا الباب على ما ورد فيه من الروايات المعتبرة المستفيضة عدا ما عن الشيخ في العدّة من انتصار القائل بحجّيّته تمسّكا بما روي عن النبيّ صلى‌اللّه‌عليه‌وآله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الشيطان ينفخ بين إليتي المصلّي ، فلا ينصرفنّ أحدكم إلاّ بعد أن تسمع صوتا أو تجد ريحا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بعض مشايخنا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تمسّك بهذه الأخبار فيما وجدته والد الشيخ البهائي فيما حكي عنه من العقد الطهماسبي </w:t>
      </w:r>
      <w:r>
        <w:rPr>
          <w:rStyle w:val="FootnoteAnchor"/>
          <w:rtl w:val="true"/>
        </w:rPr>
        <w:footnoteReference w:id="353"/>
      </w:r>
      <w:r>
        <w:rPr>
          <w:rFonts w:ascii="Amiri" w:hAnsi="Amiri" w:eastAsia="Amiri" w:cs="Amiri"/>
          <w:color w:val="111111"/>
          <w:sz w:val="28"/>
          <w:sz w:val="28"/>
          <w:szCs w:val="28"/>
          <w:rtl w:val="true"/>
          <w:lang w:bidi="ar-SA"/>
        </w:rPr>
        <w:t xml:space="preserve">وتبعه صاحب الذخيرة </w:t>
      </w:r>
      <w:r>
        <w:rPr>
          <w:rStyle w:val="FootnoteAnchor"/>
          <w:rtl w:val="true"/>
        </w:rPr>
        <w:footnoteReference w:id="354"/>
      </w:r>
      <w:r>
        <w:rPr>
          <w:rFonts w:ascii="IRNazanin" w:hAnsi="IRNazanin" w:eastAsia="IRNazanin"/>
          <w:color w:val="111111"/>
          <w:sz w:val="28"/>
          <w:sz w:val="28"/>
          <w:szCs w:val="28"/>
          <w:rtl w:val="true"/>
          <w:lang w:bidi="fa-IR"/>
        </w:rPr>
        <w:t xml:space="preserve">وشارح الدروس </w:t>
      </w:r>
      <w:r>
        <w:rPr>
          <w:rStyle w:val="FootnoteAnchor"/>
          <w:rtl w:val="true"/>
        </w:rPr>
        <w:footnoteReference w:id="355"/>
      </w:r>
      <w:r>
        <w:rPr>
          <w:rFonts w:ascii="Amiri" w:hAnsi="Amiri" w:eastAsia="Amiri" w:cs="Amiri"/>
          <w:color w:val="111111"/>
          <w:sz w:val="28"/>
          <w:sz w:val="28"/>
          <w:szCs w:val="28"/>
          <w:rtl w:val="true"/>
          <w:lang w:bidi="ar-SA"/>
        </w:rPr>
        <w:t xml:space="preserve">وشاع بين من تأخّر عنهم </w:t>
      </w:r>
      <w:r>
        <w:rPr>
          <w:rStyle w:val="FootnoteAnchor"/>
          <w:rtl w:val="true"/>
        </w:rPr>
        <w:footnoteReference w:id="356"/>
      </w:r>
      <w:r>
        <w:rPr>
          <w:rFonts w:ascii="Amiri" w:hAnsi="Amiri" w:eastAsia="Amiri" w:cs="Amiri"/>
          <w:color w:val="111111"/>
          <w:sz w:val="28"/>
          <w:sz w:val="28"/>
          <w:szCs w:val="28"/>
          <w:rtl w:val="true"/>
          <w:lang w:bidi="ar-SA"/>
        </w:rPr>
        <w:t>غاية الشيوع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يظهر من الحلّي في السرائر </w:t>
      </w:r>
      <w:r>
        <w:rPr>
          <w:rStyle w:val="FootnoteAnchor"/>
          <w:rtl w:val="true"/>
        </w:rPr>
        <w:footnoteReference w:id="357"/>
      </w:r>
      <w:r>
        <w:rPr>
          <w:rFonts w:ascii="Amiri" w:hAnsi="Amiri" w:eastAsia="Amiri" w:cs="Amiri"/>
          <w:color w:val="111111"/>
          <w:sz w:val="28"/>
          <w:sz w:val="28"/>
          <w:szCs w:val="28"/>
          <w:rtl w:val="true"/>
          <w:lang w:bidi="ar-SA"/>
        </w:rPr>
        <w:t xml:space="preserve">الاعتماد على هذه الأخبار ، حيث عبّر عن استصحاب نجاسة الماء المتغيّر بعد زوال تغيّره من قبل نفسه بنقض اليقين باليقين ، وهذا يشعر بكونه مأخوذا من الأخبار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على الثاني عند قائليه حكم تعبّدي ظاهري موضوعه الجاهل بالبقاء الّذي سبقه يقين الحدوث ، ومناطه عدم العلم بالارتفاع ، سواء شكّ في البقاء والارتفاع على وجه التساوي أو ظنّ البقاء أو ظنّ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ومبناه على الاعتماد على الأخبار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جمع بين الطريقين كبعض الأعلام </w:t>
      </w:r>
      <w:r>
        <w:rPr>
          <w:rStyle w:val="FootnoteAnchor"/>
          <w:rtl w:val="true"/>
        </w:rPr>
        <w:footnoteReference w:id="359"/>
      </w:r>
      <w:r>
        <w:rPr>
          <w:rFonts w:ascii="Amiri" w:hAnsi="Amiri" w:eastAsia="Amiri" w:cs="Amiri"/>
          <w:color w:val="111111"/>
          <w:sz w:val="28"/>
          <w:sz w:val="28"/>
          <w:szCs w:val="28"/>
          <w:rtl w:val="true"/>
          <w:lang w:bidi="ar-SA"/>
        </w:rPr>
        <w:t>فاعتبره تارة من حيث الظنّ وتارة من حيث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الاختلاف في حجّيّته على الطريقة الاولى إلى النزاع في أمر صغروي ، وهو حصول الظنّ بالبقاء بملاحظة الحالة السابقة على ما ظهر من عبارة العضدي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نزاع آخر على القول بكون اعتباره من باب الظنّ ربّما يستشمّ من كلماتهم ، وهو أنّ المعتبر من الظنّ الاستصحابي هل هو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مناط حجّيّة الظنّ الفعلي في جميع مجاريه وكلّ من أشخاصه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الظنّ النوعي ، وهو كونه بحيث لو خلّي وطبعه يفيد ظنّ البقاء وهو كاف في جواز العمل به وإن لم يفد بعض أشخاصه الظنّ لعارض؟ فالمعهود من طريقة الفقهاء في مجاري الاستصحاب من أبواب العبادات والمعاملات والأحكام على ما يعلم بأدنى تتبّع عدم توقيفهم الاستصحاب على إفادة الظنّ الفعلي في خصوص المقام ، وأخذهم بمقتضيات الاصول العدميّة والوجوديّة من دون مراعاة أن يكون الآخذ بها ظانّا ببقاء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المعهود من طريقة العاملين بالاستصحاب من الأصحاب الاكتفاء بنوعه على أنّه لو خلّي وطبعه من أسباب الظنّ ، ولا يلتزمون شخص الظنّ في كلّ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يتفاوت حال الاستصحاب في الأحكام الكلّية بالنظر إلى الأشخاص ولا بتفاوت الأزمان ولا باختلاف الأوضاع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يظهر الوقوف على الظنّ الشخصي من شيخنا البهائي في كلام له محكيّ عن الحبل المتين في باب الشكّ في الحدث بعد يقين الطهارة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الظنّ الحاصل بالاستصحاب فيمن تيقّن الطهارة وشكّ في الحدث لا يبقى على نهج واحد ، بل يضعّف بطول المدّة شيئا فشيئا ، بل قد يزول الرجحان ويتساوى الطرفان ، بل ربّما يصير الراجح مرجوحا كما إذا توضّأ عند الصبح وذهل عن التحفّظ ثمّ شكّ عند المغرب في صدور الحدث منه ولم يكن من عادته البقاء على الطهارة إلى ذلك الوقت ، والحاصل أنّ المدار على الظنّ فما دام باقيا فالعمل عليه وإن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02" w:name="pg15530_167581"/>
    </w:p>
    <w:p>
      <w:pPr>
        <w:pStyle w:val="BookText"/>
        <w:rPr/>
      </w:pPr>
      <w:bookmarkEnd w:id="302"/>
      <w:r>
        <w:rPr>
          <w:rFonts w:ascii="Amiri" w:hAnsi="Amiri" w:eastAsia="Amiri" w:cs="Amiri"/>
          <w:color w:val="111111"/>
          <w:sz w:val="28"/>
          <w:sz w:val="28"/>
          <w:szCs w:val="28"/>
          <w:rtl w:val="true"/>
          <w:lang w:bidi="ar-SA"/>
        </w:rPr>
        <w:t xml:space="preserve">وقد يستظهر ارتضاؤه من شارح الدروس حيث إنّه بعد حكاية كلامه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أنّ هذا إنّما يصحّ لو بنى المسألة على أنّ ما تيقّن بحصوله في وقت ولم يعلم أو يظنّ طروّ ما يزيله يحصل الظنّ ببقائه والشكّ في نقيضه لا يعارضه ، إذ الضعيف لا يعارض القويّ ، لكن هذا البناء ضعيف ، بل بناؤها على الروايات مؤيّدة بأصالة البراءة في بعض الموارد وهي تشمل الشكّ والظنّ معا ، فإخراج الظنّ منه ممّا لا وجه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استظهاره من الشهيد أيضا في الذكرى حيث 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ينقضه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يعنى به اجتماع اليقين والشكّ ، بل المراد أنّ اليقين الّذي كان في الزمن الأوّل لا يخرج عن حكمه بالشكّ في الزمان الثاني ، لأصالة بقاء ما كان فيؤول إلى اجتماع الظنّ والشكّ في الزمان الواحد فيرجّح الظنّ عليه كما هو مطّرد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بناء الاستصحاب على الظنّ عندنا فاسد على ما ستعرفه ، فلا يهمّنا التكلّم في تحقيق أنّ الظنّ الاستصحابي هل يعتبر نوعا أو شخصا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8725410_2142443653"/>
      <w:bookmarkStart w:id="304" w:name="_Toc118"/>
      <w:bookmarkEnd w:id="303"/>
      <w:r>
        <w:rPr>
          <w:rtl w:val="true"/>
        </w:rPr>
        <w:t>في تقسيمات الاستصحاب</w:t>
      </w:r>
      <w:bookmarkEnd w:id="304"/>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يتلى عليك في تضاعيف الكلام في بيان أقسام الاستصحاب والتعرّض لبيان جهات انقسامه ، فليعلم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ينقسم تارة باعتبار دليل المستصحب ، واخرى باعتبار نفس المستصحب ، وثالثة باعتبار الشكّ المأخوذ فيه ، وهذه هي الجهات الأوليّة الّتي باعتبارها ينقسم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وجوه ثلاث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 إلى استصحاب حال العقل واستصحاب حال الشرع ، وإنّما جعلناه من انقسامه باعتبار الدليل لأنّ العقل والشرع كلاهما دليلان ، وهذا أوفق بالاعتبار من جعله من الانقسام باعتبار المستصحب كما سبق إلى بعض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والحالان المأخوذان في هذين القسمين قسمان من الحال الّتي يضاف إليها الاستصحاب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الحالة العارضة للشيء المتيقّن ثبوتها في آن ، المشكوك بقاؤها في آن آخر لا حق بالآن الأوّل ، وهي بالاعتبار الأوّل تسمّى بالحالة السابقة المعتبر ملاحظتها في الاستصحاب ، على معنى أنّ تلك الحالة العارضة باعتبار كون ثبوتها في الآن الأوّل متيقّنا يقال لها الحالة السابقة لا مطلقا ، فحال العقل وحال الشرع يراد بهما الحالتان العارضتان للشيء باعتبار استناد ثبوتهما إلى الدليل العقلي أو الدليل الشرعي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فقرينة مقابلة حال العقل بحال الشرع تقتضي كونها عبارة عن الحالة المستندة إلى العقل ، </w:t>
      </w:r>
    </w:p>
    <w:p>
      <w:pPr>
        <w:pStyle w:val="BookText"/>
        <w:rPr/>
      </w:pPr>
      <w:r>
        <w:rPr>
          <w:rFonts w:ascii="Amiri" w:hAnsi="Amiri" w:eastAsia="Amiri" w:cs="Amiri"/>
          <w:color w:val="111111"/>
          <w:sz w:val="28"/>
          <w:sz w:val="28"/>
          <w:szCs w:val="28"/>
          <w:rtl w:val="true"/>
          <w:lang w:bidi="ar-SA"/>
        </w:rPr>
        <w:t>لأنّ حال الشرع عبارة عن الحالة المستندة إلى الشرع ، لا الحالة الّتي يحكم العقل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في شرح استصحاب حال العقل المتداول في لسانهم مريدين به استصحاب البراءة وعدم التكليف المتّفق على جوازه وجريانه بل حجّيته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استصحاب الحال الّتي يحكم العقل على طبقها وهو عدم التكليف ، لا الحال المستندة إلى العقل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تقدّم هو عدم جواز استصحاب عدم التكليف عند ارتفاع القضيّة العقليّة ، وهي قبح تكليف غير المميّز أو المعدوم كما في كلام بعض مشايخنا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فلشناعة التفكيك بين حالي العقل والشرع في قسمي التقسيم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حال الشرع ، أيضا على إرادة الحال الّتي يحكم الشرع على طبقها دون الحال المستندة إلى الشرع ممّا ينبغي القطع بفساده ، لأنّ الأحكام الشرعيّة الّتي لا مدخل للعقل فيها بأسرها مستندة إلى شارع ومستفاد من الأدلّة الشرعيّة ، بناء على كون الوجه في استنادها إليها كونها وسائط في إثباتها لا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قدس‌سره على ما ظهر من التعليل إنّما ارتكب هذا التكلّف قصدا إلى دفع السؤال الّذي أشار إليه ، الوارد على تقدير كون المراد من استصحاب حال العقل استصحاب الحال المستندة إلى العقل من جهة ما تقدّم ممّا حقّقه في سابق كلامه من أنّ الاستصحاب لا يجري في الأحكام العقليّة ولا في الأحكام الشرعيّة المستندة إليها ، سواء كانت وجوديّة أم عدميّة إذا كان العدم مستندا إلى القضيّة العقليّة ، كعدم وجوب الصلاة مع السورة على ناسيها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لم يكن مستندا إلى القضيّة العقليّة بل كان لعدم وجود المقتضي للوجود وإن كانت القضيّة العقليّة موجودة أيضا فلا بأس باستصحابه بعد ارتفاع القضيّة العقليّة ، ومنه استصحاب حال العقل المراد به استصحاب البراءة والنفي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جريانه فيما استند إلى القضيّة العقليّة بعد ارتفاعها على ما أفاده سابقا هو أنّ ارتفاع تلك القضيّة في الأحكام المستندة إليها لا يكون إلاّ لتبدّل موضوع القضيّة ومعه يستحيل الاستصحاب ، ويرد عليه أمران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العدم في عدم التكليف بالقياس إلى المعدوم وغير المميّز ممّا استند إلى عدم المقتضي لا إلى القضيّة العقليّة وهي قبح تكليف المعدوم وغير المميّز ، تصحيحا لاستصحابه الّذي لا كلام لأحد في صحّته غير صحيح ، لأنّ الّذي يستند إلى عدم المقتضي </w:t>
      </w:r>
    </w:p>
    <w:p>
      <w:pPr>
        <w:pStyle w:val="BookText"/>
        <w:rPr/>
      </w:pPr>
      <w:r>
        <w:rPr>
          <w:rFonts w:ascii="Amiri" w:hAnsi="Amiri" w:eastAsia="Amiri" w:cs="Amiri"/>
          <w:color w:val="111111"/>
          <w:sz w:val="28"/>
          <w:sz w:val="28"/>
          <w:szCs w:val="28"/>
          <w:rtl w:val="true"/>
          <w:lang w:bidi="ar-SA"/>
        </w:rPr>
        <w:t xml:space="preserve">إنّما هو نفس عدم التكليف ، بناء على أنّ انتفاء علّة الوجود علّة للعدم والّذي يطلب من الدليل عقليّا كان أو شرعيّا إنّما هو العلم بعدم التكليف ، وهو المراد من استناد الأحكام العقليّة بأسرها إلى العقل ، بناء على أنّه واسطة في إثباتها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ثبوتها ، بأن يكون العلّة لثبوت الحكم وجوديّا أو عدميّا هو العقل ، وإلاّ لم يتحقّق للحكم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يستند إلى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عدم التكليف فيما ذكر يستند إلى القضيّة العقليّة على معنى استناد العلم به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المناص عن الإشكال المذكور غير منحصر في التكليف الّذي يكذّبه الاعتبار ، بل لنا مناص آخر موافق للاعتبار غير مفتقر إلى نحو هذا التكلّف وسنشير إليه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أنّ حال العقل لا بدّ وأن يراد منها الحال المستندة إلى العقل ، علم أنّه عبارة عن الحكم العقلي الّذي يتفرّع عليه الحكم الشرعي بحكم الملازمة بين العقل والشرع ، أو عبارة عن نفس الحكم الشرعي المترتّب على الحكم العقلي المعبّر عنه بالقضيّة العقليّة ، وهل هو مخصوص بالحكم العقلي العدمي أو الوجودي كما في موارد التحسين والتقبيح العقليّين ، أو لما يعمّهما؟ احتمالات أظهرها بالنظر إلى اصطلاحهم في استصحاب حال العقل حيث يعبّرون عنه تارة باستصحاب البراءة الأصلية واخرى باستصحاب عدم التكليف وغير ذلك من الشواهد الموجودة في كلماتهم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تخصيصهم الاصطلاح بذلك ما يتبيّن عندهم من عدم جريان الاستصحاب في الأحكام الكلّيّة العقليّة الوجوديّة على ما سنذكره ، فسقط بذلك احتمال إرادة ما يعمّ الحكم العقلي الوجوديّ ، سواء كان حكمه ضروريّا وبلا وسط كحكمه بقبح الظلم ، أو مع الوسط كحكمه بوجوب ردّ الوديعة لكون الامتناع عنه ظلما ، وقبح الكذب الضارّ لكونه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يحتمل في حال العقل كونه عبارة عن مطلق الامور العدميّة سواء كان من قبيل الأحكام الشرعيّة كاستصحاب عدم الوجوب مثلا ، أو من الامور الخارجيّة كاستصحاب عدم الرطوبة ، أو من الموضوعات المستنبطة كاستصحاب عدم النقل ، 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الحاكم بالعدم في العدميّات هو العقل ، فإنّ كلّ حادث مسبوق بالعدم الأزلي لافتقاره في الوجود إلى علّة الوجود ، وإنّما يحكم العقل بالعدم لاطّلاعه على عدم علّة الوجود ، ويعضده أصالة النفي لو كانت مرادفة لاستصحاب حال العقل كما يوهمه بعض العبارات ، ولكنّه محلّ تأمّل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فالقدر المتيقّن من استصحاب حال العقل هو استصحاب عدم التكليف المعبّر عنه </w:t>
      </w:r>
    </w:p>
    <w:p>
      <w:pPr>
        <w:pStyle w:val="BookText"/>
        <w:rPr/>
      </w:pPr>
      <w:r>
        <w:rPr>
          <w:rFonts w:ascii="Amiri" w:hAnsi="Amiri" w:eastAsia="Amiri" w:cs="Amiri"/>
          <w:color w:val="111111"/>
          <w:sz w:val="28"/>
          <w:sz w:val="28"/>
          <w:szCs w:val="28"/>
          <w:rtl w:val="true"/>
          <w:lang w:bidi="ar-SA"/>
        </w:rPr>
        <w:t>باستصحاب البراءة فيما إذا حكم العقل به قبل الوجود أو قبل التميّز لقبح خطاب المعدوم وغير المميّز ، ثمّ شكّ في بقائه بعد الوجود والتميّز ، ولا كلام بل لا إشكال في جواز استصحابه حال الشكّ ، ولا يقدح فيه ارتفاع القضيّة كما يقدح في استصحاب الأحكام العقليّة الوجوديّة ، لعدم كون مستند الحكم في الحقيقة هذه القضيّة العقليّة ، بل مستنده إنّما هو انتفاء المقتضي للتكليف وهو خطاب الشرع ورودا وتوجّها ، لما عرفت من أنّ العقل إنّما يحكم بالعدم في العدميّات لعدم وجود علّة الوجود الّذي منه انتفاء المقتضي ، والقضيّة العقليّة المذكورة وهو قبح خطاب المعدوم والغير المميّز إنّما تلاحظ لاحراز انتفاء المقتضي لا لأصل الحكم بعدم التكليف ، وارتفاع القضيّة العقليّة بعد الوجود والتميّز الّذي هو عبارة عن عدم حكم العقل حينئذ بقبح الخطاب بل حكمه بعدم قبحه يحصل له الشكّ في وجود المقتضي ، وهو توجّه خطاب الشرع وعدمه ، فيستصحب عدم التكليف السابق ويكون ذلك من الاستصحاب للشكّ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حينئذ صحّة استصحاب عدم وجوب الصلاة مع السورة أو غيرها من الأجزاء أو الشرائط لناسي شيء منها الثابت حال النسيان فيما بعد التذكّر في الوقت ، كما عن بعضهم من الميل إلى اجزاء عمل الناسي في موارد نسيانه تمسّكا بهذا الاستصحاب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مع السورة مثلا لم يكن واجبا على هذا الشخص قبل التذكّر فيستصحب بعده ، مع أنّ رأي المحقّقين قد استقرّ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استصحاب عدم التكليف الثابت حال النسيان بعد التذكّر ليس في مجراه ، لا لما قد يقال من انتفاء موضوع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موضوع عدم التكليف المذكور هو هذا الشخص من حيث هو ، بل الناسي أو هذا الشخص من حيث إنّه ناس ، وهذا بعد التذكر غير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أن لا يصحّ استصحاب عدم التكليف الأزلي ولا الثابت حال عدم التميّز أيضا لعدم بقاء موضوعه وهو المعدوم وغير المميّز ، بل لعدم جريان الاستصحاب مع وجود الدليل على خلاف المستصحب وهو عموم خطابات التكليف لما بعد النسيان ، فإنّ ناسي السورة مثلا إذا زال نسيانه فيتوجّه إليه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مع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ما أتى به هو الصلاة مع السورة ولا بدلا عنها ، ومعه لا معنى لاستصحاب عدم وجوب الصلاة مع السورة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بينه وبين ما نحن فيه أنّ عدم التكليف في المقامين وإن كان حكما عقليّا ومستندة فيهما إنّما هو انتفاء المقتضي للتكليف وهو توجّه الخطاب ، المحرز فيهما معا بقبح </w:t>
      </w:r>
    </w:p>
    <w:p>
      <w:pPr>
        <w:pStyle w:val="BookText"/>
        <w:rPr/>
      </w:pPr>
      <w:r>
        <w:rPr>
          <w:rFonts w:ascii="Amiri" w:hAnsi="Amiri" w:eastAsia="Amiri" w:cs="Amiri"/>
          <w:color w:val="111111"/>
          <w:sz w:val="28"/>
          <w:sz w:val="28"/>
          <w:szCs w:val="28"/>
          <w:rtl w:val="true"/>
          <w:lang w:bidi="ar-SA"/>
        </w:rPr>
        <w:t>الخطاب ، إلاّ أنّه في مسألة الناسي لوجود المانع عن صحّته وهو النسيان ، وإذا ارتفع المانع توجّه الخطاب لتحقّق جميع شرائط صحّته العقليّة والشرعيّة ، وفيما نحن فيه لفقد شرط صحّته عقلا وهو الوجود وادراك الخطاب وفهم معناه ، وإذا صار المعدوم موجودا وغير المميّز مميّزا حصل الشرط العقلي وبقي الشكّ في كون البلوغ شرطا شرعيّا مثلا وعدمه ، أو في صدور أصل الخطاب فيما بعد البلوغ أيضا في موارد فقد النصّ ، وقضيّة ذلك جريان استصحاب عدم التكليف السابق فيما نحن فيه دون مسائل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المقام سؤال آخر من جهة تبدّل موضوع المستصحب لفرض صيرورة المعدوم موجودا وغير المميّز مميّزا ، وعدم التكليف السابق إنّما ثبت للمعدوم وغير المميّز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مدخليّة وصف المعدوميّة وغير المميّزية في موضوعيّة الموضوع ، بكونهما قيدين فيه ليكون زوالهما تبدّلا له ، بل نظير الإسكار في الخمر الّذي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حرام لأنّه مسكر ، والتغيّر في الماء المتغيّر بالنجاسة المحكوم عليه بالنجاسة ، والعالميّة في زيد العالم المأمور باكرامه لخصوصيّة فيه غير العالميّة حيث يعتبر الوصف لمجرّد التعريف ، فكما أنّ الموضوع في هذه الأمثلة هو الذات والوصف المأخوذ فيه علّة للحكم كما في الأوّلين ، أو معرّف للموضوع كما في الأخير فكذلك في المعدوم وغير المميّز ، فإنّ موضوع عدم التكليف فيهما هو الذات لا بشرط وصف العدم وعدم التميّز ، والوصف المأخوذ معها علّة لكن لا لنفس هذا الحكم العدمي بل لقبح الخطاب الّذي يحرز به انتفاء علّة التكليف فيحكم العقل بملاحظته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الذات بالقياس إلى المعدوم مع أنّه ليس بشيء خارجا ولا ذهنا ، إذ ليس المراد بها ما يرادف العين بل ما يقابل الوصف ، ومحصّل المراد منها في المعدوم الشيء الّذي يفرضه العقل ويلاحظه باعتبار انتفاء علّة وجوده ويطلق عليه المعدوم بهذا الاعتبار ، ثمّ بعد وجوده الّذي هو عبارة عن طرد العدم يطلق عليه الموجود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مجرّد فرض واعتبار والفرض لا يحقّق المفروض ، فليس في المعدوم شيء يصلح موضوعا ، فعدم التكليف من حيث حالته السابقة عدم لا في الموضوع ، وعلى تقدير انسحابه إلى الآن اللاحق يصير عدما في الموضوع ، وكيف يجامع استصحابه؟ لما سيأتي تحقيقه من أنّ الاستصحاب يعتبر فيه للمستصحب موضوع محرز من الزمان السابق إلى الآن اللاحق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ما سنقرّره إنّما هو فيما لو كان المستصحب أمرا وجوديّا ، فإنّه يقتضي موضوعا محرزا من الزمان السابق إلى الآن اللاحق ، لأنّه من مقولة العرض وهو ما لو وجد في الخارج وجد في الموضوع ، بخلاف ما لو كان عدميّا فإنّه ليس أمرا واقعيّا يقتضي في جميع آناته موضوعا محقّقا يتقوّم به ، بل هو مفهوم اعتباري صرف يعتبره العقل عند 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من باب المقارنة الاتفاقيّة قد يتحقّق في أمر موجود محقّق كعدم التكليف بالقياس إلى غير المميّز ، وقد يتحقّق في أمر معدوم صرف كعدم التكليف بالقياس إلى المعدوم ، فالمقصود من المستصحب هو العدم لا بشرط كونه في الموضوع ولا بشرط كونه لا في الموضوع الثابت في آن لم يكن ثمّة تكليف ولا من يتقوّم به التكليف ، فإذا انقطع بالنسبة إلى الثاني بقي بالنسبة إلى الأوّل على حاله إلى أن يحصل الشكّ في انقطاعه أيضا وعدمه ، فيصحّ استصحابه من دون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المحرز لانتفاء علّة وجود التكليف هو القضيّة العقليّة على ما ذكرت وهو قبح خطاب المعدوم أو غير المميّز ، لزم من ارتفاعها تحققّ علّة الوجود ومعه ينبغي القطع بالتكليف ، فما معنى الشكّ؟</w:t>
      </w:r>
    </w:p>
    <w:p>
      <w:pPr>
        <w:pStyle w:val="BookText"/>
        <w:rPr/>
      </w:pPr>
      <w:r>
        <w:rPr>
          <w:rFonts w:ascii="Amiri" w:hAnsi="Amiri" w:eastAsia="Amiri" w:cs="Amiri"/>
          <w:color w:val="111111"/>
          <w:sz w:val="28"/>
          <w:sz w:val="28"/>
          <w:szCs w:val="28"/>
          <w:rtl w:val="true"/>
          <w:lang w:bidi="ar-SA"/>
        </w:rPr>
        <w:t>لأنّ العلّة إذا كانت مركّبة من أجزاء فانتفاء كلّ جزء علّة تامّة لعدم المعلول ، ولا يلزم من وجود أحدها وجوده ، ولا ريب أنّ لكلّ من وجود المكلّف وتميّزه مدخليّة في وجود الخطاب المقتضي للتكليف ، والشكّ فيه مع تحقّقهما إنّما هو بواسطة الشكّ في مدخليّة البلوغ أيضا مثلا وعدمها ، فوجود العلّة التامّة لوجود المقتضي للتكليف غير محرز ، فيستصحب عدم التكليف المشكوك بقاؤه باعتبار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القطع بعدم جريان الاستصحاب في الأحكام العقليّة الوجوديّة كقبح الظلم ، وقبح تكليف ما لا يطاق ، وقبح الكذب الضارّ ، ووجوب ردّ الوديعة لكون الامتناع عنه ظلما ، وقبح لطم اليتيم لكونه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 حكم عقلي ضروري أو نظري منته إلى الضروري ، لاستحالة وقوع الشكّ في القضايا العقليّة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جريانه بالقياس إلى الحكم الشرعي التابع للحكم العقلي كحرمة الظلم ، ووجوب ردّ الوديعة ، وحرمة الكذب وما أشبه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لا ينفكّ عن الملزوم ، فما لم يرتفع القبح عن الظلم لم يرفع عنه الحرمة ، والأوّل محال فكذا الثاني ، بخلاف القضايا الشرعيّة المتلقّاة من الشارع ولو بواسطة الإجماع ، ومنها نجاسة الماء المتغيّر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أنّ منشأ الشكّ في بقاء الحكم الشرعي إنّما هو ما طرأ دليل ذلك الحكم من الإهمال والإجمال ، وهو في القضايا العقليّة محال ، فإنّها منحصرة في المحصورة الكلّيّة أو الطبيعيّة الآئلة إلى المحصورة ، ولا يتحقّق فيها قضيّة مهملة ، لأنّ العقل ما لم يلاحظ موضوع القضيّة بجميع جهاته وخصوصيّاته ولم يأخذ معه من الخصوصيّات ما هو قيد له لم يحكم عليه بشيء من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الشرعيّات فوقوع المهملة فيها باعتبار نظر المكلّفين في غاية الكثرة والشيوع ، مثلا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بالنجاسة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اخذ من الإجماع أو من الأخبار لا يدرى أنّه حكم فيه بثبوت المحمول مادام ذات الموضوع ، أو مادام الوصف العنواني موجودا؟وقوله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المتيمّم إذا دخل في الصلاة يجب عليه المضيّ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أنّه قضيّة مطلقة أو مقيّدة بعدم رؤية الماء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بطل توهّم عدم الفرق بين حال الإجماع وحال العقل لجامع كونهما لبيّين ، وكما أنّ الأوّل يصحّ استصحابه فكذا الثاني ، لعدم كون اللبيّة هي الجهة المانعة من الاستصحاب ولا المقتضية له ، بل الجهة الفارقة بينهما وقوع الإهمال في الأوّل دون الثاني فإنّ القدر المتيقّن من معقد الإجماع على نجاسة الماء المتغيّر بالنجاسة هو النجاسة حال التلبّس بوصف التغيّر لا ما بعده ، فيكون السنّة المكشوف عنها بذلك الإجماع مجملة بين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يفرض استصحاب حال العقل فيما يثبت بقاعدة الاشتغال الّتي هي أيضا من القضايا العقليّة ، كوجوب الصلاة مع السورة عند الشكّ في جزئيّة السورة مثلا بعد تيقّن الاشتغال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طرأ نسيان السورة في صلاته يحكم بعدم الإجزاء استصحابا لوجوب الصلاة مع السورة الثابت قبل الإتيان بهذا العمل ، بالعقل الحاكم باستدعاء الشغل اليقيني للبرء اليقيني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قاعدة الشغل هو اليقين بالتكليف والشكّ في المكلّف به مع وجود القدر المتيقّن ممّا يحصل به البراءة ، وهذا المناط كما كان متحقّقا قبل الإتيان بهذا العمل فكذلك يكون متحقّقا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بنفسها جارية بعده أيضا قاضية بوجوب الإعادة ، ومعه </w:t>
      </w:r>
    </w:p>
    <w:p>
      <w:pPr>
        <w:pStyle w:val="BookText"/>
        <w:rPr/>
      </w:pPr>
      <w:r>
        <w:rPr>
          <w:rFonts w:ascii="Amiri" w:hAnsi="Amiri" w:eastAsia="Amiri" w:cs="Amiri"/>
          <w:color w:val="111111"/>
          <w:sz w:val="28"/>
          <w:sz w:val="28"/>
          <w:szCs w:val="28"/>
          <w:rtl w:val="true"/>
          <w:lang w:bidi="ar-SA"/>
        </w:rPr>
        <w:t>لا معنى للاستصحاب ، ومرجعه إلى اليقين ببقاء الحكم الظاهري المستند إلى العقل ، ومعه لا يعقل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وقوع الشكّ في الأحكام العقليّة باعتبار اشتباه الموضوع وإن لم يقع فيها شكّ باعتبار اشتباه الحكم ، كالشكّ في قبح الكذب باعتبار اشتباه حال المكلّف بين الاضطرار إليه لدفع ضرر لا يتسامح فيه عند العقلاء بناء على أنّ الكذب إنّما يقبح عقلا في غير حال الاضطرار ، وكما لو شكّ في قبح الكذب باعتبار اشتباه كونه ضارّا وفي قبح لطم اليتيم للشكّ في كونه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ليس شكّا في القضيّة العقليّة ، لأنّ القضيّة في جميع موارد اشتباه الموضوع لا تكون إلاّ شخصيّة وموضوعها هذا الكذب وهذا اللطم مثلا ، وظاهر أنّ موضوع حكم العقل ليس هذا الكذب وهذا اللطم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يجدي نفعا في صحّة استصحاب الحكم العقلي حتّى في القضيّة الشخصيّة لانتفاء الشكّ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فعدم جريان الاستصحاب في الأحكام العقليّة إمّا لانتفاء الشكّ اللاحق لو كان النظر إلى أصل الحكم الكلّي العقلي أو الحكم الشرعي التابع له ، أو لانتفاء اليقين السابق لو كان النظر إلى الحكم الجزئي العقلي أو الشرعي التابع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بجميع ما قرّرناه عدم جريان بحث الاستصحاب والنزاع في حجّيته في استصحاب حال العقل إذا اريد بها الحالة الوجوديّة المستندة إلى العقل ، لعدم جريان الاستصحاب فيها ليجري التكلّم في حجّيته ، فالسالبة باعتبار انتفاء الموضوع ، وأمّا حال العقل بمعنى حكمه العدمي فقد عرفت صحّة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يدّعى خروجه عن محلّ النزاع لوقوع الإجماع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w:t>
      </w:r>
      <w:r>
        <w:rPr>
          <w:rStyle w:val="FootnoteAnchor"/>
          <w:rtl w:val="true"/>
        </w:rPr>
        <w:footnoteReference w:id="364"/>
      </w:r>
      <w:r>
        <w:rPr>
          <w:rFonts w:ascii="Amiri" w:hAnsi="Amiri" w:eastAsia="Amiri" w:cs="Amiri"/>
          <w:color w:val="111111"/>
          <w:sz w:val="28"/>
          <w:sz w:val="28"/>
          <w:szCs w:val="28"/>
          <w:rtl w:val="true"/>
          <w:lang w:bidi="ar-SA"/>
        </w:rPr>
        <w:t xml:space="preserve">والعلاّمة </w:t>
      </w:r>
      <w:r>
        <w:rPr>
          <w:rStyle w:val="FootnoteAnchor"/>
          <w:rtl w:val="true"/>
        </w:rPr>
        <w:footnoteReference w:id="365"/>
      </w:r>
      <w:r>
        <w:rPr>
          <w:rFonts w:ascii="IRNazanin" w:hAnsi="IRNazanin" w:eastAsia="IRNazanin"/>
          <w:color w:val="111111"/>
          <w:sz w:val="28"/>
          <w:sz w:val="28"/>
          <w:szCs w:val="28"/>
          <w:rtl w:val="true"/>
          <w:lang w:bidi="fa-IR"/>
        </w:rPr>
        <w:t xml:space="preserve">والفاضل الجواد </w:t>
      </w:r>
      <w:r>
        <w:rPr>
          <w:rStyle w:val="FootnoteAnchor"/>
          <w:rtl w:val="true"/>
        </w:rPr>
        <w:footnoteReference w:id="366"/>
      </w:r>
      <w:r>
        <w:rPr>
          <w:rFonts w:ascii="Amiri" w:hAnsi="Amiri" w:eastAsia="Amiri" w:cs="Amiri"/>
          <w:color w:val="111111"/>
          <w:sz w:val="28"/>
          <w:sz w:val="28"/>
          <w:szCs w:val="28"/>
          <w:rtl w:val="true"/>
          <w:lang w:bidi="ar-SA"/>
        </w:rPr>
        <w:t>الإطباق على العمل به ، وهذا لا يخلو عن تأمّل ، إذ القدر المعلوم الّذي يسلّم الإجماع عليه هو البناء على البراءة والحكم بعدم التكليف في مظانّ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باعتبار الاستصحاب والأخذ بمقتضى الحالة السابقة فغير واضح ، لجواز كون مستندهم فيه أصل البراءة الّذي هو أيضا أصل عقلي من جهة قبح التكليف بلا بيان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لم يظهر من المجمعين على الحكم بالبراءة أنّ مستندهم فيه هو الاستصحاب </w:t>
      </w:r>
    </w:p>
    <w:p>
      <w:pPr>
        <w:pStyle w:val="BookText"/>
        <w:rPr/>
      </w:pPr>
      <w:r>
        <w:rPr>
          <w:rFonts w:ascii="Amiri" w:hAnsi="Amiri" w:eastAsia="Amiri" w:cs="Amiri"/>
          <w:color w:val="111111"/>
          <w:sz w:val="28"/>
          <w:sz w:val="28"/>
          <w:szCs w:val="28"/>
          <w:rtl w:val="true"/>
          <w:lang w:bidi="ar-SA"/>
        </w:rPr>
        <w:t>ليكون حجّيّته هنا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ظهر ما في كلام جماعة من تقسيم الاستصحاب إلى أربعة أقسام مع التصريح بعدم الخلاف في حجّيّة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نفي الحكم الشرعي وبراءة الذمّة منه إلى أن يظهر دليله ، وهو المعبّر عنه بالبراءة الأصليّة ، وقد وقع الخلاف فيه بين الأخباريّين ففرّقوا في الحجّيّة بين الشبهات الوجوبيّة فالحجّيّة والشبهات التحريميّة فعدمها ، لبنائهم فيها على وجوب الأخذ بالاحتياط ، والمجتهدين فعمّموا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العموم إلى أن يقوم المخصّص ، وحكم النصّ إلى أن يرد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إطلاق النصّ إلى أن يثبت المقيّد ، وهذان القسمان ممّا لا خلاف في حجّيّته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الشرعي في موضع طرأت له حالة لم يعلم شمول الحكم لها ، وهو الاستصحاب المعروف المتنازع في حجّيّته الّتي أنكرها الأخباريّة ، لمنع كون اختلاف المجتهدين والأخباريّين في القسم الأوّل من حيث التعميم والتفصيل اختلافا في حجّيّة الاستصحاب عموما أو خصوصا ، بل هو اختلاف في عموم العمل بأصل البراءة وعدمه ، هذا مع تطرّق المنع إلى كون القسمين الآخرين المدّعى فيهما الإجماع على الحجّيّة من حقيقة الاستصحاب ، لكون حال النصّ في مواضع الشكّ في التخصيص والنسخ والتقييد من الاصول اللفظيّة فإطلاق الاستصحاب عليها مسامحة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 إلى استصحاب حال النصّ واستصحاب حال الإجماع ، وهذان قسمان لحال الشرع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يوهمه بعض العبارات من جعلهما قسيمين له غير سديد ، والظاهر بل المقطوع به دخولهما معا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صاحب الحدائق في الدرر النجفية </w:t>
      </w:r>
      <w:r>
        <w:rPr>
          <w:rStyle w:val="FootnoteAnchor"/>
          <w:rtl w:val="true"/>
        </w:rPr>
        <w:footnoteReference w:id="367"/>
      </w:r>
      <w:r>
        <w:rPr>
          <w:rFonts w:ascii="Amiri" w:hAnsi="Amiri" w:eastAsia="Amiri" w:cs="Amiri"/>
          <w:color w:val="111111"/>
          <w:sz w:val="28"/>
          <w:sz w:val="28"/>
          <w:szCs w:val="28"/>
          <w:rtl w:val="true"/>
          <w:lang w:bidi="ar-SA"/>
        </w:rPr>
        <w:t>من دعوى انحصار النزاع في استصحاب حال الإجماع ليس بجيّد ، ولعلّه وهم من التمثيل في غير واحد من الكتب الاصوليّة لمحلّ النزاع بمسألة المتيمّم إذا رأى الماء في أثناء الصلاة مع دعوى الإجماع على وجوب المضيّ فيها قبل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المثال لا يخصّص المقال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الغزالي القول بالفرق بين هذين القسمين بإنكار حجّيّة استصحاب حال الإجماع دون حال النصّ ، وستعرف أنّ ظاهره إنكار الحجّيّة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 إلى كون دليل المستصحب بحيث يدلّ على استمرار الحكم إلى حصول مانع أو إلى غاية معيّنة ، وكونه بحيث لم يدلّ على استمراره إليهما ، والظاهر وقوع النزاع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فصّل بينهما المحقّق في المعارج </w:t>
      </w:r>
      <w:r>
        <w:rPr>
          <w:rStyle w:val="FootnoteAnchor"/>
          <w:rtl w:val="true"/>
        </w:rPr>
        <w:footnoteReference w:id="368"/>
      </w:r>
      <w:r>
        <w:rPr>
          <w:rFonts w:ascii="Amiri" w:hAnsi="Amiri" w:eastAsia="Amiri" w:cs="Amiri"/>
          <w:color w:val="111111"/>
          <w:sz w:val="28"/>
          <w:sz w:val="28"/>
          <w:szCs w:val="28"/>
          <w:rtl w:val="true"/>
          <w:lang w:bidi="ar-SA"/>
        </w:rPr>
        <w:t xml:space="preserve">والخوانساري في شرح الدروس </w:t>
      </w:r>
      <w:r>
        <w:rPr>
          <w:rStyle w:val="FootnoteAnchor"/>
          <w:rtl w:val="true"/>
        </w:rPr>
        <w:footnoteReference w:id="369"/>
      </w:r>
      <w:r>
        <w:rPr>
          <w:rFonts w:ascii="Amiri" w:hAnsi="Amiri" w:eastAsia="Amiri" w:cs="Amiri"/>
          <w:color w:val="111111"/>
          <w:sz w:val="28"/>
          <w:sz w:val="28"/>
          <w:szCs w:val="28"/>
          <w:rtl w:val="true"/>
          <w:lang w:bidi="ar-SA"/>
        </w:rPr>
        <w:t xml:space="preserve">بإنكار الحجّيّة في الثاني وإثباتها في الأوّل مطلقا ، كما هو ظاهر المحكيّ من المعارج </w:t>
      </w:r>
      <w:r>
        <w:rPr>
          <w:rStyle w:val="FootnoteAnchor"/>
          <w:rtl w:val="true"/>
        </w:rPr>
        <w:footnoteReference w:id="370"/>
      </w:r>
      <w:r>
        <w:rPr>
          <w:rFonts w:ascii="Amiri" w:hAnsi="Amiri" w:eastAsia="Amiri" w:cs="Amiri"/>
          <w:color w:val="111111"/>
          <w:sz w:val="28"/>
          <w:sz w:val="28"/>
          <w:szCs w:val="28"/>
          <w:rtl w:val="true"/>
          <w:lang w:bidi="ar-SA"/>
        </w:rPr>
        <w:t>أو بشرط كون الشكّ في دخول الغاية كما ستسمع عن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زعم المصنّف في آخر كلامه وتبعه بعضهم أنّ قول المحقّق موافق لإنكار المنكرين مطلقا وليس بشيء ، وستعرف تفصيل القول في ذلك عند شرح 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انقسامه باعتبار المستصحب ، وهذا أيضا من وجوه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قد يكون أمرا وجوديّا كوجوب شيء وطهارته ونجاسته وحياة زيد ، وقد يكون أمرا عدميّا كعدم التكليف وعدم الرطوبة وعدم الكرّيّة وعدم النقل وعدم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اندارجهما معا في النزاع خلافا لشيخ مشايخنا </w:t>
      </w:r>
      <w:r>
        <w:rPr>
          <w:rStyle w:val="FootnoteAnchor"/>
          <w:rtl w:val="true"/>
        </w:rPr>
        <w:footnoteReference w:id="371"/>
      </w:r>
      <w:r>
        <w:rPr>
          <w:rFonts w:ascii="Amiri" w:hAnsi="Amiri" w:eastAsia="Amiri" w:cs="Amiri"/>
          <w:color w:val="111111"/>
          <w:sz w:val="28"/>
          <w:sz w:val="28"/>
          <w:szCs w:val="28"/>
          <w:rtl w:val="true"/>
          <w:lang w:bidi="ar-SA"/>
        </w:rPr>
        <w:t xml:space="preserve">رضوان اللّه عليهم حيث نفى الخلاف عن حجّيّة الاستصحاب العدمي ، ناسبا لدعوى الإجماع على اعتباره في العدميّات إلى استاذه السيّد في الرياض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له بعد الإجماع المذكور باستقراء سيرة العلماء على التمسّك بالاصول العدميّة كأصالة عدم القرينة وأصالة عدم الاشتراك وأصالة عدم النقل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واستدلالهم على الحجّيّة بعدّة امور لا تجري في الامور العدميّة مثل استغناء الشيء في بقائه عن العلّة ، وكفاية العلّة المحدثة في الحكم به ، مع ظهور استصحاب الحال في عنوانات المسألة في الأمر الوجودي ، وكذلك تعريفهم له بما هو ظاهر فيه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والإجماع مع نفي الخلاف في مطلق الأمر العدمي غير واضح بل محلّ منع ، ولذا أنكر استصحاب عدم التذكية جماعة منهم صاحب المدارك </w:t>
      </w:r>
      <w:r>
        <w:rPr>
          <w:rStyle w:val="FootnoteAnchor"/>
          <w:rtl w:val="true"/>
        </w:rPr>
        <w:footnoteReference w:id="373"/>
      </w:r>
      <w:r>
        <w:rPr>
          <w:rFonts w:ascii="Amiri" w:hAnsi="Amiri" w:eastAsia="Amiri" w:cs="Amiri"/>
          <w:color w:val="111111"/>
          <w:sz w:val="28"/>
          <w:sz w:val="28"/>
          <w:szCs w:val="28"/>
          <w:rtl w:val="true"/>
          <w:lang w:bidi="ar-SA"/>
        </w:rPr>
        <w:t xml:space="preserve">وإن كان يظهر دعواه أيضا من التفتازاني في شرح الشرح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وخلاف الحنفيّة المنكرين للاستصحاب إنّما هو في الإثبات دون النفي الأصلي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والسيرة المدّعاة مع أنّها أخصّ لاختصاصها بباب الألفاظ والاصول اللفظيّة تندفع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استقرارها أيضا على العمل في باب الألفاظ بالاصول الوجوديّة أيضا كأصالة العموم ، وأصالة الإطلاق ، وأصالة بقاء المعنى اللغوي ، وأصالة بقاء الوضع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الإجماع على العمل بكلّ من العدميّة والوجوديّة في باب الألفاظ من المحقّق البهبهاني في محكيّة عن الرسالة الاستصحابيّة ، حيث انّه بعد نقل الخلاف فيه وحكاية القول بإنكار اعتبار الاستصحاب مطلقا عن بعض والقول بإثباته عن آخر والتفصيل عن ثالث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الّذي نجد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المنكر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يستدلّون بأصالة عدم النقل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حقيقة في الوجوب عرفا فكذا لغة لأصالة عدم النقل ، ويستدلّون بأصالة بقاء المعنى اللغوي فينكرون الحقيقة الشرعيّة إلى غير ذلك كما لا يخفى على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العمل على الاصول المذكورة مسلّمة ، لكن كون مبناه على الاستصحاب بإرادة الاستصحاب من تلك الاصول العدميّة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هنالك استقرار بنائهم على البناء على العدم وترتيب آثاره في مقام احتمال النقل أو وجود القرينة أو الاشتراك وتعدّد الوضع ونحو ذلك ممّا يدفع احتماله بالأصل ، وأمّا كونه استصحابا للعدم الأصلي متضمّنا لملاحظة الحالة السابقة بل التعويل عليها فغير معلوم ، فمن الجائز كونه قاعدة اخرى مخصوصة بالألفاظ مأخوذة من العرف وأهل اللسان الكاشف عن جعل الواضع وترخيصه في ذلك عموما بل إلزامه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يندفع أيضا استظهار الخروج عن محلّ النزاع من استصحاب النفي المسمّى بالبراءة الأصليّة ، لتصريح جماعة كالفاضلين والفاضل الجواد وغيرهم بالإطباق على العمل عليه ، لمنع كون البناء على البراءة هنا استصحابا للحالة السابقة كما أشرنا إليه سابقا ، فإنّ البراءة بنفسها أصل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قبح التكليف بلا بيان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استظهاره من استصحاب عدم النسخ المصرّح في كلام المحدّثين الاستر آبادي </w:t>
      </w:r>
      <w:r>
        <w:rPr>
          <w:rStyle w:val="FootnoteAnchor"/>
          <w:rtl w:val="true"/>
        </w:rPr>
        <w:footnoteReference w:id="376"/>
      </w:r>
      <w:r>
        <w:rPr>
          <w:rFonts w:ascii="Amiri" w:hAnsi="Amiri" w:eastAsia="Amiri" w:cs="Amiri"/>
          <w:color w:val="111111"/>
          <w:sz w:val="28"/>
          <w:sz w:val="28"/>
          <w:szCs w:val="28"/>
          <w:rtl w:val="true"/>
          <w:lang w:bidi="ar-SA"/>
        </w:rPr>
        <w:t xml:space="preserve">والبحراني </w:t>
      </w:r>
      <w:r>
        <w:rPr>
          <w:rStyle w:val="FootnoteAnchor"/>
          <w:rtl w:val="true"/>
        </w:rPr>
        <w:footnoteReference w:id="377"/>
      </w:r>
      <w:r>
        <w:rPr>
          <w:rFonts w:ascii="Amiri" w:hAnsi="Amiri" w:eastAsia="Amiri" w:cs="Amiri"/>
          <w:color w:val="111111"/>
          <w:sz w:val="28"/>
          <w:sz w:val="28"/>
          <w:szCs w:val="28"/>
          <w:rtl w:val="true"/>
          <w:lang w:bidi="ar-SA"/>
        </w:rPr>
        <w:t xml:space="preserve">بعدم الخلاف فيه ، حتّى أنّه مال الأوّل إلى كونه من ضروريّات الدين فهو أوضح منعا ، فإنّ المعهود في مواضع احتمال النسخ إنّما هو العمل على أصالة عدم النسخ وكونها استصحابا ممنوع ، بل ليست إلاّ كأصالة عدم التخصيص وأصالة عدم التقييد ، ولعلّها </w:t>
      </w:r>
    </w:p>
    <w:p>
      <w:pPr>
        <w:pStyle w:val="BookText"/>
        <w:rPr/>
      </w:pPr>
      <w:r>
        <w:rPr>
          <w:rFonts w:ascii="Amiri" w:hAnsi="Amiri" w:eastAsia="Amiri" w:cs="Amiri"/>
          <w:color w:val="111111"/>
          <w:sz w:val="28"/>
          <w:sz w:val="28"/>
          <w:szCs w:val="28"/>
          <w:rtl w:val="true"/>
          <w:lang w:bidi="ar-SA"/>
        </w:rPr>
        <w:t>أيضا من القواعد الغير المنوطة بملاحظة الحالة السابقة ، بل الأظهر بل المقطوع به في موارد هذه الاصول الثلاث عدم الالتفات إلى حالة سابقة أصلا ، وربّما كان مبناها على الرجحان والظهور كما في أصالة الحقيقة ولو فرض حصوله بعد الفحص وعدم العثور على المخصّص أو المقيّد أو الناسخ حيثما وجب الفحص ، وربّما كان على تقدير إرادة القاعدة مدركها في أصالة عدم النسخ هو الغلبة ، وفي أصالة عدم التخصيص وعدم التقييد هو العقل المستقلّ بإدراك قبح الخطاب بما له ظاهر وإرادة خلافه المعبّر عنه بقبح 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الاستشهاد بالاستدلال المتقدّم الغير الجاري في العدميّات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باستدلالهم أيضا بما يختصّ بالعدميّات أو يعمّها والامور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ذلك الاستدلال بأنّه لو لا العمل على الاستصحاب لزم سدّ باب الاجتهاد والاستنباط رأسا ، لمسيس الحاجة في تتميم الاستدلال بالأدلّة اللفظيّة من الكتاب والسنّة الّتي هي أغلب مباني الاستنباط ومدارك الأحكام إلى إعمال اصول عدميّة غير محصورة ، كأصالة عدم النقل ، وعدم القرينة ، وعدم الاشتراك ، وعدم الحذف والإضمار ، وعدم السقط وعدم الزيادة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 الوجه في الاقتصار على ما يثبت الاستصحاب في الوجوديّات هو أنّه لمّا كان الغرض الأصلي في المسألة هو التكلّم في الاستصحاب المعدود من أدلّة الأحكام الشرعيّة الفرعيّة فاكتفوا في بيان الدليل بذكر ما يثبته في الوجودي فقط لأنّه الحكم الشرعي لا العدمي ، مع أنّ الغالب في مظانّ الاقتصار في مقام الدليل على ذكر ما هو أخصّ من المدّعى تتميم عموم الدعوى بمقدّمة اخرى مطويّة في طيّ الاستدلال مركوزة في ذهن المستدلّ من الإجماع المركّب أو الأولويّة ، لأنّ الموجود المفتقر في وجوده إلى علّة موجودة إذا لم يحتج في بقائه إلى علّة فالمعدوم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أشرنا إليه يظهر الوجه في التعبير عن العنوان وتعريفهم له بما هو ظاهر في الوجودي بعد تسليم أصل الظهور ، فإنّه باعتبار أنّ الغرض الأصلي من تدوين المسألة هو التكلّم في دليليّة الاستصحاب للأحكام ، وهو لا ينافي دخول ما ليس بدليل في الاصطلاح أيضا في محلّ النزاع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استدلّ لتعميم محلّ النزاع أيضا بأنّه لو صحّ خروج الاستصحابات العدميّة عن النزاع باتّفاق الكلّ على العمل بها ، لزم كون الخلاف في الاستصحاب الوجودي والتكلّم </w:t>
      </w:r>
    </w:p>
    <w:p>
      <w:pPr>
        <w:pStyle w:val="BookText"/>
        <w:rPr/>
      </w:pPr>
      <w:r>
        <w:rPr>
          <w:rFonts w:ascii="Amiri" w:hAnsi="Amiri" w:eastAsia="Amiri" w:cs="Amiri"/>
          <w:color w:val="111111"/>
          <w:sz w:val="28"/>
          <w:sz w:val="28"/>
          <w:szCs w:val="28"/>
          <w:rtl w:val="true"/>
          <w:lang w:bidi="ar-SA"/>
        </w:rPr>
        <w:t>في حجّيته لغوا ، لاستغناء الاستصحاب العدمي المتّفق على حجّيته عن الاستصحاب الوجودي ، إذ ما من أمر عدمي إلاّ وفي مقابله ضدّ وجودي ، فلو اريد استصحاب وجود ذلك الضدّ الوجودي يستغني عنه باستصحاب عدم الضدّ المعدوم ، مثلا لو أردنا استصحاب خيار الفسخ الثابت في آن إلى آن الشكّ في بقائه نتمسّك بأصالة عدم اللزوم ، ولو أردنا استصحاب الطهارة عند الشكّ في الحدث نتمسّك بأصالة عدم الحدث ، ولو أردنا استصحاب الكرّيّة نتمسّك بأصالة عدم القلّة ، ولو أردنا استصحاب نجاسة الماء المتغيّر بعد زوال تغيّره نتمسّك بأصالة عدم طهارته ، ولو أردنا استصحاب طهارة الثوب نتمسّك بأصالة عدم نجاسته ، ولو أردنا استصحاب حياة زيد نتمسّك بأصالة عدم الموت ، ولو أردنا استصحاب عدالة زيد نتمسّك بأصالة عدم الفسق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التمسّك بالاستصحابات الوجوديّة فيكون التكلّم في حجّيتها لغوا ، ولا خفاء في ضعفه ، لأنّ الاستغناء عن الاستصحاب الوجودي بالأصل العدمي إنّما يصحّ على القول بالاصول المثبتة ، وهو خلاف التحقيق وخلاف مختار الأكثر المصرّح به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فربّما يختلف الضدّ الوجودي مع الضدّ العدمي في الآثار والأحكام ، واستصحاب عدم الضدّ المعدوم يثمر في ترتّب آثار عدمه ولا يثمر في ترتّب آثار وجود الضدّ الموجود ، وذلك كما في عدالة زيد فإنّ أصالة عدم الفسق لا تثمر في ترتّب الأحكام المعلّقة على صفة العدالة من جواز الائتمام به ، وقبول شهادته ، وصحّة الطلاق الواقع بمحضره ، ونفوذ حكمه وفتواه ، وجعله قيّما على غائب أو صغير أو مجنون ، واستنابته عن الميّت في الحجّ والصوم والصلاة ، بل تثمر في ترتّب الأحكام المعلّقة على عدم الفسق كجعله وصيّا ، واستحقاقه الزكاة أو الخمس بناء على عدم اشتراط العدالة في المستحقّ ومانعيّة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لابدّ في ترتيب آثار العدالة عند الشكّ في طروّ الفسق بعد البناء على حجّيّة استصحاب عدم الفسق وإعماله من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العمل بالأصل المثبت ، أو إثبات حجّيّة استصحاب العدالة ، والأوّل باطل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الإجماع على حجّيّة الاستصحاب في الامور العدميّة عدم الحاجة إلى التكلّم في حجّيّة الاستصحاب في الامور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نحو الطهارة والنجاسة أو الحدث يترتّب على استصحاب عدم الطهارة آثار النجاسة أو الحدث ، وعلى استصحاب عدم النجاسة وعدم الحدث آثار الطهارة ، إلاّ أنّه غير مطّرد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العمل بالاستصحاب من باب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يتفاوت الحال فيه بين كونه مثبتا وعدمه فيعمل عليه على كلّ تقدير ، لأنّ المعيار حينئذ إنّما هو </w:t>
      </w:r>
    </w:p>
    <w:p>
      <w:pPr>
        <w:pStyle w:val="BookText"/>
        <w:rPr/>
      </w:pPr>
      <w:r>
        <w:rPr>
          <w:rFonts w:ascii="Amiri" w:hAnsi="Amiri" w:eastAsia="Amiri" w:cs="Amiri"/>
          <w:color w:val="111111"/>
          <w:sz w:val="28"/>
          <w:sz w:val="28"/>
          <w:szCs w:val="28"/>
          <w:rtl w:val="true"/>
          <w:lang w:bidi="ar-SA"/>
        </w:rPr>
        <w:t>الظنّ الثابت حجّيته بالفرض ، سواء فرض حصوله بالنسبة إلى نفس المستصحب أو بالنسبة إلى لوازمه العقليّة أو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الظنّ بالملزوم يستلزم الظنّ بجميع لوازمه شرعيّة أو عقليّة أو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الثابت اعتباره من الظنّ الاستصحابي إنّما هو الظنّ المستند حصوله إلى نفس الاستصحاب ، لا الظنّ المستند إلى الظنّ بالمستصحب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قد يكون حكما شرعيّا ، وقد يكون أمرا خارجيّا كالكرّيّة والرطوبة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قد يكون حكما كلّيا من شأنه أن يؤخذ من الشارع ، كطهارة المتطهّر بعد خروج المذي المشكوك في ناقضيّته ، وطهارة البئر المشكوك في انفعالها بوقوع النجاسة ، ونجاسة الماء المتغيّر بعد زوال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حكما جزئيّا في موضوع خارجي كطهارة هذا الثوب أو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وقوع الخلاف في جميع هذه الأقسام بالحجّيّة مطلقا وعدمها كذلك والتفصيل ، وستسمع بعض ما يتعلّق بهذا المقام في الوجه الأوّل من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الأصلي هاهنا بيان شيء آخر وهو أن التفصيل المشار إليه على أنحاء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في الحكم الشرعي كلّيا أم جزئيّا دون الأمر الخارجي وهو الّذي يظهر نقله من المحقّق الخوانساري ، حيث إنّه في مبحث الاستنجاء بالأحجار من شرح الدروس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وينقسم الاستصحاب إلى قسمين باعتبار الحكم المأخوذ فيه إلى شرعي وغيره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للأوّل بنجاسة الثوب والبدن وللثاني برطوبته ، فإنّ المثال وإن كان من قبيل الحكم الجزئي غير أنّ مقابلة الحكم الشرعي لغيره قرينة توجب ظهور إرادة ما يعمّ الكلّي والجزئي من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في الحكم الشرعي الجزئي دون غيره من الحكم الكلّي والأمر الخارجي ، وهو أيضا محتمل عبارة المحقّق المذكور بناء على الأخذ بظاهر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يستظهر ممّا حكاه السيّد شارح الوافية عن المحقّق الخوانساري في حاشية له على قول الشهيد رحمه‌اللّه في تحريم استعمال الماء النجس والمشتبه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فيما عدا الحكم الشرعي الكلّي وإن كان أمرا خارجيّا ، وهو المحكيّ عن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عندهم أنّ الشبهة في الحكم الكلّي لا مرجع فيها عندهم </w:t>
      </w:r>
    </w:p>
    <w:p>
      <w:pPr>
        <w:pStyle w:val="BookText"/>
        <w:rPr/>
      </w:pPr>
      <w:r>
        <w:rPr>
          <w:rFonts w:ascii="Amiri" w:hAnsi="Amiri" w:eastAsia="Amiri" w:cs="Amiri"/>
          <w:color w:val="111111"/>
          <w:sz w:val="28"/>
          <w:sz w:val="28"/>
          <w:szCs w:val="28"/>
          <w:rtl w:val="true"/>
          <w:lang w:bidi="ar-SA"/>
        </w:rPr>
        <w:t>إلاّ الاحتياط دون البراءة والاستصحاب ، فإنّهما عندهم مختصّان بالشبهة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بالحجّية في الحكم الشرعي الكلّي خاصّة دون غيره مطلقا ، أو في الأمر الخارجي خاصّة دون الحكم الشرعي مطلقا ، فغير موجود وقائله 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كلام بعض الأعلام وتبعه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التفصيل بالحجّية في الأحكام الشرعيّة دون الامور الخارجيّة تارة ، والحجّية في الامور الخارجيّة دون الأحكام الشرعيّة اخرى قولان متعاكسان </w:t>
      </w:r>
      <w:r>
        <w:rPr>
          <w:rStyle w:val="FootnoteAnchor"/>
          <w:rtl w:val="true"/>
        </w:rPr>
        <w:footnoteReference w:id="380"/>
      </w:r>
      <w:r>
        <w:rPr>
          <w:rFonts w:ascii="Amiri" w:hAnsi="Amiri" w:eastAsia="Amiri" w:cs="Amiri"/>
          <w:color w:val="111111"/>
          <w:sz w:val="28"/>
          <w:sz w:val="28"/>
          <w:szCs w:val="28"/>
          <w:rtl w:val="true"/>
          <w:lang w:bidi="ar-SA"/>
        </w:rPr>
        <w:t>ليس على ما ينبغي ، إذ أصحاب القول الأوّل ينكرون الاستصحاب في الأحكام الكلّية خاصّة وأصحاب القول الثاني يعتبرون الاستصحاب في الأحكام الشرعيّة خاصّة كلّية أو جزئيّة ، إلاّ أن يراد بالامور الخارجيّة الأحكام الجزئيّة اللازمة للموضوعات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قد يكون حكما تكليفيّا وقد يكون حكما وضعيّا كالسبب والشرط والمانع ، وهذان قسمان لأحد قسمي التقسيم السابق ، وقد وقع الخلاف فيهما أيضا بإطلاق الحجّية وإطلاق عدمها ، والتفصيل بالحجّية في الثاني دون الأوّل وهو الّذي صار إليه الفاضل التوني في الوافية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وجوه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 باعتبار منشأ الشكّ المأخوذ فيه ، فإنّ الشكّ بهذا الاعتبار ينقسم إلى ما ينشأ من اشتباه حكم شرعي صادر من الشارع وهو المسمّى بالشبهة الحكميّة ، وما ينشأ من اشتباه أمر خارجي وهو المسمّى بالشبهة الموضوعيّة ، والأوّل كالشكّ في نجاسة الماء المتغيّر الناشئ عن الشبهة في كفاية زوال التغيّر بمجرّده في الطهارة أو احتياجه إلى مطهّر شرعي ، والشكّ في طهارة المكلّف المتطهّر بعد خروج المذي الناشئ عن الشبهة في ناقضيّة المذي بحسب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المستصحب المشكوك حكما شرعيّا جزئيّا ، كالشكّ في بقاء الطهارة الناشئ عن الشكّ في حدوث البول أو كون الحادث بولا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المشكوك فيه أمرا خارجيّا ، كالشكّ في الرطوبة ، والكرّيّة ، والحياة ، ونقل اللفظ عن معناه الأصلي ونحو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المحدّث الاستر آبادي في كلام محكيّ له عن الفوائد المدنيّة خروج الشبهات الموضوعيّة وبعض صور الشبهة الحكميّة وهي موارد الشكّ في النسخ عن محلّ </w:t>
      </w:r>
    </w:p>
    <w:p>
      <w:pPr>
        <w:pStyle w:val="BookText"/>
        <w:rPr/>
      </w:pPr>
      <w:r>
        <w:rPr>
          <w:rFonts w:ascii="Amiri" w:hAnsi="Amiri" w:eastAsia="Amiri" w:cs="Amiri"/>
          <w:color w:val="111111"/>
          <w:sz w:val="28"/>
          <w:sz w:val="28"/>
          <w:szCs w:val="28"/>
          <w:rtl w:val="true"/>
          <w:lang w:bidi="ar-SA"/>
        </w:rPr>
        <w:t>النزاع ، للاتّفاق بل الضرورة على اعتبار الاستصحاب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للاستصحاب صورتين معتبرتين باتّفاق الامّة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اعتبارهما من ضروريّات الدين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وغيرهم كانوا يستصحبون ما جاء به نبيّنا صلى‌اللّه‌عليه‌وآله‌وسلم إلى أن يجيء ما ينسخه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نستصحب كلّ أمر من الامور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 الرجل مالك أرض وكونه زوج امرأة ، وكونه عبد رجل ، وكونه على وضوء ، وكون الثوب طاهرا أو نجسا ، وكون الليل أو النهار باقيا ، وكون ذمّة المكلّف مشغولة بصلاة أو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يقطع بوجود شيء جعله الشارع سببا لنقض تلك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الجامع للأمثلة المذكورة وغيرها كون الشبهة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تمثيله باستصحاب الليل والنهار لاحتمل أن يكون معقد إجماعه الشكّ من حيث المانع حدوثا أو 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قائم ولو بالنسبة إلى مثال الليل والنهار ، لجواز إطلاق المانع بمعنى الرافع على كلّ من الليل والنهار بالقياس إلى الآخر أو بالقياس إلى الحكم المعلّق عليه ، كوجوب الصيام المعلّق على النهار الّذي يرفعه الليل ، وجواز تناول المفطرات المعلّق على الليل الّذي يرفعه النهار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زعمه من اختصاص النزاع بالشبهات الحكميّة وإن كان يساعد عليه عدّهم الاستصحاب من الأدلّة العقليّة ، فإنّ الدليل العقلي حكم عقليّ يتوصّل به إلى حكم شرعيّ من شأنه أن يؤخذ من الشارع ، غير أنّ ظاهر العنوانات وجملة من استدلالات المثبتين والنافين هو عموم النزاع للشبهات الموضوعيّة أيضا ، لا حظ كلام المنكرين حيث ينكرون استصحاب زيد الغائب والبلدان المبنيّة على ساحل البحر ، وكلام المثبتين في استدلالهم بتوقّف نظام معاش الناس ومعادهم على الاستصحاب ، ولا يلزم من اختصاص ثمرة الدليليّة بالأحكام انحصار النزاع فيها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كونه بالقياس إلى الأحكام من باب الدليل وبالقياس إلى الموضوعات من باب الأمارة ، كالبيّنة وغيرها من الأمارات الشرعيّة المجعولة لتشخيص الموضوعات </w:t>
      </w:r>
    </w:p>
    <w:p>
      <w:pPr>
        <w:pStyle w:val="BookText"/>
        <w:rPr/>
      </w:pPr>
      <w:r>
        <w:rPr>
          <w:rFonts w:ascii="Amiri" w:hAnsi="Amiri" w:eastAsia="Amiri" w:cs="Amiri"/>
          <w:color w:val="111111"/>
          <w:sz w:val="28"/>
          <w:sz w:val="28"/>
          <w:szCs w:val="28"/>
          <w:rtl w:val="true"/>
          <w:lang w:bidi="ar-SA"/>
        </w:rPr>
        <w:t>الخارجيّة عند الاشتباه ، ومجرّد عدم كون بيان الموضوعات من شأن الشارع لا يوجب عدم اعتبار ما بيّنه وجعله أمارة وطريقا إليها كسائر الأمارات ، فدعوى الاتّفاق والضرورة على ما عرفت ليست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 من حيث مفهوم الشكّ المأخوذ فيه إلى استصحاب ما يتساوى طرفا بقائه وارتفاعه ، واستصحاب ما ظنّ بقاؤه ، واستصحاب ما ظنّ ارتفاعه ، وذلك أنّ الشكّ قد يطلق على مطلق الاحتمال فينقسم إلى تساوي الطرفين ورجحان البقاء ورجحان الارتفاع ، وهل النزاع شامل للجميع أو يختصّ ببعض دون آخر؟</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بالاستصحاب تعبّدا من جهة الأخبار يعمّ الجميع ، لأنّ مفاد الأخبار عدم جواز نقض اليقين إلاّ بيقين مثله ، وكذلك على القول به من باب الظنّ النوعي ، على معنى أنّه بنوعه لو خلّي وطبعه يفيد ظنّ البقاء وإن عرض لبعض أفراده ما يمنعه عن افادة الظنّ ، وأمّا على القول به من باب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عن شيخنا البهائي </w:t>
      </w:r>
      <w:r>
        <w:rPr>
          <w:rStyle w:val="FootnoteAnchor"/>
          <w:rtl w:val="true"/>
        </w:rPr>
        <w:footnoteReference w:id="383"/>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اختصاص النزاع بما يظنّ معه البقاء وخروج صورتي التساوي وظنّ الارتفاع ، لكن هذا كلّه على تقدير كون النزاع في باب الاستصحاب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كونه صغرويّا كما استظهرناه من كلام العضدي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 في حجّيته لافادته ظنّ البقاء وعدمها لعدم إفادته ايّاه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سقوط هذا البحث سواء قدّرنا الظنّ المتنازع فيه نوعيّا أو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 باعتبار الجهة المقتضية للشكّ إلى استصحاب ما شكّ في بقائه من جهة الشكّ في المقتضي ، واستصحاب ما شكّ فيه من جهة الشكّ في المانع ، إذ لو علم وجود المقتضي وفقد المانع لعلم البقاء ، كما أنّه لو علم فقد المقتضي أو وجود المانع لعلم الارتفاع ، فلا يعرض الشكّ في البقاء والارتفاع إلاّ للشكّ من جهة أحد الأمرين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به </w:t>
      </w:r>
      <w:r>
        <w:rPr>
          <w:rStyle w:val="FootnoteAnchor"/>
          <w:rtl w:val="true"/>
        </w:rPr>
        <w:footnoteReference w:id="385"/>
      </w:r>
      <w:r>
        <w:rPr>
          <w:rFonts w:ascii="Amiri" w:hAnsi="Amiri" w:eastAsia="Amiri" w:cs="Amiri"/>
          <w:color w:val="111111"/>
          <w:sz w:val="28"/>
          <w:sz w:val="28"/>
          <w:szCs w:val="28"/>
          <w:rtl w:val="true"/>
          <w:lang w:bidi="ar-SA"/>
        </w:rPr>
        <w:t xml:space="preserve">الشكّ من حيث استعداد المستصحب وقابليّته للبقاء ، إمّا لعدم معلوميّة أصل استعداده للبقاء كالشكّ في خيار الغبن وغيره بعد الزمان الأوّل المشكوك في كونه فوريّا وعدمه ، أو لعدم معلوميّة مقدار استعداده للبقاء بالذات كالشكّ في الوضوء الاضطراري المأتيّ به لتقيّة أو ضرورة اخرى ، المشكوك في أنّ مقدار قابليّته للبقاء هل هو </w:t>
      </w:r>
    </w:p>
    <w:p>
      <w:pPr>
        <w:pStyle w:val="BookText"/>
        <w:rPr/>
      </w:pPr>
      <w:r>
        <w:rPr>
          <w:rFonts w:ascii="Amiri" w:hAnsi="Amiri" w:eastAsia="Amiri" w:cs="Amiri"/>
          <w:color w:val="111111"/>
          <w:sz w:val="28"/>
          <w:sz w:val="28"/>
          <w:szCs w:val="28"/>
          <w:rtl w:val="true"/>
          <w:lang w:bidi="ar-SA"/>
        </w:rPr>
        <w:t xml:space="preserve">المرتضى وجماعة من العامّة على الثاني ويحكى عن المفيد رحمه‌اللّه المصير إلى الأوّل وهو اختيار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دامت الضرورة أو ما لم يحدث شيء من النواقض وإن ارتفعت الضرورة ، أو باعتبار تردّده بين مقدارين معلومين لشيئين هو مردّد بينهما ، كما لو علم وجود طائر في بيت إلى زمان ثمّ شكّ بعد ذلك الزمان في بقائه باعتبار تردّده بين العصفور الّذي مقدار استعداده للبقاء سنة مثلا ، والحمامة الّتي مقدار استعداده للبقاء سنتان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بالمانع هاهنا رافع الحالة السابقة مع القطع باستعداده للبقاء لولاه ، والشكّ من جهته إمّا في وجود ما علم كونه رافعا كما لو شكّ في خروج البول أو المني ، أو في رافعيّة ما علم وجوده إمّا لجهالة أصل الرافعيّة كالمذي المشكوك في رافعيّته بحسب الشرع ، أو لجهالة مفهوم الرافع الموجبة للشكّ في اندراج ما علم وجوده فيه وعدمه كالخفقة المشكوك اندراجها في النوم الّذي لا يعلم أنّه مجرّد زوال الحسّ عن العين أو هو مع زواله عن الاذن والقلب ، أو لجهالة حال هذا الّذي علم وجوده من حيث كونه مصداقا للرافع أو لغيره كالبلل المشتبه بين البول وغيره أو المني وغيره ، أو لجهالة المستصحب باعتبار تردّده بين ما يكون الموجود رافعا له وبين ما لا يكون رافعا له ، كالصلاة بلا سورة المشكوك في كونها رافعة لاشتغال الذمّة بالصلاة وعدمه باعتبار تردّده بين الاشتغال بالصلاة مع السورة أو بها لا معها ، وكذا الاشتغال بالصلاة يوم الجمعة المردّدة بين الظهر والجمعة إذا أتى بها جمعة ، فالشكّ في رافعيّته حينئذ إنّما هو باعتبار الاجمال في محلّ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وقوع الخلاف في الجميع بالحجيّة مطلقا وعدمها كذلك ، وقد يفصّل من جهة الشكّ في المقتضي فعدم الحجّية ومن جهة الشكّ في المانع فالحجّية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يفصّل في الرافع أيضا بين الشكّ في وجوده والشكّ في رافعيّته ، فينفي الحجّية في الثاني مطلقا أو إذا لم يكن الشكّ في المصداق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الحكاية يعطي كونهما قولا بنفي الحجّية مطلقا وقولا بإثباتها كذلك والمحصّل من أقوال المسألة مضافا إليهما أحد عشر أو اثنا عشر قولا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حال الإجماع وحال الشرع فالحجّية في الثاني دون الأوّل ، وهو </w:t>
      </w:r>
    </w:p>
    <w:p>
      <w:pPr>
        <w:pStyle w:val="BookText"/>
        <w:rPr/>
      </w:pPr>
      <w:r>
        <w:rPr>
          <w:rFonts w:ascii="Amiri" w:hAnsi="Amiri" w:eastAsia="Amiri" w:cs="Amiri"/>
          <w:color w:val="111111"/>
          <w:sz w:val="28"/>
          <w:sz w:val="28"/>
          <w:szCs w:val="28"/>
          <w:rtl w:val="true"/>
          <w:lang w:bidi="ar-SA"/>
        </w:rPr>
        <w:t xml:space="preserve">المعروف من الغزالي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الامور العدميّة والامور الوجوديّة بالحجّية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الأحكام التكليفيّة الابتدائيّة والأحكام الوضعيّة أو التكليفيّة التابعة لها بعدم الحجّية في الأوّل والحجّية في الأخيرين ، وعليه الفاضل التوني في الوافية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الأحكام الشرعيّة كلّية أو جزئيّة والامور الخارجيّة بالحجّية في الأوّلين دون الأخير ، وهو الّذي حكاه الخوانساري في عبارته المتقدّمة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الحكم الشرعي الكلّي وغيره من الحكم الشرعي الجزئي والأمر الخارجي بالحجّية فيما عدا الأوّل ، وهذا ما عرفت من الأخباريّين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الحكم الشرعي الجزئي وغيره من الحكم الشرعي الكلّي والأمر الخارجي فالحجّية في الأوّل خاصّة ، وهو الّذي استظهره شارح الوافية ممّا حكاه شارح الدروس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كان الشكّ فيه من جهة المقتضي فعدم الحجّية وما كان الشكّ من جهة المانع فالحجّية ، وهو الّذي ينطبق عليه المحكيّ عن معارج المحقّق </w:t>
      </w:r>
      <w:r>
        <w:rPr>
          <w:rStyle w:val="FootnoteAnchor"/>
          <w:rtl w:val="true"/>
        </w:rPr>
        <w:footnoteReference w:id="391"/>
      </w:r>
      <w:r>
        <w:rPr>
          <w:rFonts w:ascii="Amiri" w:hAnsi="Amiri" w:eastAsia="Amiri" w:cs="Amiri"/>
          <w:color w:val="111111"/>
          <w:sz w:val="28"/>
          <w:sz w:val="28"/>
          <w:szCs w:val="28"/>
          <w:rtl w:val="true"/>
          <w:lang w:bidi="ar-SA"/>
        </w:rPr>
        <w:t>من اعتباره فيما ثبت استمراره وشكّ في الغاية الرافعة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مع اختصاص الحجّية في الشقّ الثاني بصورة الشكّ في وجود المانع ، وهو خيرة المحقّق السبزواري </w:t>
      </w:r>
      <w:r>
        <w:rPr>
          <w:rStyle w:val="FootnoteAnchor"/>
          <w:rtl w:val="true"/>
        </w:rPr>
        <w:footnoteReference w:id="392"/>
      </w:r>
      <w:r>
        <w:rPr>
          <w:rFonts w:ascii="Amiri" w:hAnsi="Amiri" w:eastAsia="Amiri" w:cs="Amiri"/>
          <w:color w:val="111111"/>
          <w:sz w:val="28"/>
          <w:sz w:val="28"/>
          <w:szCs w:val="28"/>
          <w:rtl w:val="true"/>
          <w:lang w:bidi="ar-SA"/>
        </w:rPr>
        <w:t>على ما يظهر من عبارته الآتية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أيضا مع اختصاص الحجّية في الشقّ الثاني بصورتي الشكّ في وجود المانع أو في مانعيّة الموجود باعتبار الاشتباه المصداقي وقد سبق عن المحدّث الاستر آبادي </w:t>
      </w:r>
      <w:r>
        <w:rPr>
          <w:rStyle w:val="FootnoteAnchor"/>
          <w:rtl w:val="true"/>
        </w:rPr>
        <w:footnoteReference w:id="393"/>
      </w:r>
      <w:r>
        <w:rPr>
          <w:rFonts w:ascii="Amiri" w:hAnsi="Amiri" w:eastAsia="Amiri" w:cs="Amiri"/>
          <w:color w:val="111111"/>
          <w:sz w:val="28"/>
          <w:sz w:val="28"/>
          <w:szCs w:val="28"/>
          <w:rtl w:val="true"/>
          <w:lang w:bidi="ar-SA"/>
        </w:rPr>
        <w:t xml:space="preserve">ما يقضي بكون مختاره الحجّية في جميع صور الشبهة الموضوعيّة وبعض صور الشبهة الحكميّة الّذي ضابطه الشكّ في النسخ ، وحينئذ فإن نزّل عليه ما عرفت من تفصيل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بعض مشايخنا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الأقوال إحدى عشر ، وإن أخذناه قولا برأسه في مقابله كانت إثنى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مثّلوا له بالمتيمّم إذا دخل في الصلاة ثمّ رأى الماء في أثنائها ، والاتّفاق واقع على وجوب المضيّ فيها قبل الرؤية ، فهل يستمرّ على فعلها بعدها استصحابا للحال الأوّل أم يستأنفها بالوضوء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ونوقش في هذا المثال بما لا وقع له من عدم انطباقه على الممثّل ، وذلك أنّ محلّ الاستصحاب على ما بيّنه سابقا هو ما لا يقوم دليل على انتفاء الحكم في ثاني الحال ، وعدم قيام دليل على انتفاء حكم التيمّم بعد رؤية الماء محلّ تأمّل ، فإنّ العمومات الدالّة على اشتراط الوضوء على تقدير وجود الماء تنافي بقاء ذلك ، فالقول بالاستصحاب هنا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العمومات المذكورة لوجدان الماء في أثناء الصلاة بالدلالة على اشتراط الوضوء في هذه الصلاة ليترتّب عليه استئنافها بالوضوء ليس بواضح بل محلّ منع ، بل القدر المسلّم إنّما هو دلالتها عليه بالعموم ما لم يتلبّس بالصلاة بعد التيمّم ، ولذا فرضوا المثال في صورة وجدانه في أثنائها ، مع أنّ مبنى التمثيلات غالبا على الفرض والتقدير ، فليقدّر المسألة ممّا لم يشمل دليل الحكم الأوّل لثاني الحال وإن لم يكن الواقع كذلك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المناقشة في المثال غير 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من أمثلة الاستصحاب من جهة الشكّ في المقتضي ، باعتبار عدم وضوح مقدار استعداد حكم التيمّم للبقاء ، إذ لا يدرى أنّ مقدار وجوب المضيّ في الصلاة ما لم يرى الماء في الأثناء ، أو ما دام في الصلاة ولو بعد رؤية الماء؟</w:t>
      </w:r>
    </w:p>
    <w:p>
      <w:pPr>
        <w:pStyle w:val="BookText"/>
        <w:rPr/>
      </w:pPr>
      <w:r>
        <w:rPr>
          <w:rFonts w:ascii="Amiri" w:hAnsi="Amiri" w:eastAsia="Amiri" w:cs="Amiri"/>
          <w:color w:val="111111"/>
          <w:sz w:val="28"/>
          <w:sz w:val="28"/>
          <w:szCs w:val="28"/>
          <w:rtl w:val="true"/>
          <w:lang w:bidi="ar-SA"/>
        </w:rPr>
        <w:t>فما تخيّل من أنّه من قبيل الشكّ من جهة الرافع لأنّ الشكّ في أنّ وجدان الماء في أثناء الصلاة ناقض للتيمّم كما أنّه ناقض له قبلها أو لا؟ بمعزل عن التحقيق ، لأنّ وجدان الماء لو كان له وصف الناقضيّة كالحدث لوجب أن لا يفترق الحال فيه بين أثناء الصلاة وما قبلها كما في الحدث ، ولا معنى معه للشكّ في انتقاضه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انتقاضه به قبل الصلاة هو أنّ التيمّم وحكمه معلّقان على فقدان الماء ، ووجدانه رافع لهذا الموضوع لكن لا مطلقا بل بشرط تمكّنه بعد الوجدان عن استعماله ، ولذا لو وجده ولم يمض زمان يتمكّن من استعماله فيه فتلف لم ينتقض على الأقوى ، ومنشأ الشكّ حينئذ فيما لو وجده في أثناء الصلاة هو أنّ حكم التيمّم هل يستمرّ إلى ما بعد </w:t>
      </w:r>
      <w:bookmarkStart w:id="305" w:name="pg15530_167601"/>
    </w:p>
    <w:p>
      <w:pPr>
        <w:pStyle w:val="BookText"/>
        <w:rPr/>
      </w:pPr>
      <w:bookmarkEnd w:id="305"/>
      <w:r>
        <w:rPr>
          <w:rFonts w:ascii="IRNazanin" w:hAnsi="IRNazanin" w:eastAsia="IRNazanin"/>
          <w:color w:val="111111"/>
          <w:sz w:val="28"/>
          <w:sz w:val="28"/>
          <w:szCs w:val="28"/>
          <w:rtl w:val="true"/>
          <w:lang w:bidi="fa-IR"/>
        </w:rPr>
        <w:t>احتجّ المرتضى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وجدانه باعتبار أنّ الصلاة المتشاغل بها مانع شرعي عن استعماله ، والمانع الشرعي كالمانع العقلي ، فالتمكّن من استعماله غير حاصل أو لا يستمرّ؟ وهذا شكّ من جهة المقتضي لعدم معلوميّة مقدار الاستعداد للبقاء</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8725412_2142443653"/>
      <w:bookmarkStart w:id="307" w:name="_Toc119"/>
      <w:bookmarkEnd w:id="306"/>
      <w:r>
        <w:rPr>
          <w:rtl w:val="true"/>
        </w:rPr>
        <w:t>في أدلّة حجّيّة الاستصحاب</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والأنسب تقديم حجج القول بحجّية الاستصحاب ثمّ التعرّض لبيان حجج النافين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ظهر من تضاعيف كلماتنا السابقة أنّ لهم في الاستصحاب طريقتين من حيث العقل ومن حيث التعبّد الشرعي من جهة الأخبار ، فالكلام في تحقيقه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إثباتا ونفيا من جهة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المثبتون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المحقّق في المعارج </w:t>
      </w:r>
      <w:r>
        <w:rPr>
          <w:rStyle w:val="FootnoteAnchor"/>
          <w:rtl w:val="true"/>
        </w:rPr>
        <w:footnoteReference w:id="395"/>
      </w:r>
      <w:r>
        <w:rPr>
          <w:rFonts w:ascii="Amiri" w:hAnsi="Amiri" w:eastAsia="Amiri" w:cs="Amiri"/>
          <w:color w:val="111111"/>
          <w:sz w:val="28"/>
          <w:sz w:val="28"/>
          <w:szCs w:val="28"/>
          <w:rtl w:val="true"/>
          <w:lang w:bidi="ar-SA"/>
        </w:rPr>
        <w:t>من أنّ المقتضي للحكم الأوّل ثابت والعارض لا يصلح رافعا له فيجب الحكم بثبوته في الثاني ، أمّا أنّ المقتضي للحكم الأوّل ثابت فلأنّا نتكلّم على هذا التقدير ، وأمّا أنّ العارض لا يصلح رافعا فلأنّ العارض إنّما هو احتمال تجدّد ما يوجب زوال الحكم لكن احتمال ذلك يعارضه احتمال عدمه ، فيكون كلّ واحد منهما مدفوعا بمقابله ، فيبقى الحكم الثابت سليما عن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الضعف ما لا يخفى ، فإنّ المقتضي للحكم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في الآن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يراد به علّة الحكم الّتي هي واسطة في ثبوته كالتغيّر لنجاسة الماء ، والتيمّم لإباحة الدخول في الصلاة ووجوب المضيّ فيها ، أو دليله الّذي هو واسطة في إثباته وعلّة للعلم به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لا ينجّسه شيء إلاّ ما غيّر لونه أو طعمه أو رائحته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فالمقتضي له إمّا أن اقتضى ثبوته مقيّدا بالآن الأوّل ، أو اقتضاه على وجه الدوام والاستمرار ، أو اقتضاه على وجه الإهمال من دون تعرّض لتقييده بالآن الأوّل ولا دوامه واستمراره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خروج عن محلّ الاستصحاب ، إذ لم يقل أحد من القائلين بالاستصحاب به في نحوه لانتفاء المقيّد بفوات قيده ، وثبوت مثله في الآن الثاني يحتاج إلى مقتض آخر ويستحيل استصحاب الحكم الأوّل إليه ، فبقي الاحتمالان الأخيران ، والفرق بينهما أنّ الدليل </w:t>
      </w:r>
    </w:p>
    <w:p>
      <w:pPr>
        <w:pStyle w:val="BookText"/>
        <w:rPr/>
      </w:pPr>
      <w:r>
        <w:rPr>
          <w:rFonts w:ascii="Amiri" w:hAnsi="Amiri" w:eastAsia="Amiri" w:cs="Amiri"/>
          <w:color w:val="111111"/>
          <w:sz w:val="28"/>
          <w:sz w:val="28"/>
          <w:szCs w:val="28"/>
          <w:rtl w:val="true"/>
          <w:lang w:bidi="ar-SA"/>
        </w:rPr>
        <w:t>على أوّلهما منطبق على الشكّ من جهة المانع ، وعلى ثانيهما منطبق عليه من جهة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الدليل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تجدّد ما يوجب زوال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فيبقى الحكم الثابت سليما عن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بل ظاهر كالصريح في الأوّل ، وعليه فنتكلّم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الحكم بثبوته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يراد بالحكم بثبوته المحكوم عليه بالوجوب القطع بثبوته أو الظنّ به ، أو البناء عليه تعبّدا على معنى ترتيب آثار الثابت في الآن الثاني ، والأوّلان باطلان إذ لا موجب للقطع والظنّ بثبوته فيه مع احتمال تجدّد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حصول كلّ منهما مع هذا الاحتمال عند التحقيق محال ، ولا يجدي فيه جعل احتمال تجدّده معارضا باحتمال عدمه وكون كلّ منهما مدفوعا بمقابله ، لأنّ فرض التعارض بينهما واندفاع كلّ بصاحبه ليس إلاّ تحقيقا للشكّ في حدوث الرافع وعدم حدوثه ، وهو يوجب الشكّ في ثبوت الحكم في الآن الثاني وانتفائه ، ولو قطع أو ظنّ ثبوته مع ذلك لزم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عن الفرض من إثبات الاستصحاب من جهة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لافتقاره إلى دليل التعبّد والبناء ، والدليل خال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 دعوى القطع ببقاء الحالة السابقة واقعا ،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يعرف هذه الدعوى من أحد ، واعترف بعدمه في المعارج </w:t>
      </w:r>
      <w:r>
        <w:rPr>
          <w:rStyle w:val="FootnoteAnchor"/>
          <w:rtl w:val="true"/>
        </w:rPr>
        <w:footnoteReference w:id="398"/>
      </w:r>
      <w:r>
        <w:rPr>
          <w:rFonts w:ascii="Amiri" w:hAnsi="Amiri" w:eastAsia="Amiri" w:cs="Amiri"/>
          <w:color w:val="111111"/>
          <w:sz w:val="28"/>
          <w:sz w:val="28"/>
          <w:szCs w:val="28"/>
          <w:rtl w:val="true"/>
          <w:lang w:bidi="ar-SA"/>
        </w:rPr>
        <w:t>في أجوبة النافين وصرّح بدعوى رجحان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استظهار ذلك ظهور الحكم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القطع ، ولعلّه الداعي للفاضل الجواد إلى إبدال الحكم في شرحه </w:t>
      </w:r>
      <w:r>
        <w:rPr>
          <w:rStyle w:val="FootnoteAnchor"/>
          <w:rtl w:val="true"/>
        </w:rPr>
        <w:footnoteReference w:id="399"/>
      </w:r>
      <w:r>
        <w:rPr>
          <w:rFonts w:ascii="Amiri" w:hAnsi="Amiri" w:eastAsia="Amiri" w:cs="Amiri"/>
          <w:color w:val="111111"/>
          <w:sz w:val="28"/>
          <w:sz w:val="28"/>
          <w:szCs w:val="28"/>
          <w:rtl w:val="true"/>
          <w:lang w:bidi="ar-SA"/>
        </w:rPr>
        <w:t>بالظنّ ، وإرجاع الاستدلال إلى دعوى حصول المظنّة ببقاء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ويزيّفه على هذا التقدير أنّ حصول الظنّ لا بدّ له من موجب ، وهو إمّا نفس تعارض الاحتمالين فتأثيره في ظنّ البقاء غير معقول ، وإنّما هو مؤثّر في الشكّ في البقاء والارتفاع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الالتفات إلى المقتضي للحكم الأوّل باعتبار ما فيه من عموم أو إطلاق موجب لتناوله الآن الثاني كتناوله الآن الأوّل ، فهو خروج عن محلّ الاستصحاب ، لأنّه إثبات للحكم في الزمان الثاني بنفس دليل الحكم الأوّل لا بالاستصحاب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الالتفات إلى نفس الحكم الثابت في الآن الأوّل ، فهو وإن كان يوافق مذاقهم من جعل المناط في الاستصحاب التعويل على الحالة السابقة غير أنّه إرجاع للدليل إلى الدليل </w:t>
      </w:r>
    </w:p>
    <w:p>
      <w:pPr>
        <w:pStyle w:val="BookText"/>
        <w:rPr/>
      </w:pPr>
      <w:r>
        <w:rPr>
          <w:rFonts w:ascii="Amiri" w:hAnsi="Amiri" w:eastAsia="Amiri" w:cs="Amiri"/>
          <w:color w:val="111111"/>
          <w:sz w:val="28"/>
          <w:sz w:val="28"/>
          <w:szCs w:val="28"/>
          <w:rtl w:val="true"/>
          <w:lang w:bidi="ar-SA"/>
        </w:rPr>
        <w:t>الآتي ،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تقرير الجواب عن الدليل بنهج آخر غير ما تقدّم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بالمقتضي إمّا أن يكون سبب الحكم في الواقع وعلّة ثبوته ، أو سبب العلم به وهو دليله وعلّة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فإمّا أن يراد به السبب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العلّة التامّة الّتي في الأوّل عبارة عن المقتضي المقارن وجوده لوجود شروط الاقتضاء وفقد موانع اقتضائه ، وفي الثاني عبارة عن الدليل التامّ السليم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السبب الناقض الّذي هو جزء العلّة الّذي في الأوّل عبارة عن المقتضي مع قطع النظر عن تحقّق شروطه وفقد موانعه ، وفي الثاني عبارة عن الدليل مع قطع النظر عمّا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به السبب التامّ الّذي هو العلّة التامّة والدليل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يلائم فرض احتمال تجدّد الرافع وفرض التعارض بينه وبين احتمال 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يوجب الغناء عن الاستصحاب ، ضرورة استحالة تخلّف المعلول والمدلول عن العلّة التامّة والدليل التامّ ، فالحكم في الآن الثاني يثبت بالأوّل في الواقع وبالثاني في الظاهر ، كما ثبت الحكم الأوّل بهما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السبب الناقص أعمّ من أن يكون سببا للحكم الواقعي أو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لسنا بصدد إثبات أنّ العارض يصلح لكونه رافعا بل إنّما نطلب المتمّم لما يقتضي ثبوت الحكم في الواقع وحصول العلم به في الظاهر ، وهو عدم المانع في الأوّل وعدم المعارض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أفاده الدليل هو عدم صلاحية كون العارض رافعا وهو لا يوجب العلم بعدم المانع والمعارض ، فمن أين يجيء وجوب الحكم بثبوت الحكم بمجرّد وجود جزء علّته ودليله؟ مع أنّ المعلول لا يثبت والمدلول لا يحصل إلاّ بالعلّة والدليل التامّين ، وهما لا يتمّان إلاّ بعد العلم بعدم المانع والمعارض ، فالمقتضى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يتأتّى إلاّ بعد تماميّة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صار من ضروريّات العقول أنّ تحقق كلّ شيء يتوقّف على شيئين وجود المقتضي ورفع المانع ، والأخير لم يحرز بالدليل علما ولا ظنّا حتّى ينتج قطع البقاء أو ظنّه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ذا كلّه قد يحتمل توجيه الدليل بأن يكون مراده بالمقتضي للحكم دليله ، وأنّ المراد بكونه ثابتا ثبوته في الآن الثاني بأن يكون له عموم أو إطلاق يتناوله ، وأنّ المراد بالعارض احتمال طروّ المخصّص أو المقيّد لذلك ، ومرجعه إلى الشكّ في تخصيص </w:t>
      </w:r>
    </w:p>
    <w:p>
      <w:pPr>
        <w:pStyle w:val="BookText"/>
        <w:rPr/>
      </w:pPr>
      <w:r>
        <w:rPr>
          <w:rFonts w:ascii="Amiri" w:hAnsi="Amiri" w:eastAsia="Amiri" w:cs="Amiri"/>
          <w:color w:val="111111"/>
          <w:sz w:val="28"/>
          <w:sz w:val="28"/>
          <w:szCs w:val="28"/>
          <w:rtl w:val="true"/>
          <w:lang w:bidi="ar-SA"/>
        </w:rPr>
        <w:t>العام أو تقييد المطلق ولو للشكّ في مخصّصية شيء موجود أو مقيّديته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لا عبرة به في منع العمل بالعموم والإطلاق كما يرشد إليه تمثيله بالنكاح والشكّ في حصول الطلاق ببعض الألفاظ المختلف فيها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خليّة ، أو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 عقد النكاح المؤثّر في حلّ الوطء وعلاقة الزوجيّة على وجه الدوام إنّما يقتضي في ذلك الدوام لما فيه من العموم الأزماني ، ودليل الطلاق مخصّص له مخرج لزمان وقوعه عن هذا العامّ ، ومع عدم الالتفات إلى احتمال التخصيص أو التقييد يرجع في اثبات الحكم إلى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بحسب الواقع حقّا وهو الّذي قد يعبّر عنه باستصحاب حال العموم أو الإطلاق كما أشرنا إليه سابقا ، غير أنّه قد عرفت أنّه ليس من الاستصحاب المصطلح المتنازع فيه في شيء ، فالتوجيه المذكور أيضا إخراج للدليل عن محلّ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في الزمان الأوّل ممكن الثبوت في الآن الثاني وإلاّ لم يحتمل البقاء ، فيثبت بقاؤه ما لم يتجدّد مؤثّر العدم لاستحالة خروج الممكن عمّا عليه بلا مؤثّر ، فإذا كان التقدير تقدير عدم العلم بالمؤثّر فالراجح بقاؤه فيجب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البقاء في تقدير عدم العلم بالمؤثّر لا يكون راجحا إلاّ إذا كان عدم تجدّد المؤثّر راجحا ، ومجرّد عدم العلم بالمؤثّر لا يستلزمه ، لأنّه قد يجامع رجحان عدم تجدّده ، وقد يجامع رجحان تجدّده ، وقد يجامع تساوي احتمال تجدّده مع احتمال عدمه ، فيكون أعمّ ، والأعمّ لا يستلزم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الفلاني قد كان ولم يظنّ عدمه ، وكلّما هو كذلك فهو مظنون البقاء ، فينتج أنّ الشيء الفلاني مظنون البقاء ، ثمّ يجعل ذلك صغرى لقياس آخر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الفلاني مظنون البقاء ، وكلّ مظنون البقاء يجب العمل عليه ، فالشيء الفلاني يجب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الوجه السابق إلى هذا البيان ، فلا بدّ في تتميمه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الكبرى في كلّ من القياسين ، فيمكن الاستدلال على كبرى القياس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حصول الظنّ بالبقاء فيما كان ولم يظنّ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 وهو أنّا متى ما راجعنا أنفسنا وجدنا فرقا بيّنا بين ما لو كان المشكوك مسبوقا بالوجود وما لو كان مسبوقا بالعدم ، كالزوجيّة المشكوكة إذا شكّ فيها الإنسان في امرأة تارة في حدوثها واخرى في بقائها ، فإنّه يدرك بالوجدان فرقا واضحا </w:t>
      </w:r>
    </w:p>
    <w:p>
      <w:pPr>
        <w:pStyle w:val="BookText"/>
        <w:rPr/>
      </w:pPr>
      <w:r>
        <w:rPr>
          <w:rFonts w:ascii="Amiri" w:hAnsi="Amiri" w:eastAsia="Amiri" w:cs="Amiri"/>
          <w:color w:val="111111"/>
          <w:sz w:val="28"/>
          <w:sz w:val="28"/>
          <w:szCs w:val="28"/>
          <w:rtl w:val="true"/>
          <w:lang w:bidi="ar-SA"/>
        </w:rPr>
        <w:t>بينهما ، وليس هذا الفرق إلاّ باعتبار كون زوجيّة هذه المرأة في الأوّل مرجوحة وفي الثاني راجحة ، وهذا هو معنى رجحان بقاء الحالة السابقة وجودا كان أو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 وهو أنّا نرى أنّ العقلاء قاطبة في جميع الأعصار والأمصار بناؤهم على الاتّكال إلى الحالة السابقة في كلّ شيء ، كما يرشد إليه ما شاع بينهم من إرسال المراسيل والمكاتيب إلى البلاد النائية مع احتمال انهدامها ، وإرسال التحف والهدايا والودائع والأمانات وأموال التجارات إلى النائين مع احتمال موتهم وعدم بقاء حياتهم ، وقراضهم واستقراضهم أموالا إلى أجل بعيد مع احتمال عدم بقاء المقرض أو المستقرض إلى ذلك الأجل ، ومسافرتهم إلى الأصقاع والنواحي والمصارع البعيدة للتجارات أو الزيارات أو مقاصد اخر مع احتمال خرابها وعدم بقائها على حالاتها الّتي لها دخل في نيل القصد ، إلى غير ذلك ممّا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فبناؤهم هذا مع كونهم شاكّين إمّا أن يكون لمرجّح أو لا لمرجّح ، والثاني ترجيح بلا مرجّح فلا يقدمون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فالمرجّح إمّا طريق ناظر إلى الواقع ونفس الأمر ، أو طريق ناظر إلى الظاهر كالاحتياط الّذي هو عبارة عن اختيار الفعل لرجاء أنّه صادف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لأنّا كثيرا مّا نراهم يعتمدون على الحالة السابقة مع كونه خلاف الاحتياط ، مثل أنّهم يرسلون أموالا كثيرة إلى البلاد النائية لعامليهم مع كونهم شاكّين في بقاء العاملين ، وقضيّة الاحتياط في نحو ذلك هو ترك الاعتماد على الحالة السابقة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فذلك الطريق إمّا أن يكون هو القطع ببقاء الحالة أو الظنّ ، ولمّا كان الأوّل مفروض الانتفاء فتعيّن الثاني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اعتمادهم على الحالة السابقة لا بدّ وأن يكون لمرجّح لاستحالة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والمرجّح ليس إلاّ الظنّ الحاصل على طبق الحالة السابقة ، وهذا هو المراد من كبرى القياس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كبرى القياس الثاني وهو حجّيّة الظنّ الحاصل على طبق الحالة السابقة ، فهو أيضا بناء العقلاء في الموارد المشار إليها ، فإنّه كما يكشف عن أصل حصول الظنّ على طبق الحالة السابقة فكذلك يكشف عن حجّيّة هذا الظنّ وجواز العمل عليه ، لأنّه لولاه لا يقدمون على العمل على طبق الحالة السابقة كما لا يخفى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لو لاه لزم ترجيح المرجوح على الراجح ، وذلك لأنّ ترك العمل بالظنون الاستصحابيّة إنّما يصحّ بأحد شيئين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التكليف في مواردها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طريق اجتهادي يرجع إليه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خلاف الضرورة القاضية ببقاء التكليف مطلقا حتّى في مظانّ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خلاف الفرض من فقد الدليل الاجتهادي في مجرى الاستصحاب قطعيّا كان أو ظنّيا وإلاّ كان هو المتّبع ولا يعقل معه الاستصحاب ، فبقى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راجح وهو احتمال بقاء الحالة السابقة ، والآخر مرجوح ، ولا بدّ من الأخذ بأحدهما والأخذ بالثاني ترجيح للمرجوح ، فتعيّن الأخذ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العقلاء إنّما ينهض حجّة حيث كشف عن حكم القوّة العاقلة ، وإنّما يعقل ذلك حيث لم يكن حكم العقل المستقلّ بخلافه ، والعقل مستقلّ بقبح التديّن في دين اللّه بطريق يشكّ في جواز التعبّد به شرعا وعدمه ، بأن يؤخذ مؤدّاه حكما يتديّن به ، لرجوعه بالأخرة إلى التعبّد بالشكّ والتديّن بالمشكوك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قبيح عقلا يذمّ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منه ، على ما قرّرناه في تأسيس أصالة حرمة العمل بالظنّ من بحث حجّيّة الظنّ ، ومعه يستحيل استكشاف حكم القوّة العاقلة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اعتبار بناء العقلاء على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الكشف عن حكم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الكشف عن تقرير المعصوم ، وهو فيما نحن فيه كاشف عن الثاني ، لأنّ عملهم على الظنون الاستصحابيّة ليس أمرا متجدّدا مستحدثا بل هو ثابت من قديم الزمان حتّى زمن النبيّ صلى‌اللّه‌عليه‌وآله‌وسلم والوصيّ عليه‌السلام ومن المعلوم ضرورة اطّلاعهم عليه وتمكّنهم من الردع ولا سيّما النبيّ صلى‌اللّه‌عليه‌وآله‌وسلم الّذي لا يحتمل في حقّه التقيّة ، وعدم ردعهم عنه ، وإلاّ لوصل إلينا كما وصل منعهم عن العمل بالقياس حتّى صار من ضروريّات مذهبنا ، وهذا يكشف عن رضاهم بذلك العمل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بناؤهم على هذا لا يكشف عن التقرير أيضا ، لجواز كون عدم ردعهم اكتفاء فيه بالعمومات الناهية عن العمل بما وراء العلم كتابا وسنّة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أو ظنّ فأقام عليهما فقد حبط عمله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الآيات والروايات ، ولكون هذه العمومات كافية </w:t>
      </w:r>
    </w:p>
    <w:p>
      <w:pPr>
        <w:pStyle w:val="BookText"/>
        <w:rPr/>
      </w:pPr>
      <w:r>
        <w:rPr>
          <w:rFonts w:ascii="Amiri" w:hAnsi="Amiri" w:eastAsia="Amiri" w:cs="Amiri"/>
          <w:color w:val="111111"/>
          <w:sz w:val="28"/>
          <w:sz w:val="28"/>
          <w:szCs w:val="28"/>
          <w:rtl w:val="true"/>
          <w:lang w:bidi="ar-SA"/>
        </w:rPr>
        <w:t>في ارتداعهم سقط عنهم وجوب الردع فلم يردعوا ، فلا يكشف عن الرضاء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الردع الواجب عليهم عليهم‌السلام قد يكون بعنوان ارشاد الجاهل وتنبيه الغافل ، وقد يكون بعنوان الأمر بالمعروف والنهي عن المنكر ، ولقد اشير إليهما معا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والقدر المسلّم ممّا يسقط بوجود العمومات المذكورة إنّما هو وجوب الردع بالعنوان الأوّل لا الثاني ، لكون مورده العالمين بالأحكام الخائضين في معاصي اللّه ، وعليه فلو كان العمل على الظنون الاستصحابيّة بمقتضى العمومات المذكورة منكرا لوجب الردع عنه على الإمام لعموم وجوب النهي عن المنكر ، وعدمه يكشف عن عدم المنكريّة ، وهذا ينهض مخصّصا للعمومات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العمومات الدالّة على حرمة العمل بما وراء العلم مسلّمة ، ولكنّها مخصّصة بتقرير المعصوم المكشوف عنه ببناء العقلاء ، كما أنّه يخصّص عمومات حرمة الغيبة بتقريره فيما لو اغتيب بحضرته متجاهر بالفسق وتمكّن من ردعه ومنعه ولم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تتميم الاستدلال ، ولكنّه مع ذلك ضعيف لتطرّق المنع إلى كلّ من الكبريين بمنع أدلّة إثباتهما من الوجدان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الوجدان المدّعى لاثبات الكبرى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الوجدان السليم يكذّبه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متى ما راجعنا أنفسنا وجدنا الموارد فيما لو كان المشكوك فيه مسبوقا بالوجود مختلفة ، فربّ مقام يساوي احتمال البقاء لاحتمال عدمه ، كما لو كان الشكّ باعتبار المقتضي كالخيار المشكوك فيه بعد الزمان الأوّل باعتبار شبهة الفوريّة ، وربّ مقام يترجّح فيه احتمال البقاء ، وربّ مقام ينعكس فيه الأمر كما لو غبنا عن زيد بعد ما عرض له مرض يغلب البرء منه أو الهلاك فيه ، فلو شككنا في بقائه وعدمه يترجّح البقاء في الأوّل وعدمه في الثاني ، ولو حمل الظنّ المأخوذ في الكبرى على الظنّ النوعي على معنى أنّ الوجود السابق لو خلّي وطبعه وبنوعه يؤثّر في ظنّ البقاء لئلاّ يقدح فيه اختلاف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عبارة الدليل المحرزة بأنّ الشيء الفلاني قد كان ولم يظنّ عدمه وكلّما كان كذلك فهو مظنون البقاء ، لوضوح عدم الملازمة بين عدم الظنّ بالعدم والظنّ بالبقاء إلاّ بإرادة الظنّ النوعي من مظنون البقاء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فيدفعه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قضاء الوجدان بأنّ الوجود الأوّل من شأنه التأثير في ظنّ البقاء وإن لم يؤثّر فعلا في بعض الموارد لوجود مانع ، بل ضرورة الوجدان قاضية بأنّه لو خلّي وطبعه وقطع النظر عن كلّ أمر خارج من غلبة بقاء أو غلبة ارتفاع لا يؤثّر في شيء من ظنّ البقاء وظنّ الارتفاع في شيء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البرهان المدّعى من جهة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استقرار بناء العقلاء على العمل على طبق الحالة السابقة في الأمثلة المتقدّمة ونظائرها وأنّه لا بدّ له من موجب لئلاّ يلزم الترجيح من غير مرجّح وإن كان مسلّما ولا يمكن انكاره ، ولكنّ الموجب له على ما نشاهده في الأمثلة المذكورة إنّما هو العلوم العاديّة الموجودة فيها فمعتمدهم على العلم العادي بالبقاء لا غير ، وأمّا استقراء بنائهم على العمل على طبقها ولو مع انتفاء العلم العادي أو كون الموجب له فيما استقرّ بناؤهم عليه هو الظنّ بالبقاء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العلم العادي المدّعى وجوده فيها ليس إلاّ الظنّ ، لأنّه عبارة عن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ليس إلاّ الاعتقاد الجازم الغير المحتمل للخلاف عقليّا كان أو عاديّا بلا فرق بينهما ، إلاّ في أنّ موجبه في الأوّل هو المقدّمة العقليّة وفي الثاني العادة المستمرّة الغير المنتقضة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ربّما يقبل احتمال الخلاف على تقدير الالتفات إلى منشأ الاحتمال ، فما لم يحصل الالتفات إلى منشأ الاحتمال فهو جزم البتّة ، والمعتبر في الظنّ وقوع احتمال الخلاف لا مجرّد قبوله على تقدير الالتفات إلى منشائه ، والقدر المعلوم من بناء العقلاء في موارد الأمثلة المتقدّمة ونظائرها إنّما هو عملهم على طبق الحالة السابقة حال الغفلة عن منشأ احتمال عدم بقاء الحالة السابقة ، وليس هذا إلاّ تعويلا على العلم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ذلك وتسليم الظنّ في موارد بناء العقلاء وكونه المعوّل عليه عندهم ، يتطرّق المنع إلى كبرى القياس الثاني ، ومحصّله منع حجّيّة الظنون الاستصحابيّة ووجوب العمل بها ، لكون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العقلاء ولزوم ترجيح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القدر المعلوم من بناء العقلاء إنّما هو في الامور العرفيّة والأحكام المتعلّقة بامور المعاش وهو لا يكشف عن تقرير المعصوم ، ولا يجدي نفعا في حجّيّة الظنّ الاستصحابي في الأحكام الشرعيّة ولا في موضوعاتها إلاّ أن يستقرّ بناؤهم فيها أيضا وهو </w:t>
      </w:r>
    </w:p>
    <w:p>
      <w:pPr>
        <w:pStyle w:val="BookText"/>
        <w:rPr/>
      </w:pPr>
      <w:r>
        <w:rPr>
          <w:rFonts w:ascii="Amiri" w:hAnsi="Amiri" w:eastAsia="Amiri" w:cs="Amiri"/>
          <w:color w:val="111111"/>
          <w:sz w:val="28"/>
          <w:sz w:val="28"/>
          <w:szCs w:val="28"/>
          <w:rtl w:val="true"/>
          <w:lang w:bidi="ar-SA"/>
        </w:rPr>
        <w:t>غير معلوم ، بل المعلوم خلافه ، لما نشاهده فيها من تحيّرهم عند الشكّ في بقاء حالة سابقة منها ، كمن شكّ في الحدث بعد تيقّن الطهارة أو في الطهارة بعد تيقّن الحدث ، وفي أحكام من غاب غيبة منقطعة من زوجيّة زوجته وماليّة أمواله ونحو ذلك ممّا لا يحصى كثرة ، وتوقّفهم حتّى يرجعوا إلى العلماء ويسألوهم عن حكم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ذلك لعلّه لما عهدوه وعرفوا من شرعهم من أنّ وظيفة الجاهل في واقعة الرجوع إلى العالم بحكمها وأنّ من وظيفة المقلّد أخذ حكمه في الواقعة المبتلى بها من مجتهده ، غير قادح فيما ذكرناه من عدم استقرار بنائهم في الأحكام الشرعيّة وموضوعاتها على الاستقلال على العمل على طبق الحالة السابقة ولا التعويل على الظنون الاستصحابيّة بل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ذلك لعلّه لعدم حصول ظنّ لهم ببقاء الحالة السابقة فيها ، رجوع عن إطلاق دعوى حصول هذا الظنّ ووجوب العمل به استدلالا ببناء العقلاء ، وكاف في هدم الاستدلال ومنع ثبوت الاستصحاب من باب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الرجوع بعد فرض عدم ارتفاع التكليف في موارد الاستصحاب وعدم وجود الطرق الاجتهاديّة الناظرة إلى الواقع إلى الطرق الشرعيّة المتكفّلة لبيان الأحكام الظاهريّة المجعولة للمتحيّر ، كأصلي البراءة والاشتغال وأصالة التخيير كلّ في مجراه ، ولا يخلو موارد الاستصحاب عن هذه الاصول ، فلا يلزم بعد الأخذ بمؤدّاها ترجيح المرجوح ، سواء وافق الحالة السابقة أو 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شارح الوافية أنّ أصل حصول رجحان البقاء في الاستصحاب من الواضحات ولكن مشؤه الغلبة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دعوى رجحان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الرجحان لا بدّ له من موجب ، لأنّ وجود كلّ معلول يدلّ على وجود علّة له إجمالا ، وليست هي اليقين المتقدّم بنفسه ، لأنّ ما ثبت جاز أن يدوم وجاز أن لا يدوم ، ويشبه أن يكون هي كون الأغلب في أفراد الممكن القارّ أن يستمرّ وجوده بعد التحقّق ، فيكون رجحان وجود هذا الممكن الخاصّ للإلحاق بالأعمّ الأغلب ، هذا إذا لم يكن رجحان الدوام مؤيّدا بعادة أو أمارة وإلاّ فيقوى بهما ، وقس على الوجود حال العدم إذا كان يقينيّا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بعض الأعلام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الوجدان السليم يحكم بأنّ ما تحقّق وجوده أو عدمه </w:t>
      </w:r>
    </w:p>
    <w:p>
      <w:pPr>
        <w:pStyle w:val="BookText"/>
        <w:rPr/>
      </w:pPr>
      <w:r>
        <w:rPr>
          <w:rFonts w:ascii="Amiri" w:hAnsi="Amiri" w:eastAsia="Amiri" w:cs="Amiri"/>
          <w:color w:val="111111"/>
          <w:sz w:val="28"/>
          <w:sz w:val="28"/>
          <w:szCs w:val="28"/>
          <w:rtl w:val="true"/>
          <w:lang w:bidi="ar-SA"/>
        </w:rPr>
        <w:t xml:space="preserve">في حال أو وقت ولم يحصل الظنّ بطروّ عارض يرفعه فهو مظنون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الظنّ ليس من محض الحصول في الآن السابق لأنّ ما ثبت جاز أن يدوم وجاز أن لا يدوم بل لأنّه لمّا فتّشنا الامور الخارجيّة من المعدومات والموجودات وجدناها باقية مستمرّة بوجودها الأوّل غالبا على حسب استعداداتها في مراتبها ، فنحكم فيما لا نعلم حاله بما وجدنا في الغالب إلحاقا بالأعمّ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ذكره هنا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رحمه‌اللّه يتضمنّ دعويين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الوجدان بحصول ظنّ البقاء في موارد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منشؤه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الاولى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قضاء الوجدان بأنّ الظنّ يتبع خصوصيّات المقامات ويختلف بالقرائن الموجودة فيها ، فقد يظنّ البقاء وقد يظنّ عدمه وقد لا يظنّ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يؤدّي في كثير من الصور إلى التناقض ، كما طعن به بعض الأخباريّين على القول بإفادته الظنّ ، وذلك فيما لو فرض حوض ورد فيه الماء تدريجا إلى موضع معيّن منه يشكّ في بلوغه حدّ الكرّ وعدمه ، فقضيّة استصحاب القلّة أو عدم الكرّيّة كون عدم كونه كرّا مظنونا ، ثمّ ورد عليه الماء أيضا إلى أن يبلغ كرّا يقينيّا فما زاد ، ثمّ اخذ من مائه تدريجا إلى أن يصل الموضع الأوّل ، وقضيّة استصحاب الكرّيّة حينئذ كونه مظنون الكريّة ، فيلزم على القول بالظنّ الوجداني على طبق الحالة السابقة القول بأنّ هذا المقدار المعيّن من الماء مظنون كونه كرّا ومظنون عدم كونه كرّا ، وهو ظاهر الفساد ، ولا نظنّ بأحد يعتمد باستصحاب القلّة لا يعتمد باستصحاب الكرّيّة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مايع بالغ كرّا فصاعدا مشتبه بين الماء والبول فلاقاه طاهر وغسل فيه متنجّس ، فقضيّة استصحاب طهارة الأوّل ونجاسة الثاني حصول الظنّ بكونه ماء وبكونه بولا ، وأنّه واضح الفساد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كون كلّ من الاستصحابين معمولا به ومعوّلا عليه عندهم ، وكذلك المتطهّر بمايع يشكّ في كونه ماء أو بولا مثلا فإنّه يحكم باستصحاب طهارة بدنه وبقاء حدثه مع أنّ الظنّ بهما محال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يفضي إلى تخلّف المعلول عن علّته فيما لو كان الشكّ في البقاء والارتفاع </w:t>
      </w:r>
    </w:p>
    <w:p>
      <w:pPr>
        <w:pStyle w:val="BookText"/>
        <w:rPr/>
      </w:pPr>
      <w:r>
        <w:rPr>
          <w:rFonts w:ascii="Amiri" w:hAnsi="Amiri" w:eastAsia="Amiri" w:cs="Amiri"/>
          <w:color w:val="111111"/>
          <w:sz w:val="28"/>
          <w:sz w:val="28"/>
          <w:szCs w:val="28"/>
          <w:rtl w:val="true"/>
          <w:lang w:bidi="ar-SA"/>
        </w:rPr>
        <w:t>مسبّبا عن الشكّ في رافعيّة الحادث كالمذي للمتطهّر والرطوبة المردّدة بين الماء والبول إذا أصابت الثوب ، فإن صحّ ظنّ بقاء الطهارة في استصحابها تخلّف الشكّ فيها عن سببها وهو الشكّ في الحادث ، إلاّ أن يدّعى استلزامه الظنّ بعدم الناقضيّة في الأوّل والظنّ بالمائيّة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ممّا يكذّبه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محذورا آخر في نحو اشتباه القبلة بين جهتين إذا صلّى إلى إحداهما الموجب للشكّ في بقاء الاشتغال ، فإنّ استصحابه يقتضي وجوب الإتيان بها إلى الجهة الباقية ويوجب الظنّ بكونها هي القبلة ، فيلزم الاكتفاء بها في الصلاة الاخرى كالعصر أو العشاء من دون تكرار لهما ، لكفاية ظنّ القبلة لمن تعذّر عليه العلم بها ، وهذا أيضا ضروريّ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الّذي نجده بأيدي العلماء يتمسّكون به في جميع أبواب الفقه من دون مراعاة ظنّ البقاء ، بل نراهم يتمسّكون به في مقام كان المستصحب مظنونا ، وفيما كان مشكوكا ، وفيما كان موهوما بكون خلافه مظنونا بظنّ غير معتبر ، كما في حكمهم ببقاء الغائب وترتيبهم أحكام الحياة عليه مع ظنّهم بموته من خبر فاسق أو فاسقين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ما يفصح عن ذلك أنّ الشهيد قدس‌سره في القواعد عقد بابا لتعارض الأصل والظاهر ، وصار إلى تقديم الأصل على الظاهر مطلقا إلاّ في مواضع نادرة ، وهو المشهور بين الأصحاب ، ولا يعقل مقابلة الأصل للظاهر إلاّ مع كون المستصحب موهوما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به أيضا إطباقهم على تقديم قول المنكر في باب الدعاوي مطلقا مع كون الظاهر كثيرا مّا في جانب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وإطلاقهم فيمن تيقّن الطهارة وشكّ في الحدث أو تيقّن الحدث وشكّ في الطهارة بالبناء في الأوّل على الطهارة وفي الثاني على الحدث من دون تقييد له بظنّ البقاء ، وعدم إعلامهم للمقلّدين باشتراطه في البناء على الحالة السابقة ، وكذا فيمن تيقّن طهارة ثوبه أو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آية عدم إناطة الاستصحاب بظنّ بقاء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إنّما يتوجّه على تقدير اعتبار الظنّ الشخصي لا على الاكتفاء بالظنّ النوعي ، فيؤول الأمر إلى دعوى أنّ الغلبة بنوعها ولو خلّي وطبعها تفيد الظنّ بالبقاء وإن لم تفده في بعض الموارد لمنع مانع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ممّا يأباه ضابط الغلبة في مواردها من كون المدار في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 الشخصي بلحوق مورد الشكّ بمورد الغالب ، ولأنّ الظنّ النوعي قد يجامع الظنّ الشخصي الغير المعتبر بالخلاف ، وهو لا يلائم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أخذه العضدي في </w:t>
      </w:r>
    </w:p>
    <w:p>
      <w:pPr>
        <w:pStyle w:val="BookText"/>
        <w:rPr/>
      </w:pPr>
      <w:r>
        <w:rPr>
          <w:rFonts w:ascii="Amiri" w:hAnsi="Amiri" w:eastAsia="Amiri" w:cs="Amiri"/>
          <w:color w:val="111111"/>
          <w:sz w:val="28"/>
          <w:sz w:val="28"/>
          <w:szCs w:val="28"/>
          <w:rtl w:val="true"/>
          <w:lang w:bidi="ar-SA"/>
        </w:rPr>
        <w:t xml:space="preserve">تعريف الاستصحاب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الفلاني قد كان ولم يظنّ عدمه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ما عرفت في عبارة بعض الأعلام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يحصل الظنّ بطروّ عارض يرفعه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ذلك أنّه لا استصحاب أو أنّه لا يعتبر مع اتّفاق الظنّ الشخصي الغير المعتبر بخلاف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بالظنّ النوعي هنا ما لا يكون الظنّ الشخصي شرطا ، لا ما لا يكون الظنّ الشخصي بالخلاف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عمل العلماء على الاستصحاب مع كون المستصحب موهوما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جميع ذلك فيضعف الاستناد إلى الغلبة بعدم نهوضها مؤثّرة في ظنّ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الثابتة منها غير منتجة والمنتجة منها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الإلحاق والاستقراء في كلام أهل الاستدلال نوع من الدليل يعبّر عنه تارة بالاستقراء واخرى بقاعدة الإلحاق ، وهما لا يتغايران إلاّ باعتبار الحيثيّة ، فمن حيث إنّه يحرز به كبرى كلّيّة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 ومن حيث إنّه يستنتج منه حال مورد الشكّ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ذكرنا في غير موضع أنّ الاستقراء الذّي يتمسّك به لإلحاق مورد الشكّ بمورد الغالب ينحلّ إلى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الاستقراء المنطقي وهو تصفّح الجزئيّات لينتقل من حالها إلى حال الكلّي الصادق عليها وعلى المشكوك فيه جنسا كان أو نوعا أو صنفا ، ومعنى الانتقال من حالها إلى حال الكلّي انكشاف الملازمة قطعا أو ظنّا بين الكلّي والوصف الموجود في الجزئيّات وكون ذلك الوصف من لوازم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منه قضيّة كلّيّة تؤخذ كبرى لوانضمّ إليها صغرى فرضيّة موضوعها الفرد المشكوك الحال لحصل قياس من الشكل الأوّل ، وهذا هو الحجّة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بالاستقراء لغرض الإلحاق لا يتمّ إلاّ بامور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المستقرأ له ليتحصّل منه صغرى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والمستقرأ فيه وهو الأفراد الغالبة الّتي وجدت على وصف ليحرز به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بينهما الصادق عليهما ليتكرّر به الأوسط ويتعدّى الأكبر منه إلى الأصغر وهو المستقرأ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هذه المراتب كلّها بملاحظة الفرد المشكوك فيه من الحبشي بعد تصفّح جزئيّاته ووجدان الغالب منها على وصف السواد ، فينتظم القياس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حبشي ، وكلّ </w:t>
      </w:r>
    </w:p>
    <w:p>
      <w:pPr>
        <w:pStyle w:val="BookText"/>
        <w:rPr/>
      </w:pPr>
      <w:r>
        <w:rPr>
          <w:rFonts w:ascii="Amiri" w:hAnsi="Amiri" w:eastAsia="Amiri" w:cs="Amiri"/>
          <w:color w:val="111111"/>
          <w:sz w:val="28"/>
          <w:sz w:val="28"/>
          <w:szCs w:val="28"/>
          <w:rtl w:val="true"/>
          <w:lang w:bidi="ar-SA"/>
        </w:rPr>
        <w:t xml:space="preserve">حبشيّ أسود ، فهذا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فبحكم الفرض ، وأمّا الكبرى فبحكم الاستقراء ، وأمّا النتيجة فبحكم كون المشكوك فيه من أفراد الكلّي الملازم لوصف الجزئيّات المستقرأ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الكبرى قطعيّة كما في الاستقراء التامّ فالنتيجة أيضا قطعيّة ، وإن كانت ظنّية كما في الاستقراء الناقص فالنتيجة أيضا ظنّية ، وضابط قطعيّة الكبرى وظنّيتها هو العلم بعدم وجود فرد مخالف أو الظنّ بعدم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الغلبة قسم من الاستقراء لأنّه على قسمين تامّ وهو تصفّح تمام الجزئيّات لإثبات حكم كلّي ، وناقص وهو تصفّح أكثر الجزئيّات لإثبات حكم كلّي سواء وجد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الفرد النادر المخالف 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يوجد ، والثاني كثير ، والأوّل مثل التمساح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يرتّب القياس حين الشكّ في الفرد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حيوان ، وكلّ حيوان يحرّك حنكه الأسفل عند المضغ إلاّ التمساح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الاستقراء الناقص الّذي هو تصفّح أكثر الجزئيّات إن لم يوجد معه فرد نادر مخالف فيأتي كبرى القياس بدون استثناء وإلاّ فيأتي مع الاستثناء كما في المثال ، والغلبة هو استقراء ناقص ، لأنّ معنى الغلبة كون غالب الأفراد على نهج واحد ، فكلّ غلبة استقراء ولا عكس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بسديد كما يظهر وجهه بالتأمّل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فالغلبة المؤثّرة في ظنّ لحوق المشكوك فيه بالأعمّ الأغلب لا تؤثّر فيه إلاّ بواسطة الكبرى الكلّيّة المحرزة بتلك الغلبة بشرط اندراج المشكوك فيه في العنوان الكلّي المتكرّر في مقدّمتي القياس ، محمولا في صغراه وموضوعا في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المعتبر في الاستصحاب على ما بيّنّاه عند التقسيم قد يكون باعتبار الشكّ في المقتضي ، وقد يكون باعتبار الشكّ في وجود المانع ، وقد يكون باعتبار الشكّ في مانعيّة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يقرّر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ما يشكّ في بقائه وارتفاعه باعتبار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ما يشكّ في بقائه وارتفاعه باعتبار الشكّ في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ما يشكّ في بقائه وارتفاعه باعتبار الشكّ في مانعيّة الموجود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كلاّ من هذه الصغريات تقتضي كبرى اخذ في موضوعها الشكّ في البقاء والارتفاع بأحد الاعتبارات الثلاث ، وما يتحصّل من الغلبة المدّعاة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فتّشنا الامور الخارجيّة من الأعدام والموجودات وجدناها باقية مستمرّة على وجودها الأوّل </w:t>
      </w:r>
    </w:p>
    <w:p>
      <w:pPr>
        <w:pStyle w:val="BookText"/>
        <w:rPr/>
      </w:pP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لذلك ، لأنّ كلّ موجود بقي على وجوده الأوّل فإنّما وجد في آن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المقتضي لوجوده وانتفاء المانع عن وجوده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تحقّق المقتضي لوجوده وانتفى المانع عنه في ثاني زمان وجوده فهو باق على وجوده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ليس من كبرى الصغريات المذكورة في شيء ، لعدم تكرّر الأوسط باعتبار عدم دخول الشكّ في البقاء والارتفاع بسبب الشكّ في المقتضي أو في وجود المانع أو في مانعيّة الموجود في موضوع هذه الكلّية المتحصّلة من الغلبة المدّعاة ، بل الكبرى المناسبة لها على الأوّل 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شكّ في بقائه وارتفاعه باعتبار الشكّ في المقتضي فهو 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شكّ في بقائه وارتفاعه باعتبار الشكّ في وجود المانع فهو 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شكّ في بقائه وارتفاعه باعتبار الشكّ في مانعيّة الموجود فهو 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الكبريات كما ترى غير محرزة ، لعدم ثبوت الغلبة في شيء منها لا على وجه تفيد القطع ولا على وجه تفيد الظنّ وهذا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الثابتة منها غير منتجة والمنتجة منها غير ثابتة ، فليتدبّر فإنّ المقام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تحقّق المقتضي وانتفاء المانع لبقاء المستصحب يحرز بغلبة اخرى لازمة للغلبة المدّعاة ، وهو أنّ الغالب فيما وجد تحقّق المقتضي وانتفاء المانع ، فيترتّب عليه ظنّ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أنّ الغالب فيما وجد تحقّق المقتضي المانع في آن وجوده فهو حقّ لا سترة عليه ، بل المعلوم في كلّما وجد هو ذلك إلاّ أنّه لا يجدي نفعا في ظنّ التحقّق والانتفاء في آن الشكّ في وجود 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 أنّ الغالب فيما وجد تحقّق المقتضي وانتفاء المانع في آن الشكّ في وجوده ، فهذه الغلبة ممّا لا سبيل إلى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يؤخذ الشكّ في تحقّق المقتضي أو انتفاء المانع أو عدم مانعيّة العارض في الأوسط المتكرّر الّذي هو محمول الصغرى وموضوع الكبرى تمّ القياس وحصل الإنتاج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من العدم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وجد باق ، فهذا باق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فبالفرض ، 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فبالغلبة الّتي قرّرها بعض الأعلام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وجدناها باقية مستمرّة بوجودها الأوّل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كونها باقية بقائها في الجملة فهو مسلّم ، بل الغالب في موارد الاستصحاب هو بقاء الحالة السابقة في الجملة ولكنّه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بقاؤها على وجه الاستمرار ولو بحسب استعداداتها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 آن إنّما هو باعتبار تحقّق المقتضي وانتفاء المانع ، فعلّة الحكم في الأفراد المستقرأ فيها غير محرزة في المستقرأ له ، لأنّ الشكّ في البقاء والارتفاع إنّما من جهة الشكّ في تحقّق هذه العلّة وعدمه ، ولو اريد إحرازها بالغلبة يدور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قرّرناه يظهر ما في كلام بعض الأعلام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عبارته المتقدّمة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فهاهنا مرحلتان الاولى في إثبات الاستمرار في الجملة ، الثانية إثبات مقدار الاستمرار ، ففيما جهل حاله من الممكنات القارّة يثبت الاستمرار في الجملة بملاحظة حال أغلب الممكنات ، مع قطع النظر عن تفاوت أنواعها وظنّ مقدار خاصّ من الاستمرار بواسطة حال النوع الّذي هو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الشرعي مثلا نوع من الممكنات قد يلاحظ من جهة مطلق الممكنات ، وقد يلاحظ من جهة مطلق الأحكام الصادرة من الموالي بالنسبة إلى العبيد ، وقد يلاحظ من جهة سائر الأحكام الشرعيّة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نقطع بأنّ كلّما بقي واستمرّ من الممكنات فإنّما بقاؤه واستمراره من جهة تحقّق مقتضيه وانتفاء مانعه ، والشكّ في البقاء والاستمرار في محلّ الاستصحاب إنّما هو باعتبار الشكّ في المقتضي أو باعتبار الشكّ في انتفاء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ببقاء ما شكّ في تحقّق مقتضيه أو انتفاء مانعه واستمراره والحال هذه بملاحظة ما غلب استمراره من الممكنات أو أحكام الموالي بالنسبة إلى العبيد أو سائر الأحكام الشرعيّة مع القطع بأنّه لا يمكن إلاّ عند تحقّق المقتضي لوجوده وانتفاء المانع عن وجوده ، من المضحكات الّتي لا ينبغي التفوّه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الحال في ذلك بين كون المستصحب أمرا خارجيّا أو حكما شرعيّا ، ولا يجدي في ظنّ استمرار الحكم الشرعي في آن الشكّ في بقائه ملاحظة استمرار مطلق الممكنات ، ولا ملاحظة استمرار مطلق أحكام الموالي ، ولا ملاحظة استمرار سائر الأحكام الشرعيّة ما لم يظنّ تحقّق المقتضي لوجوده أو عدم تحقّق رافعه أو عدم رافعيّة الأمر المتحقّق المشكوك في رافعيّته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أنّ الظنّ بهذه الامور ممّا لا موجب له إلاّ توهّم غلبة تحقّق المقتضي </w:t>
      </w:r>
    </w:p>
    <w:p>
      <w:pPr>
        <w:pStyle w:val="BookText"/>
        <w:rPr/>
      </w:pPr>
      <w:r>
        <w:rPr>
          <w:rFonts w:ascii="Amiri" w:hAnsi="Amiri" w:eastAsia="Amiri" w:cs="Amiri"/>
          <w:color w:val="111111"/>
          <w:sz w:val="28"/>
          <w:sz w:val="28"/>
          <w:szCs w:val="28"/>
          <w:rtl w:val="true"/>
          <w:lang w:bidi="ar-SA"/>
        </w:rPr>
        <w:t>وانتفاء المانع في الممكنات القارّة الباقية المستمرّة وقد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من حجج المثبتين للاستصحاب وجهان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كونه حجّة لم يستقم استفادة الأحكام الشرعيّة من الأدلّة اللفظيّة ، لتوقّفها على أصالة عدم القرينة ، وأصالة عدم المعارض ، وأصالة عدم المخصّص وعدم المقيّد وعدم الناسخ ، وقد تقدّم في مقدّمات المسألة ما يضعّفه من أنّ الاصول اللفظيّة ليست من باب الاستصحاب ، بل هي قواعد مخصوصة مختصّة بباب الألفاظ المقرّرة لتشخيص المرادات ، المأخوذة من العرف الكاشف عن ترخيص الواضع ، ومرجعها إلى عدم اعتناء أهل العرف في العمل بالحقيقة والدليل والعامّ والمطلق والنصّ باحتمال وجود القرينة والمعارض والمخصّص والمقيّد والناسخ ، بالبناء على عدم هذه الامور المحتملة وترتيب آثار العدم على موارد احتمالها بترخيص من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كونها من باب الاستصحاب ، فغاية ما لزم من الدليل كونها حجّة ولا يلزم منه حجّيّة مطلق الاستصحاب ، والفارق هو انعقاد الإجماع على العمل عليها وعدم انعقاده في غيرها ، مع أنّ قصارى ما ثبت به حجّيّته في الامور العدميّة المتعلّقة بالألفاظ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لاه لم يتقرّر معجزة ، فانسدّ باب إثبات النبوّات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عبارة عن الفعل الخارق للعادة كشقّ القمر وإرجاع الشمس وإنطاق الحصى ونحو ذلك ، فلو لا حصول الظنّ ببقاء الحالة السابقة وهي العادة لم يعلم كون الفعل الصادر من مدّعي النبوّة خارقا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ابتناء تقرّر المعجزة على ظنّ بقاء العادة يستلزم بناء إثبات النبوّات على الظنّ ، لأنّ ظنّ بقاء العادة يستلزم ظنّ كون الفعل المقرون بدعوى النبوّة خارقا لها ، وهو يستلزم الظنّ بنبوّة المدّعي لها ، وأنّه ضروريّ الفساد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يندفع الدليل بمنع الملازمة ، لأنّ بقاء العادة على حالته الأوّلية معلوم لكلّ أحد بضرورة الحسّ والعيان وبداهة الذهن والوجدان ، فيكون الفعل خارقا لها على وجه القطع واليقين ، لأنّ مرجعه إلى إقداره تعالى لمدّعي النبوّة على فعل لم يجر عادته تعالى على إقدار نوع البشر عليه ، فإذا صدر من واحد يقطع بأنّه من إقداره تعالى ، بل المعجزة هو فعل ما لا يكون مقدورا لنوع البشر بحكم العادة ، فإذا صدر من مدّعي النبوّة ما هو من هذا القبيل كشف عن كونه من قدرة القادر على الإطلاق ، وقد أجراه بيده تصديقا له في دعوى النبوّة ، فيعلم كونه نبيّا ، لقبح إظهار المعجزة بيد الكاذب ، وهذا معنى </w:t>
      </w:r>
      <w:bookmarkStart w:id="308" w:name="pg15530_167617"/>
    </w:p>
    <w:p>
      <w:pPr>
        <w:pStyle w:val="BookText"/>
        <w:rPr/>
      </w:pPr>
      <w:bookmarkEnd w:id="308"/>
      <w:r>
        <w:rPr>
          <w:rFonts w:ascii="Amiri" w:hAnsi="Amiri" w:eastAsia="Amiri" w:cs="Amiri"/>
          <w:color w:val="111111"/>
          <w:sz w:val="28"/>
          <w:sz w:val="28"/>
          <w:szCs w:val="28"/>
          <w:rtl w:val="true"/>
          <w:lang w:bidi="ar-SA"/>
        </w:rPr>
        <w:t>احتجّ المرتضى رضي اللّه عنه بأنّ في استصحاب الحال جمعا بين حالين في حكم من غير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خارقة للعادة ، فعدم كونه مقدورا بحكم العادة معلوم بالوجدان</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8725414_2142443653"/>
      <w:bookmarkStart w:id="310" w:name="_Toc120"/>
      <w:bookmarkEnd w:id="309"/>
      <w:r>
        <w:rPr>
          <w:rtl w:val="true"/>
        </w:rPr>
        <w:t>حجّة المانعين لحجّيّة الاستصحاب</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المانعين لحجّية الاستصحاب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الغنية </w:t>
      </w:r>
      <w:r>
        <w:rPr>
          <w:rStyle w:val="FootnoteAnchor"/>
          <w:rtl w:val="true"/>
        </w:rPr>
        <w:footnoteReference w:id="410"/>
      </w:r>
      <w:r>
        <w:rPr>
          <w:rFonts w:ascii="Amiri" w:hAnsi="Amiri" w:eastAsia="Amiri" w:cs="Amiri"/>
          <w:color w:val="111111"/>
          <w:sz w:val="28"/>
          <w:sz w:val="28"/>
          <w:szCs w:val="28"/>
          <w:rtl w:val="true"/>
          <w:lang w:bidi="ar-SA"/>
        </w:rPr>
        <w:t xml:space="preserve">كما عن المرتضى في الذريعة </w:t>
      </w:r>
      <w:r>
        <w:rPr>
          <w:rStyle w:val="FootnoteAnchor"/>
          <w:rtl w:val="true"/>
        </w:rPr>
        <w:footnoteReference w:id="411"/>
      </w:r>
      <w:r>
        <w:rPr>
          <w:rFonts w:ascii="Amiri" w:hAnsi="Amiri" w:eastAsia="Amiri" w:cs="Amiri"/>
          <w:color w:val="111111"/>
          <w:sz w:val="28"/>
          <w:sz w:val="28"/>
          <w:szCs w:val="28"/>
          <w:rtl w:val="true"/>
          <w:lang w:bidi="ar-SA"/>
        </w:rPr>
        <w:t>من أنّ المتعلّق باستصحاب الحال يثبت الحكم عند التحقيق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يقولون قد ثبت بالإجماع على من شرع في الصلاة بالتيمّم المضيّ فيها قبل مشاهدة الماء ، فيجب أن يكون على هذه الحالة بعد المشاهدة له ، وهذا منهم جمع بين الحالين في حكم من غير دليل اقتضى الجمع بينهما ، لأنّ اختلاف الحالتين لا شبهة فيه لأنّ المصلّي غير واجد للماء في إحداهما وواجد له في الاخرى ، فلا يجوز التسوية بينهما من غير دلالة ، وإذا كان الدليل إنّما يتناول الحال الاولى وكانت الاخرى عارية منه لم يجز أن يثبت لها مثل الحكم </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الحكم في الحالة الاولى غير متناول للحالة الثانية ، فيكون استصحاب الحكم الثابت في الاولى إلى الثانية إثباتا للحكم فيها من غير دليل وهو باطل ، فيكون الاستصحاب الّذي يتعلّقون به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غاية المتانة ، لما قرّرناه من أنّ ثبوت الحكم في وقت أو في حالة لا يلازم عقلا ثبوته في وقت آخر ولا في حالة اخرى ما لم يتناول دليله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حصول الظنّ ببقائه فيهما من ملاحظة ثبوته الأوّل أو من ملاحظة أمر آخر من غلبة أو غيرها ، مردودة على مدّعيها ، ولكنّه لا ينافي التعبّد بإجراء أحكامه وترتيب آثاره فيهما إلى أن يقطع بالخلاف ، إلاّ أنّه أيضا يحتاج إلى دليل وسيأتي بيانه من جهة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المعارج الجواب عن الدليل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كون استصحاب الحكم عملا بغير دليل غير مستقيم ، لأنّ الدليل دلّ على أنّ الثابت لا يرتفع إلاّ برافع ، فإذا كان التقدير تقدير عدمه كان بقاء الثابت راجحا في نظر المجتهد ، والعمل بالراجح لازم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الخلط بين عدم وجود الرافع وعدم العلم بوجوده ما لا يخفى ، إذ على تقدير </w:t>
      </w:r>
    </w:p>
    <w:p>
      <w:pPr>
        <w:pStyle w:val="BookText"/>
        <w:rPr/>
      </w:pPr>
      <w:r>
        <w:rPr>
          <w:rFonts w:ascii="Amiri" w:hAnsi="Amiri" w:eastAsia="Amiri" w:cs="Amiri"/>
          <w:color w:val="111111"/>
          <w:sz w:val="28"/>
          <w:sz w:val="28"/>
          <w:szCs w:val="28"/>
          <w:rtl w:val="true"/>
          <w:lang w:bidi="ar-SA"/>
        </w:rPr>
        <w:t>عدم الوجود رجحان بقاء الثابت بل كونه مقطوعا به ممّا لا غبار عليه ، إلاّ أنّه خارج عن محلّ فرض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عدم العلم بوجوده فرجحان البقاء محلّ المنع ، لفرض تساوي احتمال عدم وجوده لاحتمال وجوده ، وهو يستلزم تساوي احتمال بقائه مع احتمال عدم بقائه ، ومعه يستحيل كون البقاء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احتمال عدم وجود الرافع راجحا لزمه رجحان البقاء ، إلاّ أنّه ممّا لا موجب له على وجه يطّرد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تعلّق هذا الجواب بالدليل المذكور محلّ المنع ، لانطباقه على استصحاب الحكم المشكوك في بقائه من جهة الشكّ في المانع ، وظاهر عبارة الدليل إنكار الاستصحاب فيما كان الشكّ في البقاء باعتبار الشكّ في المقتضي ، إلاّ على تقدير اعتبار مشاهدة الماء في أثناء الصلاة أمرا يشكّ في رافعيّته لوجوب المضيّ فيها ، وهو أيضا محلّ المنع كما نبّهنا عليه سابقا ، وعليه فمنشأ الشكّ في البقاء إلى الشكّ في مقدار استعداده وجوب المضيّ فيها للبقاء ، هل هو ما لم يشاهد الماء أو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الاستصحاب حجّة لوجب فيمن علم زيدا في الدار ولم يعلم بخروجه منها أن يقطع ببقائه فيها ، وكذا يلزم إذا علم بأنّه حيّ ثمّ انقضت مدّة لم يعلم فيها بموته أن يقطع ببقائه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الّتي حكاها المصنّف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ثبت في العقول أنّ من شاهد زيدا في الدار ثمّ غاب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يحسن أن يعتقد استمرار كونه في الدار إلاّ بدليل متجدّد ، وصار كونه في الدار في الحالة الثانية وقد زالت الرؤية بمنزلة كون عمر وفيها مع فقد الرؤية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المحقّق في المعارج 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لا ندّعي القطع ولكن ندّعي الرجحان والظنّ ببقائه ، وهذا يكفي في العمل به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الأوّل من الجواب في محلّه ، وما عداه أيضا محلّ المنع كما عرفت ، ثمّ يتطرّق المنع إلى جواز العمل بهذا الظنّ كما تقدّم فيما مضى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حجّة لزم التناقض ، إذ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للمصلّي قبل وجدان الماء المضيّ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بعد الوجدان ، 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وجدان الماء قبل الدخول في الصلاة </w:t>
      </w:r>
    </w:p>
    <w:p>
      <w:pPr>
        <w:pStyle w:val="BookText"/>
        <w:rPr/>
      </w:pPr>
      <w:r>
        <w:rPr>
          <w:rFonts w:ascii="Amiri" w:hAnsi="Amiri" w:eastAsia="Amiri" w:cs="Amiri"/>
          <w:color w:val="111111"/>
          <w:sz w:val="28"/>
          <w:sz w:val="28"/>
          <w:szCs w:val="28"/>
          <w:rtl w:val="true"/>
          <w:lang w:bidi="ar-SA"/>
        </w:rPr>
        <w:t xml:space="preserve">كان ناقضا للتيمّم فكذا بعد الدخول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بصلاة متيقّنة ثابت قبل فعل هذه الصلاة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استصحاب الحال ليس حجّة ، لأنّ شرعيّة الصلاة بشرط عدم الماء لا يستلزم الشرعيّة معه ، ثمّ إنّ مثل هذا لا يسلم عن المعارض لأنّك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الذمّة مشغولة بالصلاة قبل الاتمام فكذا بعده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المعارج الجواب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بمنع وجود المعارض في كلّ مقام ، ووجود المعارض في الأدلّة المظنونة لا يوجب سقوطها حيث يسلم عن المعارض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اللازم للقول بحجّية الاستصحاب العمل به مطلقا حتّى في محلّ المعارضة ، خصوصا مع ملاحظة كون مداره على ظنّ البقاء ، فمع عدمه لا استصحاب أو لا 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ظنّ البقاء في أحد المتعارضين كان البقاء في المتعارض الآخر موهوما ، ضرورة أنّ الظنّ بالشيء يستلزم الظنّ بلوازمه ، فالظنّ ببقاء وجوب المضيّ في المثال يستلزم الظنّ بارتفاع اشتغال الذمّة بها ، وعدم كون وجدان الماء في حال الصلاة ناقضا ، لاشتراط ناقضيّته بالتمكّن من استعماله ولا تمكّن مع وجوب المضيّ فيها ، إذ الشكّ في ناقضيّته مسبّب عن الشكّ في التمكّن من استعماله وهو مسبّب عن الشكّ في وجوب المضيّ ، كما أنّ الشكّ في بقاء الاشتغال وارتفاعه بفعل هذه الصلاة مسبّب عن الشكّ في وجوب المضيّ فيها ، وما لزمه الشكّ السببي مقدّم طبعا على غيره ، ومعنى تقدّمه طبعا سبق رجحان البقاء في جانب الشكّ السببي ، وبذلك يندفع توهّم إمكان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حجّة لكان بيّنة النفي أولى وأرجح من بيّنة الإثبات ، لاعتضادها باستصحاب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 من 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إعمال البيّنة في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اللزوم بين القول بالحجّية والقول بعدمها ، إمّا بناء على ما زعمه جماعة من خروج استصحاب النفي بمعنى عدم التكليف والبراءة الأصليّة أو بمعنى مطلق الأمر العدمي عن موضع النزاع وكون حجّيته إجماعيّة ، أو بناء على أنّه لا كلام في أصالة البراءة في الشكّ في التكليف لشهادة العقل والنقل بها فيعتضد بها بيّنة النفي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ليس في النفي إن اريد به قول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أنّ البيّنة على </w:t>
      </w:r>
      <w:bookmarkStart w:id="311" w:name="pg15530_167620"/>
    </w:p>
    <w:p>
      <w:pPr>
        <w:pStyle w:val="BookText"/>
        <w:rPr/>
      </w:pPr>
      <w:bookmarkEnd w:id="311"/>
      <w:r>
        <w:rPr>
          <w:rFonts w:ascii="Amiri" w:hAnsi="Amiri" w:eastAsia="Amiri" w:cs="Amiri"/>
          <w:color w:val="111111"/>
          <w:sz w:val="28"/>
          <w:sz w:val="28"/>
          <w:szCs w:val="28"/>
          <w:rtl w:val="true"/>
          <w:lang w:bidi="ar-SA"/>
        </w:rPr>
        <w:t xml:space="preserve">المدّعي واليمين على من أنكر وأنّ الشهادة على النفي غير 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تصلح لمعارضة بيّنة الإثبات حتّى تمسّ الحاجة إلى طلب المرجّح وأخذ استصحاب النفي عاضد لها ، وما فرضوه من تعارض البيّنتين فإنّما هو في عنوان التداعي المنقسم عندهم إلى ما كان المدّعى به في يد أحدهما أو يد كليهما أو في يد خارج لا في عنوان الدعوى والإنكار ، لعدم كون إقامة البيّنة من وظيفة المنكر ولو أقامها لم تكن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معنى البيّنة على المدّعي انّ إقامة البيّنة تلزم على المدّعي لا على المنكر لا أنّ بيّنة المنكر ليست مسموعة إذا أقامها ، كما نسب إلى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فليس معناه أنّ بيّنته تقبل ولو مع وجود بيّنه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تطرّق المنع إلى دعوى الاعتضاد ، لأنّ الأصل التعليقي كما لا يصلح معارضا للدليل كذا لا يصلح معاضدا له ، والاستصحاب منه حتّى على القول به من باب الظنّ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ما ذكرناه من عدم كون إقامة البيّنة من 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مسألة التداعي مع ثبوت يدي المتداعيين على العين ، من أنّ كلاّ منهما يكلّف بإقامة البيّنة مع كونه منكرا لكون ما في يده لصاحبه ، لعدم كون إقامة البيّنة لنفيه هذا ، بل إنّما هي لإثباته وهو دعواه لكون ما في يده له ، ووظيفة كلّ منهما لإنكاره الحلف لا غير</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8725416_2142443653"/>
      <w:bookmarkStart w:id="313" w:name="_Toc121"/>
      <w:bookmarkEnd w:id="312"/>
      <w:r>
        <w:rPr>
          <w:rtl w:val="true"/>
        </w:rPr>
        <w:t>أخبار الاستصحاب</w:t>
      </w:r>
      <w:bookmarkEnd w:id="313"/>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اعتباره وعدم اعتباره تعبّدا من جهة الأخبار ، والحقّ في هذا المقام هو القول بالحجّية مطلقا أو في الجملة ، والأخبار الدالّة عليه كثيرة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الّتي لا يخلّ إضمارها بصحّتها ، لوضوح كون مثل زرارة أجلّ وأرفع من أن يسأل غير المعصوم ، فلا يكون المضمر إلاّ المعصوم الّذي هو إمّا الباقر أو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أيوجب الخفقة والخفقتان عليه الوضوء؟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قد تنام العين ولا ينام القلب والاذن ، فإذا نامت العين والاذن والقلب وجب الوضوء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إلى جنبه شيء وهو لا يعلم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يستيقن أنّه قد نام ، حتّى يجيء من ذلك أمر بيّن ، وإلاّ فإنّه على يقين من وضوئه ولا ينقض اليقين أبدا بالشكّ ، وإنّما ينقضه بيقين آخر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وينبغي النظر في متن الحديث وفقهه ليتّضح وجه الاستدلال وموضعه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بالنوم فيه هيئة النائم من الاضطجاع أو الاستلقاء والالتحاف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باب المجاز بالمشارفة الّذي مبناه على ملاحظة المناسبة بين زماني التلبّس بالفعل وما قبله باعتبار قربه منه ، فيسند الفعل الّذي من حقّه أن يسند إلى الأوّل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الاعتبار وسابقه أنّه مجاز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الهيئة ، وسابقه مجاز فيه باعتبار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حقيقة هيئة ومادّة بإرادة النوم الحقيقي ، بناء على كون الخفقة والخفقتان من أفراد النوم الحقيقي ، وأنّ المراد بالنوم هاهنا ما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أيوجب الخفقة والخفقتان عليه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سؤالا عن ناقضيّة الخفقة والخفقتين باعتبار الشكّ في كونهما من النوم وعدمه ، ومنشؤه الجهل بحقيقة النوم ودورانه في نظر السائل بين كونه عبارة عن زوال الحسّ عن العين والاذن والقلب فقط ، أو أعمّ منه ومن زوال الحسّ عن العين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سؤالا عن ناقضيّتهما مع العلم بكونهما من أفراد النوم ، ومنشؤه الشكّ في كون كلّ نوم ناقضا حتّى ما يكون 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مراتبه وفرده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بل الناقض منه فرده الكامل ، نظير الشكّ في كون كلّ بول ناقضا حتّى الخارج من المخرج الغير الطبيعي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سؤال عن ناقضيّتهما مع العلم بعدم كونهما من أفراد النوم ، نظير الشكّ في ناقضيّة المذي مع العلم بعدم كونه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سؤالا عن ناقضيّتهما أيضا باعتبار الشكّ في كونهما من النوم وعدمه ، مع الشكّ في ناقضيّة كلّ نوم على تقدير كونهما من النوم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سؤالا عن وجوب الوضوء عند الشكّ في تحقّق النوم الناقض وعدمه من دون قصد إلى السؤال عن ناقضيّة الخفقة والخفقتين ، وإنّما عبّر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أيوجب الخفقة والخفقتان عليه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تحقّقهما مع النوم وسبقهما عليه ، فالمقصود بالسؤال أنّ الرجل يعرضه الخفقة والخفقتان بحيث يشكّ في تحقّق النوم معهما وحصوله في ضمنهما ، فهل يجب عليه الوضوء حينئذ أم لا؟ </w:t>
      </w:r>
    </w:p>
    <w:p>
      <w:pPr>
        <w:pStyle w:val="BookText"/>
        <w:rPr/>
      </w:pPr>
      <w:r>
        <w:rPr>
          <w:rFonts w:ascii="Amiri" w:hAnsi="Amiri" w:eastAsia="Amiri" w:cs="Amiri"/>
          <w:color w:val="111111"/>
          <w:sz w:val="28"/>
          <w:sz w:val="28"/>
          <w:szCs w:val="28"/>
          <w:rtl w:val="true"/>
          <w:lang w:bidi="ar-SA"/>
        </w:rPr>
        <w:t>وهذا وإن كان بعيدا بالنظر إلى تعرّض الإمام في الجواب لبيان حقيقة النوم وقصر الناقضيّة على ما غلب منه على الحواسّ الثلاث ، المشعر بكون سؤال الراوي عن الناقضيّة باعتبار الشكّ في صدق النوم عليهما مع الشكّ في كون كلّ نوم ناقضا كما هو محصّل الاحتمال الرابع ، إلاّ أنّه يقرّبه السؤال الثاني ، فإنّه مع السؤال الأوّل يعطيان كون غرض السائل السؤال عن وجوب الوضوء عند الشكّ في تحقّق النوم الموجب له تارة عروض الخفقة والخفقتين ، واخرى عدم سماع الحركة إن حرّك إلى جنبه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سؤال عمّا يتحقّق به النوم ، والثاني سؤال عمّا يحكم به بتحقّقه ، ومنشأ الأوّل الجهل بتمام حقيقة النوم الموجب لتوهّم تحقّقه بالخفقة والخفقتين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فأظهر الاحتمالات هو الاحتمال الأوّل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تنام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نامت العين والاذن والقلب فقد وجب الوضوء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الموجب للوضوء هو النوم ، وهو ليس بمحض نوم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زوال الحسّ من العين من غير اختيار على معنى صيرورته بحيث لا يقدر الإنسان على حمله على الإحساس وهذا هو مرتبة الخفقة والخفقتين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يتحقّق بنوم العين والاذن والقلب ، على معنى زوال الحسّ عن هذه الحواسّ ، فإنّ النوم حالة غير اختياريّة عارضة للإنسان غالبة على مشاعره موجبة لسقوطها قهرا عن الإحساس والإدراك ، كما يرشد إليه العرف بملاحظة أمارات الوضع من التبادر وصحّة سلب النوم عن حالة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أيضا صحيحة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الخفقة والخفقتين؟فقال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الخفقة والخفقتين؟ 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إنّ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طعم النوم فإنّما أوجب عليه الوضوء </w:t>
      </w:r>
      <w:r>
        <w:rPr>
          <w:rStyle w:val="FootnoteAnchor"/>
          <w:rtl w:val="true"/>
        </w:rPr>
        <w:footnoteReference w:id="421"/>
      </w:r>
      <w:r>
        <w:rPr>
          <w:rFonts w:ascii="Amiri" w:hAnsi="Amiri" w:eastAsia="Amiri" w:cs="Amiri"/>
          <w:color w:val="111111"/>
          <w:sz w:val="28"/>
          <w:sz w:val="28"/>
          <w:szCs w:val="28"/>
          <w:rtl w:val="true"/>
          <w:lang w:bidi="ar-SA"/>
        </w:rPr>
        <w:t xml:space="preserve">بناء على أنّ أخبار الأئمّة عليهم‌السلام بعضها يفسّر بعضا ، فإنّ الراوي سأل عن وجوب الوضوء بالخفقة والخفقتين بتوهّم كونهما من النوم أو من أمارات تحقّقه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ما الخفقة والخفقتين؟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ظاهره من الجهل بحقيقة الخفقة والخفقتين ، بل نحو هذه العبارة في العرف تعريض لنفي إناطة الحكم أو موضوعه بما ادّعي عدم العلم به ، ردّا لتوهّم من توهّمه مناطا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غرض الإمام بيان أنّ النوم ليس شيئا يشتبه بالخفقة والخفقتين ، أو اشتبه تحقّقه </w:t>
      </w:r>
    </w:p>
    <w:p>
      <w:pPr>
        <w:pStyle w:val="BookText"/>
        <w:rPr/>
      </w:pPr>
      <w:r>
        <w:rPr>
          <w:rFonts w:ascii="Amiri" w:hAnsi="Amiri" w:eastAsia="Amiri" w:cs="Amiri"/>
          <w:color w:val="111111"/>
          <w:sz w:val="28"/>
          <w:sz w:val="28"/>
          <w:szCs w:val="28"/>
          <w:rtl w:val="true"/>
          <w:lang w:bidi="ar-SA"/>
        </w:rPr>
        <w:t>عند عروضهما ، بل أمر وجداني يدركه كلّ انسان عرضه بالوجدان ، كما أنّه يدرك عدم عروضه بالوجدان عند عروضهما ، فمن وجد طعم النوم وأدركه بوجدانه وجب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ذا كلّه فسّر الفقهاء النوم الّذي هو من نواقض الوضوء بأن يغلب النوم على الحاسّتين البصر والسمع ، وإنّما لم يعتبروا القلب نظرا إلى أنّ سلب الاختيار عن الاذن في زوال إحساسها وإدراكها يلازم سلب الاختيار عن القلب أيضا ، كما هو معلوم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ملازمة بين زوال الحسّ عن العين وزواله عن الاذن والقلب ، لما يشاهد بالعيان الغنيّ عن البيان أيضا من أنّ العين يزول حسّها وإدراكها لا بمجرّد الغضّ والغمض بل بحيث لا يقدر الإنسان على حملها على شغلها لسلب الاختيار منه مع أنّ الاذن تسمع والقلب يدرك ، فالمناط في النوم صيرورة الحواسّ الثلاث بل الحاسّتين مغلوبة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حرّك إلى جنبه شيء وهو لا يعلم به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سؤال عن صلاحية عدم العلم بحركة ما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عدم كونه مشعورا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أمارة لتحقّق النوم الّذي وصفه الإمام عند الشكّ في تحقّقة ، وإنّما دعاه إلى هذا السؤال حيث عرف من جواب السؤال الأوّل أنّ مناط النوم الناقض هو غلبة النوم على السامعة ، وكان من علامته عدم إحساس الصوت ، فيناسبه توهّم عدم سماع حركة المتحرّك إلى جنب من عرضه الخفقة والخفقتان علامة لتحقّقه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أنّه قد نام ، حتّى يجيء من ذلك أمر بيّن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يعنى به نفي صلاحية ما ذكر لكونه أمارة على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سماع الصوت والحركة إلى الجنب قد يكون لأجل سقوط الحاسّة عن الإدراك لغلبة النوم عليها ، وقد يكون لأجل عدم الالتفات إليه وتوجّه النفس إلى شاغل آخر ، فإنّ الإنسان الياقظ كثيرا مّا لا يستشعر الحركة والصوت لأجل ذلك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فيكون أعمّ ، والأعمّ لا يلازم الأخصّ ولا يدلّ عليه بشيء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الحكم بتحقّق النوم وانتقاض الوضوء به على استيقانه ومجيء أمر بيّن واضح من ذلك ، وعدم سماع الحركة والصوت لكونه أعمّ أمر خفيّ لا يكشف عن تحقّقه ، فلا يحكم لأجله بانتقاض الوضوء ، سواء كان </w:t>
      </w:r>
    </w:p>
    <w:p>
      <w:pPr>
        <w:pStyle w:val="BookText"/>
        <w:rPr/>
      </w:pPr>
      <w:r>
        <w:rPr>
          <w:rFonts w:ascii="Amiri" w:hAnsi="Amiri" w:eastAsia="Amiri" w:cs="Amiri"/>
          <w:color w:val="111111"/>
          <w:sz w:val="28"/>
          <w:sz w:val="28"/>
          <w:szCs w:val="28"/>
          <w:rtl w:val="true"/>
          <w:lang w:bidi="ar-SA"/>
        </w:rPr>
        <w:t>مع وهم تحقّقه أو ظنّه أو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النقض على اليقين بالنوم لا على الشكّ والظنّ ، ومرجعه إلى أنّ الوضوء باق على حاله إلى أن يحصل اليقين بتحقّق النوم ، وهذا هو معنى الاستصحاب ، ثمّ شرحه عليه‌السلام واستدلّ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فهو على يقين من وضوئه ، ولا ينقض اليقين أبدا بالشكّ ، وإنّما ينقضه بيقين آخر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بيّنّاه ظهر أنّ مورد الرواية من قبيل الاستصحاب من جهة الشكّ في وجود المانع كما فهمه المحقّق السبزواري </w:t>
      </w:r>
      <w:r>
        <w:rPr>
          <w:rStyle w:val="FootnoteAnchor"/>
          <w:rtl w:val="true"/>
        </w:rPr>
        <w:footnoteReference w:id="426"/>
      </w:r>
      <w:r>
        <w:rPr>
          <w:rFonts w:ascii="Amiri" w:hAnsi="Amiri" w:eastAsia="Amiri" w:cs="Amiri"/>
          <w:color w:val="111111"/>
          <w:sz w:val="28"/>
          <w:sz w:val="28"/>
          <w:szCs w:val="28"/>
          <w:rtl w:val="true"/>
          <w:lang w:bidi="ar-SA"/>
        </w:rPr>
        <w:t>وأخذها دليلا على حجّيّة هذا النوع من الاستصحاب ، لا ما كان الشكّ فيه من جهة مانعيّة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توهّم من دلالتها باعتبار وقوع السؤال الأوّل عن ناقضيّة الخفقة والخفقتين على هذا النوع أيضا فأخذه ردّا على السبزواري في انكاره له ، غفلة واضحة لا ينبغي الالتفات إليها ، فإنّ الفقرة الاولى من الرواية سؤال عن ناقضيّة الخفقة وورد على طبقه الجواب بعدم الناقضيّة إمّا لعدم كونها نوما أو لعدم كون كلّ نوم ناقضا ، وهذا ممّا لا تعلّق له بالاستصحاب ، كما أنّه لو سئل عن ناقضيّة المذي فأجاب بعدم كونه ناقضا لم يكن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من موضع الدلالة من الرواية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فيجب صرف النظر إلى أنّه هل يدلّ على حجّيّة الاستصحاب عموما أو في الجملة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مركّب عن الشرط والنفي ، والفعل المنفيّ بذلك النفي محذوف ، كما أنّ جواب الشرط أيضا محذوف ، فيكون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لا يستيقن أنّه قد نام فليس عليه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جزائيّة ومدخولها علّة للجواب المحذوف اقيمت مقامه ، فادخلت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شأنها أن تدخل في الجواب ، فتكون مدخول الفاء علّة منصوصة ، ومن حكمها بضابطة حجّيّة العلّة المنصوصة أنّها تفيد عموم الحكم للمورد ولغيره ، باعتبار كون الخصوصيّات والإضافات المأخوذة في جانب العلّة في متفاهم العرف ملغاة ، بهذا الاعتبار كان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لليقين والشكّ في الوضوء وغيره من الأحكام الشرعيّة والامور الخارجيّة وجوديّة أو عدميّة ، ويكون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شيء من أفراد اليقين بشيء من أفراد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قرّرناه من قضيّة العلّة المنصوصة سقط احتمال إرادة العهد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سبق ذكر اليقين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توهّم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من باب النفي الوارد على العموم ، فيكون مفاده سلب العموم لا عموم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استفادة العموم من النفي لا من باب ورود النفي على العموم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 الجنس ، والمنفيّ إنّما هو نقض ماهيّة اليقين بماهيّة الشكّ ، والماهيّة لا تنفكّ عن شيء من أفرادها ، فيسري بواسطتها النفي إلى الجميع ، ضرورة أنّ عدم نقض ماهيّة اليقين بماهيّة الشكّ يستلزم عدم نقض شيء من أفراد اليقين بشيء من أفراد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سلّمنا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للاستغراق لا نسلّم كون مفاد النفي الوارد عليها سلب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صحّحنا أصل هذه القاعدة في النفي الوارد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إنّما نسلّم فيما لو كان العموم مستفادا من نحو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نحو المفرد المحلّى باللام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زائد في الكلام والنفي راجع إليه ، فتكون في حيّز النفي مسلوب العموم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الاستغراقي فإنّها للإشارة إلى تعريف الماهيّة من حيث وجودها في ضمن جميع أفرادها ، ولذا عدّ المعرّف بلام الاستغراق كالمعرّف بلام العهد الذهني من أقسام المعرّف بلام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وأداة النفي تدخل على ما يدّل على الماهيّة أوّلا وبالذات الملحوظة ثانيا من حيث الوجود ، فيكون مفاد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عدم نقض ماهيّة اليقين الموجودة في ضمن جميع أفراده بماهيّة الشكّ الموجودة في ضمن جميع أفراده ، وهذا اليقين بالآخرة يرجع إلى عدم نقض شيء من أفراد ماهيّة اليقين بشيء من أفراد ماهيّة الشكّ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الاستغراقي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 يتطرّق المنع إلى أصل القاعدة حسبما قرّره أهل العربيّة ، وبذلك فرّقوا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يقم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 لسلب العموم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 لعموم السلب ، فإنّهما لا يتبعان ورود النفي على العامّ وورود العامّ على النفي ، بل إنّما يتبعان الملاحظة ويختلفان باعتبار المعتبر ، فإن لوحظ إسناد الحكم الإيجابي إلى جميع الأفراد كإسناد القيام إلى كلّ إنسان ثمّ أورد عليه أداة </w:t>
      </w:r>
    </w:p>
    <w:p>
      <w:pPr>
        <w:pStyle w:val="BookText"/>
        <w:rPr/>
      </w:pPr>
      <w:r>
        <w:rPr>
          <w:rFonts w:ascii="Amiri" w:hAnsi="Amiri" w:eastAsia="Amiri" w:cs="Amiri"/>
          <w:color w:val="111111"/>
          <w:sz w:val="28"/>
          <w:sz w:val="28"/>
          <w:szCs w:val="28"/>
          <w:rtl w:val="true"/>
          <w:lang w:bidi="ar-SA"/>
        </w:rPr>
        <w:t xml:space="preserve">النفي كان مفاده سلب العموم ، سواء ادّي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يقم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لوحظ إسناد الحكم السلبي إلى الماهيّة كإسناد عدم القيام إلى ماهيّة الإنسان ثمّ اورد عليه أداة العموم كان لعموم السلب ، سواء ادّي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يقم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لاستعلام كون هذا المثال ونظائره من القسم الأوّل أو القسم الثاني من مراجعة العرف والأخذ بفهم أهله ، لأنّه المحكّم في تشخيص مداليل الألفاظ مفردة ومركّبة ، والّذي يقوى في النظر كونه من باب القسم الثاني ، إذ المنساق المتبادر منه كون الملحوظ أوّلا عدم القيام ثمّ عروض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فليس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المحمول على عموم السلب خروج عن الظاهر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نحن فيه أيضا من هذا القبيل ، فالملحوظ أوّلا هو عدم النقض المسند إلى ماهيّتي اليقين والشكّ ثمّ اعتبر عمومه بإيراد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عدم ظهور نوع هذا التركيب في عموم السلب فلا بدّ من حمل محلّ البحث عليه بقرينة العلّة المنصوصة ، ولذا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عرفا كون كلّ حامض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وجه الدلالة بإرجاع العلّة القائمة مقام الجواب المحذوف إلى كونه استدلالا منه عليه‌السلام على الجواب المحذوف بالقياس بطريق الشكل الأوّل ، الّذي صغراه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على يقين من وضوئه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بمنزلة الكبرى الكلّية فيشمل الوضوء وغيره ، نظرا إلى تعيّن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اليقين والشكّ على الاستغراق من جهة اشتراط كليّة الكبرى في الشكل الأوّل ، ويؤكّده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ينهض قرينة على جعله لعموم السلب وصرفه عن سلب العموم ، وإن كان النفي فيه واردا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في قياس 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تكرّر الأوسط الّذي هو في الشكل الأوّل عبارة عن كون الحدّ الوسط محمولا في الصغرى وموضوعا في الكبرى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تغاير محمول الصغرى وموضوع الكبرى ، إلاّ على تأويل بعيد بجعل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لمبتدأ محذوف ، وقرينة حذفه كونه مذكورا في </w:t>
      </w:r>
    </w:p>
    <w:p>
      <w:pPr>
        <w:pStyle w:val="BookText"/>
        <w:rPr/>
      </w:pPr>
      <w:r>
        <w:rPr>
          <w:rFonts w:ascii="Amiri" w:hAnsi="Amiri" w:eastAsia="Amiri" w:cs="Amiri"/>
          <w:color w:val="111111"/>
          <w:sz w:val="28"/>
          <w:sz w:val="28"/>
          <w:szCs w:val="28"/>
          <w:rtl w:val="true"/>
          <w:lang w:bidi="ar-SA"/>
        </w:rPr>
        <w:t xml:space="preserve">الصغرى ، 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على يقين من وضوئه 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الكلّية في الكبرى لا يقضي باعتبار العموم في اليقين والشكّ بالنسبة إلى الوضوء وغيره ، لأنّ هذه الكلّية معتبرة في موضوع الكبرى والمفروض حصولها ، واليقين والشكّ واقعان في جانب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الكليّة المعتبرة في كبرى الشكل الأوّل عبارة عن ثبوت الأكبر لجميع أفراد الأوسط ليتعدّى منه إلى الأصغر ، وهذا يتمّ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كان على يقين من وضوئه من دون مراعاة العموم في اليقين والشكّ بالنسبة إلى غير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يتشبّث لإثبات هذا العموم أيضا إلى مقدّمة اخرى ، وهي كون اليقين والشكّ جنسين معرّفين فيؤولان إلى العموم ، فيكون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كان على يقين من وضوئه لا ينقض كلّ يقين بكلّ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محصّل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شيئا من اليقين بشيء من الشكّ على طريقة السلب الكلّي لا رفع الإيجاب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عدم كون المحمول مربوطا بالموضوع ، فإنّ أخذ العموم بالنسبة إلى غير الوضوء كنجاسة الثوب مثلا ينحلّ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من وضوئه لا ينقض اليقين بنجاسة ثوبه بالشكّ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كلام جنوني لا يليق بكلام الإمام عليه‌السلام فلا بدّ من أخذ عموم اليقين والشكّ بالنسبة إلى أفراد الوضوء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على يقين من وضوئه لا ينقض كلّ يقين وضوئي بالشكّ فيه ، وليس هذا من تخصيص العامّ بالمورد ليدفعه كون الاعتبار بعموم اللفظ لا خصوص المورد ، بل من باب تحصيل العموم بقدر قابليّة المورد ، فالرواية حينئذ لا تنهض لإثبات حجّيّة الاستصحاب في غير الوضوء أيضا كما هو المطلوب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الإشكالين يتوجّهان أيضا على تقدير تتميم الاستدلال بقاعدة العلّة المنصوصة ، إذ العموم المنساق في متفاهم العرف من التنصيص بالعلّة ينحلّ إلى كبرى كلّيّة ينتظم بها قياس بطريق الشكل الأوّل صغراه العلّة المنصوصة ، ففي قول الطبيب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ينساق منه أنّ كلّ حامض مضرّ ، وفي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لأنّه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مسكر حرام ، فينتظم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الرمّان حامض ، وكلّ حامض مضرّ ، فالرمّان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الخمر مسكر ، وكلّ مسكر حرام ، فالخمر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الرواية لا بدّ وأن يكون الكبرى اللازمة من التنصيص بالعلّة هو ما نطق به عليه‌السلام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العموم المنساق من العلّة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فيه لا غير ، فيرد عليه حينئذ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ذلك لوقوعه كبرى إلاّ بتأويله إلى كونه خبرا لمبتدأ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عدم ارتباط المحمول بالموضوع لو اعتبر عموم اليقين والشكّ بالقياس إلى غير الوضوء ، فلا بدّ من الاقتصار في اعتبار العموم على أفراد الوضوء فقط ، ومعه لا تنهض الرواية لإثبات تمام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لعدم وجوب التوضّؤ على من تيقّن الوضوء وشكّ في الحدث إنّما هو عدم جواز نقض اليقين بالوضوء حدوثا والشكّ فيه بقاء ، وهذه العلّة بعد 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إضافة اليقين والشكّ إلى الوضوء ثمّ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عامّة تجري في الوضوء وغيره ، والموجب للإلغاء إنّما هو الفهم العرفي ، باعتبار أنّ المنساق عرفا من التعليل عدم مدخليّة الخصوصيّات والإضافات في علّية العلّة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هو العلّة التامّة في الحقيقة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لتحقّق موضوع هذه العلّة ، وهو اليقين والشكّ في خصوص مورد السؤال ، فكأنّ تقدير الرواية في محصّل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لا يستيقن أنّه قد نام فليس عليه وضوء لأنّه لا ينقض اليقين بالشكّ ، والمفروض أنّه على يقين من وضوئه وشاكّ في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لو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يعلم وجوب غسل الجمعة لا شيء عليه لأنّه على شكّ في التكليف ، ولا تكليف إلاّ بعد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نحو هذه التعليلات إلى تأسيس قاعدة شرعيّة تعبّديّة كلّية مطّردة ، ولا يعتبر فيها الانحلال إلى قياس مؤلّف من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يحتمل في الرواية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وجوابه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 وكأنّ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وتمهيدا لإحراز موضوع هذا الجواب ، متخلّلا بينه وبين الشرط قصدا إلى المبالغة والتأكيد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التركيب كثير الوقوع في الكلام وشائع في المحاورات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يطلب حجرة في المدرسة مثلا وله دار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لم توجد في المدرسة حجرة فلك دار واسكن في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اسكن في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للشرط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لذكر هذا الجواب إحرازا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على الجنس قضيّة لأصالة الحقيقة ليكون المعنى عدم جواز نقض طبيعة اليقين بالشكّ تمّ الاستدلال بالرواية على </w:t>
      </w:r>
    </w:p>
    <w:p>
      <w:pPr>
        <w:pStyle w:val="BookText"/>
        <w:rPr/>
      </w:pPr>
      <w:r>
        <w:rPr>
          <w:rFonts w:ascii="Amiri" w:hAnsi="Amiri" w:eastAsia="Amiri" w:cs="Amiri"/>
          <w:color w:val="111111"/>
          <w:sz w:val="28"/>
          <w:sz w:val="28"/>
          <w:szCs w:val="28"/>
          <w:rtl w:val="true"/>
          <w:lang w:bidi="ar-SA"/>
        </w:rPr>
        <w:t>مطلق الاستصحاب ، لاستلزام الجنسيّة عموم النفي من باب السراية ، إذ النفي الوارد على الطبيعة بناءا على أنّها غير منفكّة عن شيء من أفرادها إنّما ينفيها في ضمن جميع الأفراد ، فيكون لعموم السلب وإلاّ لم يكن لنفي الطبيعة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هذا الاحتمال في تتميم الاستدلال بملاحظة أنّ 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يساعد عليها أصالة الحقيقة إلاّ أنّه يعارضها احتمال كونها للعهد بقرينة سبق ذكر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فإنّه ممّا يصلح 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الجنس ، إذ لا قبح في اعتماد المتكلّم عليه في إرادة العهد كما هو ملاك صلاحية كون شيء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نرى في الاعتماد على سبق الذكر في إرادة العهد قبحا عقليّا ولا ما يأباه في العرف أيضا ، فهو حينئذ إن لم يؤثّر في الصرف عن الحقيقة إلى إرادة غيرها فلا أقلّ يؤثّر لمجرّد الصلاحية المذكورة في منع ظهورها في إرادة الحقيقة ، فتصير بذلك مجملة مردّدة بين الجنس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 كثيرة كالشهرة في المجاز المشهور ، ووقوع الأمر عقيب الحظر ولو توهّما ، وتعقّب العامّ ضميرا يختصّ ببعض أفراده ، والاستثناء الواقع عقيب جمل متعاطفة بالقياس إلى ما عدا الجملة الأخيرة ، فإنّها إن لم تقوم قرينة صارفة للّفظ عن حقيقته إلى مجازه فلا أقلّ من أنّها تصيره صالحا ومتأهّلا لأن يكون المراد منه المعنى المجازي على وجه تساوي احتماله لاحتمال الحقيقة فيصير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في بعض الأمثلة المذكورة وإن كان محلّ منع ، إلاّ أنّ الغرض من ذكرها بيان أنّ كون سبق الذكر باعتبار مجرّد صلاحية كونه قرينة موجبا لإجمال المعرّف باللام ليس بعادم النظير ، ويكفي بشهرة المجاز المشهور على المشهور شاهدا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فالاستدلال بالرواية إنّما يتمّ إذا تعيّن كون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 الجنس من حيث هو ، وهذا يتوقّف على ثبوت عدم جواز إرادة العهد اعتمادا على سبق الذكر ، وإثباته في غاية الإشكال بل محلّ منع ، لعدم قبح عقلي ولا إباء عرفي في الاعتماد عليه ، بأن يراد من اللفظ بواسطته خلاف ما هو ظاهره ، فانحصر طريق تتميم الاستدلال بالرواية لإثبات عموم الدعوى في طريقة العلّة المنصوصة ، فعليها المعوّل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صحيحة اخرى لزرارة وهي أيضا مضمرة ، رواها الشيخ في التهذيب عن </w:t>
      </w:r>
    </w:p>
    <w:p>
      <w:pPr>
        <w:pStyle w:val="BookText"/>
        <w:rPr/>
      </w:pPr>
      <w:r>
        <w:rPr>
          <w:rFonts w:ascii="Amiri" w:hAnsi="Amiri" w:eastAsia="Amiri" w:cs="Amiri"/>
          <w:color w:val="111111"/>
          <w:sz w:val="28"/>
          <w:sz w:val="28"/>
          <w:szCs w:val="28"/>
          <w:rtl w:val="true"/>
          <w:lang w:bidi="ar-SA"/>
        </w:rPr>
        <w:t xml:space="preserve">الحسين بن سعيد ، عن حمّاد ، عن حريز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 ، فعلّمت أثره إلى أن اصيب له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فأصبت ، وحضرت الصلاة ونسيت أنّ بثوبي شيئا وصلّيت ثمّ إنّي ذكرت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رأيت موضعه وعلمت أنّه أصابه فطلبته ولم أقدر عليه فلمّا صلّيت وجدته؟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أصابه ولم أتيقّن ذلك ، فنظرت ولم أر شيئا ، ثمّ صلّيت فرأيت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فشككت ، فليس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قد أصابه ، ولم أدر أين هو فأغسله؟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ثوبك من الناحية الّتي ترى أنّه قد أصابها حتّى تكون على يقين من طهارتك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أنّه أصابه شيء أن أنظر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إنّما تريد أن تذهب بالشكّ الّذي وقع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وأنا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وتعيد إذا شككت في موضع منه ثمّ رأيته ، وإن لم تشكّ ثمّ رأيته رطبا قطعت الصلاة وغسلته ثمّ بنيت على الصلاة ، لأنّك لا تدري لعلّه شيء اوقع عليك ، فليس ينبغي لك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وموضع الدلالة 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في جواب السؤال عن وجه عدم وجوب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تماميّة دلالته على عموم المدّعى من حجّيّة الاستصحاب مطلقا حتّى في غير مورد الرواية ، لأنّ مبناها إن كان على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لتعريف الجنس فيفيد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ينبغي عدم نقض ماهيّة اليقين بماهيّة الشكّ ، فيسري النفي إلى جميع أفراد الماهيّة فيزيّفه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ذكر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لكونه قرينة العهد ، فإنّه إن لم يوجب ظهور إرادة العهد فلا أقلّ من منعه ظهور إرادة الجنس بالبيان المتقدّم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مبناها على العلّة المنصوصة المفيدة لعموم الحكم للمورد وغيره النافي لاحتمال العهد ، فيأباه تفريع الحكم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ينبغي لك أن تنقض اليقين </w:t>
      </w:r>
    </w:p>
    <w:p>
      <w:pPr>
        <w:pStyle w:val="BookText"/>
        <w:rPr/>
      </w:pP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السائل بطهارة ثوبه ثمّ الشكّ بعده كما هو ظاهر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البعيد كون حكم اليقين والشكّ في سائر الموارد متفرّعا على اليقين والشكّ في مورد خاصّ وهو طهارة الثوب ، بل هو عند التحقيق غير معقول ، وهذه قرينة عقليّة ناشئة عن قرينة لفظيّة تعيّن احتمال العهد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فقصارى ما دلّت عليه الرواية إنّما هو الاستصحاب في خصوص طهارة الثوب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إشكال آخر في نهوض الرواية دليلا على مطلق الاستصحاب ينشأ من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صلّيت 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ينبغي لك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معناه رأيت الدم في الثوب بعد الصلاة على وجه علمت أنّه هو الدم الّذي ظننته قبل الصلاة أنّه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معناه رأيته على وجه لا أعلم أنّه الّذي ظننته قبل الصلاة أو أنّه شيء تجدّد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ينبغي لك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أراد به عدم نقضه حال الرؤية الّذي هو بعد الصلاة ، أو أراد عدم نقضه قبل الصلاة حين الشكّ في الإصابة والعدم ، فيؤول الأمر في وجه عدم وجوب الإعادة إلى اقتضاء الأمر الظاهري الناشئ من استصحاب طهارة الثوب للإجزاء ، بمعنى سقوط الإعادة ولو مع كشف الخلاف والأوّل باطل لا يجوز تنزيل كلام الإمام عليه‌السلام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ليس ينبغي لك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لخروج الفرض بالنسبة إلى حال الرؤية وما بعد الصلاة من مورد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هذا الكلام حينئذ وجها لعدم وجوب الإعادة ، إذ البناء على إعادة هذه الصلاة بعد تبيّن وقوعها مع النجاسة ليس نقضا لليقين بطهارة الثوب الحاصل قبلها بالشكّ ، بل هو نقض له بيقين مثله وهو اليقين بنجاسته الحاصل بعدها ، بل الوجه في عدم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أن يذكر في الجواب بالنسبة إلى الصورة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صحّة الصلاة بالنجاسة من الجاهل بها إذا علم بها بعد الفراغ</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وإن لم يكن بذلك البعيد لدلالة الرواية مع هذا الفرض على حكم الاستصحاب في الجملة ، مع دلالتها أيضا على اقتضاء الأمر الظاهري الشرعي المتولّد من الاستصحاب للإجزاء مع كشف الخلاف ، إلاّ أنّه ممّا يبعّده أيضا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كونها لنفي </w:t>
      </w:r>
    </w:p>
    <w:p>
      <w:pPr>
        <w:pStyle w:val="BookText"/>
        <w:rPr/>
      </w:pPr>
      <w:r>
        <w:rPr>
          <w:rFonts w:ascii="Amiri" w:hAnsi="Amiri" w:eastAsia="Amiri" w:cs="Amiri"/>
          <w:color w:val="111111"/>
          <w:sz w:val="28"/>
          <w:sz w:val="28"/>
          <w:szCs w:val="28"/>
          <w:rtl w:val="true"/>
          <w:lang w:bidi="ar-SA"/>
        </w:rPr>
        <w:t xml:space="preserve">الحال ، وقضيّة الفرض كونها لنفي الماضي ، والمناسب للفرض التأدية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 لا التأدية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المراد من السؤال فرض رؤية الدم بعد الصلاة مع احتمال تجدّد إصابته بعدها وعدم العلم بكونه هو الّذي ظنّ إصابته قبلها ، فهو وإن كان ممّا يساعد عليه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لنفي الحال ، وينطبق عدم الاعتناء باحتمال سبق النجاسة اعتمادا على أصالة تأخّر الحادث على استصحاب طهارة الثوب ، فيصحّ معه النهي عن نقض اليقين بالطهارة الحاصل قبل الصلاة بهذا الشكّ الطارئ بعدها ، فيدلّ الرواية على الاستصحاب ، واقتضاء الأمر الظاهري أيضا للإجزاء مع عدم كشف الخلاف ، إلاّ أنّه خلاف الظاهر من كلام الراوي في فرض السؤال ، لظهور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بكون المرئيّ بعد الصلاة هو المظنون إصابته قبلها ولا سيّما مع التعبير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كون ذلك أظهر الاحتمالين ورود السؤال عن وجه عدم وجوب إعادة الصلاة ، لكونه أليق بالسؤال باعتبار اشتداد حكم الصلاة مع النجاسة بالنسبة إلى الصلاة مع احتمال كونها بالنجاسة ، مضافا إلى أنّ الصلاة بالنجاسة أليق بالسؤال عن حكمها من الصلاة المشكوك كونها بالنجاسة وعدمه </w:t>
      </w:r>
      <w:r>
        <w:rPr>
          <w:rStyle w:val="FootnoteAnchor"/>
          <w:rtl w:val="true"/>
        </w:rPr>
        <w:footnoteReference w:id="431"/>
      </w:r>
      <w:r>
        <w:rPr>
          <w:rFonts w:ascii="Amiri" w:hAnsi="Amiri" w:eastAsia="Amiri" w:cs="Amiri"/>
          <w:color w:val="111111"/>
          <w:sz w:val="28"/>
          <w:sz w:val="28"/>
          <w:szCs w:val="28"/>
          <w:rtl w:val="true"/>
          <w:lang w:bidi="ar-SA"/>
        </w:rPr>
        <w:t>فتعيّن حمل كلام السائل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 الإمام عليه‌السلام فالمتعيّن بالنظر إلى ظاهر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الوجه الأوّل من إرادة المنع من نقض اليقين بالشكّ حين رؤية الدم في الثوب اللازم من البناء على إعادة الصلاة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الإشكال الوارد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حينئذ نقض لليقين باليقين لا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نقضا باليقين ، لوضوح أنّ وجوب إعادة الصلاة على تقديره ليس من آثار مجرّد رؤية الدم في الثوب بعد الصلاة ، بل الّذي من آثاره إنّما هو وجوب الغسل الّذي حكم به الإمام عليه‌السلام ، ولذا لا يجب الإعادة في الصلاة مع النجاسة المجهولة إذا علم بها بعدها ، بل هو من آثار انتفاء الأمر عن المأتيّ به مطلقا حتّى الأمر الظاهري ، فالبناء على الإعادة في مفروض السؤال من حين رؤية الدم مرجعه إلى البناء على انتفاء الأمر عن الصلاة المأتيّ بها مع النجاسة المرئيّة بعدها مطلقا حتّى الظاهري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طرح للاستصحاب ونقض لليقين بالشكّ ، وهما اليقين بطهارة الثوب والشكّ في إصابة الدم له </w:t>
      </w:r>
    </w:p>
    <w:p>
      <w:pPr>
        <w:pStyle w:val="BookText"/>
        <w:rPr/>
      </w:pPr>
      <w:r>
        <w:rPr>
          <w:rFonts w:ascii="Amiri" w:hAnsi="Amiri" w:eastAsia="Amiri" w:cs="Amiri"/>
          <w:color w:val="111111"/>
          <w:sz w:val="28"/>
          <w:sz w:val="28"/>
          <w:szCs w:val="28"/>
          <w:rtl w:val="true"/>
          <w:lang w:bidi="ar-SA"/>
        </w:rPr>
        <w:t>الحاصلان للسائل في مفروض سؤاله ممّا قبل الصلاة إلى حال الشروع فيها وحال التشاغل بها أيضا إلى الفراغ عنها إلى زمان رؤية الدم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أنّ رفع اليد عن اليقين بالطهارة في جميع تلك الحالات لمجرّد الشكّ في إصابة النجاسة اللاحق به نقض لليقين بالشكّ ، والمنع منه عبارة عن الاستصحاب ، ويتولّد منه الأمر الظاهري بتلك الصلاة ، والمفروض حصول امتثاله والخروج عن عهدته ، فيلزم بالبناء على الإعادة الراجع إلى البناء على انتفاء الأمر الظاهري حال رؤية الدم طرح الاستصحاب المذكور ونقض اليقين بالشكّ المذكور من حين رؤية الدم ، ولقد منع 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ينبغي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المفيد لنفي الحال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إجزاء الأمر الظاهري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يدلّ على منشأ ذلك الأمر الظاهري وهو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دلالة الرواية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بمقتضى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بالمورد ، وهو استصحاب طهارة الثوب عند الشكّ في عروض النجاسة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تعميم حكمه بالقياس إلى كلّ استصحاب بملاحظة كون المنساق من السؤال والجواب غفلة السائل عن هذا الجزئي من القاعدة الكلّية المعلومة لديه ، وهي أنّه لا يجوز نقض شيء من اليقين بشيء من الشكّ ، لعدم التفاته إلى كون المورد من مجاريها ، وورود الجواب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فشككت ، فليس ينبغي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لتنبيهه على الجزئي المغفول عنه تفريعا له على القاعدة المعلومة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تفريعا على ما قبلها إلاّ أنّ المجموع من المتفرّع والمتفرّع عليه أيضا تفريع على القاعدة الكلّية المعلومة لدى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في المقام فإنّه دقيق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صحيحة ثالثة لزرارة رواها الكليني في باب السهو في الثلاث والأربع بإسناده عن زرارة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يدر في ثلاث هو أو في أربع وقد أحرز الثلاث ، قام فأضاف إليها اخرى ولا شيء عليه ، ولا ينقض اليقين بالشكّ ، ولا يدخل الشكّ في اليقين ، ولا يخلط أحدهما بالآخر ، ولكنّه ينقض الشكّ باليقين ، ويتمّ على اليقين فيبني عليه ، ولا يعتدّ بالشكّ في حال من الحالات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بها في الوافية </w:t>
      </w:r>
      <w:r>
        <w:rPr>
          <w:rStyle w:val="FootnoteAnchor"/>
          <w:rtl w:val="true"/>
        </w:rPr>
        <w:footnoteReference w:id="433"/>
      </w:r>
      <w:r>
        <w:rPr>
          <w:rFonts w:ascii="Amiri" w:hAnsi="Amiri" w:eastAsia="Amiri" w:cs="Amiri"/>
          <w:color w:val="111111"/>
          <w:sz w:val="28"/>
          <w:sz w:val="28"/>
          <w:szCs w:val="28"/>
          <w:rtl w:val="true"/>
          <w:lang w:bidi="ar-SA"/>
        </w:rPr>
        <w:t xml:space="preserve">وقرّره </w:t>
      </w:r>
    </w:p>
    <w:p>
      <w:pPr>
        <w:pStyle w:val="BookText"/>
        <w:rPr/>
      </w:pPr>
      <w:r>
        <w:rPr>
          <w:rFonts w:ascii="Amiri" w:hAnsi="Amiri" w:eastAsia="Amiri" w:cs="Amiri"/>
          <w:color w:val="111111"/>
          <w:sz w:val="28"/>
          <w:sz w:val="28"/>
          <w:szCs w:val="28"/>
          <w:rtl w:val="true"/>
          <w:lang w:bidi="ar-SA"/>
        </w:rPr>
        <w:t xml:space="preserve">السيّد الشارح </w:t>
      </w:r>
      <w:r>
        <w:rPr>
          <w:rStyle w:val="FootnoteAnchor"/>
          <w:rtl w:val="true"/>
        </w:rPr>
        <w:footnoteReference w:id="434"/>
      </w:r>
      <w:r>
        <w:rPr>
          <w:rFonts w:ascii="Amiri" w:hAnsi="Amiri" w:eastAsia="Amiri" w:cs="Amiri"/>
          <w:color w:val="111111"/>
          <w:sz w:val="28"/>
          <w:sz w:val="28"/>
          <w:szCs w:val="28"/>
          <w:rtl w:val="true"/>
          <w:lang w:bidi="ar-SA"/>
        </w:rPr>
        <w:t xml:space="preserve">وتبعه جماعة ممّن تأخّر عنه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الدلالة على ما زعموه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يعتدّ بالشكّ في حال من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عموم القاعدة بالنسبة إلى المورد وإلى غيره من موارد الاستصحاب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نهوضها دليلا عليه إشكال ، باعتبار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فأضاف إليها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القيام قبل التسليم والركعة المتّصلة بالثلاث المتيقّنة ليكون مرجعه إلى وجوب البناء على الأقل في الشكّ في عدد الركعات ، أو يراد به القيام بعد التسليم والركعة المنفصلة عن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مرجعه إلى إيجاب البناء على الأكثر ، ولا سبيل إلى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ينطبق على الاستصحاب ، لكون المراد باليقين حينئذ هو اليقين السابق بعدم الإتيان بالركعة الأخيرة بعد اليقين بإتيان الثلاث الاولى ، وبالشكّ هو احتمال الإتيان بها بعد اليقين المذكور ، ولكنّ الحمل عليه يبعّده بل يبطله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الرواية المتكفّل لبيان الشكّ في الأربع والركعتين الظاهر في وجوب البناء على الأكثر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 في أربع هو أم في ثنتين وقد أحرز ثنتين؟قال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 بركعتين وأربع سجدات وهو قائم بفاتحة الكتاب ويتشهّد ولا شيء عليه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لظهور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يركع بركعتين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تعيين قراءة الفاتحة في إرادة ركعتين مستقلّتين ، فليحمل الركعة فيما نحن فيه أيضا على إرادة الركعة المستقلّة وهي ركعة الاحتياط بشهادة 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لمذهب الإماميّة من البناء على الأكثر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دفعه بجعل الحديث من باب خبر يؤخذ بجزء منه ويطرح جزؤه الآخر لمخالفته الدليل المعتبر من نصّ أو إجماع أو عقل مستقلّ ،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قدحه في الحجّية بالنسبة إلى الجزء المأخوذ به ، 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مشتمل على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فرعي وهو وجوب البناء على الأقلّ في الشكّ في عدد الركعات ، واصولي وهو عدم جواز نقض اليقين بالشكّ ، فيطرح الأوّل لمخالفته المذهب ويؤخذ بالثاني وبه يثبت المطلب ، لوجوه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تخصيص العامّ بالمورد بإخراجه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العموم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 بالغاء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ارتباطه بالحكم الفرعي ، مع ظهور الكلام في كون الحكم الفرعي تفريعا على الحكم الاصولي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نظير 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نجاسة ثوبك فاغسله ، لأنّ كلّ شيء نظيف 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كلام سفهيّ يمتنع صدوره من الحكيم ، ويقبح التفوّه به بالنظر إلى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الوهن في دلالة الحديث على الحكم الاصولي أيضا ، لأنّه لو كان قاعدة مطّردة يعوّل عليها في مظانّ اليقين والشكّ لعمل بها في المورد أيضا ، فترك العمل بها فيه يوجب عدم ثبوتها بهذا الحديث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أيضا دفعه على وجه يتمّ معه الدلالة على المطلب بحمله على التقيّة لموافقة الحكم المذكور لمذهب العامّة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في إجراء القاعدة في الموارد لا في نفسها ، بأن يحمل الحكم المستشهد له على بيان خلاف الواقع تقيّة وبيان القاعدة المستشهد بها على 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ممّا يأباه الصدر الظاهر في البناء على الأكثر كما فهمه الأصحاب مع وجود موجب التقيّة بالنسبة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احتمال التقيّة في إجراء القاعدة ربّما يسري إلى أصل القاعدة ، كما لو حكم الإمام عليه‌السلام بالحكم الموافق للقياس تقيّة واستند له إلى القياس ، ومعه لا يمكن التعويل في إثبات القاعدة على الرواية المخرجة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يستقيم دعوى كون التقيّة في إجراء القاعدة لا في نفسها فيما لو كانت القاعدة محرزة بدليل آخر غير الحديث المحمول على التقيّة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الرواية مع الحمل على القيام بعد التسليم وإن كانت توافق المذهب ويلتئم معه الصدر والذيل ، غير أنّه لا يلائم الاستشهاد بقاعدة نقض اليقين بالشكّ ، لأنّها على ما عرفت مقتضية للبناء على الأقلّ لا الأكثر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بأنّ اليقين الّذي لا ينقض هو اليقين بعدم الإتيان بالركعة الأخيرة وقضيّة عدم نقضه بالشكّ هو الإتيان بالركعة الاحتياطيّة ، ممّا ينتج ضدّ المطلوب ، لأنّه لو صحّ رجوع اليقين والشكّ إلى عدم الإتيان بالركعة الأخيرة كان المناسب له هو البناء على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اليقين الّذي لا ينقض بالشكّ في مورد الرواية إنّما هو اليقين السابق بالاشتغال بالصلاة ، فإنّه لا ينقض بالشكّ في حصول البراءة بل إنّما ينقض باليقين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حصول هذا اليقين هو البناء على الأكثر ثمّ الإتيان بركعة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على تقدير البناء على الأقلّ والإتيان بالركعة المتّصلة احتمل البطلان بسبب احتمال الزيادة في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الاقتصار على الركعات المأتيّ بها بعد البناء فيها على الأكثر احتمل البطلان بسبب احتمال نقصان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على التقديرين نقض اليقين بالشكّ ، فلا بدّ من البناء على الأكثر دفعا لاحتمال الزيادة ، ثمّ الإتيان بركعة الاحتياط دفعا لاحتمال النقض ، وقضيّة دفع الاحتمالين هو اليقين بالبراءة ، إذ ليس هاهنا ما يمنع عن هذا اليقين إلاّ احتمال الزيادة بسبب تخلّل التسليم والتكبير على تقدير النقصان في الركعات المأتيّ بها ، والأمر فيه سهل بعد ملاحظة كون هذه الزيادة في نحو ما نحن فيه ملغاة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بالنظر إلى الخارج في غاية المتانة ، إلاّ أنّ الكلام في استظهار هذا المعنى من لفظ الرواية على وجه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منطبقا على الاستصحاب حتّى ينهض دليلا على حجّيّته ، وليس في هذا اللفظ ما يشهد بذلك ، لجواز كونه مسوقا لتأسيس قاعدة الاشتغال الّتي يستقلّ بها العقل ، بأن يكون المراد من نقض اليقين بالشكّ رفع اليد عن اليقين بالاشتغال بمجرّد احتمال البراءة وهو غير سائغ ، لأنّ اليقين بالاشتغال يستدعي يقين البراءة ولا يكفي فيه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قاعدة اخرى لا ترتبط بقاعدة الاستصحاب المنوطة بملاحظة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عامّ يصلح لإعطاء قاعدة الاشتغال ولإعطاء قاعدة الاستصحاب ، فليحمل عليهما بجعل اليقين أعمّ من اليقين بالاشتغال المستدعي ليقين البراءة واليقين السابق الّذي لا يجوز نقضه بالشكّ ، فتكون الرواية حينئذ مدركا لكلتا القاعدتين ولا ضير فيه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القاعدتين معنيان متغايران لا يمكن الجمع بينهما في الإرادة من لفظ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حمله على ذلك بجعل اليقين أعمّ يوجب الجمع بين المتنافيين في مورد الرواية ، لوجوب العمل بكلّ من القاعدتين بالنسبة إلى المورد لئلاّ يلزم التخصيص بالمورد ، فإرادة بيان قاعدة الاستصحاب يقتضي البناء في المورد على الأقلّ وإرادة بيان قاعدة الاشتغال يقتضي البناء على الأكثر ، وهما متنافيان ، ولا يمكن تنزيل الرواية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أحد الأمرين من اليقين السابق أو اليقين بالاشتغال ، ولا سبيل إلى الأوّل لقضائه بالبناء على الأقلّ وهو خلاف المذهب فتعيّن الثاني ، ومعه تصير الرواية أجنبيّة بالنسبة إلى موضع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تنهض دليلا على الاستصحاب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ما رواه ابن بابويه في الموثّق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حدوث الشكّ يفيد سبق يقين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فابن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البناء على ذلك اليقين ، على معنى العمل على مقتضاه وترتيب الآثار على متعلّقة ، وهذا معنى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كون البناء على اليقين قاعدة كلّية وضابطة مطّردة في جميع موارد الشكّ واليقين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حجّيّة كلّ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خرج منه صور الشكّ في عدد ركعات الصلاة بورود النصّ بالبناء فيها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فيها من حيث الدلالة بأنّها إن لم نقل باختصاصها بصور الشكّ في 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فاريد باليقين يقين البراءة الّذي يحصل بالبناء على الأكثر مع الإتيان بركعات الاحتياط حسبما قرّرناه سابقا ، ولذا ذكرها الأصحاب في باب الشكوك في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احتمال ورودها لتأسيس قاعدة الاشتغال ، بإرادة البناء على اليقين بالبراءة عند الشكّ فيها مع اليقين باشتغال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بقاء شيء وارتفاعه بعد اليقين بحدوثه فابن على ذلك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يحتمل أن يكون 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البراءة عند اليقين باشتغال الذمّة فابن على اليقين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بظهوره في الثاني فلا أقلّ من عدم ظهوره في الأوّل ، فلا دلالة في الرواية على المطلوب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تساوي الاحتمالين فضلا عن ظهور ثانيهما ،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اليقين الفعلي فينطبق على اليقين الاستصحابي ، وحمله على اليقين بالبراءة خروج عن هذا الظاهر ، لأنّه ليس بحاصل فعلا بل من شأنه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لفظ الرواية على مثل </w:t>
      </w:r>
    </w:p>
    <w:p>
      <w:pPr>
        <w:pStyle w:val="BookText"/>
        <w:rPr/>
      </w:pPr>
      <w:r>
        <w:rPr>
          <w:rFonts w:ascii="Amiri" w:hAnsi="Amiri" w:eastAsia="Amiri" w:cs="Amiri"/>
          <w:color w:val="111111"/>
          <w:sz w:val="28"/>
          <w:sz w:val="28"/>
          <w:szCs w:val="28"/>
          <w:rtl w:val="true"/>
          <w:lang w:bidi="ar-SA"/>
        </w:rPr>
        <w:t>ذلك حمل له على اليقين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يلزم ارتكاب خلاف ظاهر آخر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تنزيل الرواية على بيان حكم الاستصحاب يوجب حمل اليقين على إرادة اليقين السابق ، وهو أيضا خلاف ظاهر من لفظه الظاهر في اليقين الفعلي لا السابق ولا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اليقين الحاصل فعلا لا فيما حصل ولا فيما يحصل بعد ، ففي تعيّن الخروج عن الظاهر لا فرق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السبق في اليقين الاستصحابي لا ينافي الفعليّة ، نظرا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اليقين السابق عبارة عن متعلّق اليقين وهو الزمان السابق لا ظرف وجوده ، فهو مع الشكّ المعتبر معه في الاستصحاب كلاهما فعليّان ، غير أنّ متعلّق اليقين حدوث الحالة السابقة ومتعلّق الشكّ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بالاشتغال أيضا في مورد قاعدة الاشتغال يقين فعلي ، فلو حمل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فابن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خروجا من الظاهر ولا ارتكابا لخلافه ، ومن مقتضى البناء على اليقين بالاشتغال لزوم مراعاة ما يبرئ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تنزيل لفظ الرواية على يقين الاشتغال إرجاع له أيضا إلى الاستصحاب ولكن في خصوص الاشتغال لا مطلق الحالة السابقة ، لأنّ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فيما لو اريد إعمال الاستصحاب ، وفيما لو اريد إعمال قاعدة الاشتغال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حصّل اليقين بها ولا تكتف باحتمالها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على الاحتمال المذكور أيضا لا تخلو عن الدلالة على اعتبار الاستصحاب ولكن في الجملة ، كيف وتنزيلها عليه أيضا خروج عن الظاهر ، لأنّ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مطلقان وصرفهما إلى البراءة والاشتغال بالخصوص لا بدّ له من صارف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هذه الرواية على الاستصحاب مطلقا أو في الجملة ليست بذلك الوضوح ، لقوّة احتمال ورودها في شكوك الصلاة بل في خصوص الشكّ في ركعاتها كما أو مأنا إليه في تقرير المناقشة المتقدّمة ، بأن يكون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شيء من ركعاتها فابن على ما يوجب اليقين بالصحّة المبرئة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البناء على الأكثر ثمّ الاحتياط بعد التسليم ، وإنّما عبّر بهذا اللفظ تعريضا على العامّة البانين فيها على ما لا يوجبه لاحتمال الزيادة في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هذا التعبير لإفادة ذلك المعنى في الروايات الواردة في باب الشكوك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عمّار بن موسى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شيء من السهو في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اعلّمك شيئا إذا فعلته ثمّ ذكرت أنّك أتممت أو نقصت لم يكن عليك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سهوت فابن على الأكثر ، فإذا فرغت وسلّمت فقم فصلّ ما ظننت أنّك نقصت ، فإن كنت قد أتممت لم يكن عليك في هذه شيء ، وإن ذكرت أنّك كنت نقصت كان ما صلّيت تمام ما نقصت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أرسله الصدوق في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لعمّار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ألا أجمع لك السهو كلّه في كلمتين ، متى ما شككت فخذ بالأكثر ، وإذا سلّمت فأتمّ ما خلت أنّك نقصته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الأخبار ما رواه الشيخ عن الصفّار عن عليّ بن محمّد القاساني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عليه‌السلام وأنا بالمدينة عن اليوم الّذي يشكّ فيه من رمضان هل يصام أم لا؟ فكتب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 فيه الشكّ ، وصم للرؤية وأفطر للرؤية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بها بعض الأعلام </w:t>
      </w:r>
      <w:r>
        <w:rPr>
          <w:rStyle w:val="FootnoteAnchor"/>
          <w:rtl w:val="true"/>
        </w:rPr>
        <w:footnoteReference w:id="442"/>
      </w:r>
      <w:r>
        <w:rPr>
          <w:rFonts w:ascii="Amiri" w:hAnsi="Amiri" w:eastAsia="Amiri" w:cs="Amiri"/>
          <w:color w:val="111111"/>
          <w:sz w:val="28"/>
          <w:sz w:val="28"/>
          <w:szCs w:val="28"/>
          <w:rtl w:val="true"/>
          <w:lang w:bidi="ar-SA"/>
        </w:rPr>
        <w:t xml:space="preserve">وهذه في وضوح الدلالة على الاستصحاب عموما بحيث لا يفتقر إلى بيان ، فإنّه عليه‌السلام بعد ما سئل عن حكم يوم الشكّ المردّد بين آخر شعبان وأوّل رمضان ، أو بين آخر رمضان وأوّل شوّال ، أصّل للسائل أصلا كلّيا وقنّن قانونا مطّردا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لا يدخله الشكّ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لا يزاحمه الشكّ ، ومزاحمه الشكّ لليقين عبارة عن إيجابه رفع اليد عنه وترك العمل به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عليه فرعين لا ينطبقان عليه إلاّ على تقدير كون المراد به قاعدة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الصوم إلاّ لرؤية هلال رمضان ، لسبق يقين شعبانيّة الشهر على يوم الشكّ ، فلا ينقض بالشكّ بل بيقين مثله ، وهو اليقين بخروج شعبان الحاصل برؤية هلال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الإفطار إلاّ لرؤية هلال شوّال ، لسبق يقين رمضانيّة الشهر على يوم الشكّ ، فلا ينتقض بذلك الشكّ بل بيقين مثله حاصل برؤية هلال شوّال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يجري فيه ما تقدّم في الرواية السابقة من احتمال كون الغرض تأسيس قاعدة </w:t>
      </w:r>
    </w:p>
    <w:p>
      <w:pPr>
        <w:pStyle w:val="BookText"/>
        <w:rPr/>
      </w:pPr>
      <w:r>
        <w:rPr>
          <w:rFonts w:ascii="Amiri" w:hAnsi="Amiri" w:eastAsia="Amiri" w:cs="Amiri"/>
          <w:color w:val="111111"/>
          <w:sz w:val="28"/>
          <w:sz w:val="28"/>
          <w:szCs w:val="28"/>
          <w:rtl w:val="true"/>
          <w:lang w:bidi="ar-SA"/>
        </w:rPr>
        <w:t xml:space="preserve">الاشتغال ، لعدم ثبوت الاشتغال اليقيني في المورد الّذي هو يوم الشكّ ، أمّا في أوّل الفرعين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 وأمّا في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كون كلّ يوم من رمضان تكليفا مستقلاّ فيرجع الشكّ في يوم الشكّ إلى التكليف ، مع أنّ قاعدة الشغل على تقدير ثبوت الاشتغال في الأوّل يقضي بوجوب صوم يوم الشكّ لا نفي وجوبه ، وهي على تقدير ثبوته في الثاني غير جارية لدوران الأمر فيه بين المحذورين من وجوب صوم هذا اليوم وحرمته ، فدلالة الرواية على اعتبار الاستصحاب عموما وكونه أصلا كلّيا ممّا لا ينبغي الاسترابة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يشكل الحال في التعويل عليها من جهة سندها باعتبار عليّ بن محمّد القاساني الّذي ضعّفه العلاّمة في الخلاصة </w:t>
      </w:r>
      <w:r>
        <w:rPr>
          <w:rStyle w:val="FootnoteAnchor"/>
          <w:rtl w:val="true"/>
        </w:rPr>
        <w:footnoteReference w:id="443"/>
      </w:r>
      <w:r>
        <w:rPr>
          <w:rFonts w:ascii="Amiri" w:hAnsi="Amiri" w:eastAsia="Amiri" w:cs="Amiri"/>
          <w:color w:val="111111"/>
          <w:sz w:val="28"/>
          <w:sz w:val="28"/>
          <w:szCs w:val="28"/>
          <w:rtl w:val="true"/>
          <w:lang w:bidi="ar-SA"/>
        </w:rPr>
        <w:t xml:space="preserve">وعزى تضعيفه أيضا إلى الشيخ في أصحاب الهادي عليه‌السلام من رجال الشيخ </w:t>
      </w:r>
      <w:r>
        <w:rPr>
          <w:rStyle w:val="FootnoteAnchor"/>
          <w:rtl w:val="true"/>
        </w:rPr>
        <w:footnoteReference w:id="444"/>
      </w:r>
      <w:r>
        <w:rPr>
          <w:rFonts w:ascii="Amiri" w:hAnsi="Amiri" w:eastAsia="Amiri" w:cs="Amiri"/>
          <w:color w:val="111111"/>
          <w:sz w:val="28"/>
          <w:sz w:val="28"/>
          <w:szCs w:val="28"/>
          <w:rtl w:val="true"/>
          <w:lang w:bidi="ar-SA"/>
        </w:rPr>
        <w:t xml:space="preserve">ولم نقف من غيرهما على توثيق له ، مع ما عن النجاشي </w:t>
      </w:r>
      <w:r>
        <w:rPr>
          <w:rStyle w:val="FootnoteAnchor"/>
          <w:rtl w:val="true"/>
        </w:rPr>
        <w:footnoteReference w:id="445"/>
      </w:r>
      <w:r>
        <w:rPr>
          <w:rFonts w:ascii="Amiri" w:hAnsi="Amiri" w:eastAsia="Amiri" w:cs="Amiri"/>
          <w:color w:val="111111"/>
          <w:sz w:val="28"/>
          <w:sz w:val="28"/>
          <w:szCs w:val="28"/>
          <w:rtl w:val="true"/>
          <w:lang w:bidi="ar-SA"/>
        </w:rPr>
        <w:t>في ذمّه من أنّه غمز عليه أحمد بن محمّد بن عيسى وأنّه سمع منه مذاهب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محكيّ المشتركات </w:t>
      </w:r>
      <w:r>
        <w:rPr>
          <w:rStyle w:val="FootnoteAnchor"/>
          <w:rtl w:val="true"/>
        </w:rPr>
        <w:footnoteReference w:id="446"/>
      </w:r>
      <w:r>
        <w:rPr>
          <w:rFonts w:ascii="Amiri" w:hAnsi="Amiri" w:eastAsia="Amiri" w:cs="Amiri"/>
          <w:color w:val="111111"/>
          <w:sz w:val="28"/>
          <w:sz w:val="28"/>
          <w:szCs w:val="28"/>
          <w:rtl w:val="true"/>
          <w:lang w:bidi="ar-SA"/>
        </w:rPr>
        <w:t>وصفه بالثقة ، غير أنّ شهادة الجرح عندهم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سلّمنا عدم التعويل على تضعيف العلاّمة في الخلاصة لانتهائه إلى ابن الغضائري الّذي لا تعويل على تضعيفاته لأنّه كثيرا مّا يضعّف رجالا ليسوا بضعاف ، فلا أقلّ من إيراثه قصورا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هذا كلّه يمكن جبر ضعف السند أو قصوره بعمل الأصحاب ، مع أنّه على تقدير عدم الجابر إنّما يقدح على القول بالعمل بالأخبار من باب الظنّ الخاصّ دونه من باب الظنّ المطلق كما هو الأقوى ، لابتنائه على ظنّ الصدور واطمئنانه وإن ضعف بحسب الاصطلاح المتأخّر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ما رواه الصدوق في الخصال تارة في أوائله </w:t>
      </w:r>
      <w:r>
        <w:rPr>
          <w:rStyle w:val="FootnoteAnchor"/>
          <w:rtl w:val="true"/>
        </w:rPr>
        <w:footnoteReference w:id="447"/>
      </w:r>
      <w:r>
        <w:rPr>
          <w:rFonts w:ascii="Amiri" w:hAnsi="Amiri" w:eastAsia="Amiri" w:cs="Amiri"/>
          <w:color w:val="111111"/>
          <w:sz w:val="28"/>
          <w:sz w:val="28"/>
          <w:szCs w:val="28"/>
          <w:rtl w:val="true"/>
          <w:lang w:bidi="ar-SA"/>
        </w:rPr>
        <w:t xml:space="preserve">مسندا عن أبيه عن سعد بن عبد اللّه عن محمّد بن عيسى اليقطيني عن القاسم بن يحيى عن جدّه الحسن بن راشد عن أبي بصير ومحمّد بن مسلم عن أبي عبد اللّه عليه‌السلام </w:t>
      </w:r>
      <w:r>
        <w:rPr>
          <w:rStyle w:val="FootnoteAnchor"/>
          <w:rtl w:val="true"/>
        </w:rPr>
        <w:footnoteReference w:id="448"/>
      </w:r>
      <w:r>
        <w:rPr>
          <w:rFonts w:ascii="Amiri" w:hAnsi="Amiri" w:eastAsia="Amiri" w:cs="Amiri"/>
          <w:color w:val="111111"/>
          <w:sz w:val="28"/>
          <w:sz w:val="28"/>
          <w:szCs w:val="28"/>
          <w:rtl w:val="true"/>
          <w:lang w:bidi="ar-SA"/>
        </w:rPr>
        <w:t xml:space="preserve">، واخرى في أواخره في حديث الأربعمائة رواه مرسلا عن أبي جعفر عليه‌السلام ، وفي الطريقين معا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 فإنّ الشكّ لا ينقض اليقين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البحار 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فأصابه شكّ </w:t>
      </w:r>
    </w:p>
    <w:p>
      <w:pPr>
        <w:pStyle w:val="BookText"/>
        <w:rPr/>
      </w:pPr>
      <w:r>
        <w:rPr>
          <w:rFonts w:ascii="Amiri" w:hAnsi="Amiri" w:eastAsia="Amiri" w:cs="Amiri"/>
          <w:color w:val="111111"/>
          <w:sz w:val="28"/>
          <w:sz w:val="28"/>
          <w:szCs w:val="28"/>
          <w:rtl w:val="true"/>
          <w:lang w:bidi="ar-SA"/>
        </w:rPr>
        <w:t xml:space="preserve">فليمض على يقينه ، فإنّ اليقين لا يدفع بالشكّ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الثلاث وإن كانت ضعيفة في الاصطلاح المتأخّر بارسال المرسل منها ، واشتمال سند المسند منها على القاسم بن يحيى الّذي ضعّفه العلاّمة في الخلاصة </w:t>
      </w:r>
      <w:r>
        <w:rPr>
          <w:rStyle w:val="FootnoteAnchor"/>
          <w:rtl w:val="true"/>
        </w:rPr>
        <w:footnoteReference w:id="451"/>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التضعيف المذكور لكونه من ابن الغضائري لا يعبأ به ، ورواية الأجلّة ومنهم أحمد بن محمّد بن عيسى عن هذا الرجل آية الاعتماد عليه ، بل في التعليقة </w:t>
      </w:r>
      <w:r>
        <w:rPr>
          <w:rStyle w:val="FootnoteAnchor"/>
          <w:rtl w:val="true"/>
        </w:rPr>
        <w:footnoteReference w:id="452"/>
      </w:r>
      <w:r>
        <w:rPr>
          <w:rFonts w:ascii="Amiri" w:hAnsi="Amiri" w:eastAsia="Amiri" w:cs="Amiri"/>
          <w:color w:val="111111"/>
          <w:sz w:val="28"/>
          <w:sz w:val="28"/>
          <w:szCs w:val="28"/>
          <w:rtl w:val="true"/>
          <w:lang w:bidi="ar-SA"/>
        </w:rPr>
        <w:t xml:space="preserve">أنّه آية وثاقته ، ومع ذلك فهي مع الروايات الاخر المتقدّمة باعتبار تكاثرها يتعاضد بعضها ببعض ، غير أنّ دلالتها على الاستصحاب عموما واضحة لا ينبغي الاسترابة فيه ، لظهور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 أو أصابه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اليقين السابق والشكّ اللاحق ، وفي كونه عليه‌السلام في مقام اعطاء قاعدة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المناقشة فيها أيضا باعتبار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المناقضة والمدافعة الحقيقيّة ، وإنّما يتحقّق ذلك بين اليقين والشكّ إذا اتّحد موردهما زمانا ، بأن تكون الآثار السابقة المترتّبة على اليقين السابق مشكوكة باعتبار الشكّ في ثبوت الحالة السابقة ثمّة كما في صورة سريان الشكّ ، كعدالة زيد وصحّة عبادته إذا شكّ بعد الفراغ في أصل ثبوتها حين العمل بعد اليقين بها ، وظاهر عدم نقض اليقين بالشكّ في نحو هذه الصورة إنّما هو حفظ الآثار السابقة المترتّبة على اليقين السابق وهذا معنى آخر لا تعلّق له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ترتيب الآثار المستقبلة لا مجرّد حفظ الآثار الماضية ، مع كون النقض الوارد في الأخبار إنّما يلاحظ بالنسبة إلى الآثار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آخر الأخبار العامّة المستدلّ بها على الاستصحاب ، ولقد عرفت وضوح دلالة أكثرها عليه مطلقا أو في الجملة ، والظاهر عدم الفرق فيها بين ما لو كان الشكّ في بقاء الحالة السابقة باعتبار الشكّ في المقتضي أو باعتبار الشكّ في المانع كما هو المعروف بين المتأخّرين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مشايخنا من تأمّل فيه بالنسبة إلى الشكّ في المقتضي تبعا للمحقّق الخوانساري </w:t>
      </w:r>
      <w:r>
        <w:rPr>
          <w:rStyle w:val="FootnoteAnchor"/>
          <w:rtl w:val="true"/>
        </w:rPr>
        <w:footnoteReference w:id="453"/>
      </w:r>
      <w:r>
        <w:rPr>
          <w:rFonts w:ascii="Amiri" w:hAnsi="Amiri" w:eastAsia="Amiri" w:cs="Amiri"/>
          <w:color w:val="111111"/>
          <w:sz w:val="28"/>
          <w:sz w:val="28"/>
          <w:szCs w:val="28"/>
          <w:rtl w:val="true"/>
          <w:lang w:bidi="ar-SA"/>
        </w:rPr>
        <w:t xml:space="preserve">، وأوضح وجهه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النقض حقيقة في رفع الأمر الثابت كما في نواقض الطهارة ، ويطلق مجازا تارة على رفع الأمر الغير الثابت الّذي من شأنه الثبوت والاستمرار لوجود </w:t>
      </w:r>
    </w:p>
    <w:p>
      <w:pPr>
        <w:pStyle w:val="BookText"/>
        <w:rPr/>
      </w:pPr>
      <w:r>
        <w:rPr>
          <w:rFonts w:ascii="Amiri" w:hAnsi="Amiri" w:eastAsia="Amiri" w:cs="Amiri"/>
          <w:color w:val="111111"/>
          <w:sz w:val="28"/>
          <w:sz w:val="28"/>
          <w:szCs w:val="28"/>
          <w:rtl w:val="true"/>
          <w:lang w:bidi="ar-SA"/>
        </w:rPr>
        <w:t xml:space="preserve">المقتضي لثبوته ، واخرى على مطلق رفع اليد عن الأمر الغير الثابت ولو لعدم المقتضي له بعد الأخذ به ، والحقيقة هنا متعذّرة لانتقاض اليقين بنفسه بطروّ الشكّ ، ويجب حمله على أوّل المعنيين الآخرين لأنّه أقرب إلى الحقيقة ، فيخصّص متعلّقه بما من شأنه الاستمرار والاتّصال ، لأنّ الفعل الخاصّ يصير مخصّصا لمتعلّقة العامّ كما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الضرب قرينة على اختصاص العامّ بالأحياء ولا يكون عمومه للأموات قرينة على إرادة مطلق الضرب عليه كسائر الجمادات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ينقض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مرادفاته الواردة في الأخبار المذكورة باعتبار المادّة من الأفعال المسندة إلى المكلّف ، وحقيقة معناه وإن كان رفع الأمر الثابت ومنه فسخ البيع ، وهدم البناء ، وحلّ برم الحبل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تَكُونُوا كَالَّتِي نَقَضَتْ غَزْلَها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ونواقض الوضوء باعتبار أنّها أسباب لنقض الطهارة ورفعها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مجازا على رفع اليد عن شيء على معنى ترك العمل على مقتضاه وعدم ترتيب أحكامه وآثاره ومنه نقض العهد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الهيئة تفيد اعطاء حكم تكليفي أو إرشادي إلى المكلّف الّذي عرضه الشكّ بعد اليقين ، فوجب كون متعلّقه وهو النقض مقدورا له ، وقضيّة ذلك أن لا يراد به رفع الأمر الثابت ، ولا رفع الأمر الّذي من شأنه الثبوت ، سواء كان ذلك الأمر الثابت أو الّذي من شأنه الثبوت هو اليقين أو المتيقّن الّذي هو حياة زيد وعدالته وغيرهما من الامور الخارجيّة ، ونجاسة الماء المتغيّر بالنجاسة ، ووجوب المضيّ في الصلاة على المتيمّم ، والطهارة والحدث وغيرها من الأحكام الشرعيّة الكلّية أو الجزئيّة ، أو آثار اليقين وأحكامه الّتي تضاف إليها باعتبار كونها من آثار المتيقّن وأحكامه لعدم اختيار للمكلّف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اليقين بمجرّد طروّ الشكّ ينتقض قهرا وليس بقاؤه وانتقاضه من آثار قدرة المكلّف ليصحّ تعلّق التكليف برفعه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المتيقّن وهو الحالة السابقة في بقائه وارتفاعه يتبع وجود مقتضيه وانتفاء مانعه ، فهو على تقدير تحقّق الأمرين باق لا محالة ، وعلى تقدير عدم تحقّق أحدهما مرتفع لا محالة ، وليس شيء منهما من حيث هو مشكوك من آثار قدرة المكلّف ليصحّ خطابه بعدم نقضه ورفعه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الآثار المترتّبة على اليقين بأسرها من قبيل الأحكام الشرعيّة والأحكام العقليّة ورفعها عبارة عن نسخها ، وهو أيضا ليس من مقدورات المكلّف ليصحّ تكليفه بعدمه ، بل المقدور له إنّما هو رفع اليد عن اليقين السابق بترك العمل على مقتضاه وعدم ترتيب الأحكام المترتّبة عليه في الواقعة ، وهذا ممّا يصحّ تعلّق الخطاب به والنهي عنه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بمقتضاه وترتيب آثاره وأحكامه ، وقضيّة ذلك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هذا المعنى وإن كان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أنّ ذلك يستدعي تصرفّا آخر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إمّا على إرادة المتيقّن تسمية للمتعلّق باسم المتعلّق ، أو على إرادة الأحكام والآثار تسمية للاّزم باسم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أنّه ليس كما توهّم ، لأنّ نقض اليقين كناية عن رفع اليد عن اليقين المفروض حصوله قبل طروّ الشكّ ، على معنى ترك العمل على مقتضاه وعدم ترتيب أحكامه ، وهذا لا يقتضي تصرّفا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 وطريق عدم رفع اليد عنه فرض القضيّة المشكوكة قضيّة متيقّنة وتنزيلها منزلتها ثمّ اجراء جميع ما كان يترتّب على القضية المتيقّنة من الآثار والأحكام على القضيّة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الأقوى ما هو المعروف بين المتأخّرين من عموم الروايات بعد نهوض دلالتها على الاستصحاب لكلّ من الشكّ في المقتضي والشكّ في المانع بجميع أقسامه المتقدّمة ، وتوهّم اختصاصها بالثاني ليس على ما ينبغي ، لوروده على خلاف التحقيق ، وانتظر لزيادة تحقيق في ذلك عند الكلام على التفاصيل وتزييف حججها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لا ثبات التعبّد بالاستصحاب بعدّة أخبار خاصّة واردة في موارد جزئيّة بتوهّم أنّها بمجموعها تدلّ عليه بقول مطلق ، كصحيحة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أبي أبا عبد اللّه عليه‌السلام وأنا حاضر ، أنّي اعير الذمّي ثوبي وأنا أعلم أنّه يشرب الخمر ويأكل الخنزير فيردّه عليّ ، فأغسله قبل أن اصلّي فيه؟ 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ولا تغسله من أجل ذلك ، فإنّك أعرته إيّاه وهو طاهر ولم تستيقن أنّه نجّسه ، فلا بأس أن تصلّي فيه حتّى تستيقن أنّه نجّسه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عبد اللّه بن بكير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استيقنت أنّك قد أحدثت </w:t>
      </w:r>
    </w:p>
    <w:p>
      <w:pPr>
        <w:pStyle w:val="BookText"/>
        <w:rPr/>
      </w:pPr>
      <w:r>
        <w:rPr>
          <w:rFonts w:ascii="Amiri" w:hAnsi="Amiri" w:eastAsia="Amiri" w:cs="Amiri"/>
          <w:color w:val="111111"/>
          <w:sz w:val="28"/>
          <w:sz w:val="28"/>
          <w:szCs w:val="28"/>
          <w:rtl w:val="true"/>
          <w:lang w:bidi="ar-SA"/>
        </w:rPr>
        <w:t xml:space="preserve">فتوضّأ ، وايّاك أن تحدث وضوءا أبدا حتّى تستيقن أنّك قد أحدثت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كلّ شيء نظيف حتّى تعلم أنّه قذر ، فإذا علمت فقد قذر ، وما لم تعلم فليس عليك شيء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المرويّ في كتب المشايخ الثلاث بطرق متعدّدة المتلقّى بالقبول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كلّه طاهر حتّى يعلم أنّه قذر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انطباق مفاد الصحيحة على الاستصحاب واضح من حيث إنّ الإمام عليه‌السلام أمر السائل بالصلاة في الثوب وعدم الاعتناء باحتمال طروّ النجاسة تعويلا على طهارته السابقة ، وأناط التحرّز عنه في الصلاة ووجوب غسله لها باستيقان أنّ الذمّي نجّسه ، ولا يعنى من الاستصحاب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يمكن تطبيق موثّقة ابن بكير عليه أيضا من حيث إنّه عليه‌السلام أناط وجوب التوضّؤ باستيقان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انطباق موثّقة عمّار عليه فلعلّ وجهه أنّه عليه‌السلام حكم في كلّ شيء نظيف باستمرار نظافته إلى أن يحصل العلم بقذارته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كلّ شيء محكوم باستمرار نظافته إلى زمان علم قذارته أي طروّ القذارة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يقال في تطبيق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كلّه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واضح ، لمنع كون الرواية مسوقة لتأسيس قاعدة الاستصحاب ، بل هي ظاهر الانسياق لإعطاء قاعدة اخرى يعبّر عنها بقاعدة الطهارة فيما شكّ طهارته ونجاسته إلى أن يعلم نجاسته ، نظير قاعدة الصحّة في فعل المسلم إلى أن يعلم الفساد ، وقاعدة الحلّ إلى أن يعلم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النظر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بالموضوع العناوين الكلّيّة القابلة لكون حكمها الواقعي الطهارة ، وبالمحمول الطهارة الواقعيّة لتكون الرواية مسوقة لإنشاء الطهارة الواقعيّة للعناوين الكلّية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بالموضوع العناوين الكلّية الغير المعلوم حكمها الواقعي المردّد بين </w:t>
      </w:r>
    </w:p>
    <w:p>
      <w:pPr>
        <w:pStyle w:val="BookText"/>
        <w:rPr/>
      </w:pPr>
      <w:r>
        <w:rPr>
          <w:rFonts w:ascii="Amiri" w:hAnsi="Amiri" w:eastAsia="Amiri" w:cs="Amiri"/>
          <w:color w:val="111111"/>
          <w:sz w:val="28"/>
          <w:sz w:val="28"/>
          <w:szCs w:val="28"/>
          <w:rtl w:val="true"/>
          <w:lang w:bidi="ar-SA"/>
        </w:rPr>
        <w:t>الطهارة والنجاسة مثل كلب الماء والحيوان المتولّد من طاهر ونجس الّذي لا يشبه أحد أبويه ولا مماثل له ، وبالمحمول الطهارة الظاهريّة ليكون الرواية مسوقة لإنشاء الطهارة الظاهريّة في العناوين الكلّية للجاهل بحكمها الواقعي من حيث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بالموضوع الموضوعات الخارجيّة والجزئيّات الحقيقيّة المشتبهة بين عنوانين طاهر ونجس ، وبالمحمول الطهارة الظاهريّة لتكون الرواية مسوقة لإنشاء الطهارة الظاهريّة للموضوعات الخارجيّة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مفاد الرواية على التقديرين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من حيث كون الشبهة في السابق حكميّة وفيه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بالموضوع الأشياء المعلوم طهارتها في وقت المشكوك في بقاء الطهارة لها في وقت آخر ، وبالمحمول استمرار هذه الطهارة المعلومة لتكون الرواية مسوقة لإنشاء الحكم باستمرار الطهارة فيما علم طهارته وشكّ في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الاستصحاب لو تمّت دلالة الرواية عليه ولو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القطع بحسب ثاني النظر بفساد المعنى الأوّل القاضي بامتناع حمل الرواية عليه ، بدليل كون الغاية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المحمول ومن المستحيل كون الطهارة الواقعيّة ، مغيّاة بغاية العلم ، لأنّ الأحكام الواقعيّة ولا سيّما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تتبدّل بالعلم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فالطاهر الواقعي طاهر في الواقع وإن جهل طهارته ، والنجس الواقعي نجس في الواقع وإن جهل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المعاني الثلاث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الطهارة في الشبهة الحكميّة وهي في الشبهة الموضوعيّة واستصحاب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الأعلام </w:t>
      </w:r>
      <w:r>
        <w:rPr>
          <w:rStyle w:val="FootnoteAnchor"/>
          <w:rtl w:val="true"/>
        </w:rPr>
        <w:footnoteReference w:id="460"/>
      </w:r>
      <w:r>
        <w:rPr>
          <w:rFonts w:ascii="Amiri" w:hAnsi="Amiri" w:eastAsia="Amiri" w:cs="Amiri"/>
          <w:color w:val="111111"/>
          <w:sz w:val="28"/>
          <w:sz w:val="28"/>
          <w:szCs w:val="28"/>
          <w:rtl w:val="true"/>
          <w:lang w:bidi="ar-SA"/>
        </w:rPr>
        <w:t>من يظهر منه امتناع الجمع بينها في الإرادة ، لتغايرها وفقد الجامع بينها ، فيلزم من إرادة الجميع استعمال لفظ الرواية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يظهر منه جواز الجمع بينها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بعض الأعلام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الرواية تدلّ على أصلين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الأوّلي للأشياء ظاهرا هي الطهارة مع عدم العلم بالنجاسة ، وهذا لا تعلّق له بمسألة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مستمرّ إلى زمن العلم بالنجاسة ، وهذا من موارد الاستصحاب وجزئيّاته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المعنيين وإن كانا متداخلي المورد لعموم القاعدة لمورد استصحاب الطهارة ، إلاّ أنّه لا يمكن الجمع بينهما في الإرادة إلاّ لجامع يكون هو المراد ، حذرا عن الاستعمال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فرضه من الجامع العامّ للمعاني الثلاث هو أن يراد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يعلم نظافته فهو محكوم بكونه نظيفا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توهّم عموم للجميع وعند التحقيق قاصر عن إفادة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فلتغاير إنشاء أصل الطهارة ظاهرا للموضوع المشتبه حكمه الواقعي من حيث الطهارة والنجاسة ، وإنشاء استمرار الطهارة للموضوع المعلوم طهارته واقعا في وقت ، ولا يمكن إرادتهما معا من الهيئة التركيبيّة الّتي هي في الأصل جملة خبريّة ، والمعنى المذكور لا يصلح جامعا لهما ، بل هو ظاهر في إنشاء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تعيّن حملها على الطهارة الظاهريّة لدخول الشكّ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مناط الحكم في مورد قاعدة الطهارة إنّما هو مجرّد الشكّ في الطهارة والنجاسة لشبهة حكميّة أو موضوعيّة ، على معنى كونه بانفراده جزءا لموضوع هذا الحكم من دون مدخليّة شيء آخر معه فيه ، كما أنّ مناط الحكم في مورد أصالة الصحّة في فعل المسلم مجرّد الشكّ في الصحّة والفساد لشبهة موضوعيّة ، ومناط الحكم في مورد أصالة الحلّ في الأشياء هو مجرّد الشكّ في الحلّ والحرمة لشبهة حكميّة أو موضوعيّة ، بخلاف الاستصحاب فإنّ مناط الحكم في موارده هو المجموع من اليقين بثبوت الطهارة في وقت والشكّ في بقائها في آخر ، على وجه يكون المجموع من حيث المجموع جزاء للموضع لا أحدهما فقط</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مناط الحكم فيه وموضوعه مركّب من جزئين ، وهما اليقين السابق والشكّ اللاحق ، بحيث يكون لكلّ منهما مدخليّة في الحكم لاعتبار دخوله في موضوعه ، فلو فقد أحدهما فقد الحكم من حيث إنّه حكم استصحابي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اريد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 فيه الأمران معا فلا يدخل فيه مورد القاعدة ، ولو اريد منه ما اخذ فيه الشكّ فقط فلا يدخل فيه مورد الاستصحاب ، والمعنى المذكور المتوهّم كونه جامعا ظاهر فيه ، ومعه لا يمكن تناوله للاستصحاب إلاّ بتوهّم إرادة الشكّ في الطهارة والنجاسة لا بشرط سبق العلم </w:t>
      </w:r>
    </w:p>
    <w:p>
      <w:pPr>
        <w:pStyle w:val="BookText"/>
        <w:rPr/>
      </w:pPr>
      <w:r>
        <w:rPr>
          <w:rFonts w:ascii="Amiri" w:hAnsi="Amiri" w:eastAsia="Amiri" w:cs="Amiri"/>
          <w:color w:val="111111"/>
          <w:sz w:val="28"/>
          <w:sz w:val="28"/>
          <w:szCs w:val="28"/>
          <w:rtl w:val="true"/>
          <w:lang w:bidi="ar-SA"/>
        </w:rPr>
        <w:t>بالطهارة ولا عدم سبق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بعينه هو معنى قاعدة الطهارة الّتي لا يلاحظ لموردها حالة سابقة وإن كانت موجودة ، ولذا ذكرنا سابقا أنّها تعمّ مورد الاستصحاب ، ولا يلزم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الرواية على الاستصحاب أيضا ، لأنّ المعتبر فيه إنّما هو الشكّ في الطهارة والنجاسة بشرط سبق العلم بالطهارة ، ولذا كان المشكوك فيه في مورده هو بقاء الطهارة السابقة بعد الفراغ عن ثبوت أصلها ، لا أصل الطهارة وإن لم يحرز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المحمول على معنى ملحوظ لا بشرط غيره لا يتناول معنى ملحوظ </w:t>
      </w:r>
      <w:r>
        <w:rPr>
          <w:rStyle w:val="FootnoteAnchor"/>
          <w:rtl w:val="true"/>
        </w:rPr>
        <w:footnoteReference w:id="462"/>
      </w:r>
      <w:r>
        <w:rPr>
          <w:rFonts w:ascii="Amiri" w:hAnsi="Amiri" w:eastAsia="Amiri" w:cs="Amiri"/>
          <w:color w:val="111111"/>
          <w:sz w:val="28"/>
          <w:sz w:val="28"/>
          <w:szCs w:val="28"/>
          <w:rtl w:val="true"/>
          <w:lang w:bidi="ar-SA"/>
        </w:rPr>
        <w:t>بشرط شيء آخر غيره ، بل لا يمكن إرادتهما معا من اللفظ في إطلاق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المعنى الملحوظ لا بشرط لا ينافيه ألف شرط ، فإنّما هو بالنظر إلى التحقّق الخارجي لا بالنظر إلى الدخول في الإرادة من اللفظ ، فإن اريد به الملحوظ بشرط شيء فلا يمكن معه إرادة الملحوظ لا بشرط ، وإن اريد به الملحوظ لا بشرط فهو لا يتناول الملحوظ بشرط شيء لتغايرهما بحسب الاعتبار ، وإرادتهما معا من اللفظ يوجب استعماله في معنيين وهو غير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الملحوظ لا بشرط إذا اريد من لفظ بوصف اللابشرطيّة فينافيه شرط واحد فضلا عن ألف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منه أنّ اللفظ إذا اريد منه هذا المعنى فهو لا يفيد إلاّ قاعدة اخذ موضوعها على هذا الوجه ، ولا يفيد القاعدة الاخرى الّتي اخذ موضوعها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اريد به إفادة القاعدتين معا يلزم ما ذكر من محذور الاستعمال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عرفت عن بعض الفضلاء من تجويز دلالة الرواية على قاعدة الطهارة واستصحاب الطهارة معا إفراط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توهّمه بعض الأعلام من امتناع الجمع بين المعاني الثلاث تفريط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المشكوك على حدّ الاعتدال هو التفصيل بإمكان الجمع بين المعنيين الأوّلين وعدم إمكانه بينهما وبين الأخير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فلجواز أن يكون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الخارجيّة على وجه تعمّ الشبهات الحكميّة والشبهات الموضوعيّة ، بأن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الخارجي الّذي يشكّ في طهارته باعتبار الشبهة في حكم نوعه ، أو باعتبار الشبهة في خصوصيّة موضوعه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 يكون موردا لقاعدة الطهارة في الشبهات الحكميّة ، وعلى الثاني يكون موردا لها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يندفع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الفرق بين المعنيين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صار واحد من جزئيّات العنوان الكلّي المشكوك في حكمه متعلّقا للشكّ في الخارج كان من الشبهة الموضوعيّة ، إذ ليس ملاك الفرق بين الشبهة الحكميّة والشبهة الموضوعيّة هو مجرّد كون متعلّق الشكّ عنوانا كلّيا في الاولى وجزئيّا حقيقيّا في الثانية ، لتنقض الاولى بفرض تعلّق الشكّ بواحد من جزئيّات العنوان الكلّي ، بل المدار فيه على كون الشكّ في الطهارة مسبّبا عن اشتباه الحكم الشرعي ، أو عن اشتباه خصوصيّة في موضوعه بعد معلوميّة الحكم الشرعي لعنوانين كان ذلك الموضوع مردّدا بينهما ، والشبهة على الأوّل حكميّة وإن فرض مورد الشكّ جزئيّا ، وبعد ما سمعت من منع دلالة الرواية على القاعدتين بل لا بدّ من دلالتها إمّا على قاعدة الطهارة أو على استصحابها ، فاعلم أنّها بحسب متفاهم العرف أظهر في قاعدة الطهارة فلا تنهض دليلا على 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مورد القاعدة قد يكون من مورد استصحاب الطهارة ، كما لو كان الشكّ في الطهارة مسبوقا بالعلم بها كما أشرنا إليه سابقا ، ولعلّه منشأ توهّم الدلالة من الرواية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قاعدة الطهارة باعتبار عموم موردها لمورد استصحاب الطهارة لا يوجب دلالة الرواية الدالّة على القاعدة على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مورد القاعدة قد يكون من مورد استصحاب النجاسة فيما لو كان الحالة السابقة فيما يشكّ في طهارته ونجاسته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فالقاعدة المستفادة من الرواية لعموم موردها قد تعمّ هذا المورد أيضا ، مع أنّه لا يعقل دلالة الرواية على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في دخول مستصحب النجاسة في المغيّا أو فيما بعد الغاية قولان ، ويظهر الفائدة في وقوع التعارض بين استصحاب النجاسة على تقدير مساعدة الدليل عليه وقاعدة الطهارة على القول بدخوله في المغيّا ، وعدم وقوعه على القول بدخوله فيما بعد الغاية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بتقديم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تصرّف في لفظ الرواية ، إمّا بالتخصيص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يشكّ في طهارته فهو محكوم بالطهارة إلاّ مستصحب النجاسة ، أو بالتعميم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العلم على ما يعمّ العلم الشرعي ، واستصحاب النجاسة علم شرعي ، فأدلّة استصحاب النجاسة إمّا مخصّصة لدليل قاعدة الطهارة أو حاكمة عليه وهو الأظهر ، على ما ستعرفه في </w:t>
      </w:r>
      <w:bookmarkStart w:id="314" w:name="pg15530_167649"/>
    </w:p>
    <w:p>
      <w:pPr>
        <w:pStyle w:val="BookText"/>
        <w:rPr/>
      </w:pPr>
      <w:bookmarkEnd w:id="314"/>
      <w:r>
        <w:rPr>
          <w:rFonts w:ascii="Amiri" w:hAnsi="Amiri" w:eastAsia="Amiri" w:cs="Amiri"/>
          <w:color w:val="111111"/>
          <w:sz w:val="28"/>
          <w:sz w:val="28"/>
          <w:szCs w:val="28"/>
          <w:rtl w:val="true"/>
          <w:lang w:bidi="ar-SA"/>
        </w:rPr>
        <w:t>مباحث تعارض الاستصحاب لسائر الاصول والقواعد الّتي منها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بيّنّاه في تلك الرواية يظهر الحال في الرواية الاخرى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كلّه طاهر حتّى يعلم أنّه قذر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8725418_2142443653"/>
      <w:bookmarkStart w:id="316" w:name="_Toc122"/>
      <w:bookmarkEnd w:id="315"/>
      <w:r>
        <w:rPr>
          <w:rtl w:val="true"/>
        </w:rPr>
        <w:t>الاستدلال بالإجماع على حجّيّة الاستصحاب</w:t>
      </w:r>
      <w:bookmarkEnd w:id="316"/>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الخاصّة الواردة في موارد جزئيّة لا تنهض لإثبات الاستصحاب بقول مطلق ، لأنّ منها ما لا دلالة عليه أصلا ، والدالّ منها عليه أيضا لا يدلّ إلاّ على الاستصحاب في بعض الأشياء كالطهارة عن الحدث أو عن الخبث مع كون الشكّ في بقائها وارتفاعها باعتبار الشكّ في طروّ رافعها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لإثباته مطلقا بالإجماعات الجزئيّة المنعقدة في موارد خاصّة على الاعتناء والتعويل على اليقين السابق إلى أن يعلم خلاف الحالة السابقة ، كما في مسألة المتطهّر إذا شكّ في طروّ الحدث من البناء على الطهارة إلى أن يعلم طروّ الحدث إجماعا ، وفي مسألة المحدث الشاكّ في التطهّر من البناء على الحديث إلى أن يعلم الطهارة إجماعا ، وكذلك البناء على طهارة ثوب أو بدن أو غيرهما إلى أن يعلم طروّ النجاسة ، أو على نجاستها إلى أن يعلم طروّ الطهارة إجماعا ، والبناء على بقاء ما علم كونه ملكا لزيد مثلا على ملكيّته إلى أن يعلم المزيل إجماعا ، والبناء على حياة الغائب وبقاء أمواله وزوجته في ملكه وزوجيّته إلى أن يعلم موته ، والبناء على بقاء الليل أو النهار في شهر رمضان المعبّر عنه بمستصحب الليل والنهار إجماعا ، إلى غير ذلك ممّا يقف عليه المتتبّع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مجموع هذه الإجماعات أنّ الاستصحاب بجميع أفراده من الاصول الشرعيّة من دون اختصاص له ببعض الموارد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البناء المذكور في معاقد الإجماعات تعويلا على الحالة السابقة ليكون استصحابا ، لجواز كون كلّ في مورده قاعدة اخرى غير الاستصحاب أثبتها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مصادفة القاعدة لمورد الاستصحاب ، وهذه لا يقضي بكونه المعتمد ، كما عرفته في قاعدة الطهارة المستفاد من النصّ</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ثبوت عموم الحجّية بتلك الإجماعات بعد تسليم كون معاقدها من </w:t>
      </w:r>
      <w:bookmarkStart w:id="317" w:name="pg15530_167650"/>
    </w:p>
    <w:p>
      <w:pPr>
        <w:pStyle w:val="BookText"/>
        <w:rPr/>
      </w:pPr>
      <w:bookmarkEnd w:id="317"/>
      <w:r>
        <w:rPr>
          <w:rFonts w:ascii="Amiri" w:hAnsi="Amiri" w:eastAsia="Amiri" w:cs="Amiri"/>
          <w:color w:val="111111"/>
          <w:sz w:val="28"/>
          <w:sz w:val="28"/>
          <w:szCs w:val="28"/>
          <w:rtl w:val="true"/>
          <w:lang w:bidi="ar-SA"/>
        </w:rPr>
        <w:t xml:space="preserve">الاستصحاب ، لاختصاصها بموارد محصورة لا يمكن التمسّك بحجّية الاستصحاب فيها لإثبات حجّيته على وجه العموم إلاّ من باب تنقيح المناط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مواردها إنّما هو التعويل على الحالة السابقة من حيث إنّها حالة سابقة من دون مدخليّة لخصوص المورد ، وهذا بمكان من المنع إذ لا منقّح لهذا المناط على وجه يطمئنّ بعدم مدخليّة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التسليم فهو مقصور على بعض صور الاستصحاب ، وهو ما كان الشكّ في عروض المانع وطروّ المزيل والرافع ، فلا وجه للتعدّي إلى غير هذه الصورة ، هذا تمام الكلام في أدلّة المطلقين لحجّية الاستصحاب</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8725420_2142443653"/>
      <w:bookmarkStart w:id="319" w:name="_Toc123"/>
      <w:bookmarkEnd w:id="318"/>
      <w:r>
        <w:rPr>
          <w:rtl w:val="true"/>
        </w:rPr>
        <w:t>الكلام في حجج المفصّلين</w:t>
      </w:r>
      <w:bookmarkEnd w:id="319"/>
    </w:p>
    <w:p>
      <w:pPr>
        <w:pStyle w:val="Heading4"/>
        <w:numPr>
          <w:ilvl w:val="3"/>
          <w:numId w:val="1"/>
        </w:numPr>
        <w:rPr/>
      </w:pPr>
      <w:bookmarkStart w:id="320" w:name="__RefHeading___Toc8725422_2142443653"/>
      <w:bookmarkStart w:id="321" w:name="_Toc124"/>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وبقي الكلام في حجج المفصّلين ، ولقد عرفت في مفتتح المسألة أنّ التفاصيل كثيرة </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8725424_2142443653"/>
      <w:bookmarkStart w:id="323" w:name="_Toc125"/>
      <w:bookmarkEnd w:id="322"/>
      <w:r>
        <w:rPr>
          <w:rtl w:val="true"/>
        </w:rPr>
        <w:t>في مقالة الفاضل التوني</w:t>
      </w:r>
      <w:bookmarkEnd w:id="323"/>
    </w:p>
    <w:p>
      <w:pPr>
        <w:pStyle w:val="BookText"/>
        <w:rPr/>
      </w:pP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أحدثه الفاضل التوني في الوافية وعزاه إلى نفسه وإن قصرت عبارته في إفادته ، وهو الفرق بين الأحكام التكليفيّة الابتدائيّة بعدم الحجّية فيها ، والأحكام الوضعيّة أو التكليفيّة التابعة لها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نقل عبارته المسوقة لهذا التفصيل ثمّ التعرّض لبيان ما يرد ، فإنّه بعد الإشارة إلى الخلاف في المسألة ونقل حجّة النافين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ولتحقيق المقام لا بدّ من إيراد كلام يتّضح به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تنقسم إلى ستّة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الاقتضائيّة المطلوب فيها الفعل ، وهي الواجب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الاقتضائيّة المطلوب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وهي الحرام والمكروه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التخييريّة الدالّة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الوضعيّة ، كالحكم على الشيء بأنّه سبب لأمر ، أو شرط له أو مانع منه ، والمضايقة بمنع أنّ الخطاب الوضعي داخل في الحكم الشرعي ممّا لا يضرّنا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فإذا ورد أمر بطلب شيء فلا يخلو إمّا أن يكون موقّتا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وجوب ذلك الشيء أو ندبه في كلّ جزء من أجزاء الوقت ثابتا بذلك الأمر ، فالتمسّك في ثبوت ذلك الحكم في الزمان الثاني بالنصّ ، لا بالثبوت في الزمان الأوّل حتّى يكون استصحابا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إن قلنا بإفادة الأمر للتكرار ، وإلاّ فذمّة المكلّف مشغولة حتّى يأتي به في أيّ زمان كان ، ونسبة أجزاء الزمان إليه نسبة واحدة في كونه أداء في كلّ جزء منها ، سواء قلنا بأنّ الأمر للفور أم 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والتوهّم بأنّ الأمر إذا كان للفور يكون من قبيل المؤقّت المضيّق اشتباه غير خفيّ على </w:t>
      </w:r>
    </w:p>
    <w:p>
      <w:pPr>
        <w:pStyle w:val="BookText"/>
        <w:rPr/>
      </w:pPr>
      <w:r>
        <w:rPr>
          <w:rFonts w:ascii="Amiri" w:hAnsi="Amiri" w:eastAsia="Amiri" w:cs="Amiri"/>
          <w:color w:val="111111"/>
          <w:sz w:val="28"/>
          <w:sz w:val="28"/>
          <w:szCs w:val="28"/>
          <w:rtl w:val="true"/>
          <w:lang w:bidi="ar-SA"/>
        </w:rPr>
        <w:t>المتأمّل ، فهذا أيضا ليس من الاستصحاب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الحكم في القسم الأوّل فيما بعد وقته من الاستصحاب ، فإنّ هذا لم يقل به أحد ولا يجوز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النهي ، بل هو الأولى بعدم توهّم الاستصحاب فيه ، لأنّ مطلقه يفيد التكرار ، والتخييري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المجرّدة عن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فيها الاستدلال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 الشارع شيئا سببا لحكم من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كالدلوك لوجوب الظهر ، والكسوف لوجوب صلاته ، والزلزلة لصلاتها ، والإيجاب والقبول لإباحة التصرّفات والاستمتاعات في الملك والنكاح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 امّ الزوجة ، والحيض والنفاس لتحريم الصوم والصلاة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ينظر إلى كيفيّة سببيّة السبب ، هل هي على الإطلاق؟ كما في الإيجاب والقبول ، فإنّ سببيّته على نحو خاصّ وهو الدوام إلى أن يتحقّق المزيل ، وكذا الزلزلة ، أو في وقت معيّن كالدلوك ونحوه ممّا لم يكن السبب وقتا ، وكالكسوف والحيض ونحوهما ممّا يكون السبب وقتا ، فإنّ السببيّة في هذه الأشياء على نحو آخر ، فإنّها أسباب للحكم في أوقات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ذلك ليس من الاستصحاب في شيء ، فإنّ ثبوت الحكم في شيء من أجزاء الزمان الثابت فيه الحكم ليس تابعا للثبوت في جزء آخر ، بل نسبة السبب في اقتضاء الحكم في كلّ جزء نسبة واحدة ، وكذلك في الشرط والمانع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المختلف فيها لا يكون إلاّ في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الأسباب والشرائط والموانع للأحكام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كذلك ، ووقوعه في الأحكام الخمسة إنّما هو بتبعيّتها ، كما يقال في الماء الكرّ المتغيّر بالنجاسة إذا زال تغيّره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الاجتناب عنه في الصلاة لوجوبه قبل زوال تغيّره ، فإنّ مرجعه إلى أنّ النجاسة كانت ثابتة قبل زوال تغيّره فيكون كذلك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المتيمّم إذا وجد الماء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صلاته كانت صحيحة قبل الوجدان فكذا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مكلّفا ومأمورا بالصلاة بتيمّمه </w:t>
      </w:r>
      <w:r>
        <w:rPr>
          <w:rStyle w:val="FootnoteAnchor"/>
          <w:rtl w:val="true"/>
        </w:rPr>
        <w:footnoteReference w:id="464"/>
      </w:r>
      <w:r>
        <w:rPr>
          <w:rFonts w:ascii="Amiri" w:hAnsi="Amiri" w:eastAsia="Amiri" w:cs="Amiri"/>
          <w:color w:val="111111"/>
          <w:sz w:val="28"/>
          <w:sz w:val="28"/>
          <w:szCs w:val="28"/>
          <w:rtl w:val="true"/>
          <w:lang w:bidi="ar-SA"/>
        </w:rPr>
        <w:t xml:space="preserve">قبله فكذا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مرجعه إلى أنّه كان متطهّرا قبل وجدان الماء فكذا بعده ، والطهارة من الشروط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 مع قطع النظر عن الروايات عدم حجّيّة الاستصحاب ، لأنّ العلم بوجود السبب أو الشرط أو المانع في وقت لا يقتضي العلم بل ولا الظنّ بوجوده في غير ذلك الوقت كما لا يخفى ، فكيف يكون الحكم المعلّق عليه ثابتا في غير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يقتضيه النظر بدون ملاحظة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تحقّق العلامة الوضعيّة تعلّق الحكم بالمكلّف وإذا زال ذلك العلم بطروّ الشكّ يتوقّف عن الحكم بثبوت ذلك الحكم الثابت أوّلا ، إلاّ أنّ الظاهر من الأخبار أنّه إذا علم وجود شيء فإنّه يحكم به حتّى يعلم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الاستصحاب المختلف فيها لا يكون إلاّ في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بالأحكام الوضعيّة ما عدا الأحكام الوضعيّة المبنيّة على الدوام والثابتة في أوقات معيّنة ، وضابطه الحكم الوضعي الثابت من دليله على وجه الاهمال من دون قضاء الدليل بدوامه ولا توقيته بوقت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في نحو هذه الأحكام الوضعيّة أو التكليفيّة التابعة لها اللازمة لها حجّة دون غيرها من الأحكام التكليفيّة الابتدائيّة الغير التابعة لحكم وضعي ولا الأحكام الوضعيّة المبنيّة على الدوام أو التوقيت ، وهذا كما ترى يغاير التفصيل المعروف منه ، ومع ذلك فاللازم من كلامه عدم كونه تفصيلا في مسألة حجّيّة الاستصحاب مع فرض جريانه ، بل هو فيما نفاه إنكار لأصل الاستصحاب ونفي لجريانه لا أنّه نفي لحجّيته مع فرض جريانه ، فهو في الحقيقة من المطلقين لحجّية الاستصحاب القائلين بها في جميع موارد جريانه من جهة الأخبار ، إذ القائلون بحجّيته مطلقا لا يريدون بها الحجّية حتّى فيما ليس بجار فيه من الموارد ، بل معناها الحجّية مطلقا في مجاريه ، وهذا يوافق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أنّ بينه وبين غيره نزاعا موضوعيّا ، وهو أنّ الاستصحاب هل يجري في الأحكام التكليفيّة الابتدائيّة والأحكام الوضعيّة الثابتة على وجه الدوام أو التوقيت أو لا؟ فهو ناف لجريانه فيها لا أنّه ناف لحجّيته على تقدير جريانه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تهافت كلماته من حيث إنّه ادّعى حجّيّة الاستصحاب في الأحكام الوضعيّة ، ومعناه كون المستصحب حيثما يجري نفس الحكم الوضعي ، ومثّل له بما يقضي بكون المستصحب موضوع الحكم الوضعي وهو النجاسة في الماء المتغيّر والطهارة في المتيمّم ، ضرورة أنّ الحكم الوضعي فيهما كون النجاسة سببا لوجوب الاجتناب وكون الطهارة </w:t>
      </w:r>
    </w:p>
    <w:p>
      <w:pPr>
        <w:pStyle w:val="BookText"/>
        <w:rPr/>
      </w:pPr>
      <w:r>
        <w:rPr>
          <w:rFonts w:ascii="Amiri" w:hAnsi="Amiri" w:eastAsia="Amiri" w:cs="Amiri"/>
          <w:color w:val="111111"/>
          <w:sz w:val="28"/>
          <w:sz w:val="28"/>
          <w:szCs w:val="28"/>
          <w:rtl w:val="true"/>
          <w:lang w:bidi="ar-SA"/>
        </w:rPr>
        <w:t>شرطا لصحّة الصلاة ، ونفس النجاسة والطهارة موضوع له وقد فرض الاستصحاب فيه لا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الحكم الوضعي في سلسلة الأسباب والشرائط والموانع سببيّة السبب وشرطيّة الشرط ومانعيّة المانع ، لا ذات السبب وذات الشرط وذات المانع ، ومورد الاستصحاب بل المستصحب على ما فرضه إنّما هو ذات السبب والشرط والمانع لا سببيّة الأوّل وشرطيّة الثاني ومانعيّة الثالث ، إلاّ أن يحمل الحكم الوضعي في كلامه على إرادة موضوعه وهو الذات ، فكانت مسامحة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على هذا الحمل يندفع عنه ما قد يورد على ما ذكره من أنّ المضايقة بمنع كون الخطاب الوضعي داخلا في الحكم الشرعي ممّا لا يضرّ فيما نحن بصدده ، من أنّ الحكم الوضعي إذا لم يكن حكما مستقلاّ محقّقا متأصّلا بل كان أمرا اعتباريّا انتزاعيّا ينتزعه العقل من الخطاب التكليفي فليس قابلا للاستصحاب ، فكيف يقول بأنّه لا يضرّ فيما هو بصدده؟</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الوضعي لا نفسه ليضرّ في جريانه كونه أمرا اعتباريّا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الكلام معه فيما أنكره من جريان الاستصحاب في الامور المذكورة من التكليفيّات والوضعيّات الّتي منها الأمر الموقّت الّذي استدلّ على عدم جريانه فيه بكون وجوب ذلك الشيء أو ندبه في كلّ جزء من أجزاء ذلك الوقت ثابتا بذلك الأمر ، فالتمسّك في ثبوت الحكم في الزمان الثاني بالنصّ لا بثبوته في الزمان الأوّل حتّى يكون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الموقّت قد يشكّ في بقائه في جزء من أجزاء الوقت باعتبار الشكّ في الإتيان به وعدمه فيستصحب ، وقد يشكّ في بقائه باعتبار تردّد آخره بين زمان وما بعده إمّا لعدم تعرّض دليله لبيان الآخر ، أو لوقوع الخلاف فيه ، أو لاختلاف الأخبار فيه كالعشاء المردّد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حقّ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نصف الليل وطلوع الفجر ، أو لورود بيان آخره بلفظ مجمل كغروب الشمس في تحديد آخر الظهرين بل العصر المردّد بين استتار القرص وذهاب الحمرة ، أو لمانع خارجي أوجب اشتباه الآخر والشكّ في دخوله من غيم وعمى ونحوهما ، مع فرض تبيّن كون الآخر بحسب الشرع بالنسبة إلى العصر أو صوم نهار رمضان هو ذهاب الحمرة ، فيستصحب الوجوب في الجميع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في الجميع ممّا يرجع إلى استصحاب الوقت وهو من قبيل الشرط </w:t>
      </w:r>
    </w:p>
    <w:p>
      <w:pPr>
        <w:pStyle w:val="BookText"/>
        <w:rPr/>
      </w:pPr>
      <w:r>
        <w:rPr>
          <w:rFonts w:ascii="Amiri" w:hAnsi="Amiri" w:eastAsia="Amiri" w:cs="Amiri"/>
          <w:color w:val="111111"/>
          <w:sz w:val="28"/>
          <w:sz w:val="28"/>
          <w:szCs w:val="28"/>
          <w:rtl w:val="true"/>
          <w:lang w:bidi="ar-SA"/>
        </w:rPr>
        <w:t>إن صحّ في غير الصورة الأخيرة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يصحّ الاستصحاب في الموقّتات من جهة الأحوال الطارئة لها لا من جهة أجزاء الوقت ، كما لو دخل الوقت على الحاضر فسافر قبل فعل الصلاة ، أو على المسافر فحضر قبل فعلها ، فيستصحب وجوب الإتمام في الأوّل ووجوب القصر في الثاني ، كما تمسّك به القائلون بكون العبرة في نحوه بحال الوجوب لا الأداء إن لم يخدشه كونه من تبدّل الموضوع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في عدم جريان الاستصحاب في حكم تكليفي أو وضعي أو غيرهما عدم تحقّق شيء من شروط جريانه من اليقين السابق ، والشكّ اللاحق وعدم سريانه ، وبقاء موضوع المستصحب ، ولا جهة لعدم جريانه في الأحكام التكليفيّة الابتدائيّة أو الوضعيّة المؤبّدة أو الموقّتة حسبما زعمه الفاضل إلاّ توهّم عدم تحقّق 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تحقّقه فيها يشبه بكونه من إنكار الواضحات ، فإنّ الحكم التكليفي قد يثبت بدليله ولم يعلم استمراره باحتمال الفوريّة فيشكّ في بقائه بعد انقضاء زمان الفور كوجوب ردّ السلام بعد فواته في زمان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يثبت مع العلم باستمراره في الجملة ولكن يشكّ في مقدار استمراره كوجوب صلاة الكسوفين المشكوك في استمراره إلى الشروع في الانجلاء أو إلى تمام الانجلاء ، ومحرّمات الحائض ومكروهاتها المشكوك في استمرار الحرمة والكراهة فيه إلى حصول نقاء الدم أو إلى حصول الاغتسال ، وإباحة تناول المفطرات في ليل الصيام المشكوك استمرارها إلى الفجر الأوّل أو الثاني ، ووجوب الصوم أو وجوب صلاة العصر المشكوك استمرارهما إلى استتار القرص أو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يثبت ويعلم استمراره إلى غاية معيّنة ويشكّ في بقائه للشكّ في دخول الغاية ، وقد يكون من الموقّت أو الموسّع الغير الموقّت ويشكّ بقاؤه في جزء من الوقت للشكّ في الإتيان به كالظهرين مثلا ، وصلاة الزلزلة وغيرها ممّا وقته العمر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 البقاء في الموقّت أو الموسّع للشكّ في عروض الرافع أو رافعيّة العارض ، ويتحقّق ذلك في الأحكام الوضعيّة المؤبّدة أو الموقّتة ، فإنّ إباحة التصرّفات والاستمتاعات في الملك المسبّبة من الإيجاب والقبول وإن كانت ثابتة على نحو الدوام حسبما فرضه الفاضل مثالا لثبوت السببيّة على نحو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يشكّ في بقائها لاحتمال عروض ما يرفعها من فسخ أو إقالة أو غيرهما من المخرجات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المناقشة في أنّ </w:t>
      </w:r>
    </w:p>
    <w:p>
      <w:pPr>
        <w:pStyle w:val="BookText"/>
        <w:rPr/>
      </w:pPr>
      <w:r>
        <w:rPr>
          <w:rFonts w:ascii="Amiri" w:hAnsi="Amiri" w:eastAsia="Amiri" w:cs="Amiri"/>
          <w:color w:val="111111"/>
          <w:sz w:val="28"/>
          <w:sz w:val="28"/>
          <w:szCs w:val="28"/>
          <w:rtl w:val="true"/>
          <w:lang w:bidi="ar-SA"/>
        </w:rPr>
        <w:t>الإباحة المذكورة ليست من السببيّة ولا محلاّ لها بل هي أثر مترتّب على السبب ومسبّب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دأب الحاكم إذا كان حكيما أن يلاحظ موضوع حكمه بجميع مشخّصاته أوّلا ثمّ يحكم عليه بما أراد وشاء من وجوب أو ندب أو غيرهما ، وقضيّة ذلك عدم جريان الاستصحاب في حكم شرعي يشكّ في بقائه وارتفاعه باعتبار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استعداده للاستمرار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إمّا أن يلاحظ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السلام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بالزمان الأوّل أو يلاحظه لا بهذا القيد ، وعلى التقديرين لا معنى لاستصحاب وجوبه ، لاستلزام الأوّل يقين الارتفاع في الزمان الثاني ، واستلزام الثاني يقين البقاء فلا شكّ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يتوجّه إذا علم كون الموضوع في لحاظ الآمر مقيّدا أو مطلقا لمكان اليقين بالارتفاع على الأوّل والبقاء على الثاني فلا شكّ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يعلم أحد التقديرين فلا مانع من استصحاب الحكم ، وهو الوجوب المشكوك 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توهّم عدم كون بقاء موضوع المستصحب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في موضوع المستصحب وإحراز بقائه العرف ، ونراهم في مثل ردّ السلام بعد انقضاء زمان الفور يحكمون ببقائه ، ولو بالبناء على نحو من المسامحة في عدم الاعتناء باحتمالي التقييد والإطلاق وجعله نفس ردّ السلام على طريقة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 على هذا الوجه باق فيما بعد زمان الفور ، والتشكيك في بقائه إنّما هو من مقتضى المداقّة العقليّة وهي عند الأصحاب في كثير من المقامات بمعزل عن السقوط </w:t>
      </w:r>
      <w:r>
        <w:rPr>
          <w:rStyle w:val="FootnoteAnchor"/>
          <w:rtl w:val="true"/>
        </w:rPr>
        <w:footnoteReference w:id="466"/>
      </w:r>
      <w:r>
        <w:rPr>
          <w:rFonts w:ascii="Amiri" w:hAnsi="Amiri" w:eastAsia="Amiri" w:cs="Amiri"/>
          <w:color w:val="111111"/>
          <w:sz w:val="28"/>
          <w:sz w:val="28"/>
          <w:szCs w:val="28"/>
          <w:rtl w:val="true"/>
          <w:lang w:bidi="ar-SA"/>
        </w:rPr>
        <w:t>بجعلهم المورد ممّا بقي فيه موضوع المستصحب بالبناء على المسامحة العرفيّة ومن ذلك تمسّكهم باستصحاب وجوب التمام عند الشكّ في حدوث التكليف بالقصر ، واستصحاب الكرّيّة وعدمها ، واستصحاب الليل أو النهار وغير ذلك من الامور التدريجيّة المتجدّدة شيئا فشيئا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ضابط جريان الاستصحاب المبنيّ على بقاء موضوع المستصحب هو كون القضيّة المشكوكة في الزمان الثاني هي عين القضيّة المتيقّنة في نظر أهل العرف بلا تفاوت بينهما ، إلاّ في وصفي اليقين والشكّ الراجعين إلى الحكم لا إلى موضوعه ، ولا في الزمان المختلف بالسبق واللحوق المجعول بالاعتبارين ظرفا لليقين والشكّ من دون مدخليّة له في الموضوع أيضا ولو باعتبار المسامحة</w:t>
      </w:r>
      <w:r>
        <w:rPr>
          <w:rFonts w:eastAsia="Amiri" w:cs="Amiri" w:ascii="Amiri" w:hAnsi="Amiri"/>
          <w:color w:val="111111"/>
          <w:sz w:val="28"/>
          <w:szCs w:val="28"/>
          <w:rtl w:val="true"/>
          <w:lang w:bidi="ar-SA"/>
        </w:rPr>
        <w:t xml:space="preserve">. </w:t>
      </w:r>
      <w:bookmarkStart w:id="324" w:name="pg15530_167656"/>
    </w:p>
    <w:p>
      <w:pPr>
        <w:pStyle w:val="Heading4"/>
        <w:numPr>
          <w:ilvl w:val="3"/>
          <w:numId w:val="1"/>
        </w:numPr>
        <w:rPr/>
      </w:pPr>
      <w:bookmarkStart w:id="325" w:name="__RefHeading___Toc8725426_2142443653"/>
      <w:bookmarkStart w:id="326" w:name="_Toc126"/>
      <w:bookmarkEnd w:id="324"/>
      <w:bookmarkEnd w:id="325"/>
      <w:r>
        <w:rPr>
          <w:rtl w:val="true"/>
        </w:rPr>
        <w:t>القول بالتفصيل بين الامور العدميّة والوجوديّة</w:t>
      </w:r>
      <w:bookmarkEnd w:id="326"/>
    </w:p>
    <w:p>
      <w:pPr>
        <w:pStyle w:val="BookText"/>
        <w:rPr/>
      </w:pPr>
      <w:r>
        <w:rPr>
          <w:rFonts w:ascii="Amiri" w:hAnsi="Amiri" w:eastAsia="Amiri" w:cs="Amiri"/>
          <w:color w:val="111111"/>
          <w:sz w:val="28"/>
          <w:sz w:val="28"/>
          <w:szCs w:val="28"/>
          <w:rtl w:val="true"/>
          <w:lang w:bidi="ar-SA"/>
        </w:rPr>
        <w:t xml:space="preserve">ومن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في حجّيّة الاستصحاب بين الامور العدميّة فالحجّية والامور الوجوديّة فعدم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الحال في عدّه قولا بالتفصيل مقابلا لانكار الحجّية رأسا مع ملاحظة ما تقدّم عند تحرير محلّ النزاع من نفي الخلاف تارة ودعوى الإجماع اخرى على حجّيّة الاستصحاب في العدميّات ، القاضي بخروجها عن محلّ النزاع وانحصاره في الوجوديّات ، فلو صحّحنا هذه الدعوى لم يعقل كون ما ذكر تفصيلا في المسألة ، بل هو قول بنفي الحجّية رأسا فيما 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يهوّن الخطب في ذلك هو ما قدّمناه من منع دعوى خروج العدميّات عن محلّ النزاع ، بدعوى عمومه لها أيضا استنادا إلى شواهد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يستشهد له أيضا بظواهر عبائر الحاجبي والعضدي والتفتازاني ، ففي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كالمزني والصير في والغزالي على صحّته ، وأكثر الحنفيّة على بطلانه ، سواء كان نفيا أصليّا أو حكما شرعيّا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التعميم بعد نقل الخلاف يقضي بعموم الخلاف للنوعين ، بناء على كون المراد بالنفي الأصلي مطلق الأمر العدمي وبالحكم الشرعي الحكم الشرعي الوجودي ، وإنّما جعله مقابلا للأمر العدمي لأنّ عدم الحكم فيما كان المطلوب بالاستصحاب هو العدم ليس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طبقه عبارة العضدي في الشرح قائلا بعد تعريف الاستصحاب بما سمعته مرارا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اختلف في صحّة الاستدلال به لا فادته ظنّ البقاء وعدمها لعدم إفادته إيّاه ، فأكثر المحقّقين كالمزني والصير في والغزالي على صحّته ، وأكثر الحنفيّة على بطلانه فلا يثبت به حكم شرعي ، ولا فرق عند من يرى صحّته بين أن يكون الثابت به نفيا أصليّا ، كما يقال فيما اختلف في كونه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الزكاة واجبة عليه والأصل بقاؤه ، أو حكما شرعيّا مثل قول الشافعيّة في الخارج 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قبل خروج الخارج متطهّرا والأصل البقاء حتّى يثبت معارض والأصل عدمه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طبقه عبارة التفتازاني في شرح الشرح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اتّفق أكثر المحقّقين كالمزني والصير في والغزالي على صحّة الاحتجاج به ، واتّفق أكثر الحنفيّة على بطلان الاحتجاج به ، سواء كان الاستصحاب نفيا أصليّا وهو استصحاب بقاء النفي الأصلي ، أو حكما شرعيّا </w:t>
      </w:r>
    </w:p>
    <w:p>
      <w:pPr>
        <w:pStyle w:val="BookText"/>
        <w:rPr/>
      </w:pPr>
      <w:r>
        <w:rPr>
          <w:rFonts w:ascii="Amiri" w:hAnsi="Amiri" w:eastAsia="Amiri" w:cs="Amiri"/>
          <w:color w:val="111111"/>
          <w:sz w:val="28"/>
          <w:sz w:val="28"/>
          <w:szCs w:val="28"/>
          <w:rtl w:val="true"/>
          <w:lang w:bidi="ar-SA"/>
        </w:rPr>
        <w:t xml:space="preserve">مثل قول الشافعيّة في الخارج عن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منعقد على أنّ المحكوم عليه بالطهارة قبل خروج الخارج متطهّر والأصل البقاء على الطهارة حتّى يثبت معارض لها والأصل عدم المعارض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تقدّم منه سابقا كلام آخر وهو أنّ خلاف الحنفيّة إنّما هو في الإثبات دون النفي ، وهذا يقضي بكون الاستصحاب في النفي وفاقيّا بين الحنفيّة وأكثر المحقّقين ، إلاّ أنّه لا ينفي أصل الخلاف في النفي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بعد جميع اللتيّا والّتي لو سلّمنا الوفاق على الاستصحاب العدمي فإنّما نسلّمه في خصوص عدم التكليف المعبّر عنه بالبراءة الأصليّة ، وهو أيضا محتمل للنفي الأصلي في العبائر المذكورة بناء على كونه اصطلاحا عندهم في البراءة الأصليّة ، ولو تماشينا مع مدّعي خروج العدميّات عن محلّ النزاع زيادة على ذلك لعدّينا إلى الاصول العدميّة المعمولة في باب الألفاظ كعدم النقل وعدم القرينة وما أشبه ذلك ، إن جعلناها من باب الاستصحاب ، وأمّا خروج مطلق العدميّات فكلاّ ، وعليه فيستقيم عدّ التفصيل المذكور قولا في مقابل القول بنفي الحجّيّة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يشتبه معنى عدم حجّيّة الاستصحاب في الامور الوجوديّة حسبما أراده هذا القائل ، فإمّا أن يراد به أنّ الاستصحاب لا يوجب الحكم ببقاء المستصحب الوجودي وإن قصد به ترتيب أمر عدمي عليه كاستصحاب حياة زيد الغائب لترتيب عدم جواز تزويج امرأته بغيره ، أو يراد به أنّ الأمر الوجودي لا يثبت بالاستصحاب ولو كان من جهة ترتّبه على المستصحب العدمي الّذي يحكم ببقاء عدمه من جهة الاستصحاب كترتّب انتقال مال مورّث زيد الغائب الّذي مات حال غيبته على عدم موته الّذي يحكم ببقائه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 أظهرهما الأوّل ، لظهور التعبير بالاستصحاب في الامور العدميّة والامور الوجوديّة والفرق بينهما بحجّيّة الأوّل وعدم حجّيّة الثاني في الفرق بين الاستصحابين في الحجّيّة والعدم بالنسبة إلى المستصحب العدمي والمستصحب الوجودي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مستند الفرق حسبما رامه القائل هو أنّ ظنّ البقاء بملاحظة الحالة السابقة الّذي عليه مدار حجّيّة الاستصحاب إنّما يتأتّى في الامور العدميّة دون الوجوديّة ، وذلك أنّ العدم لا يتوقّف في ابتدائه ولا استمراره إلى علّة بل يكفي فيه انتفاء علّة الوجود ، فإذا علم عدم شيء في زمان للعلم بانتفاء علّة وجوده فيه ظنّ بملاحظته بقاؤه في الزمان الثاني أيضا ، </w:t>
      </w:r>
    </w:p>
    <w:p>
      <w:pPr>
        <w:pStyle w:val="BookText"/>
        <w:rPr/>
      </w:pPr>
      <w:r>
        <w:rPr>
          <w:rFonts w:ascii="Amiri" w:hAnsi="Amiri" w:eastAsia="Amiri" w:cs="Amiri"/>
          <w:color w:val="111111"/>
          <w:sz w:val="28"/>
          <w:sz w:val="28"/>
          <w:szCs w:val="28"/>
          <w:rtl w:val="true"/>
          <w:lang w:bidi="ar-SA"/>
        </w:rPr>
        <w:t>بخلاف الوجود فإنّه يفتقر إلى علّة في ابتدائه واستمراره معا ، فإذا علم وجود شيء في زمان للعلم بوجود علّة وجوده لم يلزم منه بملاحظته العلم ولا الظنّ بوجوده في الزمان الثاني ، إلاّ على تقدير العلم أو الظنّ ببقاء علّة وجوده أو وجود علّة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الوجه في عدم اقتضاء الاستصحاب ترتّب الأمر العدمي على المستصحب الوجودي على هذا القول ، فإنّه إذا لم يفد ظنّ البقاء في الملزوم الّذي هو المستصحب الوجودي لزمه عدم ظنّ البقاء في لوازمه وجوديّة أو عدميّة ، فإذا لم يحصل الظنّ باستصحاب حياة زيد ببقاء حياته لم يحصل الظنّ بعدم جواز تزويج امرأته بغيره ، وهذا هو معنى عدم اعتبار الاستصحاب بالنسبة إلى المستصحب الوجودي ولو لترتيب أمر عدمي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استناده إلى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الإشكال عند تحرير محلّ النزاع على مدّعي خروج العدميّات عن محلّ النزاع من أنّه ما من استصحاب عدمي إلاّ وفي مورده أمر وجودي وإن كان لكونه ضدّا وجوديّا للمستصحب العدمي ، فيلزم من الظنّ ببقاء عدم المستصحب العدمي الظنّ ببقاء وجود ذلك الأمر الوجودي ، مثلا يلزم من الظنّ بعدم موت الغائب الظنّ بحياته ، وقضيّة ذلك أن يظنّ عدم جواز تزويج امرأته وانتقال مال مورّثه إليه ، وهذا يغني عن التكلّم في اعتباره في الوجوديّات ، والتكلّم في أنّ الأمر الوجودي هل يثبت بالاستصحاب؟ ولو من جهة ترتّبه على المستصحب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الاستصحاب في العدميّات عند هذا القائل لعلّه ليس لأجل الظنّ بالأعدام لينشأ منه الظنّ بالوجودات ، بل لبناء العقلاء في امور معاشهم على الاعتماد على الحالة السابقة والأخذ بها بمقتضى جبلّتهم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قيل من أنّ عمل العقلاء في معاشهم على ما لا يفيد الظنّ بمقاصدهم والمضيّ في امورهم بمجرّد الشكّ والتردّد في غاية البعد ، بل لا وجه له بعد ملاحظة عدم جواز الترجيح بلا مرجّح ، ولذا تقدّم التمسّك ببناء العقلاء لا ثبات الاستصحاب مطلقا من حيث الظنّ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بناءهم على الأخذ بمقتضى الحالة السابقة والحكم ببقائها في الزمان الثاني لابدّ وأن يكون عن مرجّح وليس إلاّ الظنّ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هذا التوهّم توهّم دفعة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عند العقلاء من الظنّ </w:t>
      </w:r>
    </w:p>
    <w:p>
      <w:pPr>
        <w:pStyle w:val="BookText"/>
        <w:rPr/>
      </w:pPr>
      <w:r>
        <w:rPr>
          <w:rFonts w:ascii="Amiri" w:hAnsi="Amiri" w:eastAsia="Amiri" w:cs="Amiri"/>
          <w:color w:val="111111"/>
          <w:sz w:val="28"/>
          <w:sz w:val="28"/>
          <w:szCs w:val="28"/>
          <w:rtl w:val="true"/>
          <w:lang w:bidi="ar-SA"/>
        </w:rPr>
        <w:t>الاستصحابي هو الحاصل ببقاء الشيء من تحقّقه السابق ، لا الظنّ الناشئ من هذا الظنّ بالقياس إلى ما عدا المستصحب العدمي من لوازمه وجوديّة أو عدميّة ، ويكفي في ضعفه ملاحظة أنّ ظاهر كلام القائلين بالاستصحاب من حيث الظنّ وصريح بعضهم بناء حجّيّة الظنّ الاستصحابي على كونه ظنّا والظنّ بقول مطلق حجّة ، ولذا جعل العضدي الخلاف في صحّة الاستدلال بالاستصحاب وعدمه في أمر صغروي ، وهو أنّه يفيد ظنّ البقاء أو لا يفيده؟ وهذا لا يستقيم إلاّ بعد الفراغ عن اثبات كون مناط دليليّة الدليل وصحّة الاستدلال به الظنّ بالحكم ، وقضيّة ذلك أن لا يفرّق بين أفراده ولا موارده ولا أسبابه ، وأمّا دفع الإشكال أيضا بالبناء على بطلان الاصول المثبتة ، فلا يلزم من ثبوت العدم بالاستصحاب ثبوت ما قارنه من الامور الوجوديّة اللازمة له عقلا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بطلان الاصول المثبتة إنّما هو على طريقة من يرى الاستصحاب من باب التعبّد من جهة الأخبار كما هو المختار لما سنوجّهه في محلّه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قضاء الأخبار إلاّ على وجوب ترتيب الآثار المترتّبة على المستصحب شرعا عليه المعبّر عنها باللوازم الشرعية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يترتّب عليه في زمان الشكّ كلّ ما كان من الآثار مترتّبا عليه شرعا في زمان اليقين ، وأمّا على طريقة من يراه من باب الظنّ فالظاهر عدم الفرق في اللوازم الواجب ترتيبها على المستصحب بين اللوازم الشرعيّة والعقليّة والعاديّة ، لأنّ مناطه الظنّ المتساوي نسبته إلى الجميع ، مع ملاحظة قضاء البداهة بأنّ الظنّ بالشيء يقتضي الظنّ بجميع لوازمه شرعيّة وعقليّة وعاديّة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المذكور ممّا لا مدفع له ، والالتزام بذلك أولى من القصد إلى دفعه بمنع الاطّراد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اطّراد لزوم الأمر الوجودي للمستصحب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 استصحاب عدمّي ليس في مورده ضدّ وجوديّ يترتّب وجوده على عدم المستصحب العدمي الثابت بقاؤه بالاستصحاب ، ومن ذلك استصحاب عدم الوجوب أو الحرمة الثابت قبل وجود المكلّف أو قبل بلوغه مع عدم ترتّب وجود شيء من الأحكام الباقية على وجه يكون الحكم المجعول للواقعة بعد نفي الوجوب أو الحرمة بالاستصحاب هو ذلك الحكم من اباحة ونحوها ، إلاّ إذا قام دليل من الخارج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أصالة عدم التذكية ، وأصالة عدم القرينة ، واستصحاب عدم العدالة بمعنى الملكة الراسخة الّتي تبعث على ملازمة التقوى ، واستصحاب عدم الفسق بمعنى ارتكاب </w:t>
      </w:r>
    </w:p>
    <w:p>
      <w:pPr>
        <w:pStyle w:val="BookText"/>
        <w:rPr/>
      </w:pPr>
      <w:r>
        <w:rPr>
          <w:rFonts w:ascii="Amiri" w:hAnsi="Amiri" w:eastAsia="Amiri" w:cs="Amiri"/>
          <w:color w:val="111111"/>
          <w:sz w:val="28"/>
          <w:sz w:val="28"/>
          <w:szCs w:val="28"/>
          <w:rtl w:val="true"/>
          <w:lang w:bidi="ar-SA"/>
        </w:rPr>
        <w:t>الكبائر أو الإصرار على الصغائر ، بناء على ثبوت الواسطة بينهما وهو المجتنب عن الكبائر الغير المصرّ على الصغائر لا عن ملكة ، وهي الهيئة الراسخة في النفس الباعثة على الاجتناب وعدم الإصرار ، فلا يثبت الفسق بالأوّل ولا العدالة بالثاني لجواز الواسطة ، ونحوه الكلام في كلّ ضدّين بينهما واسطة أو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يستقيم دعوى اللزوم في كلّ ضدّين لا ثالث لهما ، فيلزم من استصحاب عدم أحد الضدّين وجود الضدّ الآخر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هذا القول فيظهر بإبطال دليله المتقدّم لو كان هو دليله ، فيرد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ظنّ البقاء يتأتّى في الامور العدميّة ولا يتأتّى في الامور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متعقّل ، إذ غاية ما هنالك أنّ العدم ليس كالوجود ليفتقر إلى علّة بل يكفي فيه انتفاء علّة الوجود ، إلاّ أنّه لا بدّ في العلم أو الظنّ به من العلم أو الظنّ بانتفاء علّة الوجود ، كما أنّه لا بدّ في العلم أو الظنّ بالوجود من العلم أو الظنّ بوجود علّة الوجود ، فكما أنّه في الزمان الثاني في الأمر الوجودي لا يحصل العلم ولا ظنّ بالوجود بمجرّد ملاحظة الوجود في الزمان الأوّل ، بل لا بدّ فيهما من العلم أو الظنّ ببقاء علّة الوجود أو وجود علّة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الأمر العدمي فلا يحصل العلم ولا الظنّ ببقاء العدم في الزمان الثاني بمجرّد ملاحظة ثبوت العدم في الزمان الأوّل ، بل لا بدّ فيهما من العلم أو الظنّ بانتفاء علّة الوجود في الزمان الثاني أيضا كما كان منتفيا في الزمان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مبنيّ على القول بالاستصحاب من حيث الظنّ ولقد أبطلناه وزيّفناه من أصله بما لا مزيد عليه ، فعلى القول به من باب التعبّد من جهة الأخبار لا فرق بين العدميّات والوجوديّات ، لأنّ مرجعه حينئذ إلى عدم نقض اليقين بالشكّ ، ومعناه ترتيب آثار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عليه في زمان اليقين عليه في زمان الشكّ ، ولا يتفاوت الحال فيه بين كونه أمرا عدميّا أو أمرا وجوديّا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القول بالاستصحاب من باب التعبّد أيضا كان القول بالفرق متّجها ، لرجوعه عند التأمّل إلى ما يقرب من مذهب المحقّق الخوانساري القائل بحجّية الاستصحاب فيما دلّ الدليل على استمرار الحكم إلى غاية معيّنة وشكّ في حصول الغاية </w:t>
      </w:r>
      <w:r>
        <w:rPr>
          <w:rStyle w:val="FootnoteAnchor"/>
          <w:rtl w:val="true"/>
        </w:rPr>
        <w:footnoteReference w:id="470"/>
      </w:r>
      <w:r>
        <w:rPr>
          <w:rFonts w:ascii="Amiri" w:hAnsi="Amiri" w:eastAsia="Amiri" w:cs="Amiri"/>
          <w:color w:val="111111"/>
          <w:sz w:val="28"/>
          <w:sz w:val="28"/>
          <w:szCs w:val="28"/>
          <w:rtl w:val="true"/>
          <w:lang w:bidi="ar-SA"/>
        </w:rPr>
        <w:t xml:space="preserve">ومذهب المحقّق السبزواري القائل به فيما كان الشكّ من جهة المانع بمعنى </w:t>
      </w:r>
    </w:p>
    <w:p>
      <w:pPr>
        <w:pStyle w:val="BookText"/>
        <w:rPr/>
      </w:pPr>
      <w:r>
        <w:rPr>
          <w:rFonts w:ascii="IRNazanin" w:hAnsi="IRNazanin" w:eastAsia="IRNazanin"/>
          <w:color w:val="111111"/>
          <w:sz w:val="28"/>
          <w:sz w:val="28"/>
          <w:szCs w:val="28"/>
          <w:rtl w:val="true"/>
          <w:lang w:bidi="fa-IR"/>
        </w:rPr>
        <w:t xml:space="preserve">الرافع </w:t>
      </w:r>
      <w:r>
        <w:rPr>
          <w:rStyle w:val="FootnoteAnchor"/>
          <w:rtl w:val="true"/>
        </w:rPr>
        <w:footnoteReference w:id="471"/>
      </w:r>
      <w:r>
        <w:rPr>
          <w:rFonts w:ascii="Amiri" w:hAnsi="Amiri" w:eastAsia="Amiri" w:cs="Amiri"/>
          <w:color w:val="111111"/>
          <w:sz w:val="28"/>
          <w:sz w:val="28"/>
          <w:szCs w:val="28"/>
          <w:rtl w:val="true"/>
          <w:lang w:bidi="ar-SA"/>
        </w:rPr>
        <w:t xml:space="preserve">ومذهب صاحب الفصول القائل به فيما له استعداد البقاء وقابليّة الاستمرار </w:t>
      </w:r>
      <w:r>
        <w:rPr>
          <w:rStyle w:val="FootnoteAnchor"/>
          <w:rtl w:val="true"/>
        </w:rPr>
        <w:footnoteReference w:id="472"/>
      </w:r>
      <w:r>
        <w:rPr>
          <w:rFonts w:ascii="Amiri" w:hAnsi="Amiri" w:eastAsia="Amiri" w:cs="Amiri"/>
          <w:color w:val="111111"/>
          <w:sz w:val="28"/>
          <w:sz w:val="28"/>
          <w:szCs w:val="28"/>
          <w:rtl w:val="true"/>
          <w:lang w:bidi="ar-SA"/>
        </w:rPr>
        <w:t xml:space="preserve">، فإنّ هذه المذاهب الثلاث مع استنادها إلى الأخبار متقاربة ، باعتبار اتّحادها موردا وكونها متشاركة في تخصيص الاستصحاب بما كان المقتضي لوجوده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الوجود المسبوق بالعدم والوجود المسبوق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 الأوّل بالحدوث وعن الثاني بالبقاء محرزا وكان الشكّ في البقاء والارتفاع باعتبار احتمال طروّ ما يرفعه ، فهؤلاء مطبقون على القول باستصحاب الطهارة في المتطهّر إذا طرأه الشكّ في الحدث ، إلاّ أنّ الخوانساري يقول باستصحابها لأنّها ما دلّ الدليل على استمرارها بعد الوضوء أو الغسل الّذي هو المقتضي لها إلى غاية حصول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والسبزواري يقول به لأنّها ما شكّ في بقائها من جهة المانع ، وصاحب الفصول يقول به لما فيها من استعداد البقاء وقابليّة الاستمرار ، وهذا القائل أيضا يقول بالاستصحاب في نحو هذا المورد الّذي ضابطه كون المقتضي محرزا وكون الشكّ من جهة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في الفرق بين مختاره ومختار هؤلاء أنّهم في نحو المثال المذكور يعتبرون الاستصحاب في نفس الطهارة الّتي هي أمر وجودي ، وهذا يعتبره في عدم الحدث الّذي هو أمر عدمي بزعم عدم جريانه فيما عداه من الامور الوجوديّة اللازم وجودها لعدم ذلك الأمر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في الأمر العدمي الّذي يراد استصحابه قد يكون جزءا من علّة وجود الشيء ابتداء كعدم القرينة الّذي هو مع الوضع علّة لحمل اللفظ على حقيقته ، وعدم التذكية الّذي هو مع الموت علّة لنجاسة الحيوان وحرمة أكله ، وما أشبه ذلك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جزءا من علّة بقائه كعدم موت زيد الغائب الّذي هو مع العقد الواقع على امرأته علّة لبقاء حرمة تزويجها بغيره ، وعدم الحدث في المتطهّر الّذي هو مع الوضوء أو الغسل علّة لبقاء طهارته ، وما أشبه ذلك من الأمثلة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في الجميع مركبّة من أمر وجودي هو المقتضي وأمر عدمي هو فقد المانع الّذي يحرز فقده باستصحاب العدم ، وهذا الأمر العدمي الّذي وجوده مانع ، منعه في القسم الأوّل من باب الدفع وفي القسم الثاني من باب الرفع ، فالمانع المقابل للمقتضي هنا يراد به المعنى العامّ للدافع والرافع ، والامور العدميّة الّتي يستصحب عدمها عند هذا القائل لا تخلو عن </w:t>
      </w:r>
    </w:p>
    <w:p>
      <w:pPr>
        <w:pStyle w:val="BookText"/>
        <w:rPr/>
      </w:pPr>
      <w:r>
        <w:rPr>
          <w:rFonts w:ascii="Amiri" w:hAnsi="Amiri" w:eastAsia="Amiri" w:cs="Amiri"/>
          <w:color w:val="111111"/>
          <w:sz w:val="28"/>
          <w:sz w:val="28"/>
          <w:szCs w:val="28"/>
          <w:rtl w:val="true"/>
          <w:lang w:bidi="ar-SA"/>
        </w:rPr>
        <w:t xml:space="preserve">أحد 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من مذهبه عدم حجّيّة الاستصحاب فيما كان الشكّ من جهة المقتضي كما هو مذهب هؤلاء الجماعة ، وفيما كان الشكّ من جهة المانع أيضا لو جعل المستصحب هو الأمر الوجودي لا الأمر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قول هذا القائل بعدم حجّيّة الاستصحاب في الامور الوجوديّة إلى أنّ من الامور الوجوديّة ما كان الشكّ فيه باعتبار المقتضي كالنجاسة في الماء المتغيّر إذا زال تغيّره بنفسه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الشكّ فيه باعتبار احتمال وجود المانع بمعنى الدافع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الشكّ فيه باعتبار احتمال وجود المانع بمعنى الرافع ، وأيّا ما كان فلا 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شمول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لما كان الشكّ فيه من جهة المقتضي كما زعمه الجماعة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الحالة السابقة كما يظهر وجهه بالتأمّل في مثالي استصحاب عدم القرينة واستصحاب عدم التذكية بالقياس إلى حمل اللفظ على الحقيقة والنجاسة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فلأنّ الشكّ في بقاء الأمر الوجودي وارتفاعه مسبّب عن الشكّ في حدوث الرافع له ، والشكّ في بقاء الشيء إذا كان مسبّبا عن الشكّ في شيء آخر فلا يجتمع معه في الدخول 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تعارض مقتضي اليقين السابق في الأوّل لمقتضي اليقين في الثاني أم تعاضدا ، بل الداخل فيه بمقتضى الاعتبار العقلي والانفهام العرفي هو الشكّ السببي ، فجرى فيه الاستصحاب دون الشكّ المسبّبي بنفسه ، وإن لزم من عدم الاعتناء بالأوّل عدم الاعتناء بالثاني أيضا كما هو معنى 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بعد التوجيه المذكور لهذا القول أنّه يوافق المذاهب الثلاثة المذكورة في الجملة ويخالفها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الموافقة ففي نفي حجّيّة الاستصحاب في أمر وجودي كان الشكّ فيه من جهة المقتضي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المخالفة ففي قصر الحجّية على الأمر العدمي الّذي هو دائما عبارة عن عدم وجود المانع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الأمر الوجودي اللازم وجوده لذلك المستصحب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الرافع خاصّة ، لأنّ عدم حجّيته في وجوديّ ليس له حالة سابقة وكان الشكّ في ابتداء وجوده لا في بقائه وفاقيّ ، بل إطلاق عدم الحجّية فيه مسامحة من باب سلب الحكم لانتفاء موضوعه ، إذ لا استصحاب فيما ليس له حالة سابقة ليكون حجّة ، </w:t>
      </w:r>
    </w:p>
    <w:p>
      <w:pPr>
        <w:pStyle w:val="BookText"/>
        <w:rPr/>
      </w:pPr>
      <w:r>
        <w:rPr>
          <w:rFonts w:ascii="Amiri" w:hAnsi="Amiri" w:eastAsia="Amiri" w:cs="Amiri"/>
          <w:color w:val="111111"/>
          <w:sz w:val="28"/>
          <w:sz w:val="28"/>
          <w:szCs w:val="28"/>
          <w:rtl w:val="true"/>
          <w:lang w:bidi="ar-SA"/>
        </w:rPr>
        <w:t xml:space="preserve">ومرجعه إلى عدم جريان الاستصحاب مع انتفاء اليقين السابق بل هو في نحوه يقتضي العدم ، لأنّ الأصل فيما شكّ في حدوثه عدم الحدوث ، كما ظهر أيضا أنّ دليله على عدم الحجّيّة في الامور الوجوديّة المنقسمة إلى الأقسام الثلاث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استناده في إثبات الاستصحاب إلى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جزئين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دخول الاستصحاب الوجودي في عموم تلك الأخبار كما في القسم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الحالة السابقة المعتبرة في جريان الاستصحاب كما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الجواب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القسم الثاني من الامور الوجوديّة ، إذ لم يقل أحد بالاستصحاب وحجّيّته فيما ليس له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فقد مرّ الإشارة إلى ضعف القول بعدم شمول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الشكّ فيه من جهة المقتضي في خاتمة الاستدلال بالأخبار ، وسنتكلّم فيه أيضا على وجه التفصيل عند الكلام على المذاهب الثلاث المتشاركة في منع حجّيّة الاستصحاب في الشكّ في المقتضي وعند دفع مقالتهم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فصحّة دعوى عدم اندراج الشكّ المسبّبي في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بعد اندراج الشكّ السببي فيه مبنيّة على القول بورود الاستصحاب الموضوعي على الاستصحاب الحكمي ، استنادا إلى قاعدة عدم اجتماع الشكّ المسبّبي مع الشكّ السببي في الاندراج تحت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فعلى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على ما ستعرفه في مباحث تعارض الاستصحابين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منع عموم الأخبار للاستصحاب الوجودي في نحو هذا القسم متّجها ، لكونه مع ما أشرنا إليه من وجه ورود الاستصحاب الموضوعي من واد واحد وإن كانا يتفارقان في اتّحاد مقتضى اليقين واختلافهما ، هذا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في مسألة المتطهّر الشاكّ في الحدث ونظائرها لاستصحاب الطهارة وعمومه لاستصحاب عدم الحدث مع كون الحاضر في الأذهان من أفراد اليقين والشكّ إنّما هو اليقين والشكّ في الطهارة لا اليقين </w:t>
      </w:r>
      <w:bookmarkStart w:id="327" w:name="pg15530_167664"/>
    </w:p>
    <w:p>
      <w:pPr>
        <w:pStyle w:val="BookText"/>
        <w:rPr/>
      </w:pPr>
      <w:bookmarkEnd w:id="327"/>
      <w:r>
        <w:rPr>
          <w:rFonts w:ascii="Amiri" w:hAnsi="Amiri" w:eastAsia="Amiri" w:cs="Amiri"/>
          <w:color w:val="111111"/>
          <w:sz w:val="28"/>
          <w:sz w:val="28"/>
          <w:szCs w:val="28"/>
          <w:rtl w:val="true"/>
          <w:lang w:bidi="ar-SA"/>
        </w:rPr>
        <w:t xml:space="preserve">والشكّ في عدم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يظهر بالتأمّل من كون مورد الأخبار الاستصحابيّة إنّما هو الاستصحابات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الإنصاف ، بل الظاهر من اليقين المنهيّ عن نقضه بالشكّ إنّما هو اليقين بوجود الحكم ، وهذا المعنى لو لم ندّع ظهوره في جميع أخبار الباب فلا أقلّ من كونه ظاهر بعضها ، وبه الكفاية في مؤنة إثبات حجّيّة الاستصحاب الوجودي ، وعليه فيتوجّه المنع إلى صحّة دعوى عدم الاندراج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الجواب عن الدليل المذكور في هذا القسم والقسم الأوّل واحد ، وحينئذ فلا بدّ إمّا من إنكار قاعدة عدم اجتماع الشكّ المسبّبي مع الشكّ السببي في الاندراج تحت العموم رأسا ، أو تخصيصها بما لو كان متعلّق الشكّ المسبّبي ومتعلّق الشكّ السببي أمرين وجوديّين ، محافظة على قاعدة الورود فيما لو اختلف مقتضى اليقينين</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8725428_2142443653"/>
      <w:bookmarkStart w:id="329" w:name="_Toc127"/>
      <w:bookmarkEnd w:id="328"/>
      <w:r>
        <w:rPr>
          <w:rtl w:val="true"/>
        </w:rPr>
        <w:t>مقالة النراقي في المناهج</w:t>
      </w:r>
      <w:bookmarkEnd w:id="329"/>
    </w:p>
    <w:p>
      <w:pPr>
        <w:pStyle w:val="BookText"/>
        <w:rPr/>
      </w:pPr>
      <w:r>
        <w:rPr>
          <w:rFonts w:ascii="Amiri" w:hAnsi="Amiri" w:eastAsia="Amiri" w:cs="Amiri"/>
          <w:color w:val="111111"/>
          <w:sz w:val="28"/>
          <w:sz w:val="28"/>
          <w:szCs w:val="28"/>
          <w:rtl w:val="true"/>
          <w:lang w:bidi="ar-SA"/>
        </w:rPr>
        <w:t xml:space="preserve">ثمّ إنّ هذا القول بعد التوجيه المذكور وإبداء الفرق بينه وبين المذاهب الثلاث المتقدّمة ربّما يظهر اختياره من الفاضل النراقي في مناهجه ، إلاّ أنّه عبّر عنه بحجّيّة استصحاب حال العقل دون استصحاب حال الشرع ، مريدا بحال العقل مطلق الأمر العدمي وبحال الشرع خصوص الحكم الشرعي الوجودي ، حيث أشار إلى اختياره في ذيل الفائدة الاولى من الفوائد الّتي ذكرها في خاتمة مسألة الاستصحاب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تلخّص أنّ الأحكام الثابتة إنّما يحكم ببقائها بالاستصحاب إذا شكّ في المزيل لا في غيره ، وأنّ الحجّة من الاستصحاب ما كان الشكّ المعتبر فيه من هذا القبيل ، ولكن لا استصحاب حال الشرع بل استصحاب حال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الفرق بين ما قلنا وبين قول من خصّ حجّيّة الاستصحاب بما إذا كان الشكّ في المزيل ، فإنّ الظاهر أنّه يريد استصحاب حال الشرع ، ولو أراد ما قلنا كما هو المحتمل فنعم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لعدم حجّيّة استصحاب حال الشرع فيما قبل ذلك بتعارضه مع استصحاب حال العقل غير ما هو الحجّة منه ، وأوضحه فيما قبل ذلك أيضا في مسألة تعارض الاستصحابين المحكوم عليهما بعدم إمكان العمل بشيء منهما فيتساقطان ،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الشارع في ليلة الجمعة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للفور وكنّا متوقّفين في إفادته المرّة أو التكرار ، فنقطع بوجوب صوم يوم الجمعة ونشكّ في السبت ، وفيه يتعارض الاستصحابان لأنّا كنّا يوم الخميس متيقّنين بعدم وقوع التكليف بصوم يوم الجمعة ولا السبت ، وبعد ورود </w:t>
      </w:r>
    </w:p>
    <w:p>
      <w:pPr>
        <w:pStyle w:val="BookText"/>
        <w:rPr/>
      </w:pPr>
      <w:r>
        <w:rPr>
          <w:rFonts w:ascii="Amiri" w:hAnsi="Amiri" w:eastAsia="Amiri" w:cs="Amiri"/>
          <w:color w:val="111111"/>
          <w:sz w:val="28"/>
          <w:sz w:val="28"/>
          <w:szCs w:val="28"/>
          <w:rtl w:val="true"/>
          <w:lang w:bidi="ar-SA"/>
        </w:rPr>
        <w:t xml:space="preserve">الأمر قطعنا بتكليف صوم يوم الجمعة وشككنا في السبت ، وهذا الشكّ مستمرّ من حين ورود الأمر وإلى يوم السبت ، ولا ينقض اليقين بالشكّ فيستصحب عدم تكليف يوم السبت بالصوم ، وكذا نقطع يوم الجمعة بالصوم ونشكّ في السبت فيستصحب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التكليف المعلوم قبل الأمر إنّما يستصحب لو لا الدليل على التكليف ، واستصحاب الوجوب المتيقّن في الجمعة دليل شرعي فيرتفع عدم التكليف وينقض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يجري في الطرف الآخر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صوم الجمعة إنّما يستصحب لو لا الدليل على عدمه ، واستصحاب عدمه المتيقّن قبل ورود الأمر دليل شرعي ، فيرتفع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بالعدم قد انقطع وحصل الفصل فكيف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يحصل فصل أصلا بل كنّا قاطعين بعدم إيجاب يوم السبت يوم الخميس ، وشككنا فيه بعد الأمر ولم نقطع بوجوب صومه أصلا فيجب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السؤال الّذي أشار إليه ثانيا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السابق بعدم وجوب الصوم قد انتقض باليقين اللاحق بوجوبه ، وأنّ العدم المتيقّن سابقا قد انقطع وارتفع بالوجود المتيقّن لاحقا ، فلا شكّ في ارتفاع الحالة السابقة العدميّة ليصحّ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ذكره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السابق بالعدم قد انتقض بقدر اليقين اللاحق بالوجود ، وأنّ المتيقّن بهذا اليقين قد انقطع على حسب مقدار الوجود المتيقّن لا ما زاد عليه ، وهو يوم السبت المشكوك في وجوب صومه ، فاليقين بالعدم بالنسبة إلى هذا الزمان غير منتقض بيقين ، ولا أنّ العدم بالقياس إليه منقطع بوجود وإلاّ لم يكن هناك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بعد ذلك في أوائل الفائدة الاولى المشار إليها زيادة بيان لتعارض الاستصحابين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علم أنّ الشارع أمرنا بالجلوس يوم الجمعة ، وعلم أنّه واجب إلى الزوال ولم يعلم وجوبه فيما بعده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عدم التكليف بالجلوس قبل يوم الجمعة وفيه إلى الزوال وبعده معلوما قبل ورود أمر الشارع ، وعلم بقاء ذلك العدم قبل يوم الجمعة وعلم ارتفاعه والتكليف بالجلوس فيه قبل الزوال وصار بعده موضع الشكّ ، فهناك شكّ ويقينان ، وليس إبقاء حكم أحد اليقينين أولى من إبقاء 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ببقاء اليقين المتّصل بالشكّ وهو اليقين بالجلوس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تكليف ما بعد الزوال حاصل قبل مجيء يوم الجمعة وقت ملاحظة </w:t>
      </w:r>
    </w:p>
    <w:p>
      <w:pPr>
        <w:pStyle w:val="BookText"/>
        <w:rPr/>
      </w:pPr>
      <w:r>
        <w:rPr>
          <w:rFonts w:ascii="Amiri" w:hAnsi="Amiri" w:eastAsia="Amiri" w:cs="Amiri"/>
          <w:color w:val="111111"/>
          <w:sz w:val="28"/>
          <w:sz w:val="28"/>
          <w:szCs w:val="28"/>
          <w:rtl w:val="true"/>
          <w:lang w:bidi="ar-SA"/>
        </w:rPr>
        <w:t xml:space="preserve">أمر الشارع ، فشكّ في يوم الخميس مثلا حال ورود الأمر في أنّ الجلوس غدا هل هو مكلّف به بعد الزوال أيضا أم لا؟ واليقين المتّصل به هو عدم التكليف فيستصحب ويستمرّ ذلك إلى وقت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تعدّى عن الشكّ في المقتضي كما هو الحال في مثالي الصوم والجلوس إلى الشكّ في المزيل للشكّ في رافعيّة الموجود أو في وجود الرافع ، وأجرى تعارض الاستصحاب الوجودي والاستصحاب العدمي في جميع فروضه وموارده ، وذكر من أمثلته وجوب الصوم إذا عرض مرض يشكّ معه في بقاء وجوب الصوم ، والطهارة إذا حصل الشكّ فيها لأجل المذي ، وطهارة الثوب المتنجّس بالبول إذا غسل بالماء مرّة ، فحكم في الأوّل بتعارض وجوب الصوم قبل عروض الحمى واستصحاب عدم وجوبه الأصلي قبل عروض الوجوب ، وفي الثاني بتعارض استصحاب الطهارة قبل المذي واستصحاب عدم جعل الشارع الوضوء سببا للطهارة بعد المذي ، وفي الثالث بتعارض استصحاب النجاسة قبل الغسل واستصحاب عدم كون ملاقاة البول سببا للنجاسة بعد الغسل مرّة ، فيتساقط الاستصحابان في نحو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توهّم أنّه يلزم على هذا انتفاء الحكم الثابت أوّلا بمجرّد الشكّ ، فلا يبقى للعمل بالاستصحاب مورد حتّى فيما كان الشكّ من جهة المزيل ،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كذلك بل يحكم ببقاء الحكم لكن لا لأجل استصحاب حال الشرع وهو استصحاب الحكم الوجودي ، بل لأجل استصحاب آخر من حال العقل وهو استصحاب عدم تحقّق المزيل فيما كان الشكّ في البقاء مسبّبا عن الشكّ في تحقّقه ، واستصحاب عدم جعل الشارع إيّاه مزيلا فيما كان الشكّ مسبّبا عن الشكّ في كونه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هذه الفائدة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في الامور الشرعيّة وأمّا الخارجيّة كاليوم والليل والحياة والرطوبة والجفاف وأمثالها ممّا لا دخل لجعل الشارع في وجودها ، فاستصحاب الوجود فيها حجّة بلا معارض ، لعدم تحقّق استصحاب حال عقل معارض لوجودها في مقام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تعارض الاستصحابين في مثالي الجلوس والصوم وغيرهما من أمثلة الشكّ في المقتضي ، ليكون ذلك منشأ لشبهة عدم حجّيّة الاستصحاب رأسا في صور هذا القسم ، وذلك لأنّ الزمان الأوّل أو اليوم الأوّل في المثالين ونظائرهما إمّا أن يكون في </w:t>
      </w:r>
    </w:p>
    <w:p>
      <w:pPr>
        <w:pStyle w:val="BookText"/>
        <w:rPr/>
      </w:pPr>
      <w:r>
        <w:rPr>
          <w:rFonts w:ascii="Amiri" w:hAnsi="Amiri" w:eastAsia="Amiri" w:cs="Amiri"/>
          <w:color w:val="111111"/>
          <w:sz w:val="28"/>
          <w:sz w:val="28"/>
          <w:szCs w:val="28"/>
          <w:rtl w:val="true"/>
          <w:lang w:bidi="ar-SA"/>
        </w:rPr>
        <w:t xml:space="preserve">لحاظ الآمر قيد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الواجب هو الجلوس المقيّد بما قبل الزوال ، والصوم المقيّد بيوم الخميس ، والمشكوك في وجوبه هو الجلوس المقيّد بما بعد الزوال ، والصوم المقيّد بيوم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ظرفا للوجوب على معنى ثبوت الوجوب في ظرف هذا المقدار من الزمان مع الشكّ في ثبوته فيما بعده ، ومرجعه إلى الشكّ في مقدار امتداد الوجوب مع اتّحاد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فليس هناك استصحاب وجودي ليعارضه الاستصحاب العدمي الجاري بالنسبة إلى الزمان الثاني ، واليوم الثاني للقطع بارتفاع وجوب أحد المقيّدين والشكّ في حدوث الوجوب للمقيّد الآخر ، ولا يعقل في نحوه استصحاب الوجوب فيكون استصحاب العدم بالنسبة إلى المقيّد الأوّل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فليس هناك استصحاب عدمي ليعارض الاستصحاب المقتضي لبقاء الوجوب بالقياس إلى الزمان الثاني ، واليوم الثاني ، فإنّ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 عن رفع اليد عن حكم اليقين بسبب الاعتناء بالشكّ ، ومرجعه إلى عدم الاعتناء بالشكّ وفرضه كأن لم يكن ، والشكّ الموجود في المثالين إنّما هو الشكّ في بقاء الوجوب وارتفاعه ، وهذا الشكّ لكون متعلّقة البقاء والارتفاع إنّما يرتبط باليقين اللاحق بالوجوب فوجب عملا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عدم رفع اليد عن هذا اليقين بسبب الاعتناء بذلك الشكّ ، ومعناه فرض وجوده بمنزلة عدمه وهذا هو الاستصحاب الوجودي ، ولا يبقى بعده شكّ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يرفع اليد بسبب الاعتناء به عن حكم اليقين بعدم الوجوب المتحقّق به استصحاب عدمي معارض للاستصحاب الوجودي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تحقّق استصحابين متعارضين مبنيّ على يقينين وشكّين ، فلا بدّ فيه مع تعدّد اليقين من تعدّد الشكّ ، والمفروض في المقام تعدّد اليقين ووحدة الشكّ ، وهذا الشكّ الواحد بملاحظة متعلّقه مرتبط باليقين بالوجوب ، فلا يلزم من العمل باستصحاب الوجوب نقض اليقين بعدم الوجوب بالشكّ لعدم شكّ آخر ينقض به هذا اليقين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بالعدم إنّما نقض بيقين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اليقين الناقض </w:t>
      </w:r>
    </w:p>
    <w:p>
      <w:pPr>
        <w:pStyle w:val="BookText"/>
        <w:rPr/>
      </w:pPr>
      <w:r>
        <w:rPr>
          <w:rFonts w:ascii="Amiri" w:hAnsi="Amiri" w:eastAsia="Amiri" w:cs="Amiri"/>
          <w:color w:val="111111"/>
          <w:sz w:val="28"/>
          <w:sz w:val="28"/>
          <w:szCs w:val="28"/>
          <w:rtl w:val="true"/>
          <w:lang w:bidi="ar-SA"/>
        </w:rPr>
        <w:t xml:space="preserve">أعمّ من اليقين العقلي واليقين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بالعدم الأزلي بالنسبة إلى الزمان الأوّل نقض باليقين العقلي ، وبالنسبة إلى الزمان الثاني وهو زمان الشكّ نقض بالاستصحاب ، وهو يقين شرعي لا بالشكّ ليكون ممّا نفاه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انعكاس الفرض أيضا ممكن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الوجوب بالنسبة إلى زمان الشكّ يقين شرعي ، فترك العمل بمقتضى اليقين بالوجوب نقض له بذلك الاستصحاب الّذي هو يقين شرعي لا بالشكّ ، ودعوى عدم ارتباط الشكّ المفروض باليقين بعدم الوجوب لمكان تعلّقه ببقاء الوجوب وارتفاعه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الشكّ هو الّذي حدث من حين ورود الخطاب والأمر من الشارع بالجلوس والصوم ، لأنّه أوجب الشكّ في انتقاض العدم الأزلي بالقياس إلى جلوس ما بعد الزوال وصوم يوم الجمعة وعدمه ، فيكون مرتبطا باليقين بالعدم ومن الواجب عملا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عدم رفع اليد عن هذا اليقين بسبب الاعتناء بالشكّ المفروض ، وليس هنا شكّ آخر لئلاّ يرفع اليد بسبب الاعتناء به عن اليقين بالوجوب ، ومرجعه إلى أنّ رفع اليد عن هذا اليقين نقض لليقين باليقين الشرعي وهو الاستصحاب العدمي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اللازم من ذلك كون المقام من تبادل الاستصحابين لا من تعارضهما ، فليس هناك إلاّ استصحاب واحد وهو على حدّ الانفصال الحقيقي إمّا استصحاب حال الشرع أو استصحاب حال العقل ، ويختلف بفرض الفارض واعتبار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إلى الذهن المنساق إلى الفهم في نحو المقام بعد 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إنّما هو اليقين والشكّ من حيث تعلّقهما بالوجود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يجري في المورد بحسب متفاهم العرف إنّما هو الاستصحاب الوجودي ، وهو لكونه مثبتا للتكليف بالقياس إلى الاستصحاب العدمي النافي له بمنزلة الدليل المثبت للتكليف الوارد على الأصل النافي له ، فيكون واردا عليه رافعا لموضوعه الّذي هو الشكّ في انتقاض العدم بالنسبة إلى الزمان الثاني واليوم الثاني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ناقض للعدم فالعدم لا يعارض الوجود ، وكما أنّ الوجود الواقعي ناقض للعدم الواقعي فكذلك الوجود الشرعي الاستصحابي ناقض للعدم الشرعي الاستصحابي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ذكرنا أنّ رفع اليد عن اليقين بالعدم بعد إعمال الاستصحاب الوجودي </w:t>
      </w:r>
    </w:p>
    <w:p>
      <w:pPr>
        <w:pStyle w:val="BookText"/>
        <w:rPr/>
      </w:pPr>
      <w:r>
        <w:rPr>
          <w:rFonts w:ascii="Amiri" w:hAnsi="Amiri" w:eastAsia="Amiri" w:cs="Amiri"/>
          <w:color w:val="111111"/>
          <w:sz w:val="28"/>
          <w:sz w:val="28"/>
          <w:szCs w:val="28"/>
          <w:rtl w:val="true"/>
          <w:lang w:bidi="ar-SA"/>
        </w:rPr>
        <w:t>نقض له بذلك الاستصحاب الّذي هو علم شرعي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فملخّص ما ذكرناه في دفع شبهة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إن اخذ ظرفا للوجوب وغيره من الامور الوجوديّة المتيقّنة في وقت فلا يجري هنا إلاّ استصحاب وجوده ، لأنّ العدم قد انتقض بالوجود المطلق وقد حكم عليه بالاستمرار عملا بأدلّة الاستصحاب ، وإن اخذ قيدا له فلا يجري إلاّ استصحاب العدم ، لأنّ انتقاض عدم الوجود المقيّد لا يستلزم انتقاض المطلق والأصل عدم الانتقاض ، كما إذا ثبت وجوب صوم يوم الخميس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يوم الجمعة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الاستصحابين حسبما زعمه إن صحّحناه إنّما يتأتّى فيما لم يعلم استعداده للبقاء والاستمرار ، أو لم يعلم مقدار استعداده لهما ، فلا يتأتّي فيما كان الشكّ باعتبار المزيل ، لعدم جريان الاستصحاب العدمي المفروض معارضا للاستصحاب الوجودي فيه ، فإنّ صوم اليوم بمفهومه يقتضي استمرار وجوبه إلى الليل إلاّ أن يتحقّق في الأثناء ما جعله الشارع رافعا له ، والوضوء بذاته باعتبار إطلاق سببيّته للطهارة يقتضي استمرار الطهارة إلى أن تحقّق ما جعله الشارع رافعا لها ، وملاقاة البول لذاتها باعتبار تماميّة تأثيره في تنجّس الملاقي يقتضي استمرار النجاسة إلى أن يتحقّق ما جعله الشارع رافعا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فالعدم الأزلي بالنسبة إلى جميع أزمنة عدم تحقّق الرافع بالنظر إلى جعل الشارع في جميع هذه الأمثلة ونظائرها قد انتقض يقينا بلا شكّ في انتقاضه ، المستلزم لاستمرار الوجود إلى ما شاء اللّه ، بل إلى الأبد لو فرض عدم تحقّق ما جعل رافعا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البقاء حيثما طرأ إنّما يطرأ بسبب الشكّ في الرافع إمّا تحقّقا للمجعول أو جعلا للمتحقّق ، لا لقصور الحكم عن استعداد البقاء والاستمرار من قبل الشارع لو لا ما جعله الشارع 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حينئذ استصحاب حال عقل راجع إلى جعل الشارع بالنسبة إليه حتّى في مثال الوضوء المجعول سببا مطلقا للطهارة المطلقة المستمرّة إلى آن تحقّق شيء من النواقض ، إذ ليس الكلام في الوضوء العذري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كالحاصل في مورد التقيّة المسوّغة فيه غسل الرجلين أو المسح على الخفّين أو غيرها من الضرورة المسوّغة للمسح على الخفّين ، ونحوه وضوء المسلوس والمبطون والمستحاضة الحاصل حال استمرار وجود الحدث ، ليقبل الشكّ في مقدار استعداد أثره الّذي هو إباحة الدخول في الصلاة للبقاء ، لينشأ منه الشكّ في جواز الدخول به في الصلاة بعد زوال العذر أيضا كما </w:t>
      </w:r>
      <w:bookmarkStart w:id="330" w:name="pg15530_167670"/>
    </w:p>
    <w:p>
      <w:pPr>
        <w:pStyle w:val="BookText"/>
        <w:rPr/>
      </w:pPr>
      <w:bookmarkEnd w:id="330"/>
      <w:r>
        <w:rPr>
          <w:rFonts w:ascii="Amiri" w:hAnsi="Amiri" w:eastAsia="Amiri" w:cs="Amiri"/>
          <w:color w:val="111111"/>
          <w:sz w:val="28"/>
          <w:sz w:val="28"/>
          <w:szCs w:val="28"/>
          <w:rtl w:val="true"/>
          <w:lang w:bidi="ar-SA"/>
        </w:rPr>
        <w:t xml:space="preserve">أيضا كما جاز حال العذر أو لا؟ ومنشؤه أنّه لا يدرى أنّ كونه مبيحا للصلاة بحسب جعل الشارع هل هو ما دام العذر أو ما لم يحدث شيء من الأحداث الناقضة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إنّما هو في الوضوء الاختياري وهو المؤثّر في الطهارة ورفع الحدث لا مجرّد الاستباحة وهو لا يقبل التقييد بما دام العذر حيث لا عذر ، بل هو مغيّا بغاية طروّ ما جعل رافعا للطهارة ، فنحن نقطع تأثير الوضوء في حدوث أمر مستمرّ إلى الأبد لو لا ما جعل رافعا له ، ومعه لا معنى لاستصحاب عدم جعله سببا للطهارة بعد المذي ، لو لا المذي في الواقع ممّا جعل رافعا له ، بل لو كان رافعا له في الواقع لا معنى لذلك الاستصحاب أيضا ، لوضوح الفرق بين استناد ارتفاع الشيء إلى طروّ رافع له وبين استناده إلى عدم استعداده للبقاء لقصور مؤثّره في تأثيره بحسب جعل الشارع ، وما نحن فيه من قبيل الأوّل واستصحاب عدم الجعل من قبيل الثاني ، فلا يجري فيه إلاّ استصحاب الوجود الّذي عبّر عنه باستصحاب حال الشرع ، ويعضده استصحاب حال العقل الآخر وهو استصحاب عدم تحقّق ما جعله الشارع رافعا ، أو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المتحقّق بحيث جعله الشارع رافعا ، فليتدبّر فإنّ المقام دقيق والطريق خفيّ</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8725430_2142443653"/>
      <w:bookmarkStart w:id="332" w:name="_Toc128"/>
      <w:bookmarkEnd w:id="331"/>
      <w:r>
        <w:rPr>
          <w:rtl w:val="true"/>
        </w:rPr>
        <w:t>القول بالتفصيل بين الامور الخارجيّة والأحكام الشرعيّة</w:t>
      </w:r>
      <w:bookmarkEnd w:id="332"/>
    </w:p>
    <w:p>
      <w:pPr>
        <w:pStyle w:val="BookText"/>
        <w:rPr/>
      </w:pPr>
      <w:r>
        <w:rPr>
          <w:rFonts w:ascii="Amiri" w:hAnsi="Amiri" w:eastAsia="Amiri" w:cs="Amiri"/>
          <w:color w:val="111111"/>
          <w:sz w:val="28"/>
          <w:sz w:val="28"/>
          <w:szCs w:val="28"/>
          <w:rtl w:val="true"/>
          <w:lang w:bidi="ar-SA"/>
        </w:rPr>
        <w:t xml:space="preserve">ومن التفاصيل ما حكاه المحقّق الخوانساري في شرح الدروس </w:t>
      </w:r>
      <w:r>
        <w:rPr>
          <w:rStyle w:val="FootnoteAnchor"/>
          <w:rtl w:val="true"/>
        </w:rPr>
        <w:footnoteReference w:id="482"/>
      </w:r>
      <w:r>
        <w:rPr>
          <w:rFonts w:ascii="IRNazanin" w:hAnsi="IRNazanin" w:eastAsia="IRNazanin"/>
          <w:color w:val="111111"/>
          <w:sz w:val="28"/>
          <w:sz w:val="28"/>
          <w:szCs w:val="28"/>
          <w:rtl w:val="true"/>
          <w:lang w:bidi="fa-IR"/>
        </w:rPr>
        <w:t xml:space="preserve">واستظهره بعض الأعلام </w:t>
      </w:r>
      <w:r>
        <w:rPr>
          <w:rStyle w:val="FootnoteAnchor"/>
          <w:rtl w:val="true"/>
        </w:rPr>
        <w:footnoteReference w:id="483"/>
      </w:r>
      <w:r>
        <w:rPr>
          <w:rFonts w:ascii="Amiri" w:hAnsi="Amiri" w:eastAsia="Amiri" w:cs="Amiri"/>
          <w:color w:val="111111"/>
          <w:sz w:val="28"/>
          <w:sz w:val="28"/>
          <w:szCs w:val="28"/>
          <w:rtl w:val="true"/>
          <w:lang w:bidi="ar-SA"/>
        </w:rPr>
        <w:t xml:space="preserve">من المحقّق السبزواري </w:t>
      </w:r>
      <w:r>
        <w:rPr>
          <w:rStyle w:val="FootnoteAnchor"/>
          <w:rtl w:val="true"/>
        </w:rPr>
        <w:footnoteReference w:id="484"/>
      </w:r>
      <w:r>
        <w:rPr>
          <w:rFonts w:ascii="Amiri" w:hAnsi="Amiri" w:eastAsia="Amiri" w:cs="Amiri"/>
          <w:color w:val="111111"/>
          <w:sz w:val="28"/>
          <w:sz w:val="28"/>
          <w:szCs w:val="28"/>
          <w:rtl w:val="true"/>
          <w:lang w:bidi="ar-SA"/>
        </w:rPr>
        <w:t>من الفرق بين الامور الخارجيّة مثل حياة زيد ورطوبة ثوبه ويبوسة بدنه والأحكام الشرعيّة بالحجّية فيها دون الامور الخارجيّة ، تمسّكا بعدم ظهور شمول الأخبار لها ، لبعد أن يكون مراد المعصوم الّذي وظيفته بيان الأحكام الشرعيّة بيان الحكم لهذه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في مراد هذا القائل من عدم حجّيّة الاستصحاب في الامور الخارجيّة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المستصحب من الامور الخارجيّة وإن كان منشأ لحكم شرعي ، كالرطوبة الّتي هي منشأ لنجاسة الملاقي للنجس ، فيراد بالأحكام الشرعيّة الّتي يجوز استصحابها ما كان المستصحب حكما شرعيّا جزئيّا ، كما لو كانت الشبهة في بقائه وارتفاعه موضوعيّة ناشئة عن اشتباه الأمر الخارجي أو كلّيا كما لو كانت الشبهة حكميّة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منشأ الشكّ فيه من الامور الخارجيّة وإن كان المستصحب حكما شرعيّا ، فيراد بالأحكام الشرعيّة حينئذ ما لم يكن منشأ الشكّ في بقائه أمرا خارجيّا ، </w:t>
      </w:r>
    </w:p>
    <w:p>
      <w:pPr>
        <w:pStyle w:val="BookText"/>
        <w:rPr/>
      </w:pPr>
      <w:r>
        <w:rPr>
          <w:rFonts w:ascii="Amiri" w:hAnsi="Amiri" w:eastAsia="Amiri" w:cs="Amiri"/>
          <w:color w:val="111111"/>
          <w:sz w:val="28"/>
          <w:sz w:val="28"/>
          <w:szCs w:val="28"/>
          <w:rtl w:val="true"/>
          <w:lang w:bidi="ar-SA"/>
        </w:rPr>
        <w:t xml:space="preserve">ومرجعه إلى الفرق في استصحاب الحكم الشرعي بين الحكم الجزئي والحكم الكلّي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الشبهة الموضوعيّة والشبهة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على عكس ما ستعرفه من تفصيل الأخباريّين وهو في وضوح من الفساد ، لقضائه بأن لا يبقى للاستصحاب مورد إلاّ قليلا ، ضرورة أنّ أغلب الموارد الاستصحابيّة الأحكام الجزئيّة الّتي طرأها الشكّ باعتبار اشتباه حال الموضوع الصرف بقاءا أو ارتفاعا ، مع أنّه يؤدّى في أكثر الأخبار المتقدّمة إلى محذور تخصيص العامّ بالمورد ، لكون النوم في حديث الخفقة والخفقتان من الامور الخارجيّة ، وكذلك إصابة الدم في حديث دم الرعاف للثوب ، وملاقاة الذمّي للثوب بالرطوبة أو تنجيسه إيّاه بالخمر ، ونحوه في حديث إعارة الثوب للذمّي ، والظاهر أنّ هذا ليس بمراد القائل وإنّما ذكرناه إحتمالا ، وإن كان الوجه الأوّل أيضا قريبا منه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كون بيان الموضوع من وظيفة المعصوم معناه أنّه لا يجب عليه بيانه بحيث يلزم من ترك بيانه قبح عليه ، لا أنّه لا يجوز له بيانه بحيث يلزم من بيانه قبح عليه ، فإذا صدر منه لفظ عامّ للموضوعات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 لكون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بمعنى عدم نقض شيء من أفراد اليقين بشيء من أفراد الشكّ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عدم كون بيان الموضوعات من وظيفته بالمعنى المذكور لا تصرفه عن الموضوعات ولا تخصّصه بالأحكام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ليس بيانه من الموضوعات وظيفة المعصوم إنّما هو الموضوعات الّتي لا مدخليّة لها في الأحكام الشرعيّة ولا يترتّب عليها شيء من الأحكام ، أو لا يبتلى بها المكلّف الناظر في الاستصحاب ، بخلاف الموضوعات الّتي يترتّب عليها الأحكام ويبتلى بها المكلّف على وجه يتوقّف معرفة الأحكام المترتّبة عليها على معرفتها ، ولذا ترى أنّ المعصوم في صحيحة زرارة بيّن حقيقة النوم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تنام العين ولا ينام القلب والاذن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إلى آخره مع أنّه من الموضوع ، لكونه ممّا يترتّب عليه وجوب الوضوء ، والمفروض كون اشتباه السائل في وجوب الوضوء ومنشأ سؤاله اشتباه حقيقة النوم عليه ، فإنّ بيان نحو هذا الموضوع قد يجب على المعصوم بحيث يلزم من تركه قبح عليه ، وليس </w:t>
      </w:r>
    </w:p>
    <w:p>
      <w:pPr>
        <w:pStyle w:val="BookText"/>
        <w:rPr/>
      </w:pPr>
      <w:r>
        <w:rPr>
          <w:rFonts w:ascii="Amiri" w:hAnsi="Amiri" w:eastAsia="Amiri" w:cs="Amiri"/>
          <w:color w:val="111111"/>
          <w:sz w:val="28"/>
          <w:sz w:val="28"/>
          <w:szCs w:val="28"/>
          <w:rtl w:val="true"/>
          <w:lang w:bidi="ar-SA"/>
        </w:rPr>
        <w:t>مراد القائل بحجّية الاستصحاب في الامور الخارجيّة دعوى حجّيته في الموضوعات الّتي لا يترتّب عليها حكم شرعي أصلا أو لا يبتلى بها المكلّف الناظر في الاستصحاب ، بل الموضوعات الّتي ينشأ منها الأحكام الشرعيّة المتعلّقة بالمكلّف ، كرطوبة ثوبه الّتي يترتّب عليها النجاسة بملاقاة النجس ، وكرّيّة الماء الّتي يترتّب عليها عدم انفعاله بملاقاة النجاسة ، وحياة الغائب الّتي يترتّب عليها حرمة تزويج امرأته وحرمة التصرّف في أمواله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الموضوع الخارجي كما أنّ بيانه ليس من وظيفة المعصوم فكذلك الحكم الجزئي للموضوع الخارجي أيضا ليس بيانه من وظيفته ، فكما أنّ رطوبة الثوب أو يبوسته من حيث إنّه موضوع خارجي بيانها ليس من وظيفته ، فكذلك نجاسته الحاصلة بالملاقاة لأجل الرطوبة وطهارتها الباقية لأجل اليبوسة من حيث إنّها حكم جزئي ليس بيانها من وظيفته ، بل وظيفته بيان حكم كلّي لموضوع كلّي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طاهر ملاق للنجس نجس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يبعد كون مرادهم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بيان للحكم لمثل هذه الأحكام الجزئيّة أيضا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الخارج عن وظيفته إنّما هو بيان الأحكام الجزئيّة للموضوعات الصرفة الخارجيّة المأخوذة بوصف الجزئيّة ، وأمّا الحكم الكلّي المجعول لها باعتبار وصف الاشتباه العارض لها فبيانه ليس إلاّ وظيفة الشارع ، فلو اشتبه مايع بين كونه طاهرا كالخلّ أو نجسا كالخمر مثلا فبيان أنّه خلّ أو خمر ليس من وظيفته ، ولكن بيان أنّ الحكم الكلّي فيه من حيث الاشتباه هو الطهارة ليس إلاّ من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ورد في الخبر المستفيض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شيء نظيف حتّى يعلم أنّه قذر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ماء قليل بين ملاقاة النجاسة المنجّسة له وعدمها فبيان الملاقاة أو عدمها ليس من وظيفته ، غير أنّ بيان أنّ الحكم الكلّي له باعتبار وصف الاشتباه هو الطهارة من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الخبر المتلقّى بالقبول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ماء طاهر حتّى تعلم أنّه قذر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شيء بين الحلّ والحرمة لدورانه بين الملك والسرقة أو الغصب مثلا فبيانه أنّه أيّهما ليس من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بيان أنّ حكمه الكلّي باعتبار الاشتباه هو الحلّ فمن وظيفته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الخبر المعمول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شيء لك </w:t>
      </w:r>
    </w:p>
    <w:p>
      <w:pPr>
        <w:pStyle w:val="BookText"/>
        <w:rPr/>
      </w:pPr>
      <w:r>
        <w:rPr>
          <w:rFonts w:ascii="Amiri" w:hAnsi="Amiri" w:eastAsia="Amiri" w:cs="Amiri"/>
          <w:color w:val="111111"/>
          <w:sz w:val="28"/>
          <w:sz w:val="28"/>
          <w:szCs w:val="28"/>
          <w:rtl w:val="true"/>
          <w:lang w:bidi="ar-SA"/>
        </w:rPr>
        <w:t xml:space="preserve">حلال حتّى تعرف أنّه حرام بعينه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الجلد المطروح المشتبه بين المذكّى والميتة فإنّ بيان أنّه أيّهما ليس من وظيفته ، وأمّا بيان أنّ حكمه الكلّي باعتبار وصف الاشتباه فليس إلاّ من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المدلول عليه بالأخبار حكم كلّي تعرّض لبيانه المعصوم للموضوعات الصرفة والأحكام الجزئيّة والأحكام الكلّية باعتبار اشتباه حالها من حيث البقاء والارتفاع ، فهو حكم كلّي بيّن لموضوع كلّي وإن طرأه الكلّية بالعرض لما اخذ فيه من وصف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الاستصحاب حكما كلّيا لا معنى له إلاّ كون المستصحب في زمان الشكّ حكما ظاهريّا مجعولا كما كان في زمان اليقين حكما واقعيّا مجعولا ، فلا بدّ وأن يكون المستصحب من الامور القابلة للجعل ليكون حكما واقعيّا في زمان وظاهريّا في زمان آخر ، والامور الخارجيّة كحياة زيد الغائب وعدالته ورطوبة ثوبه وكرّيّة الماء وقلّته وما أشبه ذلك ليست قابلة للجعل ، بل هي كنفس زيد وثوبه والماء من الامور الواقعيّة الّتي لا مدخل لجعل الشارع فيها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زمان الشكّ أحكام ظاهريّة مجعولة؟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ليس كون المستصحب بنفسه في زمان الشكّ حكما مجعولا ليعتبر فيه قابليّة الجعل ، بل مدلوله وجوب ترتيب الآثار الشرعيّة على المستصحب وإجراء اللوازم الثابتة للمتيقّن في زمان اليقين عليه في زمان الشكّ ، على معنى تنزيل القضيّة المشكوكة منزلة القضيّة المتيقّنة ليترتّب على المشكوك فيه من الآثار واللوازم الشرعيّة كلّما كان مترتّبا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حياة زيد معناه وجوب ترتيب الأحكام المترتّبة عليها على تقدير كونها متيقّنة من حرمة تزويج امرأته ، وحرمة التصرّف في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عدالة زيد معناه وجوب ترتيب أحكامها المترتّبة عليها في آن اليقين على زيد في زمان الشكّ في عدالته ، كجواز الائتمام به وقبول شهادته وصحّة الطلاق بمحضره ونحو ذلك ، فهذا هو الحكم الظاهري المجعول للمستصحب باعتبار اشتباه حاله من حيث البقاء والارتفاع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الحال حينئذ بين كونه من الامور الخارجيّة أو من الأحكام الشرعيّة كلّية أو جزئيّة ، فإنّ لكلّ واحد بحسب الشرع آثارا يراد باستصحابه ترتيبها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يشكل الحال في أنّه إذا كان الغرض من استصحاب الامور الخارجيّة ترتيب الآثار الشرعيّة على المستصحب فيها فلم لا يستصحب نفس تلك الآثار ليستغنى به عن استصحاب الموضوعات ، فإنّ استصحاب حرمة تزويج امرأة الغائب وحرمة التصرّف في أمواله الثابتتين في حال حياته يغني عن استصحاب الحياة ، واستصحاب جواز الائتمام بزيد وقبول شهادته الثابتين له في حال اليقين بعدالته يغني عن استصحاب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استصحاب الموضوعات لأجل ترتيب الأحكام عليها دون استصحاب نفس الأحكام المترتّبة عليها ربّما يشبه بكونه من باب الأكل من القفاء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الموضوعات إنّما يجدي في ترتيب كلّ من الآثار القديمة المتيقّنة سابقا والآثار المتجدّدة الغير المتيقّنة سابقا ، فلا يستغنى عنه بالنسبة إلى الآثار المتجدّدة الّتي لا يعقل استصحابها من جهة تجدّدها وعدم كونها متيقّنة في زمان اليقين بموضوعاتها بل ربّما كان عدمها متيقّنا ، كنجاسة الثوب بالملاقاة المترتّبة على استصحاب رطوبته ، وانتقال المال إلى الغائب من قريبه المتوفّى في زمان الشكّ في حياته ، واستحقاق زيد للوقف أو التولية أو الوصيّة المعلّقة على عدالة الطبقات من الأولاد وغيرهم طبقة بعد طبقة عند انقراض الطبقة السابقة في زمان الشكّ في عدالة زيد الّذي هو من الطبقة اللاحقة ، ونحوه وجوب الفطر عن العبد أو الابن الغائبين المترتّب على حياتهما على المولى والأب المنفقين لهما ، فلو لا استصحاب الموضوعات استحال ترتيب نحو هذه الآثار المتجدّدة والأحكام الغير الثابتة للموضوع في زمان اليقين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ثبوت هذه الأحكام المتجدّدة لموضوعاتها في زمان اليقين بوجودات تلك الموضوعات تنجيزا لا ينافي ثبوتها لها على وجه التعليق ، بل القطع حاصل بانتقال مال قريب الغائب إليه على تقدير اتّفاق وفاته في زمان اليقين بحياته ، ونجاسة الثوب على تقدير حصول ملاقاته للنجس في زمان اليقين برطوبته ، وبانتقال الوقف أو التولية أو الوصيّة إلى زيد على تقدير حصول انقراض الطبقة السابقة في زمان اليقين بعدالته ، وبوجوب زكاة العبد والابن على السيّد والأب على تقدير دخول العيد في زمان اليقين بحياتهما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عدم وجود الآثار المتجدّدة في زمان اليقين بالموضوع إنّما هو لوجود مانع أو فقد شرط ، بحيث لو كان المانع ثمّة مفقودا أو الشرط موجودا لكانت الآثار مترتّبة عليه </w:t>
      </w:r>
      <w:bookmarkStart w:id="333" w:name="pg15530_167675"/>
    </w:p>
    <w:p>
      <w:pPr>
        <w:pStyle w:val="BookText"/>
        <w:rPr/>
      </w:pPr>
      <w:bookmarkEnd w:id="333"/>
      <w:r>
        <w:rPr>
          <w:rFonts w:ascii="Amiri" w:hAnsi="Amiri" w:eastAsia="Amiri" w:cs="Amiri"/>
          <w:color w:val="111111"/>
          <w:sz w:val="28"/>
          <w:sz w:val="28"/>
          <w:szCs w:val="28"/>
          <w:rtl w:val="true"/>
          <w:lang w:bidi="ar-SA"/>
        </w:rPr>
        <w:t>البتّة فيستصحب تلك الآثار في زمان الشكّ في بقاء الحياة أو الرطوبة أو العدالة الّذي فقد فيه المانع الموجود ووجد الشرط المفقود ، ومرجعه إلى استصحاب الآثار الشأنيّة أو ترتّبها الشأني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الذبّ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الآثار والأحكام الشرعيّة بدون إحراز موضوعاتها غير صحيح ، بل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الحياة والرطوبة والعدالة في الأمثلة المذكورة جزء من موضوع الأثر الشرعي المترتّب عليه ، فلابدّ من إحرازه ولا يحرز إلاّ بالاستصحاب ، فاستصحاب الأثر لا يغني عن استصحاب الموضوع ، بخلاف استصحاب الموضوع فإنّه كاف في إثبات الآثار ومغن عن استصحابها ، لما عرفت من أنّ معنى استصحابه وجوب ترتيبها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8725432_2142443653"/>
      <w:bookmarkStart w:id="335" w:name="_Toc129"/>
      <w:bookmarkEnd w:id="334"/>
      <w:r>
        <w:rPr>
          <w:rtl w:val="true"/>
        </w:rPr>
        <w:t>القول بالتفصيل بين الحكم الشرعي الكلّي وغيره</w:t>
      </w:r>
      <w:bookmarkEnd w:id="335"/>
    </w:p>
    <w:p>
      <w:pPr>
        <w:pStyle w:val="BookText"/>
        <w:rPr/>
      </w:pPr>
      <w:r>
        <w:rPr>
          <w:rFonts w:ascii="Amiri" w:hAnsi="Amiri" w:eastAsia="Amiri" w:cs="Amiri"/>
          <w:color w:val="111111"/>
          <w:sz w:val="28"/>
          <w:sz w:val="28"/>
          <w:szCs w:val="28"/>
          <w:rtl w:val="true"/>
          <w:lang w:bidi="ar-SA"/>
        </w:rPr>
        <w:t xml:space="preserve">ومن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 الأستر آبادي </w:t>
      </w:r>
      <w:r>
        <w:rPr>
          <w:rStyle w:val="FootnoteAnchor"/>
          <w:rtl w:val="true"/>
        </w:rPr>
        <w:footnoteReference w:id="492"/>
      </w:r>
      <w:r>
        <w:rPr>
          <w:rFonts w:ascii="Amiri" w:hAnsi="Amiri" w:eastAsia="Amiri" w:cs="Amiri"/>
          <w:color w:val="111111"/>
          <w:sz w:val="28"/>
          <w:sz w:val="28"/>
          <w:szCs w:val="28"/>
          <w:rtl w:val="true"/>
          <w:lang w:bidi="ar-SA"/>
        </w:rPr>
        <w:t xml:space="preserve">والمحدّث الشيخ الحرّ العاملي </w:t>
      </w:r>
      <w:r>
        <w:rPr>
          <w:rStyle w:val="FootnoteAnchor"/>
          <w:rtl w:val="true"/>
        </w:rPr>
        <w:footnoteReference w:id="493"/>
      </w:r>
      <w:r>
        <w:rPr>
          <w:rFonts w:ascii="Amiri" w:hAnsi="Amiri" w:eastAsia="Amiri" w:cs="Amiri"/>
          <w:color w:val="111111"/>
          <w:sz w:val="28"/>
          <w:sz w:val="28"/>
          <w:szCs w:val="28"/>
          <w:rtl w:val="true"/>
          <w:lang w:bidi="ar-SA"/>
        </w:rPr>
        <w:t xml:space="preserve">ومن يحذو حذوهم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الحجّية على غير الحكم الشرعي الكلّي لكن لا بالمعنى الّذي هو في طرف العكس من التفصيل السابق كما توهّمه غير واحد ، بل بمعنى نفي الحجّية عن الحكم الشرعي الكلّي الّذي شبهة بقائه في زمان الشكّ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كالخيار وحقّ الشفعة والماء المتغيّر بالنجاسة بعد زوال تغيّره والمتيمّم الواجد للماء في الصلاة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وإثباتها لغيره حتّى الحكم الشرعي الجزئي الّذي شبهة بقائه موضوعيّة كما أشرنا إليه عند نقل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المحدّث الأستر آبادي بعد التصريح بنفي اعتباره في الحكم الشرعي الكلّي استثناء استصحاب عدم النسخ مدّعيا للإجماع بل الضرورة على اعتباره ، وله كلام حكي عن فوائده المكّية </w:t>
      </w:r>
      <w:r>
        <w:rPr>
          <w:rStyle w:val="FootnoteAnchor"/>
          <w:rtl w:val="true"/>
        </w:rPr>
        <w:footnoteReference w:id="494"/>
      </w:r>
      <w:r>
        <w:rPr>
          <w:rFonts w:ascii="Amiri" w:hAnsi="Amiri" w:eastAsia="Amiri" w:cs="Amiri"/>
          <w:color w:val="111111"/>
          <w:sz w:val="28"/>
          <w:sz w:val="28"/>
          <w:szCs w:val="28"/>
          <w:rtl w:val="true"/>
          <w:lang w:bidi="ar-SA"/>
        </w:rPr>
        <w:t xml:space="preserve">ربّما يظهر من تضاعيفه حجّته على عدم الاعتبار في الحكم ، حيث إنّه بعد ما نقل أخبار الاستصحاب وأثبته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تقتضي جواز العمل بالاستصحاب في أحكام اللّه تعالى كما ذهب إليه المفيد والعلاّمة من أصحابنا والشافعيّة قاطبة ، ويقتضي بطلان قول أكثر علمائنا والحنفيّة بعدم جواز العمل به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عجز عن جوابها كثير من فحول الاصوليّين والفقهاء ، وقد أجبنا عنها في الفوائد المدنيّة تارة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 الاستصحاب المختلف فيها عند النظر </w:t>
      </w:r>
    </w:p>
    <w:p>
      <w:pPr>
        <w:pStyle w:val="BookText"/>
        <w:rPr/>
      </w:pPr>
      <w:r>
        <w:rPr>
          <w:rFonts w:ascii="Amiri" w:hAnsi="Amiri" w:eastAsia="Amiri" w:cs="Amiri"/>
          <w:color w:val="111111"/>
          <w:sz w:val="28"/>
          <w:sz w:val="28"/>
          <w:szCs w:val="28"/>
          <w:rtl w:val="true"/>
          <w:lang w:bidi="ar-SA"/>
        </w:rPr>
        <w:t>الدقيق والتحقيق راجعة إلى أنّه إذا ثبت حكم بخطاب شرعي في موضوع في حال من حالاته نجريه في ذلك الموضوع عند زوال الحالة القديمة وحدوث نقيضها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إذا تبدّل قيد موضوع المسألة بنقيض ذلك القيد اختلف موضوع المسألتين ، فالّذي سمّوه استصحابا راجع في الحقيقة إلى إسراء حكم موضوع إلى موضوع آخر متّحد معه في الذات مختلف معه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عند الحكيم أنّ هذا المعنى غير معتبر شرعا وأنّ القاعدة الشريفة المذكورة غير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الحكم وكذا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الحالة الّتي إذا خلّي الشيء ونفسه كان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يعمل بهما ما لم يظهر مخرج عنهما ، وقد ظهر في محلّ النزاع لتواتر الأخبار بأنّ كلّما يحتاج إليه الامّة ورد فيه خطاب وحكم حتّى أرش الخدش ، وكثير ممّا ورد مخزون عند أهل الذكر عليهم‌السلام فعلم أنّه ورد في محلّ النزاع أحكام لا نعلمها بعينها ، وتواتر الأخبار بحصر المسائل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رشده ، وبيّن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مقطوع فيه ذلك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ليس هذا ولا ذاك ، وبوجوب التوقّف في الثالث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لنفي حجّيّة الاستصحاب في أحكام اللّه تعالى بوجهين ، مرجعهما إلى دعوى فقد المقتضي ووجود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والمتبادر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متعلّق اليقين والشكّ ، بأن يكون القضيّة المشكوكة بعينها هي القضيّة المتيقّنة من دون اختلاف بينهما إلاّ في الزمان ، على معنى اجتماع الوحدات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وحدة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وحدة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حاصل في مثل رطوبة الثوب أو طهارته مثلا بعد اليقين بهما ثمّ الشكّ في بقائهما ، بخلاف نحو نجاسة الماء المتغيّر بعد زوال التغيّر ، وجواز مضيّ المتيمّم في الصلاة بعد وجدان الماء ، لتعدّد موضوعي القضيّتين واختلافهما بكونه في القضيّة المتيقّنة هو الماء المتغيّر والفاقد للماء ، وفي القضيّة المشكوكة هو الماء الغير المتغيّر والواجد للماء ، فيكون النهي عن نقض اليقين بالشكّ الوارد في الأخبار شاملا للأوّل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القاعدة الشريفة غير شاملة له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بما ذكره أنّ في استصحاب الحكم الشرعي قد يختلف </w:t>
      </w:r>
    </w:p>
    <w:p>
      <w:pPr>
        <w:pStyle w:val="BookText"/>
        <w:rPr/>
      </w:pPr>
      <w:r>
        <w:rPr>
          <w:rFonts w:ascii="Amiri" w:hAnsi="Amiri" w:eastAsia="Amiri" w:cs="Amiri"/>
          <w:color w:val="111111"/>
          <w:sz w:val="28"/>
          <w:sz w:val="28"/>
          <w:szCs w:val="28"/>
          <w:rtl w:val="true"/>
          <w:lang w:bidi="ar-SA"/>
        </w:rPr>
        <w:t xml:space="preserve">متعلّق اليقين والشكّ ويتعدّد موضوع القضيّتين فهو حقّ ولا سترة عليه ، كما في مسألة البقاء على تقليد الميّت فيمن قلّد المجتهد الحيّ حال حياته فمات ، نظرا إلى كون الحياة في الجملة شرطا في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تقليد الميّت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بالإجماع ولو منقولا ، كما أنّ غيره من البلوغ والعقل والإسلام والإيمان والاجتهاد والعدالة شروط له ، فيكون كلّ قيدا وجزءا للموضوع ، فالحكم في زمان ثبوته إنّما يثبت لهذا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الرجل البالغ العاقل المسلم المؤمن المجتهد العادل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أحد هذه القيود استحال استصحاب الحكم الثابت حال وجوده لتبدّل الموضوع ، ونفي القيديّة الّذي هو انكار لكون الوصف جزءا من الموضوع عدول عن فرض كونه شرطا ، والكلام إنّما هو على هذا التقدير وإلاّ فعلى تقدير عدم شرطيّة الحياة مثلا مطلقا حتّى بالنسبة إلى ابتداء التقليد أو مع الشكّ في شرطيّتها كذلك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اختلاف متعلّقي اليقين والشكّ وتعدّد موضوعي القضيّتين في بعض الموارد ليس بمنكر ، إلاّ أنّه لا يوجب 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نفي اعتبار الاستصحاب في الأحكام الشرعيّة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اختلاف المتعلّقين وتعدّد الموضوعين في جميع الموارد فهو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المنع ، لكثرة ما اتّحد فيه المتعلّق والموضوع من موارد الأحكام الشرعيّة ، حتّى أنّ جميع صور الشكّ باعتبار الرافع وجودا أو وصفا من هذا الباب ، لعدم تبدّل حالة فيها إلى اخرى ، كالمتطهّر الشاكّ في بقاء طهارته للشكّ في وقوع الحدث أو في رافعيّة المذي ، فإنّ عدم الرافع بالقياس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قيدا لوجوده الأوّلي بل هو قيد لوجوده الثانوي ، فهو شرط لبقائه واستمراره لا لحدوثه وإلاّ انقلب الرافع 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أنّ الرافع يمنع البقاء والدافع يمنع الحدوث ، ومن ذلك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الدفع أهون من الرفع ، فإذا لم يكن عدم الرافع قيدا للحكم في الزمان الأوّل لم يكن جزءا لموضوعه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أن يتّحد متعلّق اليقين والشكّ ، على معنى كونه شيئا واحدا ذاتا ووصفا وإن اختلفا في تعلّق اليقين بحدوث ذلك الشيء وثبوته وتعلّق الشكّ ببقائه ، ولئن سلّمنا كون الشبهة فيما يشكّ فيه من جهة الشكّ في وجود الرافع موضوعيّة فهي فيما يشكّ فيه من جهة الشكّ في رافعيّة الموجود حكميّة جزما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فرضت الكلام في استصحاب الحكم الشرعي الّذي كان شكّه باعتبار المقتضي ، فيمنع الاختلاف والتعدّد في موارده الّتي ذهب الأصحاب إلى العمل بالاستصحاب فيها ، فإنّ اتّحاد موضوع القضيّتين على وجه يكفي في شمول النهي عن نقض اليقين بالشكّ أمر عرفي لأنّه المحكّم في باب الألفاظ ، ففيما كان منشأ الشكّ مجرّد تبدّل زمان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كما في الخيار وحقّ الشفعة وغيرهما ممّا فيه شبهة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الارتياب في صدق اتّحاد القضيّتين ، إذ يصدق عرفا أنّ القضيّة المتيقّنة في الزمان الأوّل بعينها مشكوكة في الزمان الثاني ، بناء منهم على كون الزمان الأوّل ظرفا للحكم الثابت فيه لا قيدا له ، بل نقول بذلك أيضا في كثير من موارد تبدّل حالة بحالة اخرى كالتغيّر في الماء المتغيّر ، وفقدان الماء في المتيمّم ، فإنّ التغيّر علّة للحكم الّذي هو نجاسة الماء ويستحيل معه كونه جزءا من موضوعه ، بل الموضوع هو نفس الماء ، فالنجاسة كانت ثابتة له في حال التغيّر من دون قيديّة التغيّر له فيتّحد القضيّتان أيضا ، وفقدان الماء في أوّل زمانه مسوّغ للتيمّم وعلّة مجوّزة له ووجدانه بعد التيمّم ناقض له ورافع لأثره إذا حصل قبل التشاغل بالصلاة ، ويشكّ في نقضه له إذا حصل في أثناء الصلاة أيضا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ما تراه في كلام الفقهاء من أنّ التيمّم ينتقض بوجدان الماء ، فليس شيء من الفقدان والوجدان قيدا واقعيّا للحكم ليكون جزءا من موضوعه ، فهما أيضا حالتان متبادلتان أوجب تبدّل إحداهما بالاخرى الشكّ في بقاء الحكم ، لاحتمال ناقضيّة الحالة الثانية لا لثبوت قيديّة الحالة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أخبار الاستصحاب على تقدير شمولها الأحكام الشرعيّة مخصّصة بما هو أقوى منها ، وهو تواتر الأخبار بورود الخطاب في كلّ حكم يحتاج إليه الامّة ، وبانقسام الأشياء إلى أقسام ثلاث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الّتي يجب التوقّف عندها والعمل بالاحتياط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معارضة شيء ممّا ذكر من الأخبار المتواترة الدالّة على ورود الخطاب في كلّما احتاج إليه الامّة ، والأخبار الدالّة على التوقّف والاحتياط في الشبهات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الشكّ في بقاء الحكم الشرعي بعد اليقين بثبوته أيضا شيء يحتاج الامّة إلى ورود خطاب فيه وقد ورد بمقتضى عموم الأخبار المذكورة ، ويجوز أن يكون ذلك الخطاب هو أخبار الاستصحاب الناهية عن نقض اليقين بالشكّ ، الّذي معناه رفع اليد </w:t>
      </w:r>
    </w:p>
    <w:p>
      <w:pPr>
        <w:pStyle w:val="BookText"/>
        <w:rPr/>
      </w:pPr>
      <w:r>
        <w:rPr>
          <w:rFonts w:ascii="Amiri" w:hAnsi="Amiri" w:eastAsia="Amiri" w:cs="Amiri"/>
          <w:color w:val="111111"/>
          <w:sz w:val="28"/>
          <w:sz w:val="28"/>
          <w:szCs w:val="28"/>
          <w:rtl w:val="true"/>
          <w:lang w:bidi="ar-SA"/>
        </w:rPr>
        <w:t>عن مقتضى اليقين بسبب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عمّا تقدّم في مسألة البراءة والاحتياط من وجوه المناقشة في أخبار التوقّف والاحتياط الّتي منها منع دلالتها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الحكم الشرعي المشكوك في بقائه بعد اليقين بثبوته بعد ملاحظة أخبار الاستصحاب الدالّة على وجوب العمل بالاستصحاب فيه ، فإنّه خرج بذلك عن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يتناوله أخبار التوقّف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الاستصحاب حاكمة على أخبار التوقّف والاحتياط ، متعرّضة بمضمونها ومدلولها اللفظي لبيان مقدار موضوع هذه الأخبار ، وهو أنّ الشبهة الّتي يجب الوقوف عندها والاحتياط فيها هو الشكّ الّذي لم يسبقه يقين أو الّذي ليس معه يقين سابق ، وذلك أنّ الشكّ من حيث هو ومع قطع النظر عن سبق حالة عليه له أحكام وآثار مجعولة ، وهي البراءة عند الشكّ في الوجوب وغير الحرمة ، ووجوب التوقّف والاحتياط عند الشكّ في الحرمة وغير الوجوب ، والتخيير عند الشكّ في الوجوب والحرمة ، وكلّ ذلك على مذهب الأخباريّين ، فإنّ المذكورات عندهم آثار ثابتة بجعل الشارع للشكّ حيثما تحقّق ولم يلاحظ معه شيء آخر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رفع اليد عن آثار اليقين بسبب الاعتناء بالشكّ ، ومرجعه إلى المنع من ترتيب آثار الشكّ على الشكّ الملحوظ معه حالة سابقة وهو الّذي سبقه يقين ، فيكون أخبار الاستصحاب مسوقة لنفي آثار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البناء على البراءة أو التوقّف والاحتياط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حيثما كان معه يقين سابق ، وهذا هو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ينقض الشكّ باليقين ، ويتمّ على اليقين ، فيبنى عليه ولا يعتدّ بالشكّ في حال من الحالات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حالات وجود اليقين معه ، وهو المراد أيضا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على يقينه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بالمضيّ على اليقين مع الشكّ نفي لآثار الشكّ بالمرّة الّتي منها وجوب التوقّف والاحتياط في الشبهات ، وهذا هو معنى الحكومة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وبجميع ما قرّرناه ظهر ما في أوّل كلام المحدّث من أنّ هذه الشبهة عجز عن جوابها كثير من فحول الفقهاء والاصوليّين ، فإنّ شمول قاعدة اليقين المستنبطة من عمومات </w:t>
      </w:r>
      <w:bookmarkStart w:id="336" w:name="pg15530_167680"/>
    </w:p>
    <w:p>
      <w:pPr>
        <w:pStyle w:val="BookText"/>
        <w:rPr/>
      </w:pPr>
      <w:bookmarkEnd w:id="336"/>
      <w:r>
        <w:rPr>
          <w:rFonts w:ascii="Amiri" w:hAnsi="Amiri" w:eastAsia="Amiri" w:cs="Amiri"/>
          <w:color w:val="111111"/>
          <w:sz w:val="28"/>
          <w:sz w:val="28"/>
          <w:szCs w:val="28"/>
          <w:rtl w:val="true"/>
          <w:lang w:bidi="ar-SA"/>
        </w:rPr>
        <w:t>الأخبار للاستصحاب في الأحكام الشرعيّة عين الصواب وليس شبهة واردة على سبيل المغالطة حتّى يحتاج إلى تجشّم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القول بذلك إبطالا لقول أكثر علمائنا ، لأنّ الّذي أنكره أكثر علمائنا إنّما هو الاستصحاب باعتبار حكم العقل ومن حيث حصول ظنّ البقاء ، غير فارقين في ذلك بين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وجزئيّة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وموضوعاتها من غير تعرّض أكثرهم ولا سيّما القدماء لما يستنبط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يأت في الجواب الأوّل إلاّ ما اشتهر بين النافين لحجّية الاستصحاب ولا في الجواب الثاني إلاّ ما اشتهر بين الأخباريّين من وجوب التوقّف والاحتياط في الشبهات الحكميّة ، فليس شيء من الأمرين ممّا تفرّد به ، ومع ذلك قد عرفت ما فيهما من الضعف</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8725434_2142443653"/>
      <w:bookmarkStart w:id="338" w:name="_Toc130"/>
      <w:bookmarkEnd w:id="337"/>
      <w:r>
        <w:rPr>
          <w:rtl w:val="true"/>
        </w:rPr>
        <w:t>القول بالتفصيل بين استصحاب حال النصّ واستصحاب حال الإجماع</w:t>
      </w:r>
      <w:bookmarkEnd w:id="338"/>
    </w:p>
    <w:p>
      <w:pPr>
        <w:pStyle w:val="BookText"/>
        <w:rPr/>
      </w:pPr>
      <w:r>
        <w:rPr>
          <w:rFonts w:ascii="Amiri" w:hAnsi="Amiri" w:eastAsia="Amiri" w:cs="Amiri"/>
          <w:color w:val="111111"/>
          <w:sz w:val="28"/>
          <w:sz w:val="28"/>
          <w:szCs w:val="28"/>
          <w:rtl w:val="true"/>
          <w:lang w:bidi="ar-SA"/>
        </w:rPr>
        <w:t xml:space="preserve">ومن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استصحاب حال النصّ فالحجّية واستصحاب حال الإجماع فعدمها ، والمعروف بينهم نسبة هذا القول إلى الغزالي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النسبة كلام العلاّمة في النهاية </w:t>
      </w:r>
      <w:r>
        <w:rPr>
          <w:rStyle w:val="FootnoteAnchor"/>
          <w:rtl w:val="true"/>
        </w:rPr>
        <w:footnoteReference w:id="500"/>
      </w:r>
      <w:r>
        <w:rPr>
          <w:rFonts w:ascii="Amiri" w:hAnsi="Amiri" w:eastAsia="Amiri" w:cs="Amiri"/>
          <w:color w:val="111111"/>
          <w:sz w:val="28"/>
          <w:sz w:val="28"/>
          <w:szCs w:val="28"/>
          <w:rtl w:val="true"/>
          <w:lang w:bidi="ar-SA"/>
        </w:rPr>
        <w:t>فإنّه ذكر مسألة الاستصحاب ونسب إلى جماعة منهم الغزالي حجّيته ، ثمّ بعد ما تكلّم في أدلّة النافين والمثبتين ذكر عنوانا آخر لاستصحاب حال الإجماع ، ومثّل له بالمتيمّم إذا رأى الماء في أثناء الصلاة ، والخارج من غير السبيلين من المتطهّر ، ونسب إلى الأكثر ومنهم الغزالي عدم حجّيته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يظهر بالتدبّر في كلامه المحكيّ عنه أنّه ينكر الاستصحاب في مطلق ما اختصّ مدلوله بالزمان الأوّل وعدم تناوله الزمان الثاني إجماعا كان أو غيره ، لفظا كان أو لبّا ، وأنّه يعتبر في انسحاب الحكم في غير الزمان الأوّل أيضا دلالة الدليل المثبت له على الدوام مطلقا ، وما لا دلالة عليه فلا يمكن استصحاب مدلوله من دون اختصاص له بالإجماع ، لأنّه على ما نقل حكايته عن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إنّ أقرّ بأنّه لا يقيم دليلا في المسألة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ناف ولا دليل على النافي ، فسيأتي بيان وجوب الدليل على النافي ، وإن ظنّ إقامة الدليل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يستدام الحكم الّذي دلّ الدليل على دوامه ، فإن كان لفظ الشارع فلا بدّ من بيانه ، فلعلّه يدلّ على دوامه عند عدم الخروج من غير السبيلين لا عند وجوده ، وإن دلّ بعمومه على دوامه عند العدم والوجود معا كان ذلك تمسّكا بالعموم فيجب إظهار دليل التخصيص ، وإن كان بإجماع فالإجماع إنّما انعقد على دوام الصلاة عند العدم دون الوجود ، </w:t>
      </w:r>
    </w:p>
    <w:p>
      <w:pPr>
        <w:pStyle w:val="BookText"/>
        <w:rPr/>
      </w:pPr>
      <w:r>
        <w:rPr>
          <w:rFonts w:ascii="Amiri" w:hAnsi="Amiri" w:eastAsia="Amiri" w:cs="Amiri"/>
          <w:color w:val="111111"/>
          <w:sz w:val="28"/>
          <w:sz w:val="28"/>
          <w:szCs w:val="28"/>
          <w:rtl w:val="true"/>
          <w:lang w:bidi="ar-SA"/>
        </w:rPr>
        <w:t>ولو كان لإجماع شاملا حال الوجود كان المخالف له خارقا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المخالف في انقطاع الصلاة عند هبوب الرياح وطلوع الشمس خارق للإجماع ، لأنّ الإجماع لم ينعقد مشروطا بعدم الهبوب وانعقد مشروطا بعدم الخروج وعدم الماء فإذا وجد فلا إجماع ، فيجب أن يقاس حال الوجود على حال العدم المجمع عليه لعلّة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أن يستصحب الإجماع عند انتفاء الجامع فهو محال ، وهذا كما أنّ العقل دلّ على البراءة الأصليّة بشرط عدم دليل السمع فلا يبقى له دلالة مع وجود دليل السمع ، وكذا هنا انعقد الإجماع بشرط العدم فانتفى الإجماع عند الوجود ، وهذه دقيقة وهو أنّ كلّ دليل يضادّه نفس الخلاف فلا يمكن استصحابه ، والإجماع يضادّه نفس الخلاف إذ لا إجماع مع الخلاف ، بخلاف العموم والنصّ ودليل العقل فإنّ الخلاف لا يضادّه ، فإنّ المخالف مقرّ بأنّ العموم بصيغته تشمل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عليه وآله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صيام لمن لا يبيت الصيام من الليل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بصيغته صوم رمضان مع خلاف الخصم فيه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شمول الصيغة لكنّي أخصّه بدليل فعليه الدليل ، وهذا المخالف لا يسلّم شمول الإجماع لمحلّ الخلاف ، لاستحالة الإجماع مع الخلاف وعدم استحالة شمول الصيغة مع الدليل ، فهذه دقيقة يجب التنبيه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يحرّم الخلاف فكيف يرتفع بالخلاف ،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الخلاف غير محرّم بالإجماع ولم يكن المخالف خارقا للإجماع ، لأنّ الإجماع إنّما انعقد على حالة العدم لا على حالة الوجود ، فمن ألحق الوجود بالعدم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صحّة الشروع دالّ على الدوام إلى أن يقوم دليل على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الدليل ليس هو الإجماع لأنّه مشروط بالعدم فلا يكون دليلا عند الوجود ، وإن كان نصّا فبيّنه حتّى ننظر هل يتناول حال الوجود أم لا؟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ينكروا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إنّ ما ثبت دام إلى وجود قاطع ، فلا يحتاج الدوام إلى دليل في نفسه بل الثبوت هو المحتاج ، كما إذا ثبت موت زيد أو بناء دار كان دوامه بنفسه لا بسبب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باطل ، لأنّ كلّ ما ثبت جاز دوامه وعدمه ، فلا لدوامه من سبب ودليل سوى دليل الثبوت ، ولو لا دليل العادة على أنّ الميّت لا يحيى والدار لا ينهدم إلاّ لهادم أو طول الزمان لما عرفنا دوامه بمجرّد ثبوته ، كما لو أخبر عن قعود الأمير وأكله ودخوله الدار ولم يدلّ العادة على دوام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نقضي بدوامها ، وكذا خبر الشارع عن دوام الصلاة مع عدم الماء ليس خبرا عن دوامها مع وجوده فيفتقر في دوامها إلى دليل آخر </w:t>
      </w:r>
      <w:r>
        <w:rPr>
          <w:rStyle w:val="FootnoteAnchor"/>
          <w:rtl w:val="true"/>
        </w:rPr>
        <w:footnoteReference w:id="5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توهّم القول باختصاص منع الحجّية بحال الإجماع من الغزالي نشأ ممّا ذكره في الدقيقة لظهوره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هذا الظاهر بنصوصيّة سوابقه ولواحقه ، خصوصا إنكاره الأصل المعبّر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ما ثبت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مستند القول بالحجّية ، تعليلا بأنّ ما ثبت جاز أن يدوم وأن لا يدوم الّذي هو مستند منكري الحجّية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يقضي بإنكاره فيما يعمّ حال الإجماع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 في إفادة الإنكار في حال النصّ أيضا قوله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خبر الشارع عن دوام الصلاة مع عدم الماء ليس خبرا عن دوامها مع وجوده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عن شارح المختصر </w:t>
      </w:r>
      <w:r>
        <w:rPr>
          <w:rStyle w:val="FootnoteAnchor"/>
          <w:rtl w:val="true"/>
        </w:rPr>
        <w:footnoteReference w:id="503"/>
      </w:r>
      <w:r>
        <w:rPr>
          <w:rFonts w:ascii="Amiri" w:hAnsi="Amiri" w:eastAsia="Amiri" w:cs="Amiri"/>
          <w:color w:val="111111"/>
          <w:sz w:val="28"/>
          <w:sz w:val="28"/>
          <w:szCs w:val="28"/>
          <w:rtl w:val="true"/>
          <w:lang w:bidi="ar-SA"/>
        </w:rPr>
        <w:t>أنّه نسب القول بحجّية الاستصحاب إلى جماعة منهم الغزالي مع أنّه بمقتضى ما عرفت منه منكرا للحجّية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منه ما عن السيّد صدر الدين الشارح للوافية </w:t>
      </w:r>
      <w:r>
        <w:rPr>
          <w:rStyle w:val="FootnoteAnchor"/>
          <w:rtl w:val="true"/>
        </w:rPr>
        <w:footnoteReference w:id="504"/>
      </w:r>
      <w:r>
        <w:rPr>
          <w:rFonts w:ascii="Amiri" w:hAnsi="Amiri" w:eastAsia="Amiri" w:cs="Amiri"/>
          <w:color w:val="111111"/>
          <w:sz w:val="28"/>
          <w:sz w:val="28"/>
          <w:szCs w:val="28"/>
          <w:rtl w:val="true"/>
          <w:lang w:bidi="ar-SA"/>
        </w:rPr>
        <w:t>حيث جمع بين قولي الغزالي بوجهين</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بحجّية الاستصحاب ليس مبنيّا على ما جعله القوم دليلا من حصول الظنّ ، بل هو مبنيّ على دلالة الروايات عليها ، والروايات لا تدلّ على حجّيّة استصحاب حال الإجماع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لا فرق في دلالة الروايات ، إذ مفادها وجوب ترتيب آثار القضيّة المتيقّنة على القضيّة المشكوكة المقتضي لسبق يقين ولحوق شكّ مع وحدة موضوعيهما ، وهذا لا يتفاوت الحال فيه بين كون مستند اليقين في القضيّة المتيقّنة هو الإجماع أو غيره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الغزالي والتمسّك بالروايات في إثبات الاستصحاب بينونة تامّة ، لأنّه من العامّة والروايات خاصيّة ، مع أنّه قد عرفت أنّ التمسّك بالروايات إنّما حدث من </w:t>
      </w:r>
    </w:p>
    <w:p>
      <w:pPr>
        <w:pStyle w:val="BookText"/>
        <w:rPr/>
      </w:pPr>
      <w:r>
        <w:rPr>
          <w:rFonts w:ascii="Amiri" w:hAnsi="Amiri" w:eastAsia="Amiri" w:cs="Amiri"/>
          <w:color w:val="111111"/>
          <w:sz w:val="28"/>
          <w:sz w:val="28"/>
          <w:szCs w:val="28"/>
          <w:rtl w:val="true"/>
          <w:lang w:bidi="ar-SA"/>
        </w:rPr>
        <w:t>المتأخّرين وشاع بينهم ثمّ متأخّريهم ولم يكن معهودا بين قدماء أصحابنا ، فكيف بالعامّة الذين منهم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ما ظهر أنّ سند الغزالي في إطلاق انكاره الاستصحاب هو منع الأصل الّذي عوّل عليه مثبتوه ، يظهر أنّه لا يخالفنا من هذه الجهة لفساد هذه الطريقة عندنا أيضا ، حتّى أنّه لو فرض انحصار مدركه في هذا الأصل الفاسد كان المتّجه عدم حجّيته مطلقا ، فلا رادّ 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النظر في صحّة التفصيل وسقمه بعد فرضه قولا في المسألة من أيّ قائل يكون ، سواء كان هو الغزالي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يوجّه بما لو تمّ لا نتهض وجها لصحّته ، وهو أنّ الموضوع في النصّ مبيّن يمكن العلم بتحقّقه وعدم تحققّه في الآن اللاحق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موضوع والتغيّر قيد للنجاسة ، فإذا زال التغيّر أمكن استصحاب النجاسة للماء ، 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ثبوت النجاسة للماء المتلبّس بالتغيّر ، فإذا زال التغيّر لم يمكن الاستصحاب ، لأنّ الموضوع هو المتلبّس بوصف التغيّر وهو غير موجود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استصحاب النجاسة بعد استحالته ملحا ، فإذا فرضنا انعقاد الإجماع على نجاسة الماء المتّصف بالتغيّر فالإجماع أمر لبّي ليس فيه تعرّض لبيان كون الماء موضوعا والتغيّر قيدا للنجاسة ، أو أنّ الموضوع هو المتلبّس بوصف التغيّر ، وكذلك إذا انعقد الإجماع على جواز تقليد المجتهد في حال حياته ثمّ مات فإنّه لا يتعيّن الموضوع حتّى يحرز عند إرادة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حال النصّ كثيرا مّا لا يكون مبيّنا لعدم تعرّض في الخطاب لبيانه ، كما لو استفيد وجوب رجوع الجاهل في المسائل الفرعيّة الاجتهاديّة إلى العالم من مثل آيتي النفر والسؤال وغيرهما من الأخبار ، الغير المتكفّلة لبيان أنّ موضوع الحكم بالنسبة إلى المسؤول هل هو العالم الحيّ بوصف الحياة أو العالم لا بهذا الوصف؟</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حال الإجماع كثيرا مّا يكون مبيّنا كما لو انعقد الإجماع على نجاسة العصير وحرمته بالغليان إلى أن يذهب ثلثاه ، ثمّ ذهبا بغير النار ممّا يشكّ في كفايته في حصول الطهارة والحلّية باعتبار شبهة شرطيّة النار ، ففي الأوّل لا يعلم تحقّق موضوع الحكم في الآن اللاحق فلا يمكن استصحابه ، وفي الثاني يعلم تحقّقه فيمكن استصحابه ، على أنّ </w:t>
      </w:r>
    </w:p>
    <w:p>
      <w:pPr>
        <w:pStyle w:val="BookText"/>
        <w:rPr/>
      </w:pPr>
      <w:r>
        <w:rPr>
          <w:rFonts w:ascii="Amiri" w:hAnsi="Amiri" w:eastAsia="Amiri" w:cs="Amiri"/>
          <w:color w:val="111111"/>
          <w:sz w:val="28"/>
          <w:sz w:val="28"/>
          <w:szCs w:val="28"/>
          <w:rtl w:val="true"/>
          <w:lang w:bidi="ar-SA"/>
        </w:rPr>
        <w:t>إحراز بقاء موضوع المستصحب في زمان الشكّ موكول إلى نظر العرف الّذي ليس مقصورا على الدقّة الفلسفة ، فليس شيء من مبيّنيّة الموضوع في حال النصّ وعدم مبيّنيّته في حال الإجماع مطّردا لينهض ما ذكر فارقا بينهما في جريان الاستصحاب في أحدهما وعدم جريانه في الآخر على وجه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في الحجّية وعدمها بين حالي النصّ والإجماع لا بدّ وأن يستند إمّا إلى تفاوت أدلّة الحجّية في تناولها لحال النصّ وعدم تناولها لحال الإجماع ، أو إلى ورود ما يخصّصها بحال النصّ ، أو إلى اشتراط الحجّية بأمر متحقّق في حال النصّ غير متحقّق في حال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نعقل فرقا بين أدلّة المثبتين ولا أدلّة النافين حتّى على طريقة إثباته بالأخبار ، لأنّ مفاد الأخبار وجوب إجراء حكم القضيّة المتيقّنة على القضيّة المشكوكة فيما اتّحد موضوعاهما ، ومناط تحقّق صدق هذا المعنى لحوق الشكّ باليقين وتواردهما على موضوع واحد ، سواء كان مستند اليقين هو النصّ أو الإجماع أو غيرهما من الأدلّة اللفظيّة واللبّية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نهوض ما يخصّص الأخبار العامّة ، وعدم صلوح غيرها من أدلّتهم العقليّة على فرض نهوضها لإثبات الاستصحاب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المدّعى اعتباره في حجّيّة الاستصحاب أو جريانه إن كان بقاء موضوع المستصحب في زمان الشكّ فقد عرفت أنّه ليس بدائم التحقّق في حال النصّ ولا بدائم الانتفاء في حال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توهّم دلالة دليل الحكم على ثبوته في الآن الثاني كدلالته عليه في الآن الأوّل وهذا إنّما يتحقّق في النصّ باعتبار ما يطرأه من إطلاق أو عموم أفرادي أو أزماني ، فالمدّعي لانقطاع الحكم مدافع لهما فلا يقبل منه الحكم إلاّ بدليل التخصيص ، ومع عدم ثبوته يستصحب حكم الإطلاق والعموم ، فما لا دلالة لدليل الحكم على ثبوته في الآن الثاني لا معنى لاستصحابه ، فلا معنى لاستصحابه إذا ثبت بالإجماع لاختصاص انعقاده بالآن الأوّل بدليل الخلاف في الآن الثاني وهو ينافي الإجماع ، فنجيب عنه نقضا وحلاّ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الإهمال الناشئ عن سكوت دليل الحكم عمّا بعد الآن الأوّل يجري في غير الإجماع من الأدلّة اللفظيّة واللبّية الّتي منها الفعل والتقرير ، اللذين لا يعقل فيهما </w:t>
      </w:r>
      <w:bookmarkStart w:id="339" w:name="pg15530_167685"/>
    </w:p>
    <w:p>
      <w:pPr>
        <w:pStyle w:val="BookText"/>
        <w:rPr/>
      </w:pPr>
      <w:bookmarkEnd w:id="339"/>
      <w:r>
        <w:rPr>
          <w:rFonts w:ascii="Amiri" w:hAnsi="Amiri" w:eastAsia="Amiri" w:cs="Amiri"/>
          <w:color w:val="111111"/>
          <w:sz w:val="28"/>
          <w:sz w:val="28"/>
          <w:szCs w:val="28"/>
          <w:rtl w:val="true"/>
          <w:lang w:bidi="ar-SA"/>
        </w:rPr>
        <w:t>الدلالة على الدوام ، فلزم أن لا يجري في موردهما الاستصحاب ، وهذا يقتضي التفصيل لاءطلاق القول بالحجّية في حال النصّ ، مع أنّ الإجماع على حكم في وقت لا يلازم الخلاف فيما بعده ، لجواز سكوت المجمعين عنه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اشتراط ما ذكر في الاستصحاب بالمعنى المصطلح عليه حيث لم يقل به أحد ، بل المحقّق اشتراط خلافه فيه ، وإلاّ كان ثبوت الحكم في الآن الثاني لعموم الدليل أو إطلاقه وخرج بذلك عن ضابطة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يطلق عليه الاستصحاب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العموم ، واستصحاب حال الإطلاق ، مسامحة وتوسّعا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8725436_2142443653"/>
      <w:bookmarkStart w:id="341" w:name="_Toc131"/>
      <w:bookmarkEnd w:id="340"/>
      <w:r>
        <w:rPr>
          <w:rtl w:val="true"/>
        </w:rPr>
        <w:t>مقالة المحقّق الخوانساري رحمه‌اللّه</w:t>
      </w:r>
      <w:bookmarkEnd w:id="341"/>
    </w:p>
    <w:p>
      <w:pPr>
        <w:pStyle w:val="BookText"/>
        <w:rPr/>
      </w:pPr>
      <w:r>
        <w:rPr>
          <w:rFonts w:ascii="Amiri" w:hAnsi="Amiri" w:eastAsia="Amiri" w:cs="Amiri"/>
          <w:color w:val="111111"/>
          <w:sz w:val="28"/>
          <w:sz w:val="28"/>
          <w:szCs w:val="28"/>
          <w:rtl w:val="true"/>
          <w:lang w:bidi="ar-SA"/>
        </w:rPr>
        <w:t xml:space="preserve">ومن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الخوانساري في شرح الدروس في مسألة الاستنجاء بالأحجار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ذكروا أنّ الاستصحاب إثبات حكم في زمان لوجوده في زمان سابق عليه ، وهو ينقسم على قسمين باعتبار الحكم المأخوذ فيه إلى شرعي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مثل ما إذا ثبت نجاسة ثوب أو بدن في زمان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ذلك الزمان يجب الحكم بنجاسته إذا لم يحصل العلم بما يرفعها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مثل ما إذا ثبت رطوبة ثوب في زمان ففيما بعد ذلك الزمان يجب الحكم برطوبته ما لم يعلم الجفاف ، فذهب بعضهم إلى حجّيته بقسميه ، وذهب بعضهم إلى حجّيّة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كلّ من الفريقين بدلائل مذكورة في محلّها كلّها قاصرة عن إفادة المرام كما يظهر بالتأمّل فيها ، ولم نتعرّض لذكرها هنا بل نشير إلى ما هو الظاهر عندنا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الاستصحاب بهذا المعنى لا حجّيّة فيه أصلا بكلا قسميه ، إذ لا دليل عليه تامّا لا عقلا ولا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حجّيّة الاستصحاب بمعنى آخر ، وهو أن يكون دليل شرعي على أنّ الحكم الفلاني بعد تحقّقه ثابت إلى زمان حدوث حال كذا أو وقت كذا مثلا معيّن في الواقع بلا اشتراطه بشيء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إذا حصل ذلك الحكم فيلزم الحكم باستمراره إلى أن يعلم وجود ما جعل مزيلا له ، ولا يحكم بنفيه بمجرّد الشكّ في وجوده ، والدليل على حجّيته أمران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إمّا وضعي أو اقتضائي أو تخييري ، ولمّا وكان الأوّل عند </w:t>
      </w:r>
    </w:p>
    <w:p>
      <w:pPr>
        <w:pStyle w:val="BookText"/>
        <w:rPr/>
      </w:pPr>
      <w:r>
        <w:rPr>
          <w:rFonts w:ascii="Amiri" w:hAnsi="Amiri" w:eastAsia="Amiri" w:cs="Amiri"/>
          <w:color w:val="111111"/>
          <w:sz w:val="28"/>
          <w:sz w:val="28"/>
          <w:szCs w:val="28"/>
          <w:rtl w:val="true"/>
          <w:lang w:bidi="ar-SA"/>
        </w:rPr>
        <w:t>التحقيق يرجع اليهما فينحصر في الأخيرين ، وعلى التقديرين فيثبت ما رمناه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 أمر أو نهي بفعل إلى غاية معيّنة مثلا فعند الشكّ في حدوث تلك الغاية لو لم يمتثل التكليف المذكور لم يحصل الظنّ بالامتثال والخروج عن العهدة ، وما لم يحصل الظنّ لم يحصل الامتثال ، فلا بدّ من بقاء التكليف حال الشكّ أيضا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أظهر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من أنّ اليقين لا ينقض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يدلّ على المعنى الّذي ذكرته كذلك يدلّ على المعنى الّذي ذكره القوم لأنّه إذا حصل اليقين في زمان فلا ينبغي أن ينقض في زمان آخر بالشكّ نظرا إلى الروايات ، وهو بعينه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عدم نقض اليقين بالشكّ أنّه عند التعارض لا ينقض ، والمراد بالتعارض أن يكون شيء يوجب اليقين لو لا الشكّ ، وفيما ذكروه ليس كذلك لأنّ اليقين بحكم في زمان ليس ممّا يوجب حصوله في زمان آخر لو لا الشكّ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الشكّ بكون الشيء مزيلا للحكم مع العلم بوجوده كالشكّ في وجود المزيل أو 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تفصيل ، لأنّه إن ثبت بالدليل أنّ ذلك الحكم مستمرّ إلى غاية معيّنة في الواقع ثمّ علمنا صدق تلك الغاية على شيء وشككنا في صدقها على شيء آخر ، فحينئذ لا ينقض اليقين بالشكّ ، وأمّا إذا لم يثبت ذلك بل ثبت أنّ ذلك الحكم مستمرّ في الجملة ومزيله الشيء الفلاني وشككنا في أنّ الشيء الآخر مزيل له أم لا؟ فحينئذ لا ظهور في عدم نقض الحكم وثبوت استمراره ، إذ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فيه لعدم ثبوت حكم العقل في هذه الصورة ، خصوصا مع ورود بعض الروايات الدالّة على عدم المؤاخذة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الثاني الحقّ أنّه لا يخلو من إجمال ، وغاية ما يسلّم منها ثبوت الحكم في الصورتين اللتين ذكرناهما وإن كان فيه أيضا بعض المناقشات ، لكنّه لا يخلو عن تأمّل </w:t>
      </w:r>
      <w:r>
        <w:rPr>
          <w:rStyle w:val="FootnoteAnchor"/>
          <w:rtl w:val="true"/>
        </w:rPr>
        <w:footnoteReference w:id="505"/>
      </w:r>
      <w:r>
        <w:rPr>
          <w:rFonts w:ascii="Amiri" w:hAnsi="Amiri" w:eastAsia="Amiri" w:cs="Amiri"/>
          <w:color w:val="111111"/>
          <w:sz w:val="28"/>
          <w:sz w:val="28"/>
          <w:szCs w:val="28"/>
          <w:rtl w:val="true"/>
          <w:lang w:bidi="ar-SA"/>
        </w:rPr>
        <w:t xml:space="preserve">للدليل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من كلامه قدس‌سره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أفاده بطول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بمعنى إثبات حكم في زمان لمجرّد </w:t>
      </w:r>
    </w:p>
    <w:p>
      <w:pPr>
        <w:pStyle w:val="BookText"/>
        <w:rPr/>
      </w:pPr>
      <w:r>
        <w:rPr>
          <w:rFonts w:ascii="Amiri" w:hAnsi="Amiri" w:eastAsia="Amiri" w:cs="Amiri"/>
          <w:color w:val="111111"/>
          <w:sz w:val="28"/>
          <w:sz w:val="28"/>
          <w:szCs w:val="28"/>
          <w:rtl w:val="true"/>
          <w:lang w:bidi="ar-SA"/>
        </w:rPr>
        <w:t>ثبوته في زمان سابق الّذي هو الاستصحاب بالمعنى الّذي يقول به القوم غير ثابت ، لأنّ ثبوت حكم في زمان لا يقتضي ثبوته في زمان آخر ، فإثبات الحكم في وقت بعد ثبوته في وقت سابق عليه لا بدّ له من دليل ، وهو إمّا دليل الحكم الأوّل أو دليل آخر خارج عنه ، والأوّل باطل لخروجه عن مورد الاستصحاب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الّذي دلّ الدليل على ثبوته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الدليل على استمراره إلى غاية معيّنة وشكّ في حصول الغاية أو صدقها على الحاصل ، فخرج صور الشكّ باعتبار المقتضي والشكّ في المانعيّة من صور الشكّ في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القائم على الحجّية في الصورتين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كما في وجوب صيام نهار رمضان عند الشكّ في دخول الليل ، فيجب إمساك زمان الشكّ تحصيلا ليقين البراءة بعد اليقين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نهوض قاعدة الاشتغال لإثبات الاستصحاب أصلا لعدم كونها بعينها الاستصحاب ، نظرا إلى أنّها أصل برأسه مقابل للاستصحاب ، فهما أصلان متقابلان اخذ في أحدهما ملاحظة الحالة السابقة دون الآخر ، ولا أنّ مؤدّاها الاستصحاب ، لوضوح الفرق في المثال المتقدّم بين وجوب إمساك زمان الشكّ على أنّه الحكم الأوّل الّذي حكم ببقائه في زمان الشكّ ، وبين وجوب إمساكه على أنّ الإمساك في زمان الشكّ مقدّمة ليقين البراءة الواجب تحصيله فيجب مقدّمته ، ضرورة أنّ الوجوب المقدّمي ليس هو الوجوب الأوّل الأصلي وإن اعتراهما وصف الظاهريّة باعتبار دخول الشكّ في موضوعيهما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اطّراد هذه القاعدة ، وعدم جريانها في جميع فروض الصورة المفروضة المدّعى حجّيّة الاستصحاب فيها بالخصوص ، بل عدم جريانها إلاّ في بعض الفروض النادرة ، وذلك أنّها في جريانها مشروطة بكون المورد من موارد التكليف الإلزامي ، وكون الشكّ في المكلّف به ، وعدم أوله إلى الشكّ في التكليف ، وإمكان الاحتياط بعدم دوران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الشرائط فيما اريد إثبات استصحابه بتلك القاعدة لا تجتمع إلاّ في صورة واحدة ، وهي ما لو كان الحكم الّذي دلّ الدليل على استمراره إلى غاية معيّنة تكليفا إلزاميّا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أو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بفعل واحد لوحظ لجميع أجزائه المتعاقبة على حسب تعاقب أجزاء الزمان المستمرّ إلى غاية كذا موضوعا واحدا ، على وجه يكون كلّ من التكليف والمكلّف به واحدا ، وشكّ بسبب الشكّ في دخول الغاية في </w:t>
      </w:r>
    </w:p>
    <w:p>
      <w:pPr>
        <w:pStyle w:val="BookText"/>
        <w:rPr/>
      </w:pPr>
      <w:r>
        <w:rPr>
          <w:rFonts w:ascii="Amiri" w:hAnsi="Amiri" w:eastAsia="Amiri" w:cs="Amiri"/>
          <w:color w:val="111111"/>
          <w:sz w:val="28"/>
          <w:sz w:val="28"/>
          <w:szCs w:val="28"/>
          <w:rtl w:val="true"/>
          <w:lang w:bidi="ar-SA"/>
        </w:rPr>
        <w:t>حصول أداء ذلك المكلّف به الواحد بتمام أجزائه فيما قبل زمان الشكّ ، أو عدم حصول أدائه إلاّ بمراعاة الجزء المقارن لزمان الشكّ إلى أن يحصل اليقين بدخول الغاية ، وحينئذ فقضيّة استدعاء الشغل اليقيني ليقين البراءة وجوب مراعاة ذلك الجزء أيضا ، كما في مثال صوم نهار رمضان الّذي يشكّ عند آخره في دخول المغرب ، وقد يكون الحكم الإلزامي بحيث تعلّق بفعل لوحظ في كلّ جزء يسعه من الزمان المغيّا موضوعا مستقلاّ تعلّق به الحكم بحيث ينحلّ نوع هذا الحكم إلى أحكام متعدّدة ، لموضوعات متعددة ومن أمثلته وجوب صيام الشهر عند رؤية هلاله إذا شكّ في التاسع والعشرين أنّه من هذا الشهر أو من الشهر المستقبل ، ففي مثل هذا المثال يؤول الشكّ في المكلّف به إليه في التكليف بصوم يوم الشكّ ، ويكون ممّا يجري فيه أصل البراءة لا 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يمكن الاحتياط في نحو القسم الأوّل لدوران الأمر بين المحذورين الموجب لتعارض الاحتياطين ، كما إذا وجب الجلوس في المسجد إلى الزوال والخروج من الزوال إلى المغرب ، فإنّ الاحتياط للتكليف بالجلوس عند الشكّ في الزوال معارض بالاحتياط للتكليف بالخروج ولا يمكن الجمع بينهما فلا بدّ في نحوه من الرجوع إلى أصل آخر غير الاحتياط ، كأصالة عدم الزوال ، أو عدم الخروج عن عهدة التكليف بالجلوس ، أو عدم حدوث التكليف بالخروج ، أو غير ذلك من الاصول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التخييري وهو الإباحة ممّا لا يعقل فيه قاعدة الاشتغال ، بل الأصل الجاري في مورده عند الشكّ في دخول الغاية إنّما هو أصل الإباحة ، إلاّ أن يقرّر قاعدة الاشتغال بالنسبة إلى الحكم التحريمي الثابت لما بعد الغاية بمقتضى تقييد الإباحة بالغاية ، كإباحة تناول المفطرات في ليلة صيام نهار رمضان المغيّاة بطلوع الفجر ، الملازم لحرمة تناولها بعد الفجر إذا شكّ في طلوعه ، فإنّ اليقين بالبراءة عن هذا الحكم التحريمي لا يتأتّى إلاّ باجتنابهما في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على فرض صحّته لا ينتج بقاء الإباحة الّذي هو معنى استصحابها ، بل ينتج حدوث التحريم وهو ضدّ المطلوب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تكلّفه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 جريانها في الحكم التخييري بارجاعه إلى التكليفي ، من أنّ مقتضى التخيير إلى غاية معيّنة وجوب الاعتقاد بثبوته في كلّ جزء ممّا قبل الغاية ، ولا يحصل البراءة من التكليف باعتقاد التخيير عند الشكّ في حدوث الغاية </w:t>
      </w:r>
    </w:p>
    <w:p>
      <w:pPr>
        <w:pStyle w:val="BookText"/>
        <w:rPr/>
      </w:pPr>
      <w:r>
        <w:rPr>
          <w:rFonts w:ascii="Amiri" w:hAnsi="Amiri" w:eastAsia="Amiri" w:cs="Amiri"/>
          <w:color w:val="111111"/>
          <w:sz w:val="28"/>
          <w:sz w:val="28"/>
          <w:szCs w:val="28"/>
          <w:rtl w:val="true"/>
          <w:lang w:bidi="ar-SA"/>
        </w:rPr>
        <w:t xml:space="preserve">إلاّ بالحكم بالإباحة واعتقادها في هذا الزمان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وقع له ، لأنّ الاعتقاد بالإباحة فرع ثبوتها ، وإذا شكّ في ثبوتها في زمان لزم منه الشكّ في وجوب الاعتقاد بها في ذلك الزمان ، وهذا شكّ في التكليف لا في المكلّف به ، وعدم الاعتقاد بها فيه على تقدير ثبوتها في الواقع لا يوجب إخلالا بالاعتقاد بها في السابق الّذي ينحلّ إلى اعتقادات متعدّدة على حسب تعدّد أجزاء الزمان المستمرّ المتقدّم ، لعدم ارتباط أحد هذه الاعتقادات بالاخر على وجه يكون امتثال التكليف بها موقوفا على انضمام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الوارد في الأخبار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المراد من عدم نقض اليقين بالشكّ أنّه عند التعارض لا ينقض بالشكّ ، والمراد بالتعارض أن يكون شيء يوجب اليقين لو لا الشكّ ، وهذا المعنى يختصّ بما استمرّ إلى غاية ، وشكّ في دخول الغاية أو صدقها ولا يتناول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كلامه على وجه يتّضح حقيقة مرامه وسرّ ما ادّعاه من ظهور الخبر في صورة التعارض بين اليقين والشكّ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المتصوّرة للمراد من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بهما اليقين والشكّ الفعليّان مع فرض تواردهما في زمان واحد على موضوع واحد ، على معنى اتّحاد متعلّقهما من حدوث شيء أو بقائه واتّحاد زمان حصولهما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ينبغي القطع ببطلانه لاستحالة اجتماع اليقين والشكّ على هذا الوجه لكونهما متضادّين ، فإذا حصل أحدهما في زمان يمتنع حصول الآخر في هذا الزمان مع تعلّقه بما تعلّق الأوّل ، فإذا حصل اليقين بشيء في زمان كان نقضه بالشكّ محالا ، لاستحالة حصول الشكّ معه ، والنهي عن المحال ، فلا يجوز تنزيل كلام الإمام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بهما الفعليّان أيضا مع تواردهما على موضوع في زمانين ، بأن اتّحد المتعلّق وتعدّد الزمان ، كما إذا تيقّن عدالة زيد يوم الجمعة ثمّ شكّ فيها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يسري إلى يوم الجمعة أيضا ، وهو الّذي يسمّى بالشكّ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أمكن تحقّقه إلاّ أنّه لا يجوز تنزيل الروايات عليه ، للإجماع على عدم اعتبار الاستصحاب مع سريان شكّه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الفعليّان أيضا لكن بعكس الفرض السابق ، وهو اتّحاد الزمان وتعدّد المتعلّق ، كما إذا حصل اليقين بحدوث شيء وشكّ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ممكن ، ولكن لا يجوز حمل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نقض نحو هذا اليقين بمثل هذا الشكّ ، لأدائه إلى عراء كلام الحكيم عن الفائدة كما يظهر بأدنى تأمّل ، فوجب التصرّف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اليقين الشأني وهو الّذي في معرض الحصول لتحقّق مقتضي حصوله ، بأن يكون الموجب لثبوت الحكم في الآن السابق موجبا لثبوته وحصول اليقين به في الآن اللاحق لو لا الشكّ ، وإنّما لم يحصل فعلا لمنع الشكّ من حصوله ، فتعيّن الحمل عليه لأنّه أقرب إلى الحقيقة بعد تعذّرها ، ولزم منه كون مورد الروايات صورة التعارض على معنى مزاحمة الشكّ الفعلي اليقين الشأني ومنعه إيّاه من أن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خروج ما لو كان الشكّ باعتبار المقتضي للشكّ في استعداده للبقاء أو مقدار استعداده له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بين المقامين أنّ انتفاء اليقين في الأوّل مستند إلى وجود المانع وفي الثاني إلى فقد المقتضي ، فيقال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لا الشكّ لحصل اليقين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علم وجود المقتضي لم يحصل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ليس المراد بالتعارض هنا ما هو نظير تعارض الدليلين ، ولا التمانع على معنى حصول المنع من الجانبين ، بل مزاحمة الشكّ لليقين ومنعه من حصوله ، وإنّما يكون كذلك إذا كان الشكّ فعليّا واليقين شأنيّا ، وإنّما يكون كذلك إذا كان المقتضي لثبوت الحكم في زمان الشكّ متحقّقا على وجه أوجب اليقين به لو لا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يظهر بمراجعة ما ذكرناه بعد الفراغ عن ذكر الأخبار في تتميم دلالتها على مطلق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نقض اليقين بالشكّ إمّا أن يراد به رفع ذات اليقين ، أو رفع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الأوّل ، لأنّ رفع ذات الشيء فرع على وجوده ، واليقين المفروض كونه تقديريّا معدوم صرف ، لوضوح أنّ التقدير لا يحقّق المقدّر ، فلا يصحّ إسناد رفع الذات إليه ، فلا يصحّ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أيضا غير صحيح ، لأنّ اليقين التقديري لم يثبت له حكم حتّى لا يرفع ، إذ الأحكام المعلّقة على اليقين إنّما علّقت على اليقين الفعلي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للنهي عن رفع حكم ما لم يثبت له حكم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رفع حكم اليقين الشأني رفع الأحكام المعلّقة على اليقين </w:t>
      </w:r>
      <w:bookmarkStart w:id="342" w:name="pg15530_167691"/>
    </w:p>
    <w:p>
      <w:pPr>
        <w:pStyle w:val="BookText"/>
        <w:rPr/>
      </w:pPr>
      <w:bookmarkEnd w:id="342"/>
      <w:r>
        <w:rPr>
          <w:rFonts w:ascii="IRNazanin" w:hAnsi="IRNazanin" w:eastAsia="IRNazanin"/>
          <w:color w:val="111111"/>
          <w:sz w:val="28"/>
          <w:sz w:val="28"/>
          <w:szCs w:val="28"/>
          <w:rtl w:val="true"/>
          <w:lang w:bidi="fa-IR"/>
        </w:rPr>
        <w:t>على فرض حصوله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رفع الحكم مقدورا للمكلّف ، أو توجيهه برفع اليد عن الأحكام المعلّقة على اليقين على معنى عدم ترتيبها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تصرّفا آخر في الروايات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ظاهره ، وهذا يغني عن التصرّف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الشأني ، لإمكان حمله كالشكّ على الفعلي على الوجه الثالث المتقدّم من اعتبار تعلّق اليقين بالحدوث وتعلّق الشكّ بالبقاء ، ويتمّ معه معنى الحديث من دون أن يستتبع محذورا ولا خروجا عن ظاهر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فتعيّن الحمل عليه لأصالة الحقيقة ، ولأنّ المنساق عرفا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التركيب الكلامي أنّ من طرأه شكّ في شيء بعد اليقين بتحقّقه فحكمه أن لا يلتفت إلى الشكّ الطارئ ، بل يعتبر اليقين ويجري أحكامه ، فيكون معنى الرواية حينئذ إفادة أنّ المدار في ترتّب الأحكام المعلّقة على الشيء على اليقين بحدوث ذلك الشيء وتحقّقه ، ولا يعتبر معه اليقين ببقائه ما لم يحصل اليقين بعدم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ينقضه بيقين آخر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المتقدّمة إشارة إلى ذلك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في شيء فشكّ فليمض على يقينه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ما ذكرناه مرارا من أنّ حاصل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تنزيل القضيّة المشكوكة منزلة القضيّة المتيقّنة وإجراء أحكامها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اليقين بحدوث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يعتبر معه في ترتيب أحكام ذلك الشيء اليقين ببقائه ولا يلتفت معه إلى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اليقين بالوجود المتعقّب للشكّ في البقاء باعتبار الشكّ في المقتضي ، وباعتبار الشكّ في وجود المانع ، وباعتبار الشكّ في مانعيّة الموجود ، فالرواية تعمّ كلاّ من الحكم المغيّا بغاية وغيره ممّا لم يدلّ دليله على استمراره إلى غاية معيّنة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8725438_2142443653"/>
      <w:bookmarkStart w:id="344" w:name="_Toc132"/>
      <w:bookmarkEnd w:id="343"/>
      <w:r>
        <w:rPr>
          <w:rtl w:val="true"/>
        </w:rPr>
        <w:t>مقالة المحقّق السبزواري رحمه‌اللّه في الذخيرة</w:t>
      </w:r>
      <w:bookmarkEnd w:id="34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السبزواري في الذخيرة حيث إنّه في مسألة الماء الكثير المطلق الّذي سلب عنه الإطلاق بممازجة المضاف النجس استدلّ على نجاسته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ردّه بأنّ استمرار الحكم تابع لدلالة الدليل ، والإجماع إنّما دلّ على النجاسة قبل 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عليه‌السلام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ينبغي لك أن تنقض اليقين بالشكّ أبدا ، 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استمرار أحكام اليقين ما لم يثبت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الحكم الشرعي الّذي تعلّق باليقين إمّا أن يكون مستمرّا بمعنى أنّ له دليلا دالاّ على الاستمرار بظاهرها أم لا ، وعلى الأوّل فالشكّ في رفعه يكون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الشكّ في وجود الرافع ، والشكّ في رافعيّة الشيء من جهة اجمال معنى ذلك الشيء ، والشكّ في كون الشيء مصداقا للرافع المبيّن مفهوما ، والشكّ في كون الشيء رافعا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المذكور إنّما يدلّ على النهي عن نقض اليقين بالشكّ ، وذلك إنّما يعقل في القسم الأوّل من تلك الأقسام الأربعة دون غيره ، لأنّ غيره لو نقض الحكم بوجود الأمر الّذي شكّ في كونه رافعا لم يكن النقض بالشكّ بل إنّما يحصل النقض باليقين بوجود ما يشكّ في كونه رافعا ، أو باليقين بوجود ما يشكّ في استمرار الحكم معه لا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في تلك الصور كان حاصلا من قبل ولم يكن بسببه نقض ، وإنّما يعقل النقض حين اليقين بوجود ما يشكّ في كونه رافعا للحكم بسببه ، لأنّ الشيء إنّما يستند إلى العلّة التامّة أو الجزء الأخير منها ، فلا يكون في تلك الصور نقض اليقين بالشكّ وإنّما يكون ذلك في صورة خاصّة دون غيرها ، انتهى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هذا القول وما تقدّم عن المحقّق الخوانساري بعد اشتراكهما في نفي حجّيّة ما كان الشكّ فيه باعتبار المقتضي أنّه خصّ الحجّية بواحد من الأقسام الأربعة من الشكّ باعتبار المانع ، وهذا يعمّها في قسمين أو ثلاث منها مع اتّفاقهما على عدم الحجّية فيما شكّ في كونه رافعا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جوابه ممّا مرّ ، ونزيد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الخبر على النهي عن نقض اليقين بالشكّ مسلّمة ، كما أنّ استناد الشيء إلى العلّة التامّة أو الجزء الأخير منها أيضا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نقض اليقين بالشكّ المنهيّ عنه في الخبر ليس على حقيقته ، بل هو عبارة عن نقض حكم اليقين على معنى رفع اليد عن حكمه بسبب الاعتناء بالشكّ ، مع كون المراد منهما اليقين الفعلي المتعلّق بحدوث الشيء والشكّ الفعلي المتعلّق ببقاء ذلك الشيء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معنى النهي عنه الإرشاد إلى أنّ المدار في ترتيب أحكام الشيء عليه على </w:t>
      </w:r>
    </w:p>
    <w:p>
      <w:pPr>
        <w:pStyle w:val="BookText"/>
        <w:rPr/>
      </w:pPr>
      <w:r>
        <w:rPr>
          <w:rFonts w:ascii="Amiri" w:hAnsi="Amiri" w:eastAsia="Amiri" w:cs="Amiri"/>
          <w:color w:val="111111"/>
          <w:sz w:val="28"/>
          <w:sz w:val="28"/>
          <w:szCs w:val="28"/>
          <w:rtl w:val="true"/>
          <w:lang w:bidi="ar-SA"/>
        </w:rPr>
        <w:t>اليقين بحدوثه ولا يعتبر معه اليقين ببقائه ، فيجب ترتيبها إلى أن يحصل اليقين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بالبقاء ليس شرطا في ترتيبها ، بل اليقين بعدم البقاء مانع ، وهذا هو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تنقضه بقين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يعمّ جميع صور الشكّ باعتبار المقتضي وجميع الأقسام الأربعة من الشكّ باعتبار المانع ، بلا قصور في دلالة الخبر بالقياس إلى شيء منها حتّى الأقسام الثلاثة من الشكّ باعتبار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النقض فيها إنّما يحصل بسبب اليقين بوجود ما يشكّ في كونه رافعا لأنّه الجزء الأخير من العلّة التامّة ، لا بسبب الشكّ لأنّه كان حاصلا قبل وجود ما يشكّ في كونه رافعا ولم يكن هناك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مغالطة واضحة مبناها على الغفلة عن حقيقة الحال ، فإنّ الشكّ المفروض حصوله قبل شكّ في رافعيّة النوع لنوع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كنوع المذي لنوع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من الشكّ الوارد في الخبر المنهيّ عن نقض اليقين بسببه ، لعدم تعلّقه ببقاء هذه الطهارة الشخصيّة وغيرها من الحكم المفروض استمراره إلى وجود ما يرفعه ، بدليل كونه مجامعا لليقين بهذه الطهارة وذاك الحكم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فانتفاء النقض حينئذ إنّما هو بسبب انتفاء الشكّ الناقض وهو الشكّ في البقاء بعد اليقين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وجد ما يشكّ في كونه رافعا وحصل اليقين بوجوده حدث بسببه مع انضمام الشكّ السابق عليه شكّ آخر متعلّق ببقاء هذه الطهارة وغيرها ، وهذا من الشكّ في بقاء الشيء الحاصل بعد اليقين بحدوثه ، فلو رفع اليد عن أحكام اليقين بسبب الاعتناء بهذا الشكّ كان ذلك نقضا لليقين بسبب ذلك الشكّ الّذي لتأخّره عن اليقين بالوجود جزء أخير من العلّة التامّة فيندرج في عموم النهي ، فليتدبّر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اختياره من المحكيّ عن المحقّق في المعارج حيث قال في آخر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نختاره أن ننظر في دليل ذلك الحكم فإن كان يقتضيه مطلقا وجب الحكم باستمرار الحكم كعقد النكاح ، فإنّه يوجب حلّ الوطء مطلقا فإذا وجد الخلاف في الألفاظ الّتي يقع بها الطلاق فالمستدلّ على أنّ الطلاق لايقع بها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الوطء ثابت قبل النطق بها فكذا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صحيحا ، فإنّ المقتضي للتحليل وهو العقد اقتضاه مطلقا ، ولا يعلم أنّ الألفاظ المذكورة رافعة لذلك الاقتضاء ، فيثبت الحكم عملا بالمقتضي</w:t>
      </w:r>
      <w:r>
        <w:rPr>
          <w:rFonts w:eastAsia="Amiri" w:cs="Amiri" w:ascii="Amiri" w:hAnsi="Amiri"/>
          <w:color w:val="111111"/>
          <w:sz w:val="28"/>
          <w:szCs w:val="28"/>
          <w:rtl w:val="true"/>
          <w:lang w:bidi="ar-SA"/>
        </w:rPr>
        <w:t xml:space="preserve">. </w:t>
      </w:r>
      <w:bookmarkStart w:id="345" w:name="pg15530_167694"/>
    </w:p>
    <w:p>
      <w:pPr>
        <w:pStyle w:val="BookText"/>
        <w:rPr/>
      </w:pPr>
      <w:bookmarkEnd w:id="345"/>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هو العقد ولم يثبت أنّه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اقتضى حلّ الوطء لا مقيّدا فيلزم دوام الحكم نظرا إلى وقوع المقتضي لا دوامه ، فيجيب أن يثبت الحلّ حتّى يثبت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الخصم يعني بالاستصحاب ما أشرنا إليه لم يكن ذلك عملا بغير دليل ، وإن كان يريد أمرا آخر وراء ذلك فنحن مضربون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عبارته قدس‌سره وإن كان قصر الحجّية على ما كان الشكّ بعد إحراز المقتضي لدوام الحكم باعتبار رافعيّة الموجود للحكم الّذي نفى الحجّية فيه المحقّقان المتقدّمان ، إلاّ أنّه لمّا كان في هذه الصورة أهون في الاعتبار بالقياس إلى صور الشكّ في وجود الرافع أو صدقه على موجود للشكّ في الصدق أو المصداق ، فهذا يعطي أولويّة الحجّية عنده في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التحقيق قائل بالحجّية في جميع صور الشكّ باعتبار المانع وناف لها فيما هو باعتبار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مشايخنا </w:t>
      </w:r>
      <w:r>
        <w:rPr>
          <w:rStyle w:val="FootnoteAnchor"/>
          <w:rtl w:val="true"/>
        </w:rPr>
        <w:footnoteReference w:id="512"/>
      </w:r>
      <w:r>
        <w:rPr>
          <w:rFonts w:ascii="IRNazanin" w:hAnsi="IRNazanin" w:eastAsia="IRNazanin"/>
          <w:color w:val="111111"/>
          <w:sz w:val="28"/>
          <w:sz w:val="28"/>
          <w:szCs w:val="28"/>
          <w:rtl w:val="true"/>
          <w:lang w:bidi="fa-IR"/>
        </w:rPr>
        <w:t>من قوّى هذا القول ثمّ بعده القول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ذلك أيضا يظهر بمراجعة ما مرّ مرارا ولا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الفرق إن كان توهّم كون مبنى الاستصحاب على ظنّ البقاء وهذا إنّما يتأتّى في الصورة المذكورة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الفرق في عدم الحصول ، ومنع الاعتبار على فرض تسليم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توهّم عدم تناول ما ورد من الأخبار لغير الصورة المذكورة ، أو نهوض ما أوجب تخصيصها</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8725440_2142443653"/>
      <w:bookmarkStart w:id="347" w:name="_Toc133"/>
      <w:bookmarkEnd w:id="346"/>
      <w:r>
        <w:rPr>
          <w:rtl w:val="true"/>
        </w:rPr>
        <w:t xml:space="preserve">تنبيهات الاستصحاب </w:t>
      </w:r>
      <w:r>
        <w:rPr>
          <w:rtl w:val="true"/>
        </w:rPr>
        <w:t>:</w:t>
      </w:r>
      <w:bookmarkEnd w:id="347"/>
    </w:p>
    <w:p>
      <w:pPr>
        <w:pStyle w:val="Heading4"/>
        <w:numPr>
          <w:ilvl w:val="3"/>
          <w:numId w:val="1"/>
        </w:numPr>
        <w:rPr/>
      </w:pPr>
      <w:bookmarkStart w:id="348" w:name="__RefHeading___Toc8725442_2142443653"/>
      <w:bookmarkStart w:id="349" w:name="_Toc134"/>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إثبات العموم مع منع وجود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أصل المسألة ، وينبغي ختمها بإيراد مطالب مهمّة </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8725444_2142443653"/>
      <w:bookmarkStart w:id="351" w:name="_Toc135"/>
      <w:bookmarkEnd w:id="350"/>
      <w:r>
        <w:rPr>
          <w:rtl w:val="true"/>
        </w:rPr>
        <w:t xml:space="preserve">المطلب الأوّل </w:t>
      </w:r>
      <w:r>
        <w:rPr>
          <w:rtl w:val="true"/>
        </w:rPr>
        <w:t xml:space="preserve">: </w:t>
      </w:r>
      <w:r>
        <w:rPr>
          <w:rtl w:val="true"/>
        </w:rPr>
        <w:t>عدم جريان الاستصحاب في الامور الاعتقاديّة</w:t>
      </w:r>
      <w:bookmarkEnd w:id="351"/>
    </w:p>
    <w:p>
      <w:pPr>
        <w:pStyle w:val="BookText"/>
        <w:rPr/>
      </w:pPr>
      <w:r>
        <w:rPr>
          <w:rFonts w:ascii="IRNazanin" w:hAnsi="IRNazanin" w:eastAsia="IRNazanin"/>
          <w:color w:val="111111"/>
          <w:sz w:val="28"/>
          <w:sz w:val="28"/>
          <w:szCs w:val="28"/>
          <w:rtl w:val="true"/>
          <w:lang w:bidi="fa-IR"/>
        </w:rPr>
        <w:t>المطلب الأوّل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قد ظهر من تضاعيف ما تقدّم أنّه لا ينبغي التأمّل في جريان الاستصحاب وحجّيته في الموضوعات الخارجيّة المعبّر عنها بالموضوعات الصرفة ، وفي الموضوعات </w:t>
      </w:r>
    </w:p>
    <w:p>
      <w:pPr>
        <w:pStyle w:val="BookText"/>
        <w:rPr/>
      </w:pPr>
      <w:r>
        <w:rPr>
          <w:rFonts w:ascii="Amiri" w:hAnsi="Amiri" w:eastAsia="Amiri" w:cs="Amiri"/>
          <w:color w:val="111111"/>
          <w:sz w:val="28"/>
          <w:sz w:val="28"/>
          <w:szCs w:val="28"/>
          <w:rtl w:val="true"/>
          <w:lang w:bidi="ar-SA"/>
        </w:rPr>
        <w:t>اللغويّة المعبّر عنها بالموضوعات المستنبطة ، وفي الأحكام الفرعيّة ، وكذلك في الأحكام الاصوليّة العمليّة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الاصوليّة الاعتقاديّة كوجوب الاعتقاد اليقيني بوجود الصانع أو وحدانيّته أو سائر صفاته الذاتيّة ، أو النبوّة أو غيرها ، فهي المقصودة من عقد هذا المطلب لننظر حالها من حيث قبولها لجريانه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الاعتقاد بنبوّة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لاشتماله على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والاعتقاد والمعتقد ، والاستصحاب فيه إمّا أن يفرض بالقياس إلى الحكم أو بالقياس إلى الاعتقاد أو بالقياس إلى المعتقد أو بالقياس إلى الآثار المترتّبة شرعا على أحد هذه الثلاث لو فرض له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وبالتأمّل في ذلك ظهر أنّ المراد بالاستصحاب في اصول الدين ما يجري بالنسبة إلى نفس المكلّف فيها لا بالقياس إلى غيره ممّن كان في وقت موحّدا مسلما مؤمنا إذا شكّ في وقت آخر في بقاء توحيده أو إسلامه أو إيمانه ، لوجوب القطع حينئذ بجريان الاستصحاب وصحّته وحجّيته قصدا إلى ترتيب الآثار المعلّقة عليها الراجعة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الاستصحاب عند التحقيق بالنسبة إلى المكلّف ليس من الاستصحاب في اصول الدين ، بل من الاستصحاب في الامور الخارجيّة والموضوعات الصرفة ، لوضوح أنّ توحيد زيد أو إسلامه أو إيمانه بالقياس إلى غيره من المكلّفين من الموضوعات الّتي علّق عليها أحكام راجعة إلى ذلك الغير كما أنّ عدالته كذلك ، فهذا الاستصحاب ممّا لا كلام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الغرض التكلّم في صحّة الاستصحاب الّذي يعمله المكلّف في اصول دينه الّتي كلّف فيها ، وقد عرفت أنّ له مراتب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إعماله في المرتبة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 المتعلّق بالاعتقاد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بقاء الاعتقاد فلا يعقل استصحابه لسقوطه بحصول امتثاله ، كما هو الأصل العقلي في سائر التكاليف الّتي من حكمها سقوطها بحصول أداء المكلّف به في الخارج ، فهو غير باق يقينا بناء على أنّ متعلّقه تحصيل الاعتقاد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كان يجب تحصيل أصل الاعتقاد كذلك يجب الدوام والاستمرار في الاعتقاد بعد حصوله ، فإذا شكّ في وقت من الأوقات في بقاء ذلك الوجوب أمكن استصحابه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طروّ الشكّ في بقاء وجوب الاستمرار في الاعتقاد لوجود دليله الأوّل بعينه في جميع الآنات من عقل مستقلّ أو نقل قطعي فلا يعقل استصحابه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مع زوال الاعتقاد وتبدّله بالشكّ ، فلا يتصوّر ذلك إلاّ مع سريان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الكلام إلى وجوب تحصيل الاعتقاد ثانيا ، ولا حاجة لإثباته إلى الاستصحاب لوجود عين الدليل الأوّل من برهان عقلي أو نقل قطعي قاض بوجوب تحصيل الاعتقاد في المعارف ، وهذا يغني عن التشبّث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إعماله في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الشكّ في الاعتقاد بقاء وارتفاعا لكونه أمرا قلبيّا ومعنى وجدانيّا ، فكلّ من بقائه وارتفاعه بعد مراجعة الوجدان معلوم لا يقبل التشكيك فلا يقبل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يعلم عدم صحّته في الآثار المعلّقة على الاعتقاد لوجوب ترتّبها مع بقائه واستحالة استصحابها مع زواله ، لاشتراطه ببقاء موضوع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إعماله في 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المعتقدات في المعارف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مبناه بطبعه ولذاته على الدوام بحيث لا يقبل الزوال والانعدام ، كوجود الصانع ، ووجوب وجوده وقدمه وعلمه وقدرته وعدله ووحدانيّته وسائر صفاته الذاتيّة ، وهذا ممّا لا يعقل فيه الاستصحاب لعدم قبوله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مبناه على الانقطاع كالنبوّة الخاصّة ، فإن اريد من استصحابها استصحاب نفس النبوّة من حيث إنّها صفة خاصّة ثابتة في النبيّ كموسى وعيسى وغيرهما فهي أيضا ممّا لا يمكن استصحابها ، لأنّها صفة قائمة بموصوفها وتابعة للذات غير منفكّة عنها حيّا وميّتا ، فلا بدّ من إرجاع استصحابها إلى الشريعة الّتي أتى بها النبيّ ، وهي قابلة للشكّ في البقاء بعد اليقين بالثبوت في وقت ، وقضيّة ذلك أن يصحّ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الاستصحاب الّذي تمسّك به بعض أهل الكتاب عند مناظرته لبعض أفاضل السادة </w:t>
      </w:r>
      <w:r>
        <w:rPr>
          <w:rStyle w:val="FootnoteAnchor"/>
          <w:rtl w:val="true"/>
        </w:rPr>
        <w:footnoteReference w:id="513"/>
      </w:r>
      <w:r>
        <w:rPr>
          <w:rFonts w:ascii="Amiri" w:hAnsi="Amiri" w:eastAsia="Amiri" w:cs="Amiri"/>
          <w:color w:val="111111"/>
          <w:sz w:val="28"/>
          <w:sz w:val="28"/>
          <w:szCs w:val="28"/>
          <w:rtl w:val="true"/>
          <w:lang w:bidi="ar-SA"/>
        </w:rPr>
        <w:t>قصدا إلى إفحامه في عدوله عن شرع موسى أو عيسى إلى دين محمّد صلى‌اللّه‌عليه‌وآله‌وسلم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اجيب عنه بوجوه غير ناهضة بردّه ودفع متمسّكه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w:t>
      </w:r>
      <w:r>
        <w:rPr>
          <w:rStyle w:val="FootnoteAnchor"/>
          <w:rtl w:val="true"/>
        </w:rPr>
        <w:footnoteReference w:id="514"/>
      </w:r>
      <w:r>
        <w:rPr>
          <w:rFonts w:ascii="Amiri" w:hAnsi="Amiri" w:eastAsia="Amiri" w:cs="Amiri"/>
          <w:color w:val="111111"/>
          <w:sz w:val="28"/>
          <w:sz w:val="28"/>
          <w:szCs w:val="28"/>
          <w:rtl w:val="true"/>
          <w:lang w:bidi="ar-SA"/>
        </w:rPr>
        <w:t xml:space="preserve">عن السيّد المناظر له من أنّا نؤمن ونقرّ بنبوّة كلّ موسى أو عيسى أقرّ بنبوّة نبيّنا صلى‌اللّه‌عليه‌وآله‌وسلم وكافر بنبوّة كلّ من لم يقرّ بذلك ، والظاهر أنّه أخذ ذلك ممّا ورد من مولانا الرضا عليه‌السلام في جواب الجاثليق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بظاهره مخدوش بما عن الكتابي من أنّ موسى بن عمران أو عيسى بن مريم شخص واحد وجزئي حقيقي اعترف المسلمون وأهل الكتاب بنبوّته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نبوّته باقية بحكم الاستصحاب وعلى المسلمين نسخها ، ولا يذهب عليك أنّ هذا لا يرد على جواب الإمام عن الجاثليق كما يظهر وجهه بالتأمّل وسنبيّنه إن شاء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الفاضل النراقي في المناهج </w:t>
      </w:r>
      <w:r>
        <w:rPr>
          <w:rStyle w:val="FootnoteAnchor"/>
          <w:rtl w:val="true"/>
        </w:rPr>
        <w:footnoteReference w:id="516"/>
      </w:r>
      <w:r>
        <w:rPr>
          <w:rFonts w:ascii="Amiri" w:hAnsi="Amiri" w:eastAsia="Amiri" w:cs="Amiri"/>
          <w:color w:val="111111"/>
          <w:sz w:val="28"/>
          <w:sz w:val="28"/>
          <w:szCs w:val="28"/>
          <w:rtl w:val="true"/>
          <w:lang w:bidi="ar-SA"/>
        </w:rPr>
        <w:t>من أنّ استصحاب النبوّة معارض باستصحاب عدمها الثابت قبل حدوث أصل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 مبنيّ على ما تقدّم منه من الأصل الفاسد وهو أنّ الحكم الشرعي الموجود في زمان يقتصر فيه على القدر المتيقّن ، وبعده يتعارض استصحاب وجوده واستصحاب عدمه ، وقد تقدّم منّا ما أفسده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القوانين </w:t>
      </w:r>
      <w:r>
        <w:rPr>
          <w:rStyle w:val="FootnoteAnchor"/>
          <w:rtl w:val="true"/>
        </w:rPr>
        <w:footnoteReference w:id="517"/>
      </w:r>
      <w:r>
        <w:rPr>
          <w:rFonts w:ascii="Amiri" w:hAnsi="Amiri" w:eastAsia="Amiri" w:cs="Amiri"/>
          <w:color w:val="111111"/>
          <w:sz w:val="28"/>
          <w:sz w:val="28"/>
          <w:szCs w:val="28"/>
          <w:rtl w:val="true"/>
          <w:lang w:bidi="ar-SA"/>
        </w:rPr>
        <w:t xml:space="preserve">ممّا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النبوّة المطلقة ومطلق النبوّة ، والّذي يصحّ استصحابه هو النبوّة المطلقة وهي المعرّاة عن قيدي الدوام وخلافها بأن تكون مغيّاة بغاية معيّنة ، والثابت لموسى أو عيسى إنّما هو مطلق النبوّة وهي المردّدة بين المقيّدتين والمطلقة ، والاستصحاب لا يجري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ومرجعه إلى منع جريان الاستصحاب في الكلّي المردّد بين امور مختلفة في استعداد البقاء ومقداره وعدم استعداد البقاء ، ومبنيّ ذلك المنع على أصله الّذي قرّره أوّلا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مشروط بمعرفة استعداد المستصحب ، فلا يجوز استصحاب حياة الحيوان المردّد بين حيوانين مختلفين في الاستعداد بعد انقضاء مدّة استعداد أقلّهما استعدادا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 التأمّل أضعف من سابقيه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استعداد المستصحب ولا إحراز مقدار استعداده للبقاء ، بل يجري الاستصحاب في كلّ محتمل البقاء علم استعداده للبقاء في الجملة أو لا ، علم مقدار استعداده وكان الشكّ في الرافع أولا ، وهو قدس‌سره أيضا اختار إطلاق القول بحجّيته سواء كان الشكّ المأخوذ باعتبار المقتضي أو </w:t>
      </w:r>
    </w:p>
    <w:p>
      <w:pPr>
        <w:pStyle w:val="BookText"/>
        <w:rPr/>
      </w:pPr>
      <w:r>
        <w:rPr>
          <w:rFonts w:ascii="Amiri" w:hAnsi="Amiri" w:eastAsia="Amiri" w:cs="Amiri"/>
          <w:color w:val="111111"/>
          <w:sz w:val="28"/>
          <w:sz w:val="28"/>
          <w:szCs w:val="28"/>
          <w:rtl w:val="true"/>
          <w:lang w:bidi="ar-SA"/>
        </w:rPr>
        <w:t>باعتبار المانع ، ولا نعني من الشكّ باعتبار المقتضي إلاّ الشكّ في الاستعداد أو مقداره ، ومرجع منعه المتقدّم إلى إنكار الاستصحاب فيما شكّ في استعداده أو مقدار استعداده للبقاء ، وهو إنكار لحجّيته في الشكّ باعتبار المقتضي ، فيكون عدولا عمّا اختاره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يذبّ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الاستعداد أو مقداره قد يكون لاشتباه الوصف مع معلوميّة الموصوف ، بأن يكون ذاتا معيّنة يشكّ في استعداده أو مقدار استعداده للبقاء ، وقد يكون لاشتباه الموصوف بأن يكون ذاتا مردّدة بين نوعين معلومي الوصف مع اختلافهما في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والمعهود المتداول من الشكّ في المقتضي في ألسنتهم ما كان من قبيل الأوّل ، والقول بحجّية الاستصحاب فيه لا ينافي منع جريانه فيما هو من قبيل الثاني ، ومحلّ البحث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ويتوجّه إليه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إلى إنكار استصحاب القدر المشترك وهو ضعيف ، وسيأتي تحقيق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إنكاره الاستصحاب في المفهوم المردّد بالنبوّة المطلقة ، فإنّها بحسب الواقع ونفس الأمر لا تخلو عن النبوّة المؤبّدة والنبوّة المغيّاة إلى غاية منقضية ولا ثالث لهما في الواقع ، فالنبوّة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الغير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 النبوّة سيّان في التردّد بين الدوام والتوقيت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فإجراء الاستصحاب في إحداهما دون الاخرى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يذبّ عن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بإبداء الفرق بينهما بأنّ المطلقة يحكم فيهما بالاستمرار إلى أن يثبت الرافع ، بخلاف مطلق النبوّة الّتي استمرارها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في النبوّة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الغير المقيّدة المقتضي للحكم بالاستمرار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الظهور الّذي هو من أحوال الخطاب اللاحقة له ولو بانضمام حكم العقل بقبح الإغراء فالحكم بالاستمرار صحيح ، غير أنّه خروج عن ضابط الاستصحاب ، إذ لا مجرى للاستصحاب مع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 الإهمال الناشئ عن إجمال الخطاب باعتبار عدم وضوح دلالته على إطلاق ولا تقييد ، فلازمه كون قضيّة النبوّة الثابتة به مهملة ، ومرجعها إلى المفهوم المردّد الّذي لا يتّجه فيه الحكم بالاستمرار بمقتضى أصله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أصله الّذي ذكره اختصاص جريان الاستصحاب في الأحكام الغير المحدودة بحدود معيّنة بالحكم المطلق وعدم جريانه في مطلق الحكم ، فكثيرا مّا يتردّد الحكم الشرعي بين المطلق والمؤبّد والموقّت فوجب أن لا يجري فيه </w:t>
      </w:r>
    </w:p>
    <w:p>
      <w:pPr>
        <w:pStyle w:val="BookText"/>
        <w:rPr/>
      </w:pPr>
      <w:r>
        <w:rPr>
          <w:rFonts w:ascii="Amiri" w:hAnsi="Amiri" w:eastAsia="Amiri" w:cs="Amiri"/>
          <w:color w:val="111111"/>
          <w:sz w:val="28"/>
          <w:sz w:val="28"/>
          <w:szCs w:val="28"/>
          <w:rtl w:val="true"/>
          <w:lang w:bidi="ar-SA"/>
        </w:rPr>
        <w:t>الاستصحاب ، فلا وجه لإطلاق القول به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اعتذر بوجود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الأحكام والنبوّات كما ينساق ذلك من تضاعيف كلامه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الأحكام المطلقات الّتي أراد فيها الشارع استمرارها ولو من مجرّد الوجود فيظنّ البقاء في محلّ الشكّ لأجل هذه الغلبة ، والغالب في النبوّات النبوّة المغيّاة بغاية معيّنة فلا يظنّ البقاء في مورد الشكّ لأجل هذه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يرد على دعوى الإطلاق من الترديد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غلبة الإطلاق في الأحكام لا ينفي ندرة وجود المفهوم المردّد ، كما أنّ غلبة المغيّاة في النبوّات لا ينافي كون الفرد النادر هو المطلق لا المفهوم المردّد ، ولا يعيّن كون ذلك المطلق هو غير محلّ الاستدلال بالاستصحاب ، ولا يقضي بكون محلّ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نبوّة موسى أو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المفهوم المردّد لينهض ما ذكر في الجواب ردّا على المستدلّ ، فالأولى أن يجاب عنه بوجوه اخر غير ما ذكروه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من التمسّك بالاستصحاب إقامة الدليل الإقناعي لنفسه من دون قصد إلى إلزام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من الاصول الّتي يشترط في العمل بها الفحص عن الدليل ، والمفروض أنّ الفحص في اصول الدين ممكن بل متيسّر لانفتاح باب العلم فيها بحكم الضرورة والعقل المستقلّ ، القاضي بلزوم التكليف بغير المقدور من التكليف فيها بالعلم لو لا انفتاح بابه بوجود الطرق العلميّة ، مع قطع النظر عن الإجماع ونصوص القرآن الواردة في وعيد الكفّار وتعذيبهم وخلودهم في النار ، الكاشفة عن تمكّنهم من العلم وتقصيرهم في تحصيله ، وتمسّكه بالاستصحاب حينئذ إمّا أن يكون قبل الفحص فغير معتبر ، وإن كان بعد الفحص بما هو حقّه وعلى الوجه الّذي ينوط به إتمام حجّة اللّه تعالى على خلقه وبه ينقطع العذر فغير جار ، لكون الفحص على الوجه المذكور مؤديّا إلى العلم بأحد الطرفين لا محالة ، ومع العلم لا معنى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منه إلزام الخصم على بطلان دينه ، أو على حقّيّة دين المستدّل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الملزم للخصم ما يحرزه الخصم ، وهو موقوف على إحراز شروطه الّتي منها اليقين السابق والشكّ اللاحق ، واليقين بثبوت نبوّة موسى أو عيسى في زمانهما وإن كان حاصلا للمسلمين إلاّ أنّ الشكّ في بقائهما وارتفاعهما في زمان </w:t>
      </w:r>
    </w:p>
    <w:p>
      <w:pPr>
        <w:pStyle w:val="BookText"/>
        <w:rPr/>
      </w:pPr>
      <w:r>
        <w:rPr>
          <w:rFonts w:ascii="Amiri" w:hAnsi="Amiri" w:eastAsia="Amiri" w:cs="Amiri"/>
          <w:color w:val="111111"/>
          <w:sz w:val="28"/>
          <w:sz w:val="28"/>
          <w:szCs w:val="28"/>
          <w:rtl w:val="true"/>
          <w:lang w:bidi="ar-SA"/>
        </w:rPr>
        <w:t xml:space="preserve">محمّد صلى‌اللّه‌عليه‌وآله‌وسلم منتف بالنسبة إليهم لأنّه أمر وجداني وليس في أنفسهم شكّ في نسخ هذه النبوّة بنبوّة نبيّهم ، وشكّ الكتابي إن كان لا يصلح موضوعا لاستصحاب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الّذي توهّمه الكتابي وفرضه من عند نفسه لا ينهض لإلزام المسلم على بطلان دينه ولا على حقّيّة دين الكتابي ، هذا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وبالتأمّل فيما ذكرناه يندفع ما لو أراد الكتابي بيان أنّ مدّعي ارتفاع الشريعة السابقة ونسخها يطالب بإقامة الدليل ، فإنّ مدّعي بقائها في نحو المسألة أيضا يفتقر إلى إقامة الدليل ، ولو استند إلى الاستصحاب عاد عليه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اعتذر بأنّي ناف للنبوّة الجديدة الّتي يثبته المسلمون ، وليس على النافي دليل بل المثبت مطالب بإقامة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النفي ودعوى الإثبات سيّان في احتياجهما إلى الدليل ، لأنّ النفي عبارة عن نفي مدّعي المثبت فيكون محتاجا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المانع يكفيه المنع ولا يكلّف بالإثبات ، بل الإثبات من وظيفة المستدلّ حقّ لا سترة عليه ، إلاّ أنّه ممّا لا يرتبط بالمقام لوضوح الفرق بين النافي والمانع ، فإنّ المانع من يمنع الاستدلال بمنع أحد مقدّمات دليل المستدلّ لا بعينه وهو النقض الإجمالي ، أو منع مقدّمة معيّنة أو كلّ واحد من مقدّمات الدليل وهو النقض التفصيلي ، بخلاف النافي فإنّه لا يتعرّض لدليل المستدلّ أصلا بل ينفي مدّعى المثبت ، ونفي مدّعاه دعوى منه وهي كدعوى الإثبات لا تسمع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دليله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لدفعناه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بقضيّة اشتراط اعتباره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يكتفى في دليل النفي بعدم الدليل على الإثبات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الدليل دليل العدم ، وهذا أصل مسلّم في الجملة ويعوّل عليه في كثير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ولكنّه بعد الفحص لا مطلقا ، فإذا انجرّ الكلام إلى الفحص وجودا أو عدما عاد الكلام السابق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المتمسّك به لا بدّ له من مدرك ، فإن كان الأخبار فالتعويل </w:t>
      </w:r>
    </w:p>
    <w:p>
      <w:pPr>
        <w:pStyle w:val="BookText"/>
        <w:rPr/>
      </w:pPr>
      <w:r>
        <w:rPr>
          <w:rFonts w:ascii="Amiri" w:hAnsi="Amiri" w:eastAsia="Amiri" w:cs="Amiri"/>
          <w:color w:val="111111"/>
          <w:sz w:val="28"/>
          <w:sz w:val="28"/>
          <w:szCs w:val="28"/>
          <w:rtl w:val="true"/>
          <w:lang w:bidi="ar-SA"/>
        </w:rPr>
        <w:t>عليها لإثبات الاستصحاب يستلزم الإذعان بنبوّة نبيّنا صلى‌اللّه‌عليه‌وآله ، لأنّ الأخبار منه صدرت بلسان أمنائه وصدور مثلها من موسى أو عيسى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البناء عليها في الاحتجاج بالاستصحاب جريا على طريقة الخصم ومعتقده إلزاما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مقتضاها على طريقة الخصم نقض اليقين بيقين مثله ، وهو في العدول عن شرع موسى وعيسى على يقين من نسخه وحدوث شرع نبيّهم ، وإن كان بناؤه على ظنّ البقاء الحاصل في جميع موارد الاستصحاب ، فيتوجّه إليه منع حصول الظنّ أوّلا بسند تقدّم ذكره في أوّل المسألة ، ومنع اعتباره في اصول الدين ثانيا ، لعدم انسداد باب العلم فيها ، والعمدة من دليل حجّيّة الظنّ دليل الانسداد وهو غير 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الظنّ الاستصحابي من الظنون الخاصّة لا يسلّم إلاّ لدليل خاصّ قطعي وليس إلاّ بناء العقلاء إن كان ، وهو على ما تقدّم في أوّل المسألة إنّما يسلّم في امور معاشهم لا في الأحكام الشرعيّة ولا سيّما الاصول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بناؤهم على العمل به مطلقا حتّى الاصوليّة فإنّما يعملون به بعد الفحص وعدم الوصول إلى دليل علمي ، وبدونه لا تعويل عليه عندهم ، ومع حصوله لا بدّ من العلم بأحد الطرفين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المذكور لا يفيد إلزاما لنا إلاّ مع يقيننا بالمستصحب وهي نبوّة موسى وعيسى ، ولا مستند له إلاّ أخبار نبيّنا في كتابه وسنّته ، لانتفاء برهان عقليّ وفى بهذه النبوّة الخاصّة ، وانتفاء الخبر المتواتر وشروطه خصوصا كون المخبر به حسّيّا ، لوفور الخطاء في الحدسيّات وإن بلغ المخبرون في الكثرة ما بلغوا ، والاعتماد على أخبار نبيّنا يستلزم انقطاع الاستصحاب لابتنائه على كونه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أنّه يتوقّف على صدقه لا على نبوّته ،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صدقه لا يحرز إلاّ بنبوّته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لا بدّ وأن يكون شريعة موسى وعيسى لما بيّنّاه سابقا من عدم كون نفس النبوّة قابلة للاستصحاب ، والشريعة عبارة عن مجموع ما جاء به النبيّ عن اللّه سبحانه ، ونحن معاشر المسلمين نعتقد أنّ من جملة ما جاء به موسى وعيسى من اللّه سبحانه بشارتهما برسول يأتي من بعدهما اسمه أحمد ، فإن اريد بالشريعة المستصحبة ما لم يشتمل على تلك البشارة فنحن لا نعتقدها ، ومعه يستحيل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بها ما يشتملها فهي منقطعة بحكم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الموعود لم يأت بعد والّذي أتى وادّعى النبوّة ليس هو النبيّ الموعود ، لا تضرّنا بعد جزمنا بأنّه الموعود ، لأنّ المدار في جريان الاستصحاب وعدم جريانه على يقين الناظر فيه ببقاء المستصحب وشكّه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الجواب يرجع ما ذكره أبو الحسن الرضا عليه‌السلام في جواب الجاثليق حيث 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نبوّة عيسى وكتابه ، هل تنكر منهما شيئا؟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مقرّ بنبوّة عيسى وكتابه وما بشّر به امّته وأقرّ به الحواريّون ، وكافر بنبوّة كلّ عيسى لم يقرّ بنبوّة محمّد صلى‌اللّه‌عليه‌وآله وكتابه ولم يبشّر به امّته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بقاء نبوّة عيسى مثلا بقاء دينه وشريعته لا بقاء نفس النبوّة ، لأنّها وصف تابع في بقائه وارتفاعه لموصوفه ، والموصوف غير باق فكذا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 المقرّين ببقاء دينه وشريعته في الجملة ، ومن المعتقدين به لأنّ من دينه الّذي أتى به إنّما هو التصديق بمن سلف وغيره من الأنبياء وكتبهم ، والبشارة برسول يأتي من بعده اسمه أحمد على ما نطق به قوله تعالى حكاية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عِيسَى ابْنُ مَرْيَمَ يا بَنِي إِسْرائِيلَ إِنِّي رَسُولُ اللّهِ إِلَيْكُمْ مُصَدِّقاً لِما بَيْنَ يَدَيَّ مِنَ التَّوْراةِ وَمُبَشِّراً بِرَسُولٍ يَأْتِي مِنْ بَعْدِي اسْمُهُ أَحْمَدُ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فإذعاننا برسالة محمّد صلى‌اللّه‌عليه‌وآله وتديّننا بدينه واتّباعنا لشريعته إنّما هو على حسب ما يقتضيه دين عيسى وشرعه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فالمتمسّك بالاستصحاب إن أراد بالمستصحب هذه الشريعة المتضمّنة للتصديق بالتوراة والبشارة برسالة محمّد صلى‌اللّه‌عليه‌وآله فتكلّف غير محتاج إليه ، لأنّا لسنا بمنكري هذه الشريعة وبقائها في الجملة ، وإن أراد غير ذلك فاستصحابه لا يفيدنا شيئا ، لأنّا لسنا بمعتقدي ذلك حتّى يلزمنا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عيسى الّتي نحن نعتقدها كانت مغيّاة بغاية معلومة وهي حدوث شريعة محمّد صلى‌اللّه‌عليه‌وآله على حسب ما يقتضيه بشارة عيسى ، وهذا لا يحتاج إلى استصحاب ، والّتي ليست مغيّاة بهذه الغاية نحن لا نعتقدها فلا يعقل استصحابه الملزم لنا لانتفاء اليقين السابق</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انجرّ الكلام إلى هذا المقام فهاهنا دقيقة ينبغي التنبيه عليها ، وهي أنّ هذا كلّه في منع استصحاب أصل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 حكم من أحكامها الثابتة فيها إذا لم يعلم نسخه بالخصوص فالأقوى صحّته وحجّيّته ، إذ المستصحب إذا اجتمع فيه شرائط الاستصحاب وأركانه فلا يتفاوت الحال فيه بين كونه من أحكام هذه الشريعة أو من </w:t>
      </w:r>
      <w:bookmarkStart w:id="352" w:name="pg15530_167703"/>
    </w:p>
    <w:p>
      <w:pPr>
        <w:pStyle w:val="BookText"/>
        <w:rPr/>
      </w:pPr>
      <w:bookmarkEnd w:id="352"/>
      <w:r>
        <w:rPr>
          <w:rFonts w:ascii="Amiri" w:hAnsi="Amiri" w:eastAsia="Amiri" w:cs="Amiri"/>
          <w:color w:val="111111"/>
          <w:sz w:val="28"/>
          <w:sz w:val="28"/>
          <w:szCs w:val="28"/>
          <w:rtl w:val="true"/>
          <w:lang w:bidi="ar-SA"/>
        </w:rPr>
        <w:t xml:space="preserve">أحكام غيرها من الشرائع السالفة ، لوجود المقتضي وهو جريان دليل الاستصحاب وفقد المانع خلافا لمن أنكره استنادا إلى تشكيكات أوردها بعض مشايخنا مع ثمرات المسألة في رسالته الاستصحابيّة </w:t>
      </w:r>
      <w:r>
        <w:rPr>
          <w:rStyle w:val="FootnoteAnchor"/>
          <w:rtl w:val="true"/>
        </w:rPr>
        <w:footnoteReference w:id="521"/>
      </w:r>
      <w:r>
        <w:rPr>
          <w:rFonts w:ascii="Amiri" w:hAnsi="Amiri" w:eastAsia="Amiri" w:cs="Amiri"/>
          <w:color w:val="111111"/>
          <w:sz w:val="28"/>
          <w:sz w:val="28"/>
          <w:szCs w:val="28"/>
          <w:rtl w:val="true"/>
          <w:lang w:bidi="ar-SA"/>
        </w:rPr>
        <w:t>ولا فائدة مهمّة في التعرّض لذكرها ومن يطلبها يراجع إلى الرسالة المذكورة</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8725446_2142443653"/>
      <w:bookmarkStart w:id="354" w:name="_Toc136"/>
      <w:bookmarkEnd w:id="353"/>
      <w:r>
        <w:rPr>
          <w:rtl w:val="true"/>
        </w:rPr>
        <w:t xml:space="preserve">المطلب الثاني </w:t>
      </w:r>
      <w:r>
        <w:rPr>
          <w:rtl w:val="true"/>
        </w:rPr>
        <w:t xml:space="preserve">: </w:t>
      </w:r>
      <w:r>
        <w:rPr>
          <w:rtl w:val="true"/>
        </w:rPr>
        <w:t>في الأصل المثبت</w:t>
      </w:r>
      <w:bookmarkEnd w:id="354"/>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 xml:space="preserve">في الأصل المثبت وهو الاستصحاب من حيث إنّه يفيد ثبوت غير المستصحب وآثاره الشرعيّة من مقارناته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بحجّة أو ليس بثابت أو أنّه لا عمل بالاصول المثبتة ، ويعنى به أنّه لا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يقارن المستصحب إمّا أن يكون بينه وبين المستصحب علاقة واتّصال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أو لا ، بل كان مقارنته له لمحض الاتّفاق كفسق عمرو إذا قارن عدالة زيد حال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وكرّيّة ماء إذا قارنت وجوب الاغتسال للجنابة حال اليقين بها ، ورطوبة ثوب أو طهارته إذا قارنت حرمة امرأة حال اليقين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فإمّا أن يكون ذلك المقارن من لوازم المستصحب ، أو من ملزوماته ، أو لا من هذا ولا من ذلك ، بل كان مع المستصحب لازمين لأمر ثالث ، على معنى كونهما متلازمين في الخارج متشاركين في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مقارنة ما قارن المستصحب لعلاقة بينهما إمّا أن يكون من جهة ترتّبه على المستصحب ، أو من جهة ترتّب المستصحب عليه ، أو من جهة ترتّبهما على أمر ثالث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الثلاث فاللزوم الارتباط الحاصل بينهما إمّا أن يكون شرعيّا أو عقليّا أو عاديّا ، فهذه عشرة أقسام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القطع بأنّ الاستصحاب لا يفيد ثبوت الأمر المقارن لمحض الاتّفاق وترتّبه على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بفسق عمرو لمجرّد استصحاب عدالة زيد ، ولا بكرّيّة الماء لمجرّد استصحاب وجوب الاغتسال للجنابة ، ولا بحرمة الامرأة المذكورة لمجرّد استصحاب رطوبة الثوب أو طهارته باعتبار مقارنتها للمستصحب حال اليقين به ، بل لو كان ذلك الأمر المقارن بحيث فيه بنفسه الاستصحاب لاجتماع شرائطه وتحقّق </w:t>
      </w:r>
    </w:p>
    <w:p>
      <w:pPr>
        <w:pStyle w:val="BookText"/>
        <w:rPr/>
      </w:pPr>
      <w:r>
        <w:rPr>
          <w:rFonts w:ascii="Amiri" w:hAnsi="Amiri" w:eastAsia="Amiri" w:cs="Amiri"/>
          <w:color w:val="111111"/>
          <w:sz w:val="28"/>
          <w:sz w:val="28"/>
          <w:szCs w:val="28"/>
          <w:rtl w:val="true"/>
          <w:lang w:bidi="ar-SA"/>
        </w:rPr>
        <w:t>أركانه فيه فهو المتّبع في الحكم بثبوته ، سواء وافق استصحابه لمقتضى استصحاب ذلك المستصحب أو خالفه ، وإلاّ فلا يمكن إثباته ولا الحكم بثبوته ولا ترتّبه على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العمل بالاستصحاب إمّا أن يكون لظنّ البقاء فلا يلزم من ظنّ بقاء الشيء ظنّ بقاء مقارناته الاتّفاقية ، إذ لا واسطة بينهما من تلازم ولا 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للأخبار فحاصل مفادها على ما بيّنّاه مرارا وجوب تنزيل المشكوك منزلة المتيقّن وترتيب آثار المتيقّن على المشكوك ، على أن تكون هذه الآثار أحكاما ظاهريّة للمشكوك ، على معنى كونها أحكاما مجعولة للمستصحب من حيث كونه مشكوك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بالقياس إلى المتيقّن أحكام واقعيّة تترتّب عليه بوجوداتها الجعليّة الأوّلية ، وبالقياس إلى المشكوك أحكام ظاهريّة مجعولة تترتّب عليه بوجوداتها الجعليّة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المقارن الاتّفاقي بالقياس إلى المستصحب ليس من آثاره المترتّبة عليه حال اليقين ، فلا يكون من الآثار المجعولة له بعد طروّ الشكّ ، خصوصا إذا كان من الامور الخارجيّة الغير القابلة للجعل كفسق عمرو وكرّيّة الماء في المثالين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المقارن لا يندرج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ليجب ترتيبه على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يظهر الحكم في ستّة أقسام اخر من التسع الباقية ، وهي ما لو كان الأمر المقارن ملزوما للمستصحب بحكم الشرع أو العقل أو العادة ، أو ملازما له بكونه معه لازمين لأمر ثالث شرعا أو عقلا أو عادة ، فإنّه في هذه الأقسام أيضا ليس من لوازم المستصحب ليدخل في عموم الأخبار الآمرة بترتيب آثار كلّ مستصحب حال اليقين على حال الشكّ ، فلا يفيد استصحابه وترتيب آثاره عليه ترتيبها عليه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القول بالاستصحاب باعتبار إفادته ظنّ البقاء اتّجه الحكم بمقارناته في جميع هذه الأقسام ، لقضاء العلاقة والاتّصال بين شيئين في الوجود الخارجي بالاتّصال بينهما في الوجود الذهني أيضا ، على معنى عدم انفكاك أحدهما عن صاحبه في الذهن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بأحدهما يستلزم العلم بالآخر والظنّ بأحدهما أيضا يستلزم الظنّ بالآخر ، فالظنّ باللازم لا ينفكّ عن الظنّ بالملزوم ، والظنّ بأحد المتلازمين أيضا لا ينفكّ عن الظنّ بالمتلازم الآخر خصوصا إذا كانا معلولين لعلّة مشتركة ، لوضوح دوران المعلول مع العلّة وجودا </w:t>
      </w:r>
    </w:p>
    <w:p>
      <w:pPr>
        <w:pStyle w:val="BookText"/>
        <w:rPr/>
      </w:pPr>
      <w:r>
        <w:rPr>
          <w:rFonts w:ascii="IRNazanin" w:hAnsi="IRNazanin" w:eastAsia="IRNazanin"/>
          <w:color w:val="111111"/>
          <w:sz w:val="28"/>
          <w:sz w:val="28"/>
          <w:szCs w:val="28"/>
          <w:rtl w:val="true"/>
          <w:lang w:bidi="fa-IR"/>
        </w:rPr>
        <w:t>وعدما علما أو ظنّا أو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الثلاث الباقية وهي ما لو كان الأمر المقارن من لوازم المستصحب شرعا أو عقلا أو عادة ، فالحقّ فيها أنّ المستصحب إن كان من الامور القابلة للجعل كالوجوب في الحرمة والإباحة وغيرها من الأحكام الشرعيّة المجعولة فاستصحابه يفيد ثبوت جميع آثاره وترتيبها عليه شرعيّة وعقليّة وعاديّة ، وإن كان من الامور الغير القابلة للجعل كالموضوعات الخارجيّة واللغويّة بل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حقّق في محلّه من عدم كونها من مجعولات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فاستصحابه لا يفيد إلاّ ثبوت الآثار الشرعيّة دون العقليّة والعاديّة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الاستصحابيّة مسوقة لتأسيس حكم ظاهري مجعول للمكلّف الشاكّ في بقاء الحالة السابقة وارتفاعها من حيث هو شاكّ ، وهذا الحكم الظاهري المجعول هو نفس المستصحب فيما لو كان من الأحكام الشرعيّة القابلة للجعل وآثاره المترتّبة عليه فيما إذا كان من غيرها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رفع اليد عن اليقين بسبب الاعتناء بالشكّ ، وهو يفيد وجوب تنزيل المشكوك منزلة المتيقّن ، ومعناه الأخذ به على أنّه حكم مجعول للشاكّ من حيث كونه شاكّا ، أو الأخذ بآثاره على أنّها أحكام مجعولة له من الحيثيّة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مجعوليّة المستصحب أو مجعوليّة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يجب الالتزام بالمستصحب على أنّه حكم ظاهري 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يجب الالتزام بآثاره على أنّها أحكام ظاهريّة 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وجوب تنزيل المشكوك منزلة المتيقّن ، ولا يتمّ ذلك إلاّ إذا كان المستصحب أو آثاره من الأحكام الشرعيّة ، لأنّها قابلة للجعل دون الامور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يفيد الاستصحاب فيما لو كان المستصحب من قبيل الموضوعات الخارجيّة إلاّ ثبوت آثاره الشرعيّة الّتي هي من قبيل الأحكام الشرعيّة ، لكون الآثار العقليّة والعاديّة على ما ستعرفه في ضمن الأمثلة الآتية من قبيل الموضوعات الخارجيّة ونحوها ، فوجه بطلان الاصول المثبتة عدم وفائها باثبات اللوازم العقليّة والعاديّة لعدم اندراج هذين القسمين من اللوازم في دليل حجّيّة الاصول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إلاّ عن أنّ مدلول الأخبار وجوب الحكم ببقاء الحالة السابقة ومعناه ترتيب </w:t>
      </w:r>
    </w:p>
    <w:p>
      <w:pPr>
        <w:pStyle w:val="BookText"/>
        <w:rPr/>
      </w:pPr>
      <w:r>
        <w:rPr>
          <w:rFonts w:ascii="Amiri" w:hAnsi="Amiri" w:eastAsia="Amiri" w:cs="Amiri"/>
          <w:color w:val="111111"/>
          <w:sz w:val="28"/>
          <w:sz w:val="28"/>
          <w:szCs w:val="28"/>
          <w:rtl w:val="true"/>
          <w:lang w:bidi="ar-SA"/>
        </w:rPr>
        <w:t>الآثار الّتي كانت مترتّبة عليها على تقدير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يرتّب حال الشكّ جميع الآثار المترتّبة عليها حال اليقين ، وهذا هو الحكم الظاهري المجعول في حقّ الشاكّ ، وهو لا يقتضي جعلا آخر حتّى يجعل وظيفة الحكم الشرعي دون الموضوع الخارجي ، وينشأ منه الفرق المذكور بين اللوازم الشرعيّة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لدفعناه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الآثار حال اليقين بالحالة السابقة إنّما كانت مترتّبة عليها بوجوداتها الواقعيّة الأوّلية الخلقيّة أو الجعليّة ، وهي على تقدير ارتفاع الحالة السابقة حال الشكّ في الواقع منقطعة لا محالة ، فلا يمكن ترتيبها لاستحالة تعلّق الفعل الوجودي بالمعدوم ، فلا بدّ لها من وجود ثانوي ولا يكون إلاّ بالجعل ليتمكّن من ترتيبها باعتبار وجوداتها الثانويّة الجعليّة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ذلك إلاّ فيما كانت من قبيل الأحكام الشرعيّة لا من قبيل الموضوعات الخارجيّة أو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للّوازم العاديّة مثلا آثار شرعيّة قابلة للجعل لم يمكن ترتيبها أيضا ، لأنّ ترتّبها إنّما يكون بواسطة ترتّب ملزوماتها والواسطة متعذّرة بالفرض وبدونها لا يعقل ترتّبها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فاللازم الشرعي للاّزم العادي إمّا أن يترتّب على ملزومه أو على ملزوم ملزومه وهو المستصحب ، والثاني خلاف الفرض ، والأوّل أيضا بدون ترتّب ملزومه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باعتبار الاستصحاب من باب الظنّ اتّجه القول بالاصول المثبتة ، لما عرفت مرارا من عدم انفكاك الظنّ بالملزوم عن الظنّ باللازم ، سواء كان لزومه شرعيّا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اعتبار الاستصحاب إذا كان من بناء العقلاء فلا يفرق حينئذ في الامور الثابتة به بين نفس المستصحب ولوازمه ، شرعيّة وعقليّة وعاديّة ، بل مطلق مقارناته ولو اتّفاقية ، لأنّ الاستصحاب عندهم طريق لإحراز الواقع ظنّا كسائر الطرق الظنّية ، فبعد ما انكشف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بقاء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انكشافا ظنّيا ولو نوعيّا ترتّب عليه جميع لوازمه ، بلا فرق بين أنواعه لمساواتها إيّاه في الانكشاف الظنّي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ربّما يشكل الحال بالنظر إلى عمل العلماء في الكتب الاصوليّة والفقهيّة حيث نراهم يعملون بالاصول المثبتة في جملة من المقامات ، ويتركون العمل بها في كثير منها ، فتارة يرتّبون على المستصحب ما هو من لوازمه العقليّة أو العاديّة ، واخرى يقتصرون على لوازمه الشرعيّة فمن موارد الأوّل الاصول اللفظيّة المحرزة للمرادات المجمع على العمل بها ، </w:t>
      </w:r>
    </w:p>
    <w:p>
      <w:pPr>
        <w:pStyle w:val="BookText"/>
        <w:rPr/>
      </w:pPr>
      <w:r>
        <w:rPr>
          <w:rFonts w:ascii="Amiri" w:hAnsi="Amiri" w:eastAsia="Amiri" w:cs="Amiri"/>
          <w:color w:val="111111"/>
          <w:sz w:val="28"/>
          <w:sz w:val="28"/>
          <w:szCs w:val="28"/>
          <w:rtl w:val="true"/>
          <w:lang w:bidi="ar-SA"/>
        </w:rPr>
        <w:t>كأصالة عدم القرينة وأصالة عدم النقل ونحوهما المعمول بها لإثبات إرادة الحقيقة ، أو إرادة المعنى اللغوي المعلوم ثبوته في صدر اللغة ، أو إرادة المعنى العرفي الثابت في العرف المشكوك ثبوته من صدر اللغة ، مع كون إرادة الحقيقة أو أحد المعنيين لازما عاديّا لعدم القرينة وعدم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الحائل على العضو لإثبات تحقّق الغسل أو المسح المعتبرين في الوضوء ، مع كونه مترتّبا على وصول الماء أو الرطوبة إلى البشرة وهو من اللوازم العاديّة لعدم وجود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أصالة بقاء الحائل عليه فيما لو تيقّن وجوده ثمّ شكّ زواله لإثبات عدم تحقّق الغسل أو المسح ، المترتّب على عدم وصول الماء أو الرطوبة إلى البشرة ، وهو لازم عادي لوجود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طروّ النسيان عند الشكّ حال قراءة السورة في نسيان آية من الفاتحة لإثبات تحقّق قراءة الآية المشكوكة ، مع كونه لازما عاديّا لعدم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الكرّ في الحوض لإثبات عدم انفعال الماء الباقي فيه بملاقاة النجاسة ، مع كونه ممّا يترتّب على كرّيّة الماء الباقي فيه وهو لازم عقلي لبقاء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الحياة لإثبات التوارث والاشتراك في الإرث بين زيد وعمرو إذا مات عنهما والدهما فيما لو اتّفقا على إسلاميها مع الاتّفاق على كون إسلام زيد في شعبان مثلا وإسلام عمرو في أوّل رمضان ، واختلفا في توارث عمرو وعدمه بسبب الاختلاف في كون موت أبيهما في أواسط شعبان أو في أواسط رمضان ، فادّعى زيد موته في الأوّل وادّعاه عمرو في الثاني فذكر جماعة منهم المحقّق في الشرائع </w:t>
      </w:r>
      <w:r>
        <w:rPr>
          <w:rStyle w:val="FootnoteAnchor"/>
          <w:rtl w:val="true"/>
        </w:rPr>
        <w:footnoteReference w:id="523"/>
      </w:r>
      <w:r>
        <w:rPr>
          <w:rFonts w:ascii="Amiri" w:hAnsi="Amiri" w:eastAsia="Amiri" w:cs="Amiri"/>
          <w:color w:val="111111"/>
          <w:sz w:val="28"/>
          <w:sz w:val="28"/>
          <w:szCs w:val="28"/>
          <w:rtl w:val="true"/>
          <w:lang w:bidi="ar-SA"/>
        </w:rPr>
        <w:t>، وغيره ممّن تقدّم عليه أو تأخّر عنه بأنّ المال بينهما نصفين ، لأصالة بقاء حياة المورّث إلى ما بعد إسلام عمرو مع ترتّب الحكم على تأخّر موت المورّث عن إسلام الوارث ، وهو لازم عقلي لبقاء حياة المورّث إلى ما بعد إسلام الوارث</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الحياة لإثبات القتل الموجب للقصاص أو الدية فيما لو اختلف الجاني والوليّ في ملفوف قدّه الجاني نصفين ، فادّعى الوليّ أنّه كان حيّا حال القدّ وادّعى </w:t>
      </w:r>
    </w:p>
    <w:p>
      <w:pPr>
        <w:pStyle w:val="BookText"/>
        <w:rPr/>
      </w:pPr>
      <w:r>
        <w:rPr>
          <w:rFonts w:ascii="Amiri" w:hAnsi="Amiri" w:eastAsia="Amiri" w:cs="Amiri"/>
          <w:color w:val="111111"/>
          <w:sz w:val="28"/>
          <w:sz w:val="28"/>
          <w:szCs w:val="28"/>
          <w:rtl w:val="true"/>
          <w:lang w:bidi="ar-SA"/>
        </w:rPr>
        <w:t>الجاني أنّه كان ميّتا ، فإنّ المستفاد منهم في هذا الفرع نهوض استصحاب لا ثبات القتل الّذي هو سبب الضمان ، ولذا قد يعارض بأصالة عدم الضمان وإن ضعف من حيث إنّ بقاء الحياة بالاستصحاب إلى زمان القدّ سبب في الضمان فلا معنى لأصالة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فالمستصحب في هذا الفرع هو الحياة ، والضمان مترتّب على القتل وهو لازم عادي للحياة حال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الحياة لترجيح قول الجاني فيما لو اختلف هو والولي في موت المجنيّ عليه بعد الاندمال أو قبله ، فلا ضمان حينئذ على ما ذكره جماعة تبعا للمبسوط </w:t>
      </w:r>
      <w:r>
        <w:rPr>
          <w:rStyle w:val="FootnoteAnchor"/>
          <w:rtl w:val="true"/>
        </w:rPr>
        <w:footnoteReference w:id="524"/>
      </w:r>
      <w:r>
        <w:rPr>
          <w:rFonts w:ascii="IRNazanin" w:hAnsi="IRNazanin" w:eastAsia="IRNazanin"/>
          <w:color w:val="111111"/>
          <w:sz w:val="28"/>
          <w:sz w:val="28"/>
          <w:szCs w:val="28"/>
          <w:rtl w:val="true"/>
          <w:lang w:bidi="fa-IR"/>
        </w:rPr>
        <w:t xml:space="preserve">والشرائع </w:t>
      </w:r>
      <w:r>
        <w:rPr>
          <w:rStyle w:val="FootnoteAnchor"/>
          <w:rtl w:val="true"/>
        </w:rPr>
        <w:footnoteReference w:id="525"/>
      </w:r>
      <w:r>
        <w:rPr>
          <w:rFonts w:ascii="Amiri" w:hAnsi="Amiri" w:eastAsia="Amiri" w:cs="Amiri"/>
          <w:color w:val="111111"/>
          <w:sz w:val="28"/>
          <w:sz w:val="28"/>
          <w:szCs w:val="28"/>
          <w:rtl w:val="true"/>
          <w:lang w:bidi="ar-SA"/>
        </w:rPr>
        <w:t>، إلى غير ذلك ممّا يقف عليه المتتبّع من موارد اعتبارهم الاصول المثبتة ، فيتوجّه إليهم سؤال وجه الفرق والتفصيل بين الموارد ، فإن كان مبنى اعتبارهم الاستصحاب على الأخبار فقد عرفت أنّه يقتضي بطلان الاصول المثبتة مطلقا ، وإن كان على ظنّ البقاء فهو يقتضي صحّتها كذلك على ما بيّناه فما وجه الفرق والتفصيل؟</w:t>
      </w:r>
    </w:p>
    <w:p>
      <w:pPr>
        <w:pStyle w:val="BookText"/>
        <w:rPr/>
      </w:pPr>
      <w:r>
        <w:rPr>
          <w:rFonts w:ascii="Amiri" w:hAnsi="Amiri" w:eastAsia="Amiri" w:cs="Amiri"/>
          <w:color w:val="111111"/>
          <w:sz w:val="28"/>
          <w:sz w:val="28"/>
          <w:szCs w:val="28"/>
          <w:rtl w:val="true"/>
          <w:lang w:bidi="ar-SA"/>
        </w:rPr>
        <w:t xml:space="preserve">ويمكن الذبّ عن الإشكال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بناء عمل العاملين بالاصول المثبتة في بعض المقامات على اعتبار الاستصحاب من حيث الظنّ بالبقاء تعويلا على بناء العقلاء ، ولا يقدح فيه ترك العمل بها في بعض المقامات أيضا ، لأنّ اعتبار الاستصحاب على هذه الطريقة مبنيّ على مقدّمتين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الظنّ بالبقاء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هذا الظنّ وحجّيته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الظنّ بنفسه لا يلازم الحجّية ، وحينئذ فالظنّ ببقاء المستصحب وإن كان يستلزم الظنّ بلوازمه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أو عقليّة أو عاديّة 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اعتبار الظنّ بالملزوم لا يلازم اعتبار الظنّ باللازم ، لجواز التفكيك بينهما في الاعتبار وعدمه بل وقوعه في الشرعيّات ، ومنه ما لو قام أمارة ظنّية بمسألة فرعيّة مستلزمة لمسألة اصوليّة على وجه يلزم من الظنّ بالاولى الظنّ بالثانية ، كما لو ورد خبر ظنّي بنجاسة المجسّمة المستلزمة لكفرهم ، فإنّه يعمل بالظنّ بالنجاسة لكونه ظنّا في المسألة الفرعيّة ولا يعمل بالظنّ بالكفر لعدم اعتبار الظنّ في اصول الدين ، ونحوه ما لو ظنّ لأمارة ظنّية بالقبلة عند تعذّر العلم بها </w:t>
      </w:r>
    </w:p>
    <w:p>
      <w:pPr>
        <w:pStyle w:val="BookText"/>
        <w:rPr/>
      </w:pPr>
      <w:r>
        <w:rPr>
          <w:rFonts w:ascii="Amiri" w:hAnsi="Amiri" w:eastAsia="Amiri" w:cs="Amiri"/>
          <w:color w:val="111111"/>
          <w:sz w:val="28"/>
          <w:sz w:val="28"/>
          <w:szCs w:val="28"/>
          <w:rtl w:val="true"/>
          <w:lang w:bidi="ar-SA"/>
        </w:rPr>
        <w:t>على وجه لزم منه الظنّ بالوقت في موضع إمكان العلم به من غير جهة التأخير ، فإنّ الظنّ الأوّل ممّا يجوز العمل به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الجائز في بعض لوازم المستصحب باعتبار خصوص المورد عدم اعتبار الظنّ فيه مع اعتباره في 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لوجود المانع أو فقد المقتضي ، ومبنى الوجهين على أنّ الظنّ الاستصحابي هل هو من الظنون المطلقة أو من الظنون الخاصّة؟</w:t>
      </w:r>
    </w:p>
    <w:p>
      <w:pPr>
        <w:pStyle w:val="BookText"/>
        <w:rPr/>
      </w:pPr>
      <w:r>
        <w:rPr>
          <w:rFonts w:ascii="Amiri" w:hAnsi="Amiri" w:eastAsia="Amiri" w:cs="Amiri"/>
          <w:color w:val="111111"/>
          <w:sz w:val="28"/>
          <w:sz w:val="28"/>
          <w:szCs w:val="28"/>
          <w:rtl w:val="true"/>
          <w:lang w:bidi="ar-SA"/>
        </w:rPr>
        <w:t>فعلى الأوّل لا بدّ وأن يستند عدم اعتبار ما لا يعتبر الظنّ فيه إلى المانع ، وهو ما يخصّص دليل اعتبار مطلق الظنّ إن كان 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بدّ وأن يستند إلى فقد المقتضي لاعتباره في بعض اللوازم ، بأن يكون الدليل القطعي الخاصّ القائم على حجّيّة الظنّ الاستصحابي مقصورا على الظنّ في اللزوم وبعض اللوازم دون بعض ، كما إذا دلّ الدليل على أنّه يجب الصوم عند الشكّ في هلال رمضان بشهادة عدل واحد ، فلا يلزم منه جواز الافطار بعد مضيّ ثلاثين يوما من ذلك اليوم إذا لم يثبت كون ذلك أوّل رمضان في الواقع ، بل غاية ما دلّ عليه دليل اعتبار الشهادة الظنّية إنّما هو وجوب صوم ذلك اليوم من حيث إنّه ظنّ بشهادة العدل كونه أوّل رمضان ، فلانتفاء هذا الموضوع عن يوم الشكّ من الآخر لم يتناول الدليل الوارد فيه للازمه ، وهو ما ظنّ كونه آخر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أظهر الوجهين ، لأنّ العمدة من دليل اعتبار الاستصحاب من حيث افادته ظنّ البقاء بناء العقلاء ، وهو لكونه أمرا لبّيا يجب الاقتصار فيه على القدر الّذي تيقّن من لوازم المستصحب استقرار بناء العقلاء على العمل بالظنّ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اختلاف الموارد في ثبوت استقراره وعدم ثبوته نشأ الفرق بينهما في العمل بالاصول المثبتة وعدم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الضابط لموارد عملهم بها ما لو كان اللازم العقلي أو العادي متّحد الوجود مع المستصحب بحيث لا يتغايران إلاّ بحسب المفهوم ، كما في استصحاب بقاء الكرّ في الحوض وكريّة الماء الباقي فيه ، واستصحاب بقاء حياة مورّث زيد وعمرو إلى حال اسلام عمرو وتأخّر موته عن إسلام عمرو</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اللازم بحيث احرز وجود المقتضي لبقائه أو حدوثه بحيث لو لا طروّ المانع لبقى أو حدث ، فقصد بالاستصحاب إحراز فقد المانع على وجه يتغاير مع المستصحب في الوجود والمفهوم ، وذلك كاستصحاب عدم طروّ نسيانه قراءة آية من الفاتحة عند قراءة السورة ليترتّب على عدمه الّذي هو المستصحب حصول قراءة الآية المشكوكة بواسطة </w:t>
      </w:r>
    </w:p>
    <w:p>
      <w:pPr>
        <w:pStyle w:val="BookText"/>
        <w:rPr/>
      </w:pPr>
      <w:r>
        <w:rPr>
          <w:rFonts w:ascii="Amiri" w:hAnsi="Amiri" w:eastAsia="Amiri" w:cs="Amiri"/>
          <w:color w:val="111111"/>
          <w:sz w:val="28"/>
          <w:sz w:val="28"/>
          <w:szCs w:val="28"/>
          <w:rtl w:val="true"/>
          <w:lang w:bidi="ar-SA"/>
        </w:rPr>
        <w:t>وجود مقتضيه وهو عزم المصلّي حين الشروع في الصلاة على قراءة الفاتحة بجملتها ، وكاستصحاب عدم الحائل على العضو لترتيب وصول الماء إلى البشرة بواسطة مقتضيه وهو صبّ الماء وذلك العضو على قدر لو لا الحائل أوجب عادة وصوله إلى البشرة واستيعابه لها ، إلى غير ذلك من الأمثلة بخلاف ما لو لم يكن من أحد هذين القسمين ، كاستصحاب الطهارة عند خروج المذي الّذي لا يوجب في بناء العقلاء الحكم بعدم ناقضيّته ، واستصحاب طهارة الثوب عند وقوع رطوبة مردّدة بين الماء والبول عليه الّذي لا يوجب في بنائهم الحكم بمائيّة الرطوبة وما أشبه ذلك ممّا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عملهم بالاصول المثبتة في شيء من المقامات ، وما يوهمه في بعض المقامات ليس من العمل بالأصل المثبت بالمعنى المبحوث عنه ، وهو كون اللازم العقلي أو العادي مع المستصحب بحيث يتغايران في الوجود وكون ثبوت اللازم على تقدير ترتّبه مستندا إلى الأصل ، بأن يكون المقتضي لثبوته هو الأصل لا غير ، وهو فيما لم يكن المقتضي التامّ لثبوته من غير جهة الأصل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مثالي المذي والرطوبة المردّدة بين الماء والبول ، ونحو ما لو وكلّ زيد عمرا في إجراء عقد النكاح على امرأة وشكّ في طروّ النسيان أو عروض مانع آخر ، فبمجرّد أصالة عدمه لا يجوز ترتيب آثار الزوجيّة على المرأة المذكورة المترتّبة على وقوع العقد الّذي هو لازم عادي للمستصحب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كونهما متّحدي الوجود يعدّ آثار كلّ منهما آثارا للآخر ، كما في مثال استصحاب بقاء الكرّ في الحوض وكرّيّة الباقي ومع كون المقتضي لثبوته محرزا يستند ثبوته إلى ذلك المقتضي لا الأصل ، وإنّما يقصد بالأصل رفع المانع وإحراز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عدم المانع ليس جزءا من المقتضي ، إذ المانع ما يكون وجوده مؤثّرا في العدم ولا يعقل كون عدمه مؤثّرا في الوجود ، وذلك كما في أصالة عدم القرينة ونحوها ، فإنّ الأصل يحرز به عدم القرينة وحمل اللفظ على إرادة الحقيقة إنّما هو لوضع اللفظ وظهوره فيها فالمثبت لها هو الوضع والظهور لا غير ، والأصل المعمول به لإحراز فقد المانع في نحو ذلك لا يسمّى مثبتا ، بل ولو فرض دخوله في المقتضي لترتيب اللازم العقلي أو العادي وآثاره أيضا لا يسمّى مثبتا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معنى ما في كلام بعض الأعلام في ذيل مسألة الصحيح والأعمّ عند البحث في جواز إجراء أصل العدم في ماهيّة العبادة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بعض كلمات الوحيد </w:t>
      </w:r>
    </w:p>
    <w:p>
      <w:pPr>
        <w:pStyle w:val="BookText"/>
        <w:rPr/>
      </w:pPr>
      <w:r>
        <w:rPr>
          <w:rFonts w:ascii="Amiri" w:hAnsi="Amiri" w:eastAsia="Amiri" w:cs="Amiri"/>
          <w:color w:val="111111"/>
          <w:sz w:val="28"/>
          <w:sz w:val="28"/>
          <w:szCs w:val="28"/>
          <w:rtl w:val="true"/>
          <w:lang w:bidi="ar-SA"/>
        </w:rPr>
        <w:t xml:space="preserve">البهبهاني المنكر لجريانه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مرادهم من عدم حجّيّة الاستصحاب في نفس الحكم الشرعي أن يكون الاستصحاب مثبتا لنفس الحكم الشرعي ، مثل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المذي غير ناقض للوضوء مثلا لاستصحاب الطهارة السابقة ، فاستصحاب الطهارة السابقة هو المثبت لعدم كون المذي ناقضا ، وأصل العدم منفردا لا يثبت به الماهيّة بل هي بضميمة سائر الأدلّة المثبتة لها كما لا يخفى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في تصحيح العمل بالاصول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الموضوعات الخارجيّة المتوسّطة بين المستصحب وبين الحكم الشرعي من الوسائط الخفيّة ، بحيث يعدّ في العرف الأحكام الشرعيّة المترتّبة عليها أحكامها لنفس المستصحب ، فالمعيار خفاء توسّط الأمر العادي والعقلي بحيث تعدّ آثاره النفس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 عدم دخول هلال شوّال في يوم الشكّ المثبتة لكون غده يوم العيد يترتّب عليه أحكام العيد من الغسل والصلاة والاضحيّة وغيرها ، فإنّ مجرّد عدم الهلال في يوم لا يثبت آخريّته ولا أوّليّة غده للشهر اللاحق ، لكنّ العرف لا يفهمون من وجوب ترتيب آثار عدم انقضاء رمضان وعدم دخول شوّال إلاّ ترتيب أحكام آخريّة ذلك اليوم لشهر وأوّليّة غده لشهر آخر ، فالأوّل عندهم ما لم يسبق مثله والآخر ما اتّصل بزمان حكم بكونه أوّل الشهر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استصحاب رطوبة النجس من المتلاقيين مع جفاف الآخر ، فإنّه لا يبعد الحكم بنجاسته ، مع أنّ تنجّسه ليس من أحكام ملاقاته للنجس رطبا ، بل من أحكام سراية رطوبة النجاسة إليه وتأثّره بها بحيث يوجد في الثوب رطوبة متنجّسة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استصحاب رطوبة النجس الراجع إلى بقاء جزء مائي قابل للتأثير لا يثبت تأثّر الثوب وتنجّسه بها إلاّ بواسطة سراية الرطوبة إلى الثوب ، ولكنّ الواسطة خفيّة ، إلاّ أنّ الحكم بالنجاسة مع ذلك مشكل ، ولذا حكي عن المحقّق </w:t>
      </w:r>
      <w:r>
        <w:rPr>
          <w:rStyle w:val="FootnoteAnchor"/>
          <w:rtl w:val="true"/>
        </w:rPr>
        <w:footnoteReference w:id="527"/>
      </w:r>
      <w:r>
        <w:rPr>
          <w:rFonts w:ascii="Amiri" w:hAnsi="Amiri" w:eastAsia="Amiri" w:cs="Amiri"/>
          <w:color w:val="111111"/>
          <w:sz w:val="28"/>
          <w:sz w:val="28"/>
          <w:szCs w:val="28"/>
          <w:rtl w:val="true"/>
          <w:lang w:bidi="ar-SA"/>
        </w:rPr>
        <w:t>تعليل الحكم بطهارة الثوب الّذي طارت الذبابة عن النجاسة إليه عدم الجزم ببقاء رطوبة الذبابة ، فإنّ وجهه عدم قضاء الاستصحاب بوصول الرطوبة إليه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احتمل كون وجهه معارضة هذا الاستصحاب باستصحاب طهارة الثوب مع قطع النظر عن قاعدة حكومة بعض الاستصحابات على بعض فليتدبّر</w:t>
      </w:r>
      <w:r>
        <w:rPr>
          <w:rFonts w:eastAsia="Amiri" w:cs="Amiri" w:ascii="Amiri" w:hAnsi="Amiri"/>
          <w:color w:val="111111"/>
          <w:sz w:val="28"/>
          <w:szCs w:val="28"/>
          <w:rtl w:val="true"/>
          <w:lang w:bidi="ar-SA"/>
        </w:rPr>
        <w:t xml:space="preserve">. </w:t>
      </w:r>
      <w:bookmarkStart w:id="355" w:name="pg15530_167712"/>
    </w:p>
    <w:p>
      <w:pPr>
        <w:pStyle w:val="Heading4"/>
        <w:numPr>
          <w:ilvl w:val="3"/>
          <w:numId w:val="1"/>
        </w:numPr>
        <w:rPr/>
      </w:pPr>
      <w:bookmarkStart w:id="356" w:name="__RefHeading___Toc8725448_2142443653"/>
      <w:bookmarkStart w:id="357" w:name="_Toc137"/>
      <w:bookmarkEnd w:id="355"/>
      <w:bookmarkEnd w:id="356"/>
      <w:r>
        <w:rPr>
          <w:rtl w:val="true"/>
        </w:rPr>
        <w:t xml:space="preserve">المطلب الثالث </w:t>
      </w:r>
      <w:r>
        <w:rPr>
          <w:rtl w:val="true"/>
        </w:rPr>
        <w:t xml:space="preserve">: </w:t>
      </w:r>
      <w:r>
        <w:rPr>
          <w:rtl w:val="true"/>
        </w:rPr>
        <w:t>في أصالة تأخّر الحادث</w:t>
      </w:r>
      <w:bookmarkEnd w:id="357"/>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في أصالة تأخّر الحادث</w:t>
      </w:r>
    </w:p>
    <w:p>
      <w:pPr>
        <w:pStyle w:val="BookText"/>
        <w:rPr/>
      </w:pPr>
      <w:r>
        <w:rPr>
          <w:rFonts w:ascii="Amiri" w:hAnsi="Amiri" w:eastAsia="Amiri" w:cs="Amiri"/>
          <w:color w:val="111111"/>
          <w:sz w:val="28"/>
          <w:sz w:val="28"/>
          <w:szCs w:val="28"/>
          <w:rtl w:val="true"/>
          <w:lang w:bidi="ar-SA"/>
        </w:rPr>
        <w:t xml:space="preserve">واعلم أنّ الأصل في هذا العنوان ليس مثله في عنوان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بهما الاستصحاب مضافا إلى المستصحب ، لاستحالة وقوع التأخّر مستصحبا بحيث تيقّن به في وقت وشكّ في بقائه وزواله في وقت آخر ، إذ لا يعقل له زوال إلاّ تبدّله بالتقدّم وهو محال ، فوجب التزام تأويل هنا إمّا بجعل الأصالة بمعنى القاعدة المقتضية للحكم بالتأخّر على ما تيقّن حدوثه وشكّ في بدو زمان حدوثه مع كون مدركها الاستصحاب ، أو جعل معناها على تقدير إرادة الاستصحاب كنظائرها استصحاب يلزمه تأخّر الحادث مع كون مستصحبه غير التأخّر من أمر وجوديّ أو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هذا الأصل ما لو تيقّن وجود حادث في وقت في الجملة ولم يعلم مبدأ وجوده ، هل هو الزمان المتقدّم أو الزمان المتأخّر الّذي تيقّن وجوده فيه حال الجملة؟ فيفرض له أنحاء ثلاثة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اليقين بعدم وجوده فيه ، وزمان اليقين بوجوده فيه ، وزمان الشكّ في وجوده فيه وهو الزمان المتوسّط بينهما ، ومرجعه إلى الشكّ في بقاء العدم الأزلي المتيقّن في الزمان الأوّل وعدمه فيه فيستصحب إلى زمان اليقين بوجوده ، وهذا هو استصحاب الأمر العدمي الّذي لزمه عقلا تأخّر حدوث الحادث المتيقّن وجوده في الزمان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الحادث المتيقّن وجوده قد يتقيّن وجوده في وقت معيّن ويشكّ في وجوده فيما قبله ، ككريّة الماء المتيقّنة يوم الجمعة المشكوكة يوم الخميس مع اليقين بعدمها قبل الخميس ، وموت زيد المتيقّن تحقّقه يوم الجمعة المشكوك في تحقّقه يوم الخميس مع اليقين بعدمه قبل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يتقّن وجوده في وقت مردّد بين زمانين ، كالماء إذا علمنا كونه كرّا في أحد اليومين إمّا الخميس أو الجمعة مع زوال كريّته فيما بعده والعلم بعدم كريّته قبل الخميس</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فالأمر الحادث إمّا أن يكون واحدا يشكّ في حدوثه في الزمان المتقدّم أو في الزمان المتأخّر ، أو يكون متعدّدا إذا تيقّن وجود كلّ منهما وكان التحيّر في تقدّم أحدهما على الآخر إذا علم تاريخ وجود أحدهما دون الآخر ، أو في تقدّم كلّ منهما على الآخر إذا جهل تاريخهما ، ككريّة ماء وملاقاته الثوب النجس ، وموت كلّ من المتوارثين في موضع اشتباه المتقدّم منهما والمتأخّر ، واشتباه تقدّم موت المورّث على </w:t>
      </w:r>
    </w:p>
    <w:p>
      <w:pPr>
        <w:pStyle w:val="BookText"/>
        <w:rPr/>
      </w:pPr>
      <w:r>
        <w:rPr>
          <w:rFonts w:ascii="Amiri" w:hAnsi="Amiri" w:eastAsia="Amiri" w:cs="Amiri"/>
          <w:color w:val="111111"/>
          <w:sz w:val="28"/>
          <w:sz w:val="28"/>
          <w:szCs w:val="28"/>
          <w:rtl w:val="true"/>
          <w:lang w:bidi="ar-SA"/>
        </w:rPr>
        <w:t>اسلام الوارث وتأخّره عنه في مسألة اتّفاق الوارثين على إسلام أحدهما في غرّة رمضان واختلافهما في موت المورّث قبل الغرّة أو بعدها ، واشتباه تقدّم الطهارة أو الحدث ، واشتباه تقدّم رجوع المرتهن عن الإذن في البيع على وقوع البيع وتأخّره عنه ، إلى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تمهّدت هذه الأقسام فينبغي التكلّم في جريان الاستصحاب فيها وعدمه ، ثمّ النظر في مقدار ما يترتّب على المستصحب العدمي من اللوازم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جريان أصل الاستصحاب وانسحاب العدم الأزلي إلى أن يتّصل بزمان اليقين بالوجود ، لتحقّق شرائط الاستصحاب من اليقين السابق والشكّ اللاحق في البقاء فيشمله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وإنّما ينقضه بيقين آخر مثله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يترتّب على ذلك المستصحب العدمي الأحكام الشرعيّة المترتّبة عليه حال اليقين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فبأصالة عدم كرّيّة ماء الحوض في يوم الخميس إلى الآن المتّصل بيوم الجمعة يحكم ببقاء نجاسة الثوب المغسول بذلك الماء وانفعال الماء بملاقاته ، كما أنّ بأصالة عدم موت زيد من يوم الخميس إلى يوم الجمعة يحكم بمضيّ تصرّفات وكيله ومضيّ انتفاعات المستأجر من عينه المستأجرة ، بناء على بطلان الوكالة والإجارة بموت الموكّل والموجر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يترتّب عليه ما زاد عليها من اللوازم العقليّة الّتي منها تأخّر حدوث الموت ، وصدق الحدوث على الوجود المتيقّن يوم الجمعة وهو الوجود المسبوق بالعدم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جزئي هذا المفهوم يثبت بالأصل وجزءه الآخر بانضمام الوجود المفروض فيه إليه ، ومرجعه إلى ترتيب هذا الموضوع الخارجي على المستصحب العدمي المتّصل بيوم الجمعة ، للزوم كون الاستصحاب بالقياس إلى هذا اللازم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عرفت في المبحث السابق أنّه لا عبرة بالاصول المثبتة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أيضا في جريان الاستصحاب بالنسبة إلى الزمان المتقدّم وهو يوم الخميس في المثال المتقدّم ، ومقتضاه عدم كرّيّة الماء فيه فيترتّب عليه جميع أحكام عدم الكرّيّة ، ولكن لا يثبت به كرّيّة يوم الجمعة لبطلان الأصل المثبت ، ومعارضة أصل العدم بالنسبة إلى يوم الخميس بمثله بالنسبة إلى يوم الجمعة ، إذ المفروض كون الحادث ممّا علم ارتفاعه بعد حدوثه مع تساوي نسبة حدوثه إلى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الأصل عدم حدوثه في خصوص يوم الخميس فكذلك الأصل عدم حدوثه في خصوص </w:t>
      </w:r>
    </w:p>
    <w:p>
      <w:pPr>
        <w:pStyle w:val="BookText"/>
        <w:rPr/>
      </w:pPr>
      <w:r>
        <w:rPr>
          <w:rFonts w:ascii="Amiri" w:hAnsi="Amiri" w:eastAsia="Amiri" w:cs="Amiri"/>
          <w:color w:val="111111"/>
          <w:sz w:val="28"/>
          <w:sz w:val="28"/>
          <w:szCs w:val="28"/>
          <w:rtl w:val="true"/>
          <w:lang w:bidi="ar-SA"/>
        </w:rPr>
        <w:t>يوم الجمعة ، فلا يحكم بطهارة الثوب المغسول في أحد اليومين ، لأصالة بقاء نجاسته وعدم أصل آخر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غسل به في كلّ من اليومين إتّجه الحكم بطهارته ، لانغساله بالكرّ الواقعي جزما ، فالنجاسة الأصليّة مرتفعة قطعا وعروض نجاسة اخرى غير معلوم والأصل عدمه ، نظير غسل الثوب النجس بكلّ من المشتبهين أحدهما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هذه القاعدة أيضا ما لو توضّأ عند الفجر بعد الحدث فصلّى به الصبح ، وهكذا عند الزوال فصلّى الظهر والعصر ، وهكذا عند الغروب فصلّى المغرب والعشاء ، ثمّ انكشف بعد ذلك لحوق حدث بأحد هذه الوضوءات قبل إحدى الصلوات الخمس وشكّ في الملحوق به ، هل هو وضوء الصبح وصلاته أو غير هما؟ فأصل التأخّر واستصحاب العدم وإن كان يقتضي عدم حدوثه قبل صلاة الصبح ولا الظهر ولا العصر ولا المغرب ، ولكن لا يحكم بحدوثه قبل العشاء ليكون الباطل هذه الصلاة بعينها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فلبطلان الأصل 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العدم بالقياس إلى كلّ من الوضوءات والصلوات معارض بمثله في الآخر ، فلا بدّ من الرجوع إلى قاعدة الاشتغال المقتضيته ليقين البراءة بالنسبة إلى الصلاة الباطلة ، ولا يتأتّى إلاّ باعادة الخمس أو ثلاث منها كما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تعدّد الحادث كموت زيد وعمرو المتوارثين واشتبه المتقدّم منهما بالمتأخّر لجهالة تاريخهما ، فلا يمكن الحكم بتأخّر أحدهما المعيّن عن الآخر لأصالة عدم وجوده حال وجود الآخر ، لأنّ تأخّر وجود ذلك كتقدّم وجود الآخر لازم عقلي للمستصحب العدمي فلا يثبت بالأصل ، مضافا إلى أنّه معارض بأصالة عدم وجود الآخر حال وجود ذلك فيتساقط الأصلان ، لأنّ إعمال أحدهما دون الآخر ترجيح بلا مرجّح ، وإعمالهما معا غير ممكن لأدائه بكلّ من الحادثين بالتأخّر والتقدّم معا وهو محال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يحكم بالتقارن فيما يمكن تقارن وجوديهما مع كون التحيّر أوّلا في التقدّم والتأخّر وثانيا في المتأخّر والمتقدّم ، تمسّكا بأصالة عدم وجود كلّ منهما قبل وجود الآخر؟ وجهان من كون التقارن لازما عقليّا لعدم كلّ قبل وجود الآخر فلا يثبت بالأصل ، ومن أنّ اللازم مع الملزوم هنا متّحدي الوجود خارجا وإن تغايرا ذهنا ، والمقام محلّ توقّف وظاهر الأصحاب أيضا في الفروع التوقّف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تعدّد الحادث وشكّ في تأخّر أحدهما المعيّن لجهالة تاريخه مع كون الآخر معلوم التاريخ ففيه خلاف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أصل العدم في مجهول التاريخ ، وهو أصالة عدم وجوده في تاريخ وجود معلوم التاريخ وإثبات تأخّره عنه ، وعزي ذلك إلى جماعة ، بل إلى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بالعمل به الشيخ </w:t>
      </w:r>
      <w:r>
        <w:rPr>
          <w:rStyle w:val="FootnoteAnchor"/>
          <w:rtl w:val="true"/>
        </w:rPr>
        <w:footnoteReference w:id="529"/>
      </w:r>
      <w:r>
        <w:rPr>
          <w:rFonts w:ascii="Amiri" w:hAnsi="Amiri" w:eastAsia="Amiri" w:cs="Amiri"/>
          <w:color w:val="111111"/>
          <w:sz w:val="28"/>
          <w:sz w:val="28"/>
          <w:szCs w:val="28"/>
          <w:rtl w:val="true"/>
          <w:lang w:bidi="ar-SA"/>
        </w:rPr>
        <w:t xml:space="preserve">وابن حمزة </w:t>
      </w:r>
      <w:r>
        <w:rPr>
          <w:rStyle w:val="FootnoteAnchor"/>
          <w:rtl w:val="true"/>
        </w:rPr>
        <w:footnoteReference w:id="530"/>
      </w:r>
      <w:r>
        <w:rPr>
          <w:rFonts w:ascii="IRNazanin" w:hAnsi="IRNazanin" w:eastAsia="IRNazanin"/>
          <w:color w:val="111111"/>
          <w:sz w:val="28"/>
          <w:sz w:val="28"/>
          <w:szCs w:val="28"/>
          <w:rtl w:val="true"/>
          <w:lang w:bidi="fa-IR"/>
        </w:rPr>
        <w:t xml:space="preserve">والفاضلان </w:t>
      </w:r>
      <w:r>
        <w:rPr>
          <w:rStyle w:val="FootnoteAnchor"/>
          <w:rtl w:val="true"/>
        </w:rPr>
        <w:footnoteReference w:id="531"/>
      </w:r>
      <w:r>
        <w:rPr>
          <w:rFonts w:ascii="Amiri" w:hAnsi="Amiri" w:eastAsia="Amiri" w:cs="Amiri"/>
          <w:color w:val="111111"/>
          <w:sz w:val="28"/>
          <w:sz w:val="28"/>
          <w:szCs w:val="28"/>
          <w:rtl w:val="true"/>
          <w:lang w:bidi="ar-SA"/>
        </w:rPr>
        <w:t xml:space="preserve">والشهيدان </w:t>
      </w:r>
      <w:r>
        <w:rPr>
          <w:rStyle w:val="FootnoteAnchor"/>
          <w:rtl w:val="true"/>
        </w:rPr>
        <w:footnoteReference w:id="532"/>
      </w:r>
      <w:r>
        <w:rPr>
          <w:rFonts w:ascii="Amiri" w:hAnsi="Amiri" w:eastAsia="Amiri" w:cs="Amiri"/>
          <w:color w:val="111111"/>
          <w:sz w:val="28"/>
          <w:sz w:val="28"/>
          <w:szCs w:val="28"/>
          <w:rtl w:val="true"/>
          <w:lang w:bidi="ar-SA"/>
        </w:rPr>
        <w:t xml:space="preserve">وغيرهم </w:t>
      </w:r>
      <w:r>
        <w:rPr>
          <w:rStyle w:val="FootnoteAnchor"/>
          <w:rtl w:val="true"/>
        </w:rPr>
        <w:footnoteReference w:id="533"/>
      </w:r>
      <w:r>
        <w:rPr>
          <w:rFonts w:ascii="Amiri" w:hAnsi="Amiri" w:eastAsia="Amiri" w:cs="Amiri"/>
          <w:color w:val="111111"/>
          <w:sz w:val="28"/>
          <w:sz w:val="28"/>
          <w:szCs w:val="28"/>
          <w:rtl w:val="true"/>
          <w:lang w:bidi="ar-SA"/>
        </w:rPr>
        <w:t>في بعض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مسألة اتّفاق الوارثين على إسلام أحدهما في غرّة رمضان واختلافهما في موت المورّث قبل الغرّة أو بعدها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مدّعي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لو أذن المرتهن للراهن في بيع الرهن ثمّ رجع ثمّ اختلفا ، فقال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قبل البيع ، وقال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ففصّل في المسالك </w:t>
      </w:r>
      <w:r>
        <w:rPr>
          <w:rStyle w:val="FootnoteAnchor"/>
          <w:rtl w:val="true"/>
        </w:rPr>
        <w:footnoteReference w:id="534"/>
      </w:r>
      <w:r>
        <w:rPr>
          <w:rFonts w:ascii="IRNazanin" w:hAnsi="IRNazanin" w:eastAsia="IRNazanin"/>
          <w:color w:val="111111"/>
          <w:sz w:val="28"/>
          <w:sz w:val="28"/>
          <w:szCs w:val="28"/>
          <w:rtl w:val="true"/>
          <w:lang w:bidi="fa-IR"/>
        </w:rPr>
        <w:t xml:space="preserve">ناسبا له إلى الدروس </w:t>
      </w:r>
      <w:r>
        <w:rPr>
          <w:rStyle w:val="FootnoteAnchor"/>
          <w:rtl w:val="true"/>
        </w:rPr>
        <w:footnoteReference w:id="535"/>
      </w:r>
      <w:r>
        <w:rPr>
          <w:rFonts w:ascii="Amiri" w:hAnsi="Amiri" w:eastAsia="Amiri" w:cs="Amiri"/>
          <w:color w:val="111111"/>
          <w:sz w:val="28"/>
          <w:sz w:val="28"/>
          <w:szCs w:val="28"/>
          <w:rtl w:val="true"/>
          <w:lang w:bidi="ar-SA"/>
        </w:rPr>
        <w:t>بين ما لو اتّفقا على زمان أحدهما فالأصل مع مدّعي التأخّر وما لم يتّفقا على زمان أحدهما فيقدّم قول المرتهن ، لتكافؤ الدعويين فيرجّح جانب الوثيقة لسبق تعلّق حقّ الرهن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العمل بالأصل وإلحاق صورة جهل تاريخ أحدهما بصورة جهل تاريخهما ، نسبه بعض مشايخنا </w:t>
      </w:r>
      <w:r>
        <w:rPr>
          <w:rStyle w:val="FootnoteAnchor"/>
          <w:rtl w:val="true"/>
        </w:rPr>
        <w:footnoteReference w:id="536"/>
      </w:r>
      <w:r>
        <w:rPr>
          <w:rFonts w:ascii="Amiri" w:hAnsi="Amiri" w:eastAsia="Amiri" w:cs="Amiri"/>
          <w:color w:val="111111"/>
          <w:sz w:val="28"/>
          <w:sz w:val="28"/>
          <w:szCs w:val="28"/>
          <w:rtl w:val="true"/>
          <w:lang w:bidi="ar-SA"/>
        </w:rPr>
        <w:t xml:space="preserve">إلى بعض معاصريه </w:t>
      </w:r>
      <w:r>
        <w:rPr>
          <w:rStyle w:val="FootnoteAnchor"/>
          <w:rtl w:val="true"/>
        </w:rPr>
        <w:footnoteReference w:id="537"/>
      </w:r>
      <w:r>
        <w:rPr>
          <w:rFonts w:ascii="Amiri" w:hAnsi="Amiri" w:eastAsia="Amiri" w:cs="Amiri"/>
          <w:color w:val="111111"/>
          <w:sz w:val="28"/>
          <w:sz w:val="28"/>
          <w:szCs w:val="28"/>
          <w:rtl w:val="true"/>
          <w:lang w:bidi="ar-SA"/>
        </w:rPr>
        <w:t>تبعا لبعض الأساطين ، مستشهدا بإطلاق الجماعة وعدم تفصيلهم في مسألة الطهارة والحدث وموت المتوارثين وغيرهما ، مستدلاّ على ذلك بأنّ التأخّر ليس أمرا مطابقا للأصل ، ولعلّ مراده من عدم مطابقة التأخّر للأصل أنّ الأصل إنّما يقتضي انسحاب أمر يكون حالة سابقة في الشيء والتأخّر ليس حالة سابقة في الشيء المشكوك في تأخّره ، فإنّ الأصل يقتضي عدم الحدوث لا الحدوث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لازم عقلي للمستصحب العدمي ، ولا دليل على ترتّبه عليه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بالأصل من حيث الحكم على ما جهل تاريخه بعدم وجوده في تاريخ وجود ما علم تاريخه ، فيترتّب عليه جميع الآثار المترتّبة على عدم حدوثه ، ولا يعمل به في الحكم بتأخّر وجوده عمّا علم تاريخه إلاّ على القول بالاصول المثبتة وهو باطل ، </w:t>
      </w:r>
    </w:p>
    <w:p>
      <w:pPr>
        <w:pStyle w:val="BookText"/>
        <w:rPr/>
      </w:pPr>
      <w:r>
        <w:rPr>
          <w:rFonts w:ascii="Amiri" w:hAnsi="Amiri" w:eastAsia="Amiri" w:cs="Amiri"/>
          <w:color w:val="111111"/>
          <w:sz w:val="28"/>
          <w:sz w:val="28"/>
          <w:szCs w:val="28"/>
          <w:rtl w:val="true"/>
          <w:lang w:bidi="ar-SA"/>
        </w:rPr>
        <w:t xml:space="preserve">واختاره بعض مشايخنا </w:t>
      </w:r>
      <w:r>
        <w:rPr>
          <w:rStyle w:val="FootnoteAnchor"/>
          <w:rtl w:val="true"/>
        </w:rPr>
        <w:footnoteReference w:id="538"/>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أصالة تأخّر الحادث نظير الكلام في الاصول المثبتة ، فحيثما تكون جارية لا بدّ فيها من الاقتصار على القدر المتيقّن ممّا يثبت بها ، وهو نفس الأحكام المترتّبة على المستصحب العدمي ، وأمّا ما زاد عليها من صفة التأخّر أو التقدّم والأحكام المترتّبة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أنّ في مورد أصالة التأخّر يفرض ثلاثة أنحاء من الزمان زمان اليقين بعدم وجود الحادث فيه ، وزمان اليقين بوجوده فيه ، وزمان الشكّ في وجوده فيه وهو المتوسّط بينهما ، فهنا أمران يقينيّان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العدمي المتيقّن في الزمان الأوّل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الوجودي المتيقّن في الزمان الثالث ، وكما يمكن انسحاب الأمر العدمي المتيقّن في الزمان الأوّل في زمان الشكّ إلى أن يتّصل بزمان اليقين بالوجود وهذا هو أصالة التأخّر ، وهل يجوز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ارقاء الأمر الوجودي من الزمان الثالث في زمان الشكّ إلى أن يتّصل بالزمان الأوّل ، وهو المسمّى عندهم باستصحاب القهقري ، وقد يعبّر عنه بالاستصحاب المعكوس ، لأنّه عكس الاستصحاب المعهود كما يظهر بأدنى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 xml:space="preserve">ولمتوهّم أن يتوهّم جواز ذلك أيضا عملا بعموم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مرّ مرارا من أنّ المراد به المنع عن رفع اليد عن اليقين بمعنى أحكام المتيقّن بسبب الاعتناء بالشكّ ، وهذا المعنى كما يصدق مع كون اليقين في الزمان السابق والشكّ في الزمان اللاحق فكذلك يصدق مع عكس ذلك أيضا ، وهو كون اليقين في الزمان اللاحق والشكّ في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رفع اليد عن اليقين بسبب الاعتناء بالشكّ تقضي بوجوب ترتيب أحكام القضيّة المتيقّنة على القضيّة المشكوكة ، وهذا ممّا لا يتفاوت الحال فيه بين سبق القضيّة المتيقّنة على القضيّة المشكوكة وبين لحوقها بها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اليقين والشكّ في الروايات في اليقين بوجود الشيء والشكّ في بقائه ، فيختصّ حكمه بصورة سبق اليقين ولحوق الشكّ ، بل هذا صريح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w:t>
      </w:r>
      <w:bookmarkStart w:id="358" w:name="pg15530_167717"/>
    </w:p>
    <w:p>
      <w:pPr>
        <w:pStyle w:val="BookText"/>
        <w:rPr/>
      </w:pPr>
      <w:bookmarkEnd w:id="358"/>
      <w:r>
        <w:rPr>
          <w:rFonts w:ascii="Amiri" w:hAnsi="Amiri" w:eastAsia="Amiri" w:cs="Amiri"/>
          <w:color w:val="111111"/>
          <w:sz w:val="28"/>
          <w:sz w:val="28"/>
          <w:szCs w:val="28"/>
          <w:rtl w:val="true"/>
          <w:lang w:bidi="ar-SA"/>
        </w:rPr>
        <w:t xml:space="preserve">يقين فشكّ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فأصابه به شكّ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يلزم من عدم انجرار الحكم إلى الزمان الماضي حادث يشكّ في حدوثه باعتبار الشكّ في انجرار ذلك الحكم ، وحيث إنّ الأصل عدمه فيلزم ثبوت الحكم في جميع الأزمنة الماضية المشكوك ثبوته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أمثلته أصالة عدم النقل المعمول بها المتّفق عليها في لفظ ثبت في العرف كونه حقيقة في معنى وشكّ في كونه كذلك في صدر اللغة إلى زمان الشارع ليحمل خطاباته عليه ، كصيغة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 فيقال في تقرير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صدر اللغة كانت مستعملة لا محالة ، وكانت موضوعة أيضا لا محالة ، لتوقّف الاستعمال الصحيح على الوضع وإن لم يتوقّف على الحقيقة ، فلو كانت موضوعة لغير الوجوب لزم النقل والأصل عدمه ، فلزم كونها في اللغة أيضا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أيضا ممّا لا تعويل عليه لرجوعه إلى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منه في خصوص أصالة عدم النقل لما عرفت من قضيّة الاتّفاق ومدركه العرف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قرّرناه ظهر فرق آخر بين استصحاب القهقري وأصالة التأخّر ، فإنّ الأوّل يلزمه اتّحاد الحادث وهو في الثاني قد يتعدّد ، بل هو ممّا لزمه التعدّد لا محالة إمّا في الزمانين ، أو في الزمانيّين وأيضا مورد الأوّل في نحو أصالة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الشكّ في وحدة المعنى وتعدّده باعتبار اللغة والعرف ، بخلاف ما لو علم التعدّد وشكّ في مبدأ حدوث الوضع المعلوم في العرف ، فإنّ مقتضى الأصل عدم ثبوته قبل زمان العلم به ، ومن فروعه كون الأصل في مسألة الحقيقة الشرعيّة عدم الثبوت على ما حقّق في محلّه</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8725450_2142443653"/>
      <w:bookmarkStart w:id="360" w:name="_Toc138"/>
      <w:bookmarkEnd w:id="359"/>
      <w:r>
        <w:rPr>
          <w:rtl w:val="true"/>
        </w:rPr>
        <w:t xml:space="preserve">المطلب الرابع </w:t>
      </w:r>
      <w:r>
        <w:rPr>
          <w:rtl w:val="true"/>
        </w:rPr>
        <w:t xml:space="preserve">: </w:t>
      </w:r>
      <w:r>
        <w:rPr>
          <w:rtl w:val="true"/>
        </w:rPr>
        <w:t>في استصحاب صحّة العبادة</w:t>
      </w:r>
      <w:bookmarkEnd w:id="360"/>
    </w:p>
    <w:p>
      <w:pPr>
        <w:pStyle w:val="BookText"/>
        <w:rPr/>
      </w:pPr>
      <w:r>
        <w:rPr>
          <w:rFonts w:ascii="IRNazanin" w:hAnsi="IRNazanin" w:eastAsia="IRNazanin"/>
          <w:color w:val="111111"/>
          <w:sz w:val="28"/>
          <w:sz w:val="28"/>
          <w:szCs w:val="28"/>
          <w:rtl w:val="true"/>
          <w:lang w:bidi="fa-IR"/>
        </w:rPr>
        <w:t>المطلب الرابع</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استصحاب الصحّة المعمول به عند جماعة من الأصحاب كالشيخ </w:t>
      </w:r>
      <w:r>
        <w:rPr>
          <w:rStyle w:val="FootnoteAnchor"/>
          <w:rtl w:val="true"/>
        </w:rPr>
        <w:footnoteReference w:id="542"/>
      </w:r>
      <w:r>
        <w:rPr>
          <w:rFonts w:ascii="Amiri" w:hAnsi="Amiri" w:eastAsia="Amiri" w:cs="Amiri"/>
          <w:color w:val="111111"/>
          <w:sz w:val="28"/>
          <w:sz w:val="28"/>
          <w:szCs w:val="28"/>
          <w:rtl w:val="true"/>
          <w:lang w:bidi="ar-SA"/>
        </w:rPr>
        <w:t xml:space="preserve">والحلّي </w:t>
      </w:r>
      <w:r>
        <w:rPr>
          <w:rStyle w:val="FootnoteAnchor"/>
          <w:rtl w:val="true"/>
        </w:rPr>
        <w:footnoteReference w:id="543"/>
      </w:r>
      <w:r>
        <w:rPr>
          <w:rFonts w:ascii="Amiri" w:hAnsi="Amiri" w:eastAsia="Amiri" w:cs="Amiri"/>
          <w:color w:val="111111"/>
          <w:sz w:val="28"/>
          <w:sz w:val="28"/>
          <w:szCs w:val="28"/>
          <w:rtl w:val="true"/>
          <w:lang w:bidi="ar-SA"/>
        </w:rPr>
        <w:t xml:space="preserve">والفاضلين </w:t>
      </w:r>
      <w:r>
        <w:rPr>
          <w:rStyle w:val="FootnoteAnchor"/>
          <w:rtl w:val="true"/>
        </w:rPr>
        <w:footnoteReference w:id="544"/>
      </w:r>
      <w:r>
        <w:rPr>
          <w:rFonts w:ascii="Amiri" w:hAnsi="Amiri" w:eastAsia="Amiri" w:cs="Amiri"/>
          <w:color w:val="111111"/>
          <w:sz w:val="28"/>
          <w:sz w:val="28"/>
          <w:szCs w:val="28"/>
          <w:rtl w:val="true"/>
          <w:lang w:bidi="ar-SA"/>
        </w:rPr>
        <w:t xml:space="preserve">وغيرهم في أبواب العبادات ، والمراد به ما كان مستصحبه الصحّة ومورده </w:t>
      </w:r>
    </w:p>
    <w:p>
      <w:pPr>
        <w:pStyle w:val="BookText"/>
        <w:rPr/>
      </w:pPr>
      <w:r>
        <w:rPr>
          <w:rFonts w:ascii="Amiri" w:hAnsi="Amiri" w:eastAsia="Amiri" w:cs="Amiri"/>
          <w:color w:val="111111"/>
          <w:sz w:val="28"/>
          <w:sz w:val="28"/>
          <w:szCs w:val="28"/>
          <w:rtl w:val="true"/>
          <w:lang w:bidi="ar-SA"/>
        </w:rPr>
        <w:t>العبادة الّتي شكّ في أثنائها في صحّتها بسبب طروّ أمر وجودي أو عدمي ، كنسيان الجزء بعد فوات محلّ تداركه ، والشكّ فيه بعد تجاوز محلّه ، وانتفاء ما يشكّ في كونه شرطا كطهارة مكان المصلّي إذا حصل فيه نجاسة غير مسرية في الأثناء ، ووقوع ما يشكّ في كونه قاطعا للهيئة الاتصاليّة المعتبرة في العبادة كالتأمين في القنوت والبكاء للسيّد المظلوم روحنا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الجميع طروّ ما يشكّ في كونه مفسدا لشبهة حكميّة أو موضوعيّة فيحكم بالصحّة استصحابا لها وتمسّكا باستصحابها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ضعفه في مطاوي مباحث الجزئيّة والشرطيّة من أصل البراءة ، ونزيدك توضيحا هاهنا بأنّ الصحّة المستصحبة إن اريد بها موافقة الأمر فاستصحابها بالقياس إلى الأجزاء غير صحيح لانتفاء اليقين السابق ، إمّا لليقين بعدمها على تقدير إرادة الأمر الأصلي ، لتعلّقه بمجموع أجزاء العبادة لا بكلّ جزء جزء ، فالموافقة له إنّما يتأتّى بعد الفراغ عن العمل على الوجه المعتبر في المأمور به أو لعدم اليقين بوجودها ما لم يحصل الفراغ عن العمل على تقدير إرادة الأمر الضمني الّذي يعتبر في الجزء باعتبار الجزئيّة ، إذ موافقة الأجزاء السابقة لذلك الأمر مراعاة باتمام العمل على الوجه المعتبر في المأمور به فما لم يحصل الفراغ لم يحصل اليقين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ترتّب الأثر من حصول الامتثال أو سقوط القضاء فالفعلي منه موقوف على حصول العمل بجميع أجزائه على الوجه المعتبر في المأمور به ، والشأني منه حاصل في الأجزاء السابقة بلا حاجة لا ثباته إلى الاستصحاب ، ومع هذا لا يجدي نفعا في الحكم بالصحّة الفعليّة لأنّ الشكّ فيها إنّما نشأ لأمر راجع إلى الأجزاء اللاحقة لا لأمر راجع إلى الأجزاء السابقة ، فاحراز الصحّة الشأنيّة فيها مع عدم الحاجة فيه إلى الاستصحاب لا ينفع في رفع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الشأنيّة في الأجزاء السابقة عبارة عن كونها بحيث لو انضمّ إليها الأجزاء اللاحقة وارتبطت بها لترتّب على مجموعهما الأثر ، فهي في الأجزاء السابقة ثابتة على وجه الحكم في القضيّة الشرطيّة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صدق الشرطيّة لا يستلزم صدق الشرط ، والشكّ في صدق الشرط وتحقّقه لا يستلزم الشكّ في صدق الشرطيّة ولا ينافي القطع بصدقها ، والشكّ في الصحّة الفعليّة </w:t>
      </w:r>
    </w:p>
    <w:p>
      <w:pPr>
        <w:pStyle w:val="BookText"/>
        <w:rPr/>
      </w:pPr>
      <w:r>
        <w:rPr>
          <w:rFonts w:ascii="Amiri" w:hAnsi="Amiri" w:eastAsia="Amiri" w:cs="Amiri"/>
          <w:color w:val="111111"/>
          <w:sz w:val="28"/>
          <w:sz w:val="28"/>
          <w:szCs w:val="28"/>
          <w:rtl w:val="true"/>
          <w:lang w:bidi="ar-SA"/>
        </w:rPr>
        <w:t xml:space="preserve">فيما نحن فيه إنّما جاء من جهة الشكّ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حصول الانضمام أو ارتباط المنضمّ بالمنضمّ إليه ، كما في صورة طروّ ما يشكّ في كونه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الشكّ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صدق الشرطيّة بعنوان القطع أو بحكم الاستصحاب لا يحقّق الشرط ، فالصحّة الشأنيّة الثابتة في الأجزاء السابقة مع الشكّ في انضمام اللاحق إلى السابق أو في ارتباط المنضمّ إلى المنضمّ إليه لا يجدي نفعا في الصحّة الفعليّة المنوطة بصدق الشرط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يتمسّك لاحراز صحّة العبادة عند طروّ ما يشكّ في كونه مفسدا لها باستصحابات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قابليّة الأجزاء السابقة المأتّي بها لصيرورتها أجزاء فعليّة ، فإذا صارت أجزاء فعليّة بحكم الاستصحاب لترتّب عليها الصحّة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ببقاء القابليّة كما هو مفروض المقام لا يجدي نفعا في صيرورتها أجزاء فعليّة فضلا عن استصحابها ، لأنّ صيرورتها أجزاء فعليّة مشروطة بشرط لا تحرزه مجرّد القابليّة ، وهو انضمام ما بقي من الأجزاء إليها على وجه يرتبط بما سبق بعدم طروّ ما يقطع الهيئة الاتصاليّة المعتبرة في الصلاة ، إذ المفروض أنّ الشكّ في الصحّة إنّما هو لأجل هذا الشرط لا القابليّة ولا محرز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الاتمام قبل عروض الشكّ في الصحّة ولزمه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الاتمام بمعنى الاتيان بتمام ما بقي من الأجزاء ما لم يكن مقدورا للمكلّف لم يتعلّق به وجوب ، والقدرة مع الشكّ المفروض ليست بمحرزة خصوصا في صورة نسيان الجزء مع فوات محلّ التدارك وهو الدخول في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انتفاء القدرة على الاتمام هو أنّ حقيقة الاتمام عبارة عن الحاق الأجزاء الباقية بالأجزاء السابقة ، والقدرة عليه موقوفة على قابليّة الأجزاء السابقة لأن يلحق بها وقابليّة الأجزاء الباقية لّلحوق بالأجزاء السابقة ، والقابليّة الاولى وإن كانت محرزة بالقطع واليقين ولكن القابليّة الثانية غير محرزة بالفرض ، ولا يمكن احرازها بالاستصحاب لانتفاء الحالة السابقة بسبب عدم سبق اليقين بهذه القابليّة ومع انتفاء القدرة على الاتمام لا معنى لاستصحاب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المضيّ في العمل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وجوب المضيّ إنّما هو العمل الصحيح ، ولذا لا يجب المضيّ فيه مع الافساد إلاّ في الحجّ والصيام لدليله الوارد على خلاف القاعدة ، وهذا الموضوع مع الشكّ </w:t>
      </w:r>
    </w:p>
    <w:p>
      <w:pPr>
        <w:pStyle w:val="BookText"/>
        <w:rPr/>
      </w:pPr>
      <w:r>
        <w:rPr>
          <w:rFonts w:ascii="Amiri" w:hAnsi="Amiri" w:eastAsia="Amiri" w:cs="Amiri"/>
          <w:color w:val="111111"/>
          <w:sz w:val="28"/>
          <w:sz w:val="28"/>
          <w:szCs w:val="28"/>
          <w:rtl w:val="true"/>
          <w:lang w:bidi="ar-SA"/>
        </w:rPr>
        <w:t>في الصحّة غير محرز ، ولا يصحّ استصحاب الحكم مع عدم كون بقاء موضوع المستصحب محرزا ، والتمسّك لاحرازه باستصحاب الصحّة السابقة ممّا يدير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حرمة القطع الثابتة يقينا قبل طروّ الشكّ ، فهذه الحرمة المستصحبة ممّا يلازم الصحّة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القطع والانقطاع ، ومع تحقّق الانقطاع قهرا لا يصدق القطع جزما ، ومرجع الشكّ في الصحّة إلى الشكّ في الانقطاع ومعه فصدق القطع غير محرز حتّى يستصحب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اثبات الصحّة المشكوكة في نظائر المقام بالتمسّك بالقاعدة المستنبطة من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فإنّ الأعمال عامّ في كلّ عمل ومنه محلّ البحث ، فيحرم ابطاله وهو يلازم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اندراج محلّ البحث في عموم القاعدة إلاّ بأن تكون القاعدة عبارة عن حرمة رفع اليد عن العمل مطلقا ، ولا يستقيم ذلك إلاّ بأن يحمل الابطال المنهيّ عنه في الآية على مطلق رفع اليد عن العمل ، واحتماله معارض باحتمال أن يراد منه ايجاد البطلان في العمل المشروع فيه بوصف الصحّة على حدّ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صَدَقاتِكُمْ بِالْمَنِّ وَالْأَذى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كما يرشد إليه سابق الآية ، أو احتمال أن يراد منه ايجاد العمل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بوصف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 على حدّ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 فم 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على تعيين الأوّل إن لم نقل بظهور الثاني في متفاهم العرف من اللفظ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بعض الروايات القاضية بذلك كالمروي عن ثواب الأعمال </w:t>
      </w:r>
      <w:r>
        <w:rPr>
          <w:rStyle w:val="FootnoteAnchor"/>
          <w:rtl w:val="true"/>
        </w:rPr>
        <w:footnoteReference w:id="547"/>
      </w:r>
      <w:r>
        <w:rPr>
          <w:rFonts w:ascii="Amiri" w:hAnsi="Amiri" w:eastAsia="Amiri" w:cs="Amiri"/>
          <w:color w:val="111111"/>
          <w:sz w:val="28"/>
          <w:sz w:val="28"/>
          <w:szCs w:val="28"/>
          <w:rtl w:val="true"/>
          <w:lang w:bidi="ar-SA"/>
        </w:rPr>
        <w:t xml:space="preserve">عن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سبحان اللّه غرس اللّه له بها شجرة في الجنّة ، ومن قال الحمد لله غرس اللّه له بها شجرة في الجنّة ، ومن قال لا إله إلاّ اللّه غرس اللّه له بها شجرة في الجنّة ، ومن قال اللّه أكبر غرس اللّه له بها شجرة في الجنّة ، فقال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شجرنا في الجنّة لكثير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إيّاكم أن ترسلوا عليها نيرانا فتحرقوها ، وذلك 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قضاء الحمل على المعنى الأوّل بلزوم تخصيص الأكثر ، لعدم حرمة رفع </w:t>
      </w:r>
      <w:bookmarkStart w:id="361" w:name="pg15530_167721"/>
    </w:p>
    <w:p>
      <w:pPr>
        <w:pStyle w:val="BookText"/>
        <w:rPr/>
      </w:pPr>
      <w:bookmarkEnd w:id="361"/>
      <w:r>
        <w:rPr>
          <w:rFonts w:ascii="Amiri" w:hAnsi="Amiri" w:eastAsia="Amiri" w:cs="Amiri"/>
          <w:color w:val="111111"/>
          <w:sz w:val="28"/>
          <w:sz w:val="28"/>
          <w:szCs w:val="28"/>
          <w:rtl w:val="true"/>
          <w:lang w:bidi="ar-SA"/>
        </w:rPr>
        <w:t>اليد عن العمل في كثير من الواجبات وجميع المندوبات والمباحات والمكروهات ، فلا يبقى إلاّ بعض الواجبات وهو بالقياس إلى غيره ليس إلاّ كشعرة بيضاء في بقرة سوداء ، فما شكّ في بطلانه لم يصدق على رفع اليد منه الابطال بالمعنى الثاني</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8725452_2142443653"/>
      <w:bookmarkStart w:id="363" w:name="_Toc139"/>
      <w:bookmarkEnd w:id="362"/>
      <w:r>
        <w:rPr>
          <w:rtl w:val="true"/>
        </w:rPr>
        <w:t xml:space="preserve">المطلب الخامس </w:t>
      </w:r>
      <w:r>
        <w:rPr>
          <w:rtl w:val="true"/>
        </w:rPr>
        <w:t xml:space="preserve">: </w:t>
      </w:r>
      <w:r>
        <w:rPr>
          <w:rtl w:val="true"/>
        </w:rPr>
        <w:t>في استصحابي الاشتغال والبراءة</w:t>
      </w:r>
      <w:bookmarkEnd w:id="363"/>
    </w:p>
    <w:p>
      <w:pPr>
        <w:pStyle w:val="BookText"/>
        <w:rPr/>
      </w:pPr>
      <w:r>
        <w:rPr>
          <w:rFonts w:ascii="IRNazanin" w:hAnsi="IRNazanin" w:eastAsia="IRNazanin"/>
          <w:color w:val="111111"/>
          <w:sz w:val="28"/>
          <w:sz w:val="28"/>
          <w:szCs w:val="28"/>
          <w:rtl w:val="true"/>
          <w:lang w:bidi="fa-IR"/>
        </w:rPr>
        <w:t>المطلب الخامس</w:t>
      </w:r>
    </w:p>
    <w:p>
      <w:pPr>
        <w:pStyle w:val="BookText"/>
        <w:rPr/>
      </w:pPr>
      <w:r>
        <w:rPr>
          <w:rFonts w:ascii="Amiri" w:hAnsi="Amiri" w:eastAsia="Amiri" w:cs="Amiri"/>
          <w:color w:val="111111"/>
          <w:sz w:val="28"/>
          <w:sz w:val="28"/>
          <w:szCs w:val="28"/>
          <w:rtl w:val="true"/>
          <w:lang w:bidi="ar-SA"/>
        </w:rPr>
        <w:t>في استصحاب الاشتغال حيث يجري قاعدة الاشتغال ممّا شكّ فيه في البراءة بعد اليقين باشتغال الذمّة ، واستصحاب البراءة حيث يجري أصالة البراءة ممّا شكّ فيه في التكليف ولو باعتبار اوله من المكلّف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البراءة في مجرى قاعدة الاشتغال إمّا أن يكون ناشئا من الشكّ في حصول المبرئ للذمّة ، أو من الشكّ في مبرئيّة الحاصل ، أو من الشكّ فيما اشتغلت به الذمّة من أوّل الأمر ، بأن يكون بحيث يجري فيه تقديران يحصل البراءة على أحدهما ولا تحصل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الأوّل ما لو شكّ في الاتيان بصلاة الظهر أو العصر مثلا بعد يقين الاشتغال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الثاني ما لو شكّ في كون فعل الصبيّ في صلاة الميّت بعد وجوبها على المكلّف عينا أو كفاية مسقطا لتكليف المكلّف ومبرءا لذمّته وعدمه ، ونحوه زكاة الفطر الّتي أدّاها الضيف عن نفسه في موضوع وجوبها على المضيف ، أو أدّاها المضيف عن الضيف في موضوع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الثالث ما لو أتى يوم الجمعة بالظهر فقط أو الجمعة وحدها في موضع اشتباه المكلّف به المردّد بينهما ، ونحوه الاتيان بالصلاة خالية عن السورة ممّن اشتبه عليه الحكم الشرعي بالنسبة إلى جزئيّة السورة وعدمها ، ونحوه المأمور بعتق الكفّارة حال القدرة على المؤمنة إذا لم يأت به حتّى تعذّر عتق المؤمنة عند الشكّ في شرطيّة الإيمان وعدمها ، والأوّل لزمه في الصورة المفروضة براءة الذمّة والثاني لزمه بقاء الاشتغال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جريان قاعدة الاشتغال في جميع هذه الصور ، كما لا ريب في جريان استصحاب الاشتغال فيها ، كما أنّه لا ريب في جريان أصالة البراءة في غسل الجمعة المشكوك في وجوبه ولا في جريان استصحاب البراءة الأصليّة الثابتة فيه قبل البلوغ أو حال الجنون ، إلاّ أنّ الغرض من عقد هذا البحث بيان الاستغناء بالقاعدة والأصل عن الاستصحاب ، </w:t>
      </w:r>
    </w:p>
    <w:p>
      <w:pPr>
        <w:pStyle w:val="BookText"/>
        <w:rPr/>
      </w:pPr>
      <w:r>
        <w:rPr>
          <w:rFonts w:ascii="Amiri" w:hAnsi="Amiri" w:eastAsia="Amiri" w:cs="Amiri"/>
          <w:color w:val="111111"/>
          <w:sz w:val="28"/>
          <w:sz w:val="28"/>
          <w:szCs w:val="28"/>
          <w:rtl w:val="true"/>
          <w:lang w:bidi="ar-SA"/>
        </w:rPr>
        <w:t>لتضمّنه كلفة مراعاة اعتبار زائد لا حاجة إلى مراعاته في إعمال القاعدة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لا يتمّ إلاّ بامور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اليقين بالاشتغال ، ولحوق الشكّ في بقائه ، وانسحاب الاشتغال من زمن اليقين إلى زمان الشكّ ليترتّب عليه لزوم القطع بالبراءة ، واستصحاب أيضا لا يتمّ إلاّ بسبق اليقين بالبراءة ولحوق الشكّ في بقائها ، وانسحاب البراءة السابقة في زمان الشكّ ليحكم بها فيه ، بخلاف قاعدة الاشتغال وأصالة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الاولى لا تتضمّن إلاّ اليقين بالاشتغال والشكّ في البراءة ، ولا حاجة في الحكم بلزوم القطع بالبراءة إلى تجشّم إثبات انسحاب الاشتغال من الزمان السابق إلى الزمان اللاحق ، وذلك لأنّ الحكم المذكور حكم عقليّ يتأتّى من العقل إرشادا للمكلّف إلى طريق دفع الضرر الاخروي المحتمل ، وهو العقاب الّذي يخاف ترتّبه على ما احتمل من بقاء المكلّف به في الذمّة ، ويكفي فيه مجرّد عدم العلم بالبراءة بعد اليقين بالاشتغال ، ولا حاجة إلى ترتيبه على الاشتغال المستصحب الّذي يحرز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بالاشتغال يقتضي يقين البراءة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بعد ثبوته بالاستصحاب يقتضي لزوم القطع بالبراءة ، فإنّ من الأشياء ما هو من لوازم عدم شيء فلا يترتّب عليه إلاّ بعد إحرازه بالوجدان أو بالاستصحاب ، ومنها ما هو من لوازم عدم العلم بالشيء فيترتّب عليه لمجرّد الشكّ في وجوده ولا حاجة إلى إحراز عدمه بواسطة طريق آخر والمقام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أوردناه في محلّه ردّا على من تمسّك لعدم حجّيّة الظنّ بأصالة عدم الحجّيّة من أنّه لا حاجة في الحكم بعدم الحجّيّة إلى الأصل ، لما في عدم العلم بالحجّيّة من الكفاية في الحكم بعد الحجّيّة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Style w:val="FootnoteAnchor"/>
          <w:rtl w:val="true"/>
        </w:rPr>
        <w:footnoteReference w:id="549"/>
      </w:r>
      <w:r>
        <w:rPr>
          <w:rFonts w:ascii="Amiri" w:hAnsi="Amiri" w:eastAsia="Amiri" w:cs="Amiri"/>
          <w:color w:val="111111"/>
          <w:sz w:val="28"/>
          <w:sz w:val="28"/>
          <w:szCs w:val="28"/>
          <w:rtl w:val="true"/>
          <w:lang w:bidi="ar-SA"/>
        </w:rPr>
        <w:t>لا تتضمّن إلاّ الشكّ في الاشتغال الّذي يعبّر عنه بالشكّ في التكليف ، ولا حاجة إلى تجشّم إحراز اليقين بالبراءة ثمّ انسحاب البراءة من زمان اليقين إلى زمان الشكّ ، ضرورة أنّ البراءة في مواردها ما يحكم به العقل لمجرّد عدم العلم بالتكليف تعويلا على قبح التكليف بلا بيان ، وقبح العقاب بلا إقامة البرهان ، بل العقل لمجرّد عدم العلم بالاشتغال يحكم بها وإن لم يكن هناك حالة 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الاستصحاب يقتضي اعتبارا زائدا لا حاجة إلى مراعاته في أصلي الاشتغال والبراءة ، وهذا الاعتبار الزائد في مورد أصل البراءة من وجهين وفي مورد أصل الاشتغال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رأي العدليّة القائلين بالتحسين والتقبيح العقليّين ، لما عرفت من ابتناء القاعدتين على قاعدة التحسين والتقبيح ، وأمّا على مذهب الأشاعرة المنكرين لحكومة العقل فتمسّ الحاجة إلى التمسّك بالاستصحابين ، لاستلزام انكارهم حكومة العقل لانكار القاعدتين ، إن لم يخدشه قضاء أصلهم الفاسد بانكارهم العمل بالاستصحاب لابتنائه أيضا على حكومة العقل في 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ثبت 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انكارهم حكومة العقل رأسا حتّى من غير جهة الحسن والقبح في مسألة التحسين والتقبيح ، وانكارهم ادراك العقل حسن الأشياء وقبحها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شرحناه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السلب بانتفاء الموضوع ، على معنى رجوعه إلى انكار الصغرى وهو أنّه ليس في الأشياء حسنا ولا قبحا يدركهما العقل ، قبالا لمقالة العدليّة من أنّ فيها حسنا أو قبحا يدركهما العقل في بعضها ، وهذا هو معنى كون حسن الأشياء وقبحها بالشرع لا بالعقل على ما هو المعروف من مقالتهم ، فانكارهم حكومة العقل بهذا المعنى في مسألة التحسين والتقبيح لا ينافي قولهم بحكومة العقل فيما لا يرجع إلى ادراكه الحسن والقبح ، ومنه حكمه الظنّي بدوام ما ثبت ، وعليه مبنى الاستصحاب المثبت من جهة العقل لا على ادراكه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استصحابي الاشتغال والبراءة بسبب قاعدتي الاشتغال والبراءة على مذهب العدليّة حسبما ذكرت على إطلاقه ممنوع ، لجواز مسيس الحاجة إلى استصحابها في بعض الأحيان ، كما لو شكّ في بقاء الاشتغال أو البراءة المثبتين بقاعدتيهما في زمان بعد اليقين بهما في زمان سابق عليه ، فيحكم ببقائهما استصحابا للحكم العقلي المذكور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العقل إنّما حكم بذلك الحكم في موضوع وهو الشاكّ في البراءة في حكمه بالاشتغال ، والشاكّ في التكليف في حكمه بالبراءة ، وهذا الموضوع إن كان مرتفعا في الزمان الثاني فلا معنى لاستصحابه حكم العقل فيه ، لاستحالة الاستصحاب مع ارتفاع موضوع المستصحب ، وإن كان باقيا فلا يعقل الشكّ في بقاء حكمه العقلي لتمسّ الحاجة </w:t>
      </w:r>
    </w:p>
    <w:p>
      <w:pPr>
        <w:pStyle w:val="BookText"/>
        <w:rPr/>
      </w:pPr>
      <w:r>
        <w:rPr>
          <w:rFonts w:ascii="IRNazanin" w:hAnsi="IRNazanin" w:eastAsia="IRNazanin"/>
          <w:color w:val="111111"/>
          <w:sz w:val="28"/>
          <w:sz w:val="28"/>
          <w:szCs w:val="28"/>
          <w:rtl w:val="true"/>
          <w:lang w:bidi="fa-IR"/>
        </w:rPr>
        <w:t>إلى استصحابه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يعلم طريق منع جريان الاستصحاب في الأحكام العقليّة ممّا يستقلّ العقل بادراك حسنه أو قبحه كقبح الظلم الملزوم لحرمته شرعا ، وحسن ردّ الوديعة الملزوم للوجوب شرعا ، فلا يعقل الاستصحاب في ذلك الحكم العقلي ولا ما يلزمه من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القضيّة العقليّة على حسبما لاحظه العقل وأحاط بجميع جهاته إن كان باقيا فلا يعقل الشكّ في بقاء حكمه ، وإن كان مرتفعا فلا يعقل الشكّ في ارتفاع حكمه ، ولو تطرّق إليه الاشتباه فإن كان الاشتباه للشكّ في وجود وصف وجودي مأخوذ في موضوع حكم العقل في ذلك الموضوع المشتبه ، كشخص من الكذب إذا شكّ في كونه ضارّا أو نافعا فلا يعقل الاستصحاب من جهته أيضا ، لا في الكلّيين ولا في المصداق المردّد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فلانتفاء الشكّ ، 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الاشتباه للشكّ في زوال وصف عنه بعد تحقّقه فيه ممّا هو مناط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 المحكوم بقبح شربه عقلا سابقا باعتبار كونه ضارّا مهلكا إذا شكّ لطول مدّة بقائه في زوال هذه الخاصيّة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استصحاب قبحه أيضا ، لأنّ العقل الحاكم بقبحه في زمان وجود الوصف حاضر موجود ونراه أنّه لا يحكم فيه بالقبح ، والاستصحاب عبارة عن انسحاب الحكم المحتمل بقاؤه في لحاظ الحاكم به ، فإذا قطع أنّ الحاكم بالحكم الأوّل لا يحكم به في الزمان الثاني لم يصحّ استصحاب حكمه ، لعدم الشكّ في 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المقطوع بانتفائه في نحو الصورة المفروضة إنّما هو ادراك القبح وهو المراد من حكم العقل ، وهو لا يلازم ارتفاع القبح الواقعي الّذي هو عبارة عن كون الشيء بحيث يستحقّ فاعله الذمّ ، فيستصحب ذلك القبح الواقعي المتيقّن ثبوته المشكوك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الاستصحاب ليس هو ادراك العقل حتّى يستند في منع استصحابه إلى القطع بعدم بقائه ، بل مدرك العقل الّذي لا ينوط ثبوته وعدم ثبوته في الواقع بادراك العقل ، وهو قابل للاستصحاب للزومه ما اعتبر في الاستصحاب من سبق اليقين ولحوق الشكّ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يستقلّ العقل بادراكه لا يشكّ في بقائه وارتفاعه ، بل بقاؤه وارتفاعه تابع لبقاء موضوعه وارتفاعه ، فالمشكوك في المقام إنّما هو بقاء موضوع حكم العقل </w:t>
      </w:r>
      <w:bookmarkStart w:id="364" w:name="pg15530_167725"/>
    </w:p>
    <w:p>
      <w:pPr>
        <w:pStyle w:val="BookText"/>
        <w:rPr/>
      </w:pPr>
      <w:bookmarkEnd w:id="364"/>
      <w:r>
        <w:rPr>
          <w:rFonts w:ascii="Amiri" w:hAnsi="Amiri" w:eastAsia="Amiri" w:cs="Amiri"/>
          <w:color w:val="111111"/>
          <w:sz w:val="28"/>
          <w:sz w:val="28"/>
          <w:szCs w:val="28"/>
          <w:rtl w:val="true"/>
          <w:lang w:bidi="ar-SA"/>
        </w:rPr>
        <w:t>وارتفاعه ، لا بقاء نفس الحكم وارتفاعه مع بقاء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الحكم من دون إحراز بقاء موضوعه غير صحيح ، وإحراز بقاء الموضوع بالاستصحاب حيثما صحّ ممّا يغني عن 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حكم العقل من حيث هو غير قابل للاستصحاب ، وكذلك الحكم الشرعي التابع له بحكم الملازمة بين العقل والشرع ، ولقد سبق منّا بعض الكلام المتعلّق بهذا المقام عند التعرّض لتقسيمات الاستصحاب وبيان أقسامه</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8725454_2142443653"/>
      <w:bookmarkStart w:id="366" w:name="_Toc140"/>
      <w:bookmarkEnd w:id="365"/>
      <w:r>
        <w:rPr>
          <w:rtl w:val="true"/>
        </w:rPr>
        <w:t xml:space="preserve">المطلب السادس </w:t>
      </w:r>
      <w:r>
        <w:rPr>
          <w:rtl w:val="true"/>
        </w:rPr>
        <w:t xml:space="preserve">: </w:t>
      </w:r>
      <w:r>
        <w:rPr>
          <w:rtl w:val="true"/>
        </w:rPr>
        <w:t>في الشكّ في الحادث</w:t>
      </w:r>
      <w:bookmarkEnd w:id="366"/>
    </w:p>
    <w:p>
      <w:pPr>
        <w:pStyle w:val="BookText"/>
        <w:rPr/>
      </w:pPr>
      <w:r>
        <w:rPr>
          <w:rFonts w:ascii="IRNazanin" w:hAnsi="IRNazanin" w:eastAsia="IRNazanin"/>
          <w:color w:val="111111"/>
          <w:sz w:val="28"/>
          <w:sz w:val="28"/>
          <w:szCs w:val="28"/>
          <w:rtl w:val="true"/>
          <w:lang w:bidi="fa-IR"/>
        </w:rPr>
        <w:t>المطلب السادس</w:t>
      </w:r>
    </w:p>
    <w:p>
      <w:pPr>
        <w:pStyle w:val="BookText"/>
        <w:rPr/>
      </w:pPr>
      <w:r>
        <w:rPr>
          <w:rFonts w:ascii="Amiri" w:hAnsi="Amiri" w:eastAsia="Amiri" w:cs="Amiri"/>
          <w:color w:val="111111"/>
          <w:sz w:val="28"/>
          <w:sz w:val="28"/>
          <w:szCs w:val="28"/>
          <w:rtl w:val="true"/>
          <w:lang w:bidi="ar-SA"/>
        </w:rPr>
        <w:t xml:space="preserve">في الشكّ في الحادث الّذي يقال فيه تارة ببطلان الاصول في الفصول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تعيين الحادث بالأصل ، ومورده ما لو علم انتقاض حالة أوّلية عدميّة أو وجوديّة بطروّ خلافها كوجود معدوم أو انعدام موجود وشكّ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طروّ وصف وجودي أو عدمي على خلاف الحالة السابقة وشكّ في الموصوف ، كما لو علم دخول أحد في الدار وشكّ في الداخل أهو زيد أو عمرو ، أو علم خروجه من الدار وشكّ في الخارج أهو زيد أو عمرو ، ومنه ما لو أصاب الثوب ما يتردّد بين البول والماء ، أو علم في صورة كون زيد داخلا وعمرو خارجا بانتقاض إحدى هاتين الحالتين وشكّ في المنتقض ، أهو دخول زيد في الدار بخروجه منها أو خروج عمرو منها بدخوله فيها؟ فهل يجري في نحوه الأصل أو لا؟ وهل يعتبر على تقدير الجريان أو لا؟وهل يفيد على تقدير الاعتبار أو لا؟</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بالأصل المبحوث عنه أصالة عدم زيديّة الداخل ، أو عدم عمرويّة الخارج ، أو عدم بوليّة المصيب للثوب ، فهو واضح البطلان لعدم كون عدم الزيديّة حالة أوّلية في الحادث بوصف كونه حادثا ليستصحب بقاؤه ، وهذا هو معنى عدم معقوليّة الاصول في الفصول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أصالة عدم دخول زيد في الدار ، أو عدم خروج عمرو من الدار أو عدم حصول البول في الثوب مثلا ، فهو وإن كان جاريا في نفسه إلاّ أنّه غير معتبر لو كان الغرض منه إثبات كون الداخل عمرو مثلا ، لما سبق تحقيقه من بطلان الاصول المثبتة ، </w:t>
      </w:r>
    </w:p>
    <w:p>
      <w:pPr>
        <w:pStyle w:val="BookText"/>
        <w:rPr/>
      </w:pPr>
      <w:r>
        <w:rPr>
          <w:rFonts w:ascii="Amiri" w:hAnsi="Amiri" w:eastAsia="Amiri" w:cs="Amiri"/>
          <w:color w:val="111111"/>
          <w:sz w:val="28"/>
          <w:sz w:val="28"/>
          <w:szCs w:val="28"/>
          <w:rtl w:val="true"/>
          <w:lang w:bidi="ar-SA"/>
        </w:rPr>
        <w:t xml:space="preserve">ولا سيّما بالنسبة إلى ما ليس من لوازم المستصحب بل من مقارناته الاتّفاقية كما فيما نحن فيه ، لوضوح كون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الداخل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عدم دخول زيد في الدار في زمان اليقين به عقلا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الغرض ترتيب الأحكام الشرعيّة المترتّبة على المستصحب في زمان اليقين به عليه في زمان الشكّ فلا إشكال في جريان الاستصحاب وصحّته من هذه الجهة ، إلاّ أنّه قد يشكل الحال من جهة كونه معارضا بمثله وإن كانت المعارضة عرضيّة ناشئة عن العلم الإجمالي بانتقاض إحدى الحالتين السابقتين ، أو انتقاض الحالة السابقة في أحد الأمرين ، فأصالة عدم دخول زيد مثلا معارضة بأصالة عدم دخول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فهل يعمل بهما معا مطلقا أو يطرحان معا كذلك ، أو يعمل بأحدهما تخييرا أو تعيينا ويطرح الآخر؟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المقامات مختلفة بما يقتضي التفصيل ، ففي بعضها يعمل بهما معا ، وفي بعض يطرحان معا ، وفي ثالث يؤخذ بأحدهما تخييرا ، وفي رابع يؤخذ بأحدهما عينا ، وعليه فصور المسألة على حسب اختلاف الموارد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جاز العمل بهما معا ، وهو كلّ مورد لم يلزم من العمل بهما معا مخالفة عمليّة للعلم الإجمالي الموجود في المقام ، كما لو توضّأ بمايع اشتبه حاله بعد الفراغ من الوضوء بين الماء والبول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حصول الشكّ في ذلك بعد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بارتفاع أحد الأمرين من الحدث أو طهارة أعضاء الوضوء فيحكم ببقاء الحدث وطهارة العضو استصحابا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لو غسل المتنجّس بماء يشكّ بعد الغسل في كريّته ، فيعلم بارتفاع أحد الأمرين من نجاسة المغسول أو طهارة الغاسل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ببقاء نجاسة المغسول وطهارة الماء استصحابا لهما ، من دون أن يلزم في المثالين ونظائرهما من مخالفة العلم الإجمالي المخالفة القطعيّة العمليّة ، لعدم تأثير العلم الإجمالي في نظائر الفرض في توجّه خطاب وتنجّز تكليف ليلزم من مخالفته مخالفة الخطاب والتكليف المنجّز</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جريان الأصل هنا ليترتّب عليه صحّة العمل به في كلّ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العمل بالاستصحاب إن كان من جهة بناء العقلاء المنوط بافادته ظنّ البقاء فلا يعقل حصول الظنّ هنا مع وجود العلم الإجمالي ، لوضوح أنّ الظنّ بالموجبة </w:t>
      </w:r>
    </w:p>
    <w:p>
      <w:pPr>
        <w:pStyle w:val="BookText"/>
        <w:rPr/>
      </w:pPr>
      <w:r>
        <w:rPr>
          <w:rFonts w:ascii="Amiri" w:hAnsi="Amiri" w:eastAsia="Amiri" w:cs="Amiri"/>
          <w:color w:val="111111"/>
          <w:sz w:val="28"/>
          <w:sz w:val="28"/>
          <w:szCs w:val="28"/>
          <w:rtl w:val="true"/>
          <w:lang w:bidi="ar-SA"/>
        </w:rPr>
        <w:t>الكلّية يناقضه العلم الإجمالي بالسالبة الجزئيّة وهو العلم بارتفاع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يعقل الظنّ ببقاء كلّ من الأمرين مع العلم بارتفاع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جهة الأخبار فهو لا تشمل نحو المقام ، وهو ما لو توسّط بين اليقينين السابقين علم اجمالي موجب لانتقاض أحدهما باليقين ، ومرجعه إلى ظهور الشكّ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الابتدائي وعدم تناوله الشكّ المتولّد من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ظهور الشكّ في الابتدائي منه لعدم نهوض شاهد بذلك ، فهو أعمّ منه وممّا يتولّد من نحو العلم الإجمالي ، والظنّ الممتنع حصوله مع العلم الإجمالي بارتفاع أحد الأمرين إنّما هو الظنّ الشخصي ، ولا يقتصر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من حيث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الظنّ الشخصي على الأظهر ، بل يكفي فيه الظنّ النوعي الموجود في المقام ، لوضوح أنّ المراد به ما لو خلّي الشيء وطبعه لكان مورثا للظنّ ، وإنّما لا يحصل هنا فعلا لعروض مانع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العلم الإجمالي بانتقاض إحدى الحالتين السابقتين في موضع توجّه خطاب وتنجّز تكليف بسببه على وجه يلزم من العمل بالأصلين فيهما المخالفة القطعيّة العمليّة بالنسبة إلى ذلك الخطاب ، كما في الشبهة المحصورة من مسألة ما لو أصاب نجاسة أحد الانائين الطاهرين واشتبه ، فإنّ العمل باستصحاب الطهارة فيهما يوجب مخالفة الأمر بالاجتناب عن النجس الواقعي ، والعمل به في أحدهما عينا ترجيح بلا مرجّح ، وتخييرا خروج عمّا يقتضيه الخطاب من لزوم مراعاة الموافقة القطعيّة على المختار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هذا القسم كون العلم الإجمالي محدثا للخطاب منجّزا للتكليف على الوجه الّذي هو الأصل في حجّيته من لزوم حرمة مخالفته القطعيّة ووجوب موافقته القطعيّة في موضع امكانها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العلم الإجمالي منجّزا للتكليف في موضع لم يمكن الموافقة القطعيّة ، كما في الانائين الطاهرين إذا وقع على أحدهما نجاسة على وجه الاشتباه بعد ما تعيّن استعمال أحدهما المعيّن وترك استعمال الآخر بنذر وشبهه ، فلا بدّ من استعمال ما تعيّن </w:t>
      </w:r>
    </w:p>
    <w:p>
      <w:pPr>
        <w:pStyle w:val="BookText"/>
        <w:rPr/>
      </w:pPr>
      <w:r>
        <w:rPr>
          <w:rFonts w:ascii="Amiri" w:hAnsi="Amiri" w:eastAsia="Amiri" w:cs="Amiri"/>
          <w:color w:val="111111"/>
          <w:sz w:val="28"/>
          <w:sz w:val="28"/>
          <w:szCs w:val="28"/>
          <w:rtl w:val="true"/>
          <w:lang w:bidi="ar-SA"/>
        </w:rPr>
        <w:t>استعماله وترك الآخر حذرا عمّا يلزم من المخالفة القطعيّة في صورتي استعمالهما معا أو ترك استعمالهما ، وحيث إنّ استعماله في مشروط بالطهارة مشروط بطهارته فلا بدّ من احرازها فيه بالأصل واستصحاب الطهارة السابقة ، وهذا عمل بأحد الأصلين على وجه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الضابط لهذا القسم كون أحد الاستصحابين بحيث لا يترتّب عليه ثمرة ولا فائدة باعتبار عدم أثر شرعي للمستصحب يترتّب عليه ، ويمثّل له بأصالة عدم سيادة زيد بمعنى استصحاب عدم تولّده من بني هاشم ، فإنّه وإن كان معارضا باستصحاب عدم تولّده من غير بني هاشم ، فإنّ الثاني ممّا لا يترتّب عليه شيء من الآثار والفوائد بخلاف الأوّل الّذي يترتّب عليه عدم جواز دفع الخمس ونحوه إليه فيتعيّن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استصحاب عدم المسجديّة في أرض اختلف في كونها مسجدا أو دارا ، فإنّه يترتّب عليه نفي أحكام المسجد من تحريم تنجيسها وادخال النجاسة فيها ولبث الجنب فيها ، بخلاف معارضه الّذي هو استصحاب عدم الدارية الّذي لا يترتّب عليه حكم إلاّ على القول بالاصول المثبتة ليترتّب أحكام المسجديّة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مسألة اختلاف الموكّل والوكيل بعدم اشترائه الجارية وكالة ، فادّعى الأوّل توكيله في اشتراء العبد والثاني توكيله في اشتراء الجارية ، فأصالة عدم توكيله في اشتراء الجارية يوجب الحكم بفساد العقد الواقع عليها وعدم تملّكها ، بخلاف أصالة عدم توكيله في اشتراء العبد إذ لا يترتّب عليه شيء إلاّ على العمل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لو ادّعى زيد كونه ولد عمرو ليرثه ، وادّعى بكر بن عمرو كونه ولد خالد قصدا إلى نفي توارثه من عمرو ، فأصالة عدم تولّده من عمرو يقتضي ذلك فيعمل عليه ، لا على معارضه الّذي هو أصالة عدم تولّده من خالد ، لأنّه لا يقتضي توارثه من عمرو إلاّ على العمل بالأصل المثبت وهو باطل ، إلى غير ذلك من الأمثلة الّتي يذكر أكثرها في باب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العلم الإجمالي منجّزا للتكليف أيضا مع عدم امكان موافقته القطعيّة على وجه أوجب الأخذ بأحد الأصلين وطرح الآخر تخييرا ، كما في الانائين إذا تعيّن استعمال أحدهما وترك الآخر بالنذر وشبهه ، ثمّ أصاب أحدهما نجاسة على وجه اشتبه كلّ من المنذور استعماله مورد النجاسة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يجعل من ذلك مطلق الانائين المشتبهين على القول بعدم جواز ارتكابهما معا لحرمة المخالفة القطعيّة وعدم وجوب اجتنابهما معا لعدم وجوب الموافقة القطعيّة ، </w:t>
      </w:r>
      <w:bookmarkStart w:id="367" w:name="pg15530_167729"/>
    </w:p>
    <w:p>
      <w:pPr>
        <w:pStyle w:val="BookText"/>
        <w:rPr/>
      </w:pPr>
      <w:bookmarkEnd w:id="367"/>
      <w:r>
        <w:rPr>
          <w:rFonts w:ascii="Amiri" w:hAnsi="Amiri" w:eastAsia="Amiri" w:cs="Amiri"/>
          <w:color w:val="111111"/>
          <w:sz w:val="28"/>
          <w:sz w:val="28"/>
          <w:szCs w:val="28"/>
          <w:rtl w:val="true"/>
          <w:lang w:bidi="ar-SA"/>
        </w:rPr>
        <w:t>فالتخيير في ارتكاب أحدهما دون الآخر في معنى التخيير في الأخذ في الأخذ بالأصل الجاري في أحدهما وطرح الجاري في الآخر</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8725456_2142443653"/>
      <w:bookmarkStart w:id="369" w:name="_Toc141"/>
      <w:bookmarkEnd w:id="368"/>
      <w:r>
        <w:rPr>
          <w:rtl w:val="true"/>
        </w:rPr>
        <w:t xml:space="preserve">المطلب السابع </w:t>
      </w:r>
      <w:r>
        <w:rPr>
          <w:rtl w:val="true"/>
        </w:rPr>
        <w:t xml:space="preserve">: </w:t>
      </w:r>
      <w:r>
        <w:rPr>
          <w:rtl w:val="true"/>
        </w:rPr>
        <w:t>في الاستصحاب المتمسّك به لإثبات وجوب الأجزاء الباقية من العبادة المركّبة بعد تعذّر بعضها الآخر</w:t>
      </w:r>
      <w:bookmarkEnd w:id="369"/>
    </w:p>
    <w:p>
      <w:pPr>
        <w:pStyle w:val="BookText"/>
        <w:rPr/>
      </w:pPr>
      <w:r>
        <w:rPr>
          <w:rFonts w:ascii="IRNazanin" w:hAnsi="IRNazanin" w:eastAsia="IRNazanin"/>
          <w:color w:val="111111"/>
          <w:sz w:val="28"/>
          <w:sz w:val="28"/>
          <w:szCs w:val="28"/>
          <w:rtl w:val="true"/>
          <w:lang w:bidi="fa-IR"/>
        </w:rPr>
        <w:t>المطلب السابع</w:t>
      </w:r>
    </w:p>
    <w:p>
      <w:pPr>
        <w:pStyle w:val="BookText"/>
        <w:rPr/>
      </w:pPr>
      <w:r>
        <w:rPr>
          <w:rFonts w:ascii="Amiri" w:hAnsi="Amiri" w:eastAsia="Amiri" w:cs="Amiri"/>
          <w:color w:val="111111"/>
          <w:sz w:val="28"/>
          <w:sz w:val="28"/>
          <w:szCs w:val="28"/>
          <w:rtl w:val="true"/>
          <w:lang w:bidi="ar-SA"/>
        </w:rPr>
        <w:t>في الاستصحاب المتمسّك به لإثبات وجوب الأجزاء الباقية من العبادة المركّبة بعد تعذّر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وجب عبادة مركّبة عند دخول وقتها واجتماع سائر شرائطها فلم يأت بها المكلّف حتّى تعذّر بعض أجزائها ، كما إذا قطع بعض أعضاء الوضوء بعد تنجّز التكليف به ، فلهم في إثبات وجوب الإتيان بالأجزاء الباقية وعدم سقوط وجوبها بسبب سقوط وجوب الكلّ 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القاضية بعدم سقوط الميسور بالمعسور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الملحقة لمورد الشكّ بمورد الغالب ، المحرزة باستقراء التكاليف المركّبة الّتي وجدت في الغالب بحيث لم يعف الشارع عن باقي أجزاء المركّب بسبب تعذّر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على ما قد يوجد في بعض الكلمات ، وإليه يرجع كلام الفاضلين في المعتبر </w:t>
      </w:r>
      <w:r>
        <w:rPr>
          <w:rStyle w:val="FootnoteAnchor"/>
          <w:rtl w:val="true"/>
        </w:rPr>
        <w:footnoteReference w:id="552"/>
      </w:r>
      <w:r>
        <w:rPr>
          <w:rFonts w:ascii="IRNazanin" w:hAnsi="IRNazanin" w:eastAsia="IRNazanin"/>
          <w:color w:val="111111"/>
          <w:sz w:val="28"/>
          <w:sz w:val="28"/>
          <w:szCs w:val="28"/>
          <w:rtl w:val="true"/>
          <w:lang w:bidi="fa-IR"/>
        </w:rPr>
        <w:t xml:space="preserve">والمنتهى </w:t>
      </w:r>
      <w:r>
        <w:rPr>
          <w:rStyle w:val="FootnoteAnchor"/>
          <w:rtl w:val="true"/>
        </w:rPr>
        <w:footnoteReference w:id="553"/>
      </w:r>
      <w:r>
        <w:rPr>
          <w:rFonts w:ascii="Amiri" w:hAnsi="Amiri" w:eastAsia="Amiri" w:cs="Amiri"/>
          <w:color w:val="111111"/>
          <w:sz w:val="28"/>
          <w:sz w:val="28"/>
          <w:szCs w:val="28"/>
          <w:rtl w:val="true"/>
          <w:lang w:bidi="ar-SA"/>
        </w:rPr>
        <w:t xml:space="preserve">في مسألة الأقطع في الاستدلال على وجوب غسل ما بقي من اليد المقطوعة ممّا دون المرفق ،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الجميع بتقدير وجود ذلك البعض واجب ، فإذا زال البعض لم يسقط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على أحد احتماليه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ويقرّر الاستصحاب المذكور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ما بقي من الأجزاء بعد تعذّر ما عداه ، فإنّه كان واجبا قبل زمان التعذّر فيستصحب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الضعف ما لا يخفى ، فإنّ أجزاء العبادة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بحث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يلحقها وجوب بواسطة وجوب المركّب إلاّ ثانيا وبالعرض وعلى سبيل المجاز</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فالمراد بوجوبها الّذي اريد استصحابه إمّا أن يكون هو الوجوب التبعي المقدّمي ، فلا شكّ في ارتفاعه لارتفاع المعلول بزوال العلّة وهي وجوب الكلّ على أنّه </w:t>
      </w:r>
    </w:p>
    <w:p>
      <w:pPr>
        <w:pStyle w:val="BookText"/>
        <w:rPr/>
      </w:pPr>
      <w:r>
        <w:rPr>
          <w:rFonts w:ascii="Amiri" w:hAnsi="Amiri" w:eastAsia="Amiri" w:cs="Amiri"/>
          <w:color w:val="111111"/>
          <w:sz w:val="28"/>
          <w:sz w:val="28"/>
          <w:szCs w:val="28"/>
          <w:rtl w:val="true"/>
          <w:lang w:bidi="ar-SA"/>
        </w:rPr>
        <w:t>ذو مقدّمة ، أو يكون الوجوب الأصلي النفسي فلا يقين بثبوته ، وعلى التقديرين لا يعقل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اشتغال الذمّة المتيقّن ثبوته قبل تعذّر الجزء المتعذّر ، فيستصحب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أضعف من الأوّل ، إذ الاشتغال المستصحب إن اريد به اشتغال ذمّة المكلّف بالكلّ فلا شكّ في ارتفاعه بتعذّر الكلّ ، وإن اريد به اشتغال ذمّته بما بقي من أجزائه فلا يقين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تصحيحه بجعل المستصحب هو الاشتغال لا بوصف إضافته إلى الكلّ ولا إلى الجزء ، وهو إذا شكّ في بقائه قابل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الاشتغال أمر وجودي فلا بدّ له من موضوع في نفس الأمر ، وهو إمّا الكلّ أو الجزء فيعود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موضوع الاشتغال الأمر المجمل المردّد بين الكلّ والقدر المشترك بينه وبين الأجزاء الغير المتعذّرة أمكن استصحابه بعد تعذّر الجزء المتعذّر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المصحّح للاستصحاب على هذا التقدير إنّما هو احتمال كون متعلّق الاشتغال هو القدر المشترك المذكور ، وحيث إنّه عبارة عن الأمر المردّد بين الكلّ والجزء فالاشتغال بالنسبة إليه إن فرض على وجه التخيير لزم كون وجوب الجزء في مرتبة وجوب الكلّ وهو ضروري البطلان ، وإن فرض على وجه الترتيب انحلّ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بالكلّ ، ومشروط بتعذّر الكلّ بالنسبة إلى الجزء الغير المتعذّر ، والأوّل ممّا لا شكّ في ارتفاعه ، والثاني ممّا لا يقين بثبوته ، مع أنّه إن صحّ الفرض لكفى تحقّق الشرط في تنجّز الأمر بالجزء ولا حاجة معه إلى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ذلك فاستصحاب الاشتغال على الوجه المذكور لا ينتج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الأجزاء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القول بالاصول المثبتة ، أو ادّعي اتّحاد القضيّتين وهما الاشتغال الثابت بالاستصحاب ووجوب الأجزاء الباقية بحسب العرف وعدم المغايرة بينهما إلاّ باعتبار العبارة ، فيكون إحداهما عبارة اخرى للاخرى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فالاستصحاب المتمسّك به لإثبات وجوب ما بقي من أجزاء المركّب ممّا لا يرجع إلى محصّل</w:t>
      </w:r>
      <w:r>
        <w:rPr>
          <w:rFonts w:eastAsia="Amiri" w:cs="Amiri" w:ascii="Amiri" w:hAnsi="Amiri"/>
          <w:color w:val="111111"/>
          <w:sz w:val="28"/>
          <w:szCs w:val="28"/>
          <w:rtl w:val="true"/>
          <w:lang w:bidi="ar-SA"/>
        </w:rPr>
        <w:t xml:space="preserve">. </w:t>
      </w:r>
      <w:bookmarkStart w:id="370" w:name="pg15530_167731"/>
    </w:p>
    <w:p>
      <w:pPr>
        <w:pStyle w:val="Heading4"/>
        <w:numPr>
          <w:ilvl w:val="3"/>
          <w:numId w:val="1"/>
        </w:numPr>
        <w:rPr/>
      </w:pPr>
      <w:bookmarkStart w:id="371" w:name="__RefHeading___Toc8725458_2142443653"/>
      <w:bookmarkStart w:id="372" w:name="_Toc142"/>
      <w:bookmarkEnd w:id="370"/>
      <w:bookmarkEnd w:id="371"/>
      <w:r>
        <w:rPr>
          <w:rtl w:val="true"/>
        </w:rPr>
        <w:t xml:space="preserve">المطلب الثامن </w:t>
      </w:r>
      <w:r>
        <w:rPr>
          <w:rtl w:val="true"/>
        </w:rPr>
        <w:t xml:space="preserve">: </w:t>
      </w:r>
      <w:r>
        <w:rPr>
          <w:rtl w:val="true"/>
        </w:rPr>
        <w:t>في الاستصحاب الكلّي</w:t>
      </w:r>
      <w:bookmarkEnd w:id="372"/>
    </w:p>
    <w:p>
      <w:pPr>
        <w:pStyle w:val="BookText"/>
        <w:rPr/>
      </w:pPr>
      <w:r>
        <w:rPr>
          <w:rFonts w:ascii="IRNazanin" w:hAnsi="IRNazanin" w:eastAsia="IRNazanin"/>
          <w:color w:val="111111"/>
          <w:sz w:val="28"/>
          <w:sz w:val="28"/>
          <w:szCs w:val="28"/>
          <w:rtl w:val="true"/>
          <w:lang w:bidi="fa-IR"/>
        </w:rPr>
        <w:t>المطلب الثامن</w:t>
      </w:r>
    </w:p>
    <w:p>
      <w:pPr>
        <w:pStyle w:val="BookText"/>
        <w:rPr/>
      </w:pPr>
      <w:r>
        <w:rPr>
          <w:rFonts w:ascii="Amiri" w:hAnsi="Amiri" w:eastAsia="Amiri" w:cs="Amiri"/>
          <w:color w:val="111111"/>
          <w:sz w:val="28"/>
          <w:sz w:val="28"/>
          <w:szCs w:val="28"/>
          <w:rtl w:val="true"/>
          <w:lang w:bidi="ar-SA"/>
        </w:rPr>
        <w:t>في استصحاب القدر المشترك الّذي قد يعبّر عنه باستصحاب الكلّي ، ونعني به ما كان المستصحب كلّيا مشتركا بين أمرين أو أزيد ، سواء كان من قبيل الجنس المشترك بين أنواع ، أو النوع المشترك بين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ومحلّه ما إذا كان المتيقّن في الزمان السابق كلّيا في ضمن فرد مردّد بين تقديرين يقطع ببقائه على أحد التقديرين وارتفاعه على التقدير الآخر ، فيشكّ لذلك في بقاء الكلّي وارتفاعه ، سواء كان الشكّ من جهة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تردّد ما في الدار من الحيوان بين ما لا يعيش إلاّ سنة وبين ما يعيش مائة سنة ، فيحكم ببقائه بعد انقضاء السنة استصحابا للحيوان الكلّي المشترك بين الفردين ، ويرتّب عليه آثاره الشرعيّة إن كانت من دون تعرّض للفردين بنفي الأوّل وإثبات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الرافع إذا حصل ما كان مزيلا للفرد الموجود على أحد تقديريه غير مزيل له على التقدير الآخر ، كالنجاسة الواقعة على الثوب المردّدة بين البول وغيره ، بناء على اعتبار التعدّد في إزالة الأوّل وكفاية المرّة في إزالة الثاني مع حصول غسله مرّة واحدة ، فيستصحب النجاسة من حيث إنّها كلّي مشترك بينهما ويترتّب عليه أحكامها الّتي منها وجوب غسله مرّة اخرى ، من دون تعرّض لإثبات خصوص البول ونفي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الحدث المردّد بين الأصغر والأكبر المتحقّق بخروج البلل المشتبهة بين البول والمنيّ ، مع حصول إحدى الطهارتين من الوضوء أو الغسل الموجب للشكّ في ارتفاع الحدث الكلّي المشترك بينهما ، فيستصحب إلى أن يحصل الطهارة الاخرى أيضا من دون تعرّض لإثبات شيء من الخصوصيّتين ونفي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يجعل من استصحاب القدر المشترك ما لو علم بتحقّق الكلّي في ضمن فرد معيّن مع الجزم بارتفاع ذلك الفرد والشكّ في وجود فرد آخر مكانه على وجه يتقوّم به ذلك الكلّي وعدمه ، وهذا على قسمين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تعيين الفرد الموجود أهو من جنس الفرد الأوّل أو من غير جنسه ، كالسواد المشترك بين الأسود الشديد والأسود الخفيف إذا علم بتحقّقه في ضمن الفرد الأوّل ثمّ ارتفاعه بالغسل وتبدّله إلى ما يشكّ في كونه الفرد المجانس له وهو الأسود الخفيف سواده أو الفرد المغائر له كالأبيض ، وهذا يوجب الشكّ في بقاء القدر </w:t>
      </w:r>
    </w:p>
    <w:p>
      <w:pPr>
        <w:pStyle w:val="BookText"/>
        <w:rPr/>
      </w:pPr>
      <w:r>
        <w:rPr>
          <w:rFonts w:ascii="Amiri" w:hAnsi="Amiri" w:eastAsia="Amiri" w:cs="Amiri"/>
          <w:color w:val="111111"/>
          <w:sz w:val="28"/>
          <w:sz w:val="28"/>
          <w:szCs w:val="28"/>
          <w:rtl w:val="true"/>
          <w:lang w:bidi="ar-SA"/>
        </w:rPr>
        <w:t>المشترك وهو السواد المطلق وتقوّمه بالفرد الآخر وارتفاعه بسبب ارتفاع الفرد الأوّل وعدم قيام فرد آخر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 أيضا نسخ الوجوب مع الشكّ في بقاء الجواز وتقوّمه بأحد الأحكام الثلاث الباقية وعدمه لاحتمال طروّ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أصل وجود فرد آخر يتقوّم به الكلّي المشترك وعدمه رأسا ، وذلك كما لو علم بوجود الإنسان الكلّي في ضمن زيد الموجود في الدار ثمّ علم بخروج زيد مع الشكّ في دخول عمرو الّذي يتقوّم به الإنسان الكلّي وعدمه ، ويرجع ذلك إلى الشكّ في بقاء الإنسان الكلّي في الدار وارتفاعه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 في الشرعيّات ولاية الأب أو الجدّ الثابتة على الصغير إلى أن يبلغ الصغير سفيها فيشكّ في حصول ولاية اخرى لهما عليه من حيث كونه سفيها وعدمه ، ومرجعه إلى الشكّ في بقاء كلّي الولاية ، ومن أمثلته أيضا عدم المذبوحيّة الّذي حكم المشهور باستصحابه في الجلد المطروح ، الّذي هو كلّي مشترك بين ما قارن منه حال الحياة وبين ما قارن منه حال الموت حتف الأنف ، حيث ارتفع الأوّل جزما بعد تيقّن ثبوته مع الشكّ في قيام الثاني مقام الأوّل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استصحاب القدر المشترك في جميع الأقسام المذكورة ، أو لا يصحّ في شيء منها ، أو يفصل بينها فيصحّ في البعض دون بعض؟</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بنينا على دقّة النظر وراعينا المداقّة الفلسفة ينبغي القطع بعدم صحّته في شيء من أقسامه وفروضه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نحو القسمين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فلدورانه فيهما بين تقديرين لا يشكّ في بقائه على أحدهما ولا في ارتفاعه على الآخر ، فلا معنى لاستصحابه على التقديرين لخروجه عن ضابط الاستصحاب ، وهو الشكّ في بقاء الشيء وارتفاعه على وجه يتساوى الاحتمالان بعد اليقين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نحو القسمين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فللقطع بانتفاء الخصوصيّة الاولى والشكّ في حدوث خصوصيّة اخرى يتقوّم بها الكلّي والأصل عدمها ، ومرجع المنع إلى تغاير القضيّة المشكوكة والقضيّة المتيقّنة موضوعا ، لتغاير الفردين من حيث الخصوصيّة ، والحصّة من الكلّي الموجودة مع الفرد المعلوم المأخوذ في القضيّة المتيقّنة مرتفعة جزما ، وبدليّة حصّة اخرى مأخوذة في الفرد المشكوك غير معلومة ، واستصحاب القدر المشترك </w:t>
      </w:r>
    </w:p>
    <w:p>
      <w:pPr>
        <w:pStyle w:val="BookText"/>
        <w:rPr/>
      </w:pPr>
      <w:r>
        <w:rPr>
          <w:rFonts w:ascii="Amiri" w:hAnsi="Amiri" w:eastAsia="Amiri" w:cs="Amiri"/>
          <w:color w:val="111111"/>
          <w:sz w:val="28"/>
          <w:sz w:val="28"/>
          <w:szCs w:val="28"/>
          <w:rtl w:val="true"/>
          <w:lang w:bidi="ar-SA"/>
        </w:rPr>
        <w:t>عند التحقيق يرجع إمّا إلى إبقاء ما لا يشكّ في عدم بقائه ، أو إلى إبقاء ما لم نحرز حدوثه بعد ، 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المسامحات العرفيّة وجعلنا المقام من مواردها ينبغي القطع بصحّته في الكلّ ، لبناء أهل العرف فيها على القاء الخصوصيّة واعتبار القدر المشترك لا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إذا اعتبر على هذا الوجه من مجرى الاستصحاب مطلقا وإن كانت الأقسام المذكورة متفاوتة في الظهور والخفاء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كون جميع الأقسام المذكورة ممّا يتسامح فيه عرفا دون إثباته خرط القتاد ، بل الّذي يساعد عليه النظر منع صحّة الاستصحاب في نحو القسمين الأخيرين لو قدّر من باب استصحاب القدر المشترك ، لخروجه فيهما عن ضابط الاستصحاب بناء على التقدير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استصحاب عدم التذكية الّذي تمسّك به الأكثر على نجاسة الجلد المطروح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عدم المذبوحيّة لازم لأمرين الحياة والموت حتف الأنف والموجب للنجاسة ليس هذا اللازم من حيث هو بل ملزومه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الموت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المذبوحيّة لازم أعمّ لموجب النجاسة ، فعدم المذبوحيّة اللازم للحياة مغاير لعدم المذبوحيّة العارض للموت حتف الأنف ، والمعلوم ثبوته في الزمان السابق هو الأوّل لا الثاني ، وظاهر أنّه غير باق في الزمان الثاني ، ففي الحقيقة خرج مثل هذه الصورة من الاستصحاب ، إذ شرطه بقاء الموضوع وعدمه هنا معلوم ، وليس مثل المتمسّك بهذا الاستصحاب إلاّ مثل من تمسّك على وجود عمرو في الدار باستصحاب بقاء الضاحك المتحقّق بوجود زيد في الدار في الوقت الأوّل وفساده غنيّ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مشايخنا </w:t>
      </w:r>
      <w:r>
        <w:rPr>
          <w:rStyle w:val="FootnoteAnchor"/>
          <w:rtl w:val="true"/>
        </w:rPr>
        <w:footnoteReference w:id="555"/>
      </w:r>
      <w:r>
        <w:rPr>
          <w:rFonts w:ascii="Amiri" w:hAnsi="Amiri" w:eastAsia="Amiri" w:cs="Amiri"/>
          <w:color w:val="111111"/>
          <w:sz w:val="28"/>
          <w:sz w:val="28"/>
          <w:szCs w:val="28"/>
          <w:rtl w:val="true"/>
          <w:lang w:bidi="ar-SA"/>
        </w:rPr>
        <w:t>من استجود ما أفاده من عدم جواز الاستصحاب في المثال المذكور ونظائره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تصحيح هذا الاستصحاب ونظائره بجعله من باب استصحاب الحالة الواحدة العدميّة المستمرّة إلى حين الموت القابلة للاستمرار إلى ما بعد الموت ، من دون تعدّد الحالتين لتكونا فردين من القدر المشترك المشكوك في بقائه باعتبار الجزم بارتفاع الفرد الأوّل والشكّ في وجود الفرد الآخر ، إذ ليس هاهنا ما يوجب الفرديّة الملزومة للتعدّد والمغائرة إلاّ مقارنة الحالة المذكورة في الزمان السابق لحياة الحيوان ومقارنتها في الزمان </w:t>
      </w:r>
      <w:bookmarkStart w:id="373" w:name="pg15530_167734"/>
    </w:p>
    <w:p>
      <w:pPr>
        <w:pStyle w:val="BookText"/>
        <w:rPr/>
      </w:pPr>
      <w:bookmarkEnd w:id="373"/>
      <w:r>
        <w:rPr>
          <w:rFonts w:ascii="Amiri" w:hAnsi="Amiri" w:eastAsia="Amiri" w:cs="Amiri"/>
          <w:color w:val="111111"/>
          <w:sz w:val="28"/>
          <w:sz w:val="28"/>
          <w:szCs w:val="28"/>
          <w:rtl w:val="true"/>
          <w:lang w:bidi="ar-SA"/>
        </w:rPr>
        <w:t>الثاني لموته ، وهذا بمجرّده لا يلازم الفرديّة الّتي ملاكها كون الخصوصيّة مقوّمة للماهيّة ، وإلاّ لزم كون الاستصحاب في جميع موارده من استصحاب القدر المشترك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مانع من استصحابها احرازا لمقتضي النجاسة الّذي شرط اقتضائها الموت وهو متحقّق بالفرض والشكّ إنّما هو في انتقاض الحالة العدميّة وارتفاعها بطروّ الذبح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مثالي الولاية والسواد وغيرهما فالاستصحاب في هذه الأمثلة ونظائرها صحيح ، ولكن لا من باب استصحاب القدر المشترك بل من باب استصحاب الحالة الوحدانيّة القابلة للاستمرار وجوديّة كانت أو عدميّة ، وعلى هذا فانحصر استصحاب القدر المشترك في نحو القسمين الأوّلين ، والظاهر صحّته بناء على المسامحة وثبوت هذه المسامحة فيه عرفا</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8725460_2142443653"/>
      <w:bookmarkStart w:id="375" w:name="_Toc143"/>
      <w:bookmarkEnd w:id="374"/>
      <w:r>
        <w:rPr>
          <w:rtl w:val="true"/>
        </w:rPr>
        <w:t xml:space="preserve">المطلب التاسع </w:t>
      </w:r>
      <w:r>
        <w:rPr>
          <w:rtl w:val="true"/>
        </w:rPr>
        <w:t xml:space="preserve">: </w:t>
      </w:r>
      <w:r>
        <w:rPr>
          <w:rtl w:val="true"/>
        </w:rPr>
        <w:t>في استصحاب الامور التدريجيّة</w:t>
      </w:r>
      <w:bookmarkEnd w:id="375"/>
    </w:p>
    <w:p>
      <w:pPr>
        <w:pStyle w:val="BookText"/>
        <w:rPr/>
      </w:pPr>
      <w:r>
        <w:rPr>
          <w:rFonts w:ascii="IRNazanin" w:hAnsi="IRNazanin" w:eastAsia="IRNazanin"/>
          <w:color w:val="111111"/>
          <w:sz w:val="28"/>
          <w:sz w:val="28"/>
          <w:szCs w:val="28"/>
          <w:rtl w:val="true"/>
          <w:lang w:bidi="fa-IR"/>
        </w:rPr>
        <w:t>المطلب التاسع</w:t>
      </w:r>
    </w:p>
    <w:p>
      <w:pPr>
        <w:pStyle w:val="BookText"/>
        <w:rPr/>
      </w:pPr>
      <w:r>
        <w:rPr>
          <w:rFonts w:ascii="Amiri" w:hAnsi="Amiri" w:eastAsia="Amiri" w:cs="Amiri"/>
          <w:color w:val="111111"/>
          <w:sz w:val="28"/>
          <w:sz w:val="28"/>
          <w:szCs w:val="28"/>
          <w:rtl w:val="true"/>
          <w:lang w:bidi="ar-SA"/>
        </w:rPr>
        <w:t>في استصحاب الامور التدريجيّة ، والمراد بالأمر التدريجي ما ينعدم سابقه بوجود لا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وجود جزئه اللاحق على انعدام جزئه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يجتمع أجزاؤه في الوجود الخارجي ، كالقراءة والتكلّم والمشي ونبع الماء وسيلان دم الطمث ، وعلى هذا فما قد يوجد في كلام بعضهم من عدّ الكريّة من الامور التدريجيّة غير جيّد ، لأنّ الكرّ عبارة عن مقدار مخصوص من الماء وغيره يجتمع أجزاؤه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حصول أجزائه واجتماعها في الوجود تدريجا وهذا لا يوجب كونه من الامور التدريجيّة ، وإلاّ لزم كون المركّبات الخارجيّة بأجمعها من الامور التدريجيّة لوضوح أنّ كلّ مركّب كما يمكن تحصّل أجزاؤه في الخارج دفعة فكذلك يمكن تحصّلها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فالمقصد الأصلي من عقد هذا البحث هو التكلّم عن قابليّة الامور التدريجيّة للاستصحاب وجريانه فيها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المذكور إن كان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القراءة وعدم جريان الماء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صحّته وجريانه ، بل هو عند التحقيق خارج عن معقد البحث</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وجوديّا فالمعهود من طريقة العرف وعمل العلماء جريانه ، غير أنّ دقيق النظر يأباه ويقضي بعدم معقوليّة جريانه في الامور التدريجيّة ، لأنّها تدخل في الوجود جزء </w:t>
      </w:r>
    </w:p>
    <w:p>
      <w:pPr>
        <w:pStyle w:val="BookText"/>
        <w:rPr/>
      </w:pPr>
      <w:r>
        <w:rPr>
          <w:rFonts w:ascii="Amiri" w:hAnsi="Amiri" w:eastAsia="Amiri" w:cs="Amiri"/>
          <w:color w:val="111111"/>
          <w:sz w:val="28"/>
          <w:sz w:val="28"/>
          <w:szCs w:val="28"/>
          <w:rtl w:val="true"/>
          <w:lang w:bidi="ar-SA"/>
        </w:rPr>
        <w:t>فجزء أو كلّ جزء منه ينعدم بمجرّد وجوده ليخلفه الجزء الآخر ، فلو اريد من استصحابها استصحاب الأجزاء السابقة فقدار تفعت ، ولو اريد استصحاب الأجزاء اللاحقة فلم توجد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معنى للاستصحاب فيها إلاّ أن يصحّح بالبناء على المسامحات العرفيّة ، الّتي مرجعها هنا إلى أخذ المستصحب الأمر الملئتم لذاته من أجزاء خارجيّة مرتّبة من حيث هي هي ولا بشرط وصفها بالسبق ولا اللحوق ، فيكون بهذا الاعتبار أمرا وحدانيّا مستمرّا وقابلا للاستمرار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بإرجاع الاستصحاب إلى استصحاب الحالة المنتزعة عن الأمر التدريجي ، سواء كان متأصّلا في ذاته أو اعتباريّا محضا ، كالتلبّس بالكلام والقراءة والجريان أو اتّصافه به ، فمعنى استصحاب الأمر التدريجي استصحاب هذا الأمر المنتزع ولا ضير فيه ، إلاّ أنّ انتزاعه مشروط ببقاء الاتّصال العرفي بين الأجزاء المترتّبة في الوجود وعدم تخلّل فصل بينها ، إذ لو لاه لا معنى لاستصحابه حتّى في الأمر المنتزع للقطع بارتفاع ما سبق بسبب تخلّل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فلو لا الالتزام بأحد الوجهين لم يصحّ الاستصحاب في شيء من الامور التدريجيّة مع فرض كون المستصحب نفس الأمر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ذكرناه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الاستصحاب هو الشكّ في بقاء الشيء المستصحب في الآن الثاني بعد اليقين بوجوده في الآن الأوّل ، والبقاء الّذي هو عبارة عن وجود الموجود الأوّل في الآن الثاني غير ممكن في الأمر التدريجي ليشكّ فيه ثمّ يحكم به بالاستصحاب ، إذ الّذي يشكّ في تحقّقه لو كان متحقّقا في آن الشكّ في الواقع كان تحقّقه مسبوقا بعدمه فيكون حدوثا ، لا أنّه مسبوق بالوجود ليكون بقاء ، فمرجع الشكّ في الحقيقة إلى الحدوث ، والاستصحاب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هذا البيان يظهر منع جريان الاستصحاب في الزمان الّذي هو غير قارّ بالذات ولا استقرار لوجوده ، بل يتجدّد شيئا فشيئا ولا يجتمع أجزاؤه في الوجود ، وإن اشتهر إعماله في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الأخباريّين </w:t>
      </w:r>
      <w:r>
        <w:rPr>
          <w:rStyle w:val="FootnoteAnchor"/>
          <w:rtl w:val="true"/>
        </w:rPr>
        <w:footnoteReference w:id="556"/>
      </w:r>
      <w:r>
        <w:rPr>
          <w:rFonts w:ascii="Amiri" w:hAnsi="Amiri" w:eastAsia="Amiri" w:cs="Amiri"/>
          <w:color w:val="111111"/>
          <w:sz w:val="28"/>
          <w:sz w:val="28"/>
          <w:szCs w:val="28"/>
          <w:rtl w:val="true"/>
          <w:lang w:bidi="ar-SA"/>
        </w:rPr>
        <w:t>كون استصحاب الليل والنهار من الضروريّات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الضرورة ، مضافا إلى مساعدة البرهان ببطلان هذا الاستصحاب لوجهين </w:t>
      </w:r>
      <w:r>
        <w:rPr>
          <w:rFonts w:eastAsia="Amiri" w:cs="Amiri" w:ascii="Amiri" w:hAnsi="Amiri"/>
          <w:color w:val="111111"/>
          <w:sz w:val="28"/>
          <w:szCs w:val="28"/>
          <w:rtl w:val="true"/>
          <w:lang w:bidi="ar-SA"/>
        </w:rPr>
        <w:t xml:space="preserve">: </w:t>
      </w:r>
      <w:bookmarkStart w:id="376" w:name="pg15530_167736"/>
    </w:p>
    <w:p>
      <w:pPr>
        <w:pStyle w:val="BookText"/>
        <w:rPr/>
      </w:pPr>
      <w:bookmarkEnd w:id="376"/>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لا يتصوّر له آن آخر يكون ظرفا لوجوده ، وينقسم إلى زمان اليقين بوجوده وزمان 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يتصوّر له بقاء ، لأنّ سابقه منعدم ولا حقه غير معلوم التحقّق ، وعلى فرض تحقّقه في الواقع كان مسبوقا بالعدم فكان حدوثا ، فالشكّ في تحقّقه شكّ في حدوثه لا في بقائه ، وهذا هو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لتشخيص كون الجزء المشكوك فيه من أجزاء الليل أو النهار ، لأنّ نفس الجزء لم يتحقّق في السابق فضلا عن وصف كونه نهارا أو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يمكن الاستصحاب هنا أيضا بالبناء على المسامحة ، بجعل النهار أو الليل عبارة عن مجموع قطعة محدودة من الزمان من دون تحليلها إلى أجزائها ولا ملاحظة السبق واللحوق فيها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يشكّ في بقائه وانقضائه والاستصحاب يقتضي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بإرجاعه إلى امور عدميّة اخر متلازمة للزمان كعدم غروب الشمس وذهاب الحمرة وطلوع الفجر ، وعدم وصول القمر إلى المنزل الفلاني الّذي لزمه رؤية هلاله في استصحاب الشهر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أمكن الاستصحاب الحكمي أيضا كحرمة الإفطار وإباحة تناول المفطرات ، غير أنّه لا يفيد كون الزمان المشكوك فيه نهارا أو ليلا لبطلان الأصل المثبت ، مع ابتنائه على غضّ النظر عن الشكّ في بقاء موضوع المستصحب بل الشكّ في موضوعيّة الباقي ، لأنّ الشكّ في أنّ هذا الجزء المتحقّق من الزمان من النهار أو من الليل لا في بقاء النهار أو الليل ومعه لا معنى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أنّه كما لا يصحّ الاستصحاب في الزمان فكذلك لا يصحّ في الزماني وهو الأمر المقيّد بالزمان ، كوجوب صيام نهار رمضان إذا شكّ في انقضاء النهار ، فليتأمّل حتّى تعرف أنّ المقام في استصحاب الزمان أو الأمر الزماني من مجاري أصلي الاشتغال والبراءة لا الاستصحاب</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8725462_2142443653"/>
      <w:bookmarkStart w:id="378" w:name="_Toc144"/>
      <w:bookmarkEnd w:id="377"/>
      <w:r>
        <w:rPr>
          <w:rtl w:val="true"/>
        </w:rPr>
        <w:t xml:space="preserve">المطلب العاشر </w:t>
      </w:r>
      <w:r>
        <w:rPr>
          <w:rtl w:val="true"/>
        </w:rPr>
        <w:t xml:space="preserve">: </w:t>
      </w:r>
      <w:r>
        <w:rPr>
          <w:rtl w:val="true"/>
        </w:rPr>
        <w:t>في الاستصحاب التقديري</w:t>
      </w:r>
      <w:bookmarkEnd w:id="378"/>
    </w:p>
    <w:p>
      <w:pPr>
        <w:pStyle w:val="BookText"/>
        <w:rPr/>
      </w:pPr>
      <w:r>
        <w:rPr>
          <w:rFonts w:ascii="IRNazanin" w:hAnsi="IRNazanin" w:eastAsia="IRNazanin"/>
          <w:color w:val="111111"/>
          <w:sz w:val="28"/>
          <w:sz w:val="28"/>
          <w:szCs w:val="28"/>
          <w:rtl w:val="true"/>
          <w:lang w:bidi="fa-IR"/>
        </w:rPr>
        <w:t>المطلب العاشر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الاستصحاب التقديري الّذي يراد به استصحاب الأمر التقديري ، وقد يعبّر عنه بالتعليقي فيما لو كانت القضيّة المستصحبة قضيّة تعليقيّة حكم فيها بوجود حكم على تقدير وجود أمر آخر ، كالحكم على العنب بحرمة مائه على تقدير الغليان ، وإذا صار زبيبا </w:t>
      </w:r>
    </w:p>
    <w:p>
      <w:pPr>
        <w:pStyle w:val="BookText"/>
        <w:rPr/>
      </w:pPr>
      <w:r>
        <w:rPr>
          <w:rFonts w:ascii="Amiri" w:hAnsi="Amiri" w:eastAsia="Amiri" w:cs="Amiri"/>
          <w:color w:val="111111"/>
          <w:sz w:val="28"/>
          <w:sz w:val="28"/>
          <w:szCs w:val="28"/>
          <w:rtl w:val="true"/>
          <w:lang w:bidi="ar-SA"/>
        </w:rPr>
        <w:t xml:space="preserve">فهل يستصحب هذه الحرمة التعليقيّة في مائه أيضا فيحرم عند تحقّق الغليان أو لا ، بل يستصحب في مائه الإباحة السابقة على الغليان بعد تحقّقه؟ وقد اختلف فيه ، فعن العلاّمة الطباطبائي </w:t>
      </w:r>
      <w:r>
        <w:rPr>
          <w:rStyle w:val="FootnoteAnchor"/>
          <w:rtl w:val="true"/>
        </w:rPr>
        <w:footnoteReference w:id="557"/>
      </w:r>
      <w:r>
        <w:rPr>
          <w:rFonts w:ascii="Amiri" w:hAnsi="Amiri" w:eastAsia="Amiri" w:cs="Amiri"/>
          <w:color w:val="111111"/>
          <w:sz w:val="28"/>
          <w:sz w:val="28"/>
          <w:szCs w:val="28"/>
          <w:rtl w:val="true"/>
          <w:lang w:bidi="ar-SA"/>
        </w:rPr>
        <w:t>التمسّك به في مسألة حرمة العصير الزبيبي بالغليان بدعوى تقديمه على استصحاب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صاحب المناهل منعه حاكيا له عن والده في مجلس الدرس ، حيث إنّه في ردّ تمسّك العلاّمة المذكور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حجّيّة الاستصحاب ثبوت أمر أو حكم وضعي أو تكليفي في زمان من الأزمنة قطعا ، ثمّ يحصل الشكّ في ارتفاعه بسبب من الأسباب ، ولا يكفي مجرّد قابليّة الثبوت باعتبار من الاعتبارات ، فالاستصحاب التقديري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الوالد العلاّمة في مجلس الدرس ، فلا وجه للتمسّك باستصحاب التحريم في المسألة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مشايخنا أورد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إشكال في أنّه يعتبر في الاستصحاب تحقّق المستصحب سابقا والشكّ في ارتفاع ذلك المتحقّق ولا إشكال أيضا في عدم اعتبار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تحقّق كلّ شيء بحسبه ، فإذا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يحرم ماؤه إذا غلا ، أو بسبب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لازم وملزوم وملازمة ، 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الغليان لتحريم ماء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متحقّقة بالفعل من دون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اللازم وهو الحرمة فله وجود مقيّد بكونه على تقدير الملزوم ، وهذا الوجود التقديري أمر متحقّق في نفسه في مقابل عدمه ، وحينئذ فإذا شككنا في أنّ وصف العنبيّة له مدخل في تأثير الغليان في حرمة مائه فلا أثر للغليان في التحريم بعد جفاف العنب وصيرورته زبيبا ، فأيّ فرق بين هذا وبين سائر الأحكام الثابتة للعنب إذا شكّ في بقائها بعد صيرورته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دفع هذا القول والطعن على الدليل المذكور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هاهنا مقدّمات بني عليها الدليل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الاستصحاب الشكّ في بقاء الشيء في الآن الثاني بعد اليقين بتحقّقه في الآن الأوّل ، على معنى كون المستصحب أمرا ثابتا في وقت ثمّ شكّ في </w:t>
      </w:r>
    </w:p>
    <w:p>
      <w:pPr>
        <w:pStyle w:val="BookText"/>
        <w:rPr/>
      </w:pPr>
      <w:r>
        <w:rPr>
          <w:rFonts w:ascii="Amiri" w:hAnsi="Amiri" w:eastAsia="Amiri" w:cs="Amiri"/>
          <w:color w:val="111111"/>
          <w:sz w:val="28"/>
          <w:sz w:val="28"/>
          <w:szCs w:val="28"/>
          <w:rtl w:val="true"/>
          <w:lang w:bidi="ar-SA"/>
        </w:rPr>
        <w:t>بقائه وارتفاعه في الوقت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الشرطيّة وما يجري مجراها تفيد الحكم بوجود شيء على تقدير وجود آخر ، على معنى تعليق حصول أمر على حصول أمر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التعليق عدم تحقّق المعلّق في الخارج ما لم يتحقّق المعلّق عليه ، على معنى توقّف وجود الأوّل على وجود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المقدّمات كلّها صحيحة لا كلام في شيء منها ، وإنّما الكلام في تشخيص المعلّق هل هو حكم القضيّة أو موضوعه ، ومبنى الدليل على تخيّل الأوّل ، فيتفرّع عليه حينئذ القول بأنّ الحكم المعلّق لم يكن ثابتا في الزمان الأوّل من جهة عدم وجود الشرط المعلّق عليه ثمّة ، وإنّما هو قابل للثبوت باعتبار قابليّة المعلّق عليه للوجود ، فلا معنى لاستصحابه في الزمان الثاني ، لأنّ استصحاب الأمر الغير الثابت غير معقول ، ومن ذلك شبهة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يساعد عليه النظر كون التعليق في موضوع الحكم لا في نفسه ، بل هو في جميع القضايا التعليقيّة يقع فعلا في حال النطق خبريّا كان أو طلبيّا ، ويبقى المحكوم به في الأوّل والمطلوب في الثاني ، مراعى حصوله على حصول المعلّق عليه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الشمس طالعة فالنهار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فيه بوجود النهار على تقدير طلوع الشمس ،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إسناد الوجود إلى النهار على تقدير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يقع حال النطق ويبقى وجود النهار معلّقا على طلوع الشمس ، لأنّه الّذي لا يتحقّق ما لم يتحقّق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الشرطيّة لا يتوقّف على صدق الشرط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الإسناد لمطابقته الواقع لا يتوقّف على تحقّق الشرط في الخارج ، وكذا الكلام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وهو الطلب الحتمي المتضمّن لمنع الترك على تقدير المجيء يقع في حال النطق ، والمطلوب وهو إيجاد الإكرام يبقى مراعى على تحقّق المجيء من زيد وبدونه لا يوجد الإكرام ، لأنّه ليس بمطلوب حينئذ لا أنّه لا وجوب أصلا ، وهذا الوجوب لتيقّن ثبوته قبل وجود الشرط المعلّق عليه إذا صار لعروض حالة أو تبدّل زمان مشكوك البقاء جاز استصحابه ، لتحقّق أركان الاستصحاب وشرائطه وشمول أدلّته 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القياس استصحاب الحرمة في مسألة العنب والزبيب لثبوت الحرمة في حال العنبيّة على تقدير الغليان والشكّ في بقائها في حال الزبيبيّة ، فإنّه في غاية الصحّة إن </w:t>
      </w:r>
    </w:p>
    <w:p>
      <w:pPr>
        <w:pStyle w:val="BookText"/>
        <w:rPr/>
      </w:pPr>
      <w:r>
        <w:rPr>
          <w:rFonts w:ascii="Amiri" w:hAnsi="Amiri" w:eastAsia="Amiri" w:cs="Amiri"/>
          <w:color w:val="111111"/>
          <w:sz w:val="28"/>
          <w:sz w:val="28"/>
          <w:szCs w:val="28"/>
          <w:rtl w:val="true"/>
          <w:lang w:bidi="ar-SA"/>
        </w:rPr>
        <w:t>لم يخدشه عدم بقاء موضوع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كون المعلّق في التعليقيّات هو المحكوم به لا الحكم والمطلوب لا الطلب ، ينافي ظاهر ما ذكروه في تعريف الواجب المشروط من أنّه ما يتوقّف وجوبه على ما يتوقّف عليه وجوده ، فإنّه يعطي كون الموقوف على وجود مقدّمة الوجود هو الوجوب لا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لمنع المنافاة ، لأنّ معنى وجوبه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يتوقّف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به ، وقضيّة ظاهر التعريف أنّ مع عدم وجود مقدّمة الوجود لا يجب الإتيان به إمّا لأنّه لا وجوب أصلا كما في حقّ الفاقدين للشرط في تمام مدّة العمر ، أو لأنّ الإتيان به في هذه الحالة خاصّة ليس بواجب وإن تحقّق فيها أصل الوجوب المتعلّق بالإتيان بعد وجود الشرط في حقّ الفاقدين للشرط في بعض آنات العمر مع اتّفاق وجدانهم إيّاه في بعض آخر من آناته ، فليتأمّل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على ما حقّقناه جريان الاستصحاب التقديري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بقاء موضوع المستصحب وتبدّله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حجّيّة الاستصحاب التقديري نوعا مع فرض بقاء موضوع المستصحب وعدم تبدّله ، وأمّا عدم الحجّيّة من جهة عدم بقاء الموضوع فلا اختصاص له بذلك ليكون هو المناط الكلّي في منع حجّيّته ، بل سائر الاستصحابات أيضا مع عدم بقاء موضوعاتها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المناقشة فيه بكونه معارضا باستصحاب حكم آخر تنجيزي كاستصحاب الإباحة قبل الغليان في مثال العصير الزبيبي ونحو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الاستصحاب التعليقي على غيره من الاستصحابات التنجيزيّة كما هو واضح</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يذهب عليك إنّا وإن رجّحنا الاستصحاب التعليقي واخترنا حجّيّته ، إلاّ أنّها حيث لم يكن هناك مانع آخر من حجّيّته من تبدّل موضوع ونحوه ، وحينئذ فلا يرد علينا القول بحرمة العصير الزبيبي تعويلا على استصحاب الحرمة التقديريّة الثابتة له حال العنبيّة كما تمسّك به العلاّمة الطباطبائي ، ليكون ذلك عدولا عمّا اخترناه في الفروع من القول بحلّيّته ، لأنّا تخلّصنا عنه ثمّة في هذه المسألة بالخصوص بتبدّل الموضوع ، لأنّ الحكم معلّق على ماء العنب ، والزبيب ليس بعنب بل كان عنبا ، فليتدبّر</w:t>
      </w:r>
      <w:r>
        <w:rPr>
          <w:rFonts w:eastAsia="Amiri" w:cs="Amiri" w:ascii="Amiri" w:hAnsi="Amiri"/>
          <w:color w:val="111111"/>
          <w:sz w:val="28"/>
          <w:szCs w:val="28"/>
          <w:rtl w:val="true"/>
          <w:lang w:bidi="ar-SA"/>
        </w:rPr>
        <w:t xml:space="preserve">. </w:t>
      </w:r>
      <w:bookmarkStart w:id="379" w:name="pg15530_167740"/>
    </w:p>
    <w:p>
      <w:pPr>
        <w:pStyle w:val="Heading4"/>
        <w:numPr>
          <w:ilvl w:val="3"/>
          <w:numId w:val="1"/>
        </w:numPr>
        <w:rPr/>
      </w:pPr>
      <w:bookmarkStart w:id="380" w:name="__RefHeading___Toc8725464_2142443653"/>
      <w:bookmarkStart w:id="381" w:name="_Toc145"/>
      <w:bookmarkEnd w:id="379"/>
      <w:bookmarkEnd w:id="380"/>
      <w:r>
        <w:rPr>
          <w:rtl w:val="true"/>
        </w:rPr>
        <w:t xml:space="preserve">المطلب الحادي عشر </w:t>
      </w:r>
      <w:r>
        <w:rPr>
          <w:rtl w:val="true"/>
        </w:rPr>
        <w:t xml:space="preserve">: </w:t>
      </w:r>
      <w:r>
        <w:rPr>
          <w:rtl w:val="true"/>
        </w:rPr>
        <w:t>في استصحاب الحكم العرضي</w:t>
      </w:r>
      <w:bookmarkEnd w:id="381"/>
    </w:p>
    <w:p>
      <w:pPr>
        <w:pStyle w:val="BookText"/>
        <w:rPr/>
      </w:pPr>
      <w:r>
        <w:rPr>
          <w:rFonts w:ascii="Amiri" w:hAnsi="Amiri" w:eastAsia="Amiri" w:cs="Amiri"/>
          <w:color w:val="111111"/>
          <w:sz w:val="28"/>
          <w:sz w:val="28"/>
          <w:szCs w:val="28"/>
          <w:rtl w:val="true"/>
          <w:lang w:bidi="ar-SA"/>
        </w:rPr>
        <w:t>المطلب الحادي عشر</w:t>
      </w:r>
    </w:p>
    <w:p>
      <w:pPr>
        <w:pStyle w:val="BookText"/>
        <w:rPr/>
      </w:pPr>
      <w:r>
        <w:rPr>
          <w:rFonts w:ascii="Amiri" w:hAnsi="Amiri" w:eastAsia="Amiri" w:cs="Amiri"/>
          <w:color w:val="111111"/>
          <w:sz w:val="28"/>
          <w:sz w:val="28"/>
          <w:szCs w:val="28"/>
          <w:rtl w:val="true"/>
          <w:lang w:bidi="ar-SA"/>
        </w:rPr>
        <w:t>في استصحاب الحكم العرضي ، ومحلّه أن يكون للشيء جهتان ذاتيّة غير معلومة الحكم وعرضيّة مرتفعة الحكم بمصادفة رافع له بعد اليقين بثبوته ، وذلك كما في الحيوان المتولّد من طاهر العين أبا كالغنم ونجس العين امّا كالكلب ، ولم يكن تابعا لأحد أبويه في الاسم ، ولا مماثلا لغيرهما من الحيوانات ، وكونه هذا الحيوان المتولّد منهما من حيث هو كذلك جهة ذاتيّة فيه ، وملاقاته لامّه برطوبة حين التولّد جهة عرضيّة ، ونجاسته من الجهة الاولى غير معلومة ، ومن الجهة الثانية معلومة ، مع فرض إصابة مطهّر شرعي إيّاه من مطر ، أو ماء جار ، أو ماء بحر على وجه أوجب زوال كلّ نجاسة عرضيّة قابلة للزوال ، فيشكّ حينئذ في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حكم بنجاسته استصحابا لها ، لدفع ذلك الاستصحاب بأنّه لا بدّ فيه من اليقين السابق والشكّ اللاحق ، وبدون أحدهما يستحيل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اريد به استصحاب النجاسة المستندة إلى ذاته ، فهي غير معلومة من أوّل الأمر ، ولو اريد استصحاب النجاسة المستندة إلى الملاقاة العارضة له فهي غير مشكوكة بعد العلم بارتفاعها ، فلا يقين بثبوتها على تقدير ولا شكّ في ارتفاعها على تقدير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بطلان هذا الاستصحاب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بطلانا ما يجامعه من الشكّ الساري بأن يكون الشكّ المأخوذ فيه ساريا ، وذلك كما لو اعتقد المجتهد في الواقعة بحكم خاصّ إلى زمان ثمّ بعد ذلك الزمان عرضه الشكّ في صحّة اعتقاده وفساده ، ومرجعه الشكّ في تحقّق الحكم المعتقد من أوّل الأمر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أراد إجراء ذلك الحكم في زمان الشكّ المذكور كان استصحابا مع الشكّ الساري ومستصحبه حكما عرضيّا ، لأنّه لو اريد به استصحاب ذلك الحكم من حيث كونه واقعيّا فهو غير معلوم الثبوت من أوّل الأمر ، ولو اريد به استصحابه من حيث كونه معتقدا أو من حيث إنّه ظاهري باعتبار عروض الاعتقاد فهو غير مشكوك البقاء لمكان القطع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 العامّ المخصّص المقطوع حجّيّته قبل طروّ المخصّص ، فإذا طرأه يشكّ في بقاء حجّيّته على وجه يسري إلى ثبوتها في زمان اليقين بها ، فقد يحكم بالحجّيّة تمسّكا باستصحاب الحجّيّة المتيقّنة قبل طروّ المخصّص</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فيه سار والمستصحب حكم عرضي ، لأنّه لو اريد بالحجّيّة المستصحبة ما هو بحسب الواقع ونفس الأمر فأصل ثبوتها غير معلوم ، ولو اريد ما هو </w:t>
      </w:r>
      <w:bookmarkStart w:id="382" w:name="pg15530_167741"/>
    </w:p>
    <w:p>
      <w:pPr>
        <w:pStyle w:val="BookText"/>
        <w:rPr/>
      </w:pPr>
      <w:bookmarkEnd w:id="382"/>
      <w:r>
        <w:rPr>
          <w:rFonts w:ascii="Amiri" w:hAnsi="Amiri" w:eastAsia="Amiri" w:cs="Amiri"/>
          <w:color w:val="111111"/>
          <w:sz w:val="28"/>
          <w:sz w:val="28"/>
          <w:szCs w:val="28"/>
          <w:rtl w:val="true"/>
          <w:lang w:bidi="ar-SA"/>
        </w:rPr>
        <w:t>كذلك بحسب المعتقد فارتفاعه غير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استصحاب الحكم العرضي بنوعه باطل خصوصا مع سريان شكّه</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8725466_2142443653"/>
      <w:bookmarkStart w:id="384" w:name="_Toc146"/>
      <w:bookmarkEnd w:id="383"/>
      <w:r>
        <w:rPr>
          <w:rtl w:val="true"/>
        </w:rPr>
        <w:t xml:space="preserve">المطلب الثاني عشر </w:t>
      </w:r>
      <w:r>
        <w:rPr>
          <w:rtl w:val="true"/>
        </w:rPr>
        <w:t xml:space="preserve">: </w:t>
      </w:r>
      <w:r>
        <w:rPr>
          <w:rtl w:val="true"/>
        </w:rPr>
        <w:t>في الشكّ الساري</w:t>
      </w:r>
      <w:bookmarkEnd w:id="384"/>
    </w:p>
    <w:p>
      <w:pPr>
        <w:pStyle w:val="BookText"/>
        <w:rPr/>
      </w:pPr>
      <w:r>
        <w:rPr>
          <w:rFonts w:ascii="Amiri" w:hAnsi="Amiri" w:eastAsia="Amiri" w:cs="Amiri"/>
          <w:color w:val="111111"/>
          <w:sz w:val="28"/>
          <w:sz w:val="28"/>
          <w:szCs w:val="28"/>
          <w:rtl w:val="true"/>
          <w:lang w:bidi="ar-SA"/>
        </w:rPr>
        <w:t>المطلب الثاني عشر</w:t>
      </w:r>
    </w:p>
    <w:p>
      <w:pPr>
        <w:pStyle w:val="BookText"/>
        <w:rPr/>
      </w:pPr>
      <w:r>
        <w:rPr>
          <w:rFonts w:ascii="Amiri" w:hAnsi="Amiri" w:eastAsia="Amiri" w:cs="Amiri"/>
          <w:color w:val="111111"/>
          <w:sz w:val="28"/>
          <w:sz w:val="28"/>
          <w:szCs w:val="28"/>
          <w:rtl w:val="true"/>
          <w:lang w:bidi="ar-SA"/>
        </w:rPr>
        <w:t>في استصحاب الحالة السابقة مع كون شكّه ساريا ،والمراد بسريان الشكّ كون زمان الشكّ ظرفا للشكّ في الحدوث أيضا ، على معنى كون الشكّ شكّا في البقاء والحدوث معا ، ومحلّه أن يتيقّن شيء في وقت ثمّ يجيء وقت آخر يشكّ في تحقّقه فيه على وجه يسري إلى تحقّقه في الوقت الأوّل أيضا وعدمه ، كعدالة زيد المتيقّنة يوم الخميس مثلا المشكوك فيها يوم الجمعة على وجه يسري الشكّ إلى تحقّقها يوم الخميس ، الّذي لزمه زوال اليقين السابق بتحقّقها فيه ، ومعناه تبدّل اليقين بها بالشكّ في أنّه هل كان عادلا يوم الخميس حسبما تيقّن به أو لا؟ بل كان اليقين بها فيه من باب الاعتقاد المخالف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صحّة العبادة المقطوع بها في أثناء العمل المشكوك فيها بعد الفراغ بسبب طروّ الشكّ في الإخلال ببعض أفعالها أو اختلال بعض شرائطها ، وهذا الشكّ كما ترى على خلاف الشكّ المأخوذ في مورد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بعد اشتراكهما في تيقّن شيء في وقت ثمّ مجيء وقت آخر طرأ فيه الشكّ في تحقّقه ، أنّ في الأوّل يشكّ في الوقت الثاني في حدوث ما تيقّن حدوثه في الوقت الأوّل ، وفي الثاني يشكّ في الوقت في بقاء ما تيقّن حدوثه في الوقت الأوّل ، والأوّل لزمه زوال اليقين الموجود في الوقت الأوّل في الوقت الثاني ، والثاني لزمه بقاء اليقين الموجود في الوقت الأوّل في الوقت الثاني ، فالشكّ الساري خارج عن قانون موضوع الاستصحاب ، ولا يتحقّق في مورده من جهته استصحاب ، ولا يصدق معه الاستصحاب أصلا لا لغة ولا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الاستصحاب لغة عبارة عن أخذ الشيء مصاحبا له ، والشيء ما لم يكن محرزا يستحيل أخذه مصاحبا له ، وهو مع سريان الشكّ ليس بمحرز ، فلا يمكن أخذه مصاحبا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الاستصحاب الاصطلاحي المدلول عليه بالأخبار لا يتأتّى إلاّ مع اليقين السابق والشكّ اللاحق ، على وجه يكون الزمان اللاحق ظرفا للشكّ واليقين معا مع تعلّق اليقين بحدوث الشيء أو وجوده المطلق وتعلّق الشكّ ببقائه ، ولا يقين مع الشكّ </w:t>
      </w:r>
    </w:p>
    <w:p>
      <w:pPr>
        <w:pStyle w:val="BookText"/>
        <w:rPr/>
      </w:pPr>
      <w:r>
        <w:rPr>
          <w:rFonts w:ascii="Amiri" w:hAnsi="Amiri" w:eastAsia="Amiri" w:cs="Amiri"/>
          <w:color w:val="111111"/>
          <w:sz w:val="28"/>
          <w:sz w:val="28"/>
          <w:szCs w:val="28"/>
          <w:rtl w:val="true"/>
          <w:lang w:bidi="ar-SA"/>
        </w:rPr>
        <w:t>الساري أصلا ، لمكان التنافي بينهما فيما اتّحد متعلّقهما حدوثا ، فإذا آل الشكّ في الزمان الثاني إلى حدوث المتيقّن في الزمان السابق استحال معه بقاء اليقين بحدوثه ، وقضيّة ذلك أن لا يجري في مورده قاعدة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 قاعدة اخرى مفادها كون الشكّ المفروض الحادث بعد تيقّن الشيء المتعلّق بحدوثه وتحقّقه في الزمان السابق ملغى في نظر الشارع ، كما أنّ الشكّ في بقائه بعد تيقّن حدوثه ملغى في نظره بمقتضى أدلّة الاستصحاب أو لا؟</w:t>
      </w:r>
    </w:p>
    <w:p>
      <w:pPr>
        <w:pStyle w:val="BookText"/>
        <w:rPr/>
      </w:pPr>
      <w:r>
        <w:rPr>
          <w:rFonts w:ascii="Amiri" w:hAnsi="Amiri" w:eastAsia="Amiri" w:cs="Amiri"/>
          <w:color w:val="111111"/>
          <w:sz w:val="28"/>
          <w:sz w:val="28"/>
          <w:szCs w:val="28"/>
          <w:rtl w:val="true"/>
          <w:lang w:bidi="ar-SA"/>
        </w:rPr>
        <w:t>فعلى الأوّل كان ما ذكر قاعدة اخرى مغايرة لقاعدة الاستصحاب يرجع إليها في موارد 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ثبوت هذه القاعدة أيضا كالاستصحاب من أخبار الاستصحاب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مدلولها بالشكّ في البقاء بل المنساق منها أنّ الشكّ بعد اليقين ملغى مطلقا ، سواء تعلّق بنفس ما تيقّنه سابقا أم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التوهّم من المحقّق السبزواري فيما حكي عنه في الذخيرة في مسألة من شكّ في بعض أفعال الوضوء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أنّه إن فرغ من الوضوء متيقّنا للإكمال ثمّ عرض له الشكّ فالظاهر عدم وجوب إعادة شيء لصحيحة زرارة ولا تنقض اليقين أبدا بالشكّ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بعض مشايخنا دعوى شمول الأخبار للقاعدتين عن غير واحد من معاصريه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اختلفوا بين مدّع لانصرافها إلى خصوص الاستصحاب ، وبين منكر له عامل بعمومه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قبيل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نشأ هذا التوهّم لهؤلاء من كلام الحلّي في السرائر حيث استدلّ على المسألة المذكورة بأنّه لا يخرج عن حال الطهارة إلاّ على يقين من كمالها وليس ينقض الشكّ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 بأنّ هذا التعبير من الحلّي لا يلزم أن يكون استفاده من أخبار 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ويقرب من هذا التعبير عبارة جماعة من القدماء ، لكنّ التعبير لا يلازم دعوى شمول الأخبار للقاعدتين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منع استفادة القاعدتين معا من هذه الأخبار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ستلزامه استعمال اللفظ في معنيين ، فإنّ مرجع كون الشكّ ملغى في مورديهما إلى البناء في إحداهما على حدوث ما تيقّنه سابقا في الزمان الأوّل وفي اخراهما على بقاء ما تيقّنه سابقا في </w:t>
      </w:r>
    </w:p>
    <w:p>
      <w:pPr>
        <w:pStyle w:val="BookText"/>
        <w:rPr/>
      </w:pPr>
      <w:r>
        <w:rPr>
          <w:rFonts w:ascii="Amiri" w:hAnsi="Amiri" w:eastAsia="Amiri" w:cs="Amiri"/>
          <w:color w:val="111111"/>
          <w:sz w:val="28"/>
          <w:sz w:val="28"/>
          <w:szCs w:val="28"/>
          <w:rtl w:val="true"/>
          <w:lang w:bidi="ar-SA"/>
        </w:rPr>
        <w:t>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الحدوث في الزمان الأوّل والبقاء في الزمان الثاني أمران متغايران لا يمكن اجتماعهما في محلّ واحد ، ولا جامع بينهما فلا يجوز اجتماعهما في الإرادة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 اليقين بالشكّ عبارة عن رفع اليد عن المتيقّن سابقا بالبناء على عدم حدوثه أو عدم بقائه ، فالمطلوب بالنهي إنّما هو عدم رفع اليد عمّا تيقّنه ، وهو قدر جامع بين البناء على حدوثه والبناء على بقائه كلّ في محلّه المبتلى به ، وقد اريد من اللفظ فلا يلزم محذور الاستعمال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إمكان الجمع بين القاعدتين في الإرادة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شموله لهما يؤدّي إلى التناقض في مدلول اللفظ ، لأنّ ما رجع الشكّ إلى حدوثه سابقا يلازم تيقّن عدم حدوثه قبل ذلك الزمان المشكوك في حدوثه فيه ، وشموله للاستصحاب يعطي البناء على بقاء ما تيقّنه سابقا سواء كان أمرا وجوديّا أو أمرا عدميّا ، ومن الأمر العدمي عدم حدوث ما شكّ في حدوثه قبل الزمان المشكوك في حدوثه فيه ، والاستصحاب يقتضي البناء على عدم حدوثه ، ففرض شموله للقاعدتين يقضي فيه بالبناء على حدوثه والبناء على عدم حدوثه وهما نقيضان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شمول الأخبار للقاعدتين معا ، بل هي ظاهرة في خصوص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اليقين والشكّ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أبدا بالشكّ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الفعليّين منهما ، وهذا يختصّ بما يشكّ في بقائه ، إذ لا يقين فعلا فيما شكّ في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فلشهادة موارد أكثر هذه الأخبار من حيث عدم انطباقها إلاّ على الشكّ في البقاء ، كما لا يخفى على من لاحظها بكونها مسوقة لإعطاء قاعدة الاستصحاب لا غير ، وليس هذا من تخصيص العامّ بالمورد ، إذ لا دلالة للفظ العامّ على العموم بالنظر إلى القاعدتين ليكون الخروج عنه بمقتضي خصوص المورد تخصيصا له ، بل هو من تحصيل العامّ بالمورد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المنساق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أنّ المعتبر في ترتيب أحكام الشيء عليه إنّما هو اليقين بوجوده ولا يعتبر معه </w:t>
      </w:r>
    </w:p>
    <w:p>
      <w:pPr>
        <w:pStyle w:val="BookText"/>
        <w:rPr/>
      </w:pPr>
      <w:r>
        <w:rPr>
          <w:rFonts w:ascii="Amiri" w:hAnsi="Amiri" w:eastAsia="Amiri" w:cs="Amiri"/>
          <w:color w:val="111111"/>
          <w:sz w:val="28"/>
          <w:sz w:val="28"/>
          <w:szCs w:val="28"/>
          <w:rtl w:val="true"/>
          <w:lang w:bidi="ar-SA"/>
        </w:rPr>
        <w:t>اليقين ببقائه ، فوجب ترتيبها إلى أن يحصل اليقين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إليه أيضا ظاهر قوله عليه‌السلام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على يقين من وضوئه ، ولا ينقض اليقين أبدا بالشكّ ، ولكن ينقضه بيقين آخر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لا ينطبق إلاّ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فأصابه شكّ فليمض على يقينه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البعض الآخر ، ربّما يوهم ظهوره في الشكّ الساري بملاحظة المضيّ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أيضا مدفوع بظهور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البقاء لأنّ المضيّ على اليقين معناه البناء على بقاء المتيقّن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 مدرك آخر يؤخذ منه هذه القاعدة الّتي موضوعها ما إذا اعتقد المكلّف قصورا أو تقصيرا في زمان بشيء موضوعا كان كعدالة زيد وطهارة نفسه ، أو حكما اجتهاديّا كما لو اعتقد المجتهد في وقت طهارة الغسالة أو العصير العنبي بعد الغليان ، أو تقليديّا كما لو اعتقد المقلّد كون فتوى مجتهده في الواقعة ذلك ثمّ زال ذلك الاعتقاد بطروّ الشكّ في ثبوت المعتقد ثمّة وعدمه ، ومرجعه إلى الشكّ في مطابقة اعتقاده الواقع وعدمها ، أو لا مدرك لنحو هذه القاعدة في الأدلّة الشرعيّة أصلا فلا تكون ثابتة؟</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من القاعدة إثبات حدوث ما تيقّنه في السابق ثمّ بقائه مستمرّا إلى اليقين بارتفاعه ، ليترتّب عليه الآثار والأحكام المعلّقة على وجوده ، ولازمه الحكم بإجزاء الأعمال الماضية الواقعة على طبق وجوده وتطبيق غيرها من الأفعال المستقبلة عليه ، فلا مدرك لها من عقل ولا نقل حتّى الاستصحاب ، لما عرفت من تغاير موضوعيهما فلا يمكن إثباتها به ، وكذلك إن قصد منها إثبات حدوثه في الزمان السابق فقط من دون إثباته في الأزمنة المتأخّرة ليترتّب عليه مضيّ الأعمال السابقة الواقعة على طبقه فقط</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قصد منها مجرّد مضيّ الآثار الشرعيّة المترتّبة عليه في الزمان السابق وصحّة الأعمال الماضية المتفرّعة عليه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بثبوتها من أدلّة عدم اعتبار الشكّ بعد الفراغ وبعد تجاوز المحلّ مثل قوله عليه‌السلام في صحيحة ابن أبى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w:t>
      </w:r>
    </w:p>
    <w:p>
      <w:pPr>
        <w:pStyle w:val="BookText"/>
        <w:rPr/>
      </w:pPr>
      <w:r>
        <w:rPr>
          <w:rFonts w:ascii="Amiri" w:hAnsi="Amiri" w:eastAsia="Amiri" w:cs="Amiri"/>
          <w:color w:val="111111"/>
          <w:sz w:val="28"/>
          <w:sz w:val="28"/>
          <w:szCs w:val="28"/>
          <w:rtl w:val="true"/>
          <w:lang w:bidi="ar-SA"/>
        </w:rPr>
        <w:t xml:space="preserve">الوضوء وقد دخلت في غيره فليس شكّك بشيء ، إنّما الشكّ إذا كنت في شيء لم تجزه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شيء ثمّ دخلت في غيره فشكّك ليس بشيء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شككت فيه ممّا قد مضى فامضه كما هو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محمّد بن عيسى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ودخل في غيره فليمض عليه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يقف عليه المتتبّع في كتب الفقه والحديث ، وهذا في بادئ الأمر وإن كان ممّا يقبله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باعتقاد الطهارة ثمّ شكّ في مطابقة اعتقاده وكونه متطهّرا في ذلك الزمان بنى على صحّة صلاته ، ومن صلّى مع زيد باعتقاد العدالة مثلا ثمّ شكّ في عدالته في ذلك الزمان فصلاته ماضية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دقيق النظر يأباه ، لأنّ قاعدة الشكّ بعد الفراغ أو تجاوز المحلّ بنفسها قاعدة لا يعتبر فيها سبق اليقين والاعتقاد ، ولذا كانت جارية إذا كان العامل حين العمل غافلا غير معتقد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فالانصاف أنّه ليس هنا قاعدة يستنبط منها حكم شرعي اخذ في موضوعها الشكّ الساري من حيث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الشكّ المأخوذ في قاعدة الشكّ بعد الفراغ من باب الشكّ بعد الفراغ </w:t>
      </w:r>
      <w:r>
        <w:rPr>
          <w:rStyle w:val="FootnoteAnchor"/>
          <w:rtl w:val="true"/>
        </w:rPr>
        <w:footnoteReference w:id="571"/>
      </w:r>
      <w:r>
        <w:rPr>
          <w:rFonts w:ascii="Amiri" w:hAnsi="Amiri" w:eastAsia="Amiri" w:cs="Amiri"/>
          <w:color w:val="111111"/>
          <w:sz w:val="28"/>
          <w:sz w:val="28"/>
          <w:szCs w:val="28"/>
          <w:rtl w:val="true"/>
          <w:lang w:bidi="ar-SA"/>
        </w:rPr>
        <w:t>وأولى بعدم ثبوت نحو هذه القاعدة الأعمال المستقبلة ليكون مقتضاها لزوم تطبيق هذه الأعمال على وجود ما تيقّنه سابقا في الأزمنة المتأخّرة الّتي تقع فيها هذه الأعمال ، سواء كان بقاؤه إليها على تقدير حدوثه في الزمان الأوّل معلوما أو عدمه معلوما أو مشكوكا ، فلا يجوز ترتيب الآثار على ذلك المعتقد بالنسبة إلى تلك الأعمال والحكم بكونها صادرة حتّى أنّه لو صحّحناه قاعدة الشكّ بعد الفراغ بالقياس إلى الأعمال الماضية لم يكن لها أثر بالقياس إلى تلك الأعمال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ترتيب الآثار بالنسبة إلى الأعمال المستقبلة على المعتقد السابق </w:t>
      </w:r>
      <w:bookmarkStart w:id="385" w:name="pg15530_167746"/>
    </w:p>
    <w:p>
      <w:pPr>
        <w:pStyle w:val="BookText"/>
        <w:rPr/>
      </w:pPr>
      <w:bookmarkEnd w:id="385"/>
      <w:r>
        <w:rPr>
          <w:rFonts w:ascii="Amiri" w:hAnsi="Amiri" w:eastAsia="Amiri" w:cs="Amiri"/>
          <w:color w:val="111111"/>
          <w:sz w:val="28"/>
          <w:sz w:val="28"/>
          <w:szCs w:val="28"/>
          <w:rtl w:val="true"/>
          <w:lang w:bidi="ar-SA"/>
        </w:rPr>
        <w:t xml:space="preserve">مع فرض زواله بسريان الشكّ إليه إلاّ بعد إحراز أحد الأمرين ، ليس شيء منها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تحقّق المعتقد في زمن الشكّ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الماضية لكونها محمولة على الصحّة تكشف صحّتها عن تحقّق ما هو شرط في صحّتها في الواقع ، وإذا تحقّق المعتقد في الواقع يترتّب عليه كلّما هو مشروط به ، ومن جملة ذلك الأعمال المستقبلة ، فيحكم بوقوعها صحيحة أيضا لوقوع ما هو شرط في صحّتها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كون الاعتقاد بذلك المعتقد المفروض حصوله في السابق صحيحا بحمله على الصحّة كفعل المسلم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المسلم كما أنّها محمولة على الصحّة فكذلك اعتقاداته ، فيكون الأعمال المستقبلة صحيحة لترتّبها على المعتقد بالاعتقاد الصحيح الثابت صحّته بالقاعدة المقتضية لصحّة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فيهما من التكلّف مع وضوح فسادهما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في الأعمال الماضية ترتّب الأحكام عليها دون تحقّق المعتقد ووقوعه في الواقع ، فإنّها إنّما يحكم بصحّتها لذواتها للقاعدة المشار إليها من جهة أنّها أعمال وقع الشكّ في صحّتها بعد الفراغ ، وهي لا توجب تحقّق المعتقد في الواقع لكونه ملزوما للصحّة ، والملزوم لا يثبت بمجرّد ثبوت اللازم إلاّ على القول بالاصول المثبتة الغير المعمول بها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الصحّة على فرض جريانها في الاعتقادات إنّما يقضي بصحّة نفس الاعتقاد ولو في الواقع وهي لا توجب استمرار المعتقد ، وصحّة الأعمال مترتّبة على ثبوت المعتقد حين وقوعها لا على صحّة الاعتقاد وإن لم يكن حاصلا إلاّ على سبيل الفرض والتقدير</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8725468_2142443653"/>
      <w:bookmarkStart w:id="387" w:name="_Toc147"/>
      <w:bookmarkEnd w:id="386"/>
      <w:r>
        <w:rPr>
          <w:rtl w:val="true"/>
        </w:rPr>
        <w:t xml:space="preserve">المطلب الثالث عشر </w:t>
      </w:r>
      <w:r>
        <w:rPr>
          <w:rtl w:val="true"/>
        </w:rPr>
        <w:t xml:space="preserve">: </w:t>
      </w:r>
      <w:r>
        <w:rPr>
          <w:rtl w:val="true"/>
        </w:rPr>
        <w:t>في دوران الأمر بين التمسّك بالعامّ أو استصحاب حكم المخصّص</w:t>
      </w:r>
      <w:bookmarkEnd w:id="387"/>
    </w:p>
    <w:p>
      <w:pPr>
        <w:pStyle w:val="BookText"/>
        <w:rPr/>
      </w:pPr>
      <w:r>
        <w:rPr>
          <w:rFonts w:ascii="IRNazanin" w:hAnsi="IRNazanin" w:eastAsia="IRNazanin"/>
          <w:color w:val="111111"/>
          <w:sz w:val="28"/>
          <w:sz w:val="28"/>
          <w:szCs w:val="28"/>
          <w:rtl w:val="true"/>
          <w:lang w:bidi="fa-IR"/>
        </w:rPr>
        <w:t>المطلب الثالث عشر</w:t>
      </w:r>
    </w:p>
    <w:p>
      <w:pPr>
        <w:pStyle w:val="BookText"/>
        <w:rPr/>
      </w:pPr>
      <w:r>
        <w:rPr>
          <w:rFonts w:ascii="Amiri" w:hAnsi="Amiri" w:eastAsia="Amiri" w:cs="Amiri"/>
          <w:color w:val="111111"/>
          <w:sz w:val="28"/>
          <w:sz w:val="28"/>
          <w:szCs w:val="28"/>
          <w:rtl w:val="true"/>
          <w:lang w:bidi="ar-SA"/>
        </w:rPr>
        <w:t>في جواز العمل بالاستصحاب في مورد العموم الأزماني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الدليل الاجتهادي كما أنّه قد يكون عامّا بحسب الأفراد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قد يكون عامّا بحسب الأزمان ، ومعناه كون دليل الحكم في دلالته عليه بحيث لو خلّي وطبعه كان دالاّ على ثبوته في جميع الأزمان ، ودلالته عليه ما يسمّى بالعموم الأزماني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الدالّ على الحكم في الزمان السابق إمّا أن يكون دالاّ على </w:t>
      </w:r>
    </w:p>
    <w:p>
      <w:pPr>
        <w:pStyle w:val="BookText"/>
        <w:rPr/>
      </w:pPr>
      <w:r>
        <w:rPr>
          <w:rFonts w:ascii="Amiri" w:hAnsi="Amiri" w:eastAsia="Amiri" w:cs="Amiri"/>
          <w:color w:val="111111"/>
          <w:sz w:val="28"/>
          <w:sz w:val="28"/>
          <w:szCs w:val="28"/>
          <w:rtl w:val="true"/>
          <w:lang w:bidi="ar-SA"/>
        </w:rPr>
        <w:t xml:space="preserve">ثبوته في الزمان الثاني وما بعده أيضا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النهي في موارد إفادته الدوام ، أو يكون دالاّ على عدم ثبوته في الزمان الثاني وما بعده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إلى أن يفسقوا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بعد الغاية بناء على مفهوم الغاية ، أو يكون ساكتا عن حال الحكم في الزمان الثاني إثباتا ونفيا لإجماله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تردّد الليل بين استتار القرص وذهاب الحمرة ، أو لقصور في دلالته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الماء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يدلّ على أزيد من حدوث النجاسة في الماء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الإجماع إذا انعقد على حكم في زمان ، بناء على أنّه لا يشمل ما بعد ذلك الزمان ولا يتعرّض له بنفي ولا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الإشكال في جريان الاستصحاب في القسم الأخير ، كما لا ينبغي التأمّل في عدم جريانه في سابقه لارتفاع موضوعه بفرض وجود الدليل على ارتفاع الحكم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القسم الأوّل لأجل ذلك أيضا ، فإنّ موضوعه ما لا دليل على بقائه وارتفاعه ، والدليل المفروض رافع لهذا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ذكرنا في غير موضع أنّ الأصل كما لا يصلح معارضا للدليل فكذلك لا يصلح معاضدا له ، وليس معناه أنّه يجري ولا يعارض ولا يعاضد ، بل معناه أنّه مع الدليل لا يجري ليعارض ويعاضد ، فالسالبة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ممّا لا كلام فيه ، وإنّما الكلام في أنّه إذا خرج من العامّ في القسم الأوّل بعض الأفراد في بعض الأزمنة عن العموم بالدليل ثمّ شكّ بعد ذلك الزمان في حكم هذا الفرد فهل هو ملحق به في الحكم أو بما قبله؟</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يعمل فيه بالحكم العامّ المستفاد من الدليل العامّ تمسّكا بعمومه أو بالحكم الخاصّ المستفاد من الدليل المخصّص نظرا إلى استصحابه؟</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حكمه هو الحكم العامّ نظرا إلى عموم دليله بحسب الأزمان ، أو الحكم الخاصّ نظرا إلى أنّه كان متيقّن الثبوت ثمّ شكّ في بقائه فيستصحب؟</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كلمات العلماء فيه مختلفة كما يظهر منهم في بعض المقامات الّتي منها مسألة تلقّي الركبان عند ظهور الغبن الفاحش للبايع المحكوم عليه بثبوت الخيار له ، المختلف في كونه على الفور كما عن جماعة تمسّكا بعموم الأزمان المستفاد من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جريان الاستصحاب ، أو على التراخي كما عن آخرين استنادا إلى استصحاب الحالة السابقة الّذي لازمه تخصيص العامّ به على تقدير العموم ، ونحوه </w:t>
      </w:r>
    </w:p>
    <w:p>
      <w:pPr>
        <w:pStyle w:val="BookText"/>
        <w:rPr/>
      </w:pPr>
      <w:r>
        <w:rPr>
          <w:rFonts w:ascii="Amiri" w:hAnsi="Amiri" w:eastAsia="Amiri" w:cs="Amiri"/>
          <w:color w:val="111111"/>
          <w:sz w:val="28"/>
          <w:sz w:val="28"/>
          <w:szCs w:val="28"/>
          <w:rtl w:val="true"/>
          <w:lang w:bidi="ar-SA"/>
        </w:rPr>
        <w:t>الكلام في سائر الخيارات المختلف في فوريّتها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جليّ النظر منع جريان هذا الاستصحاب الّذي مرجعه إلى تخصيص العامّ الأزماني ، لأنّ العموم على فرض ثبوته دليل رافع لموضوع الاستصحاب فلا استصحاب ، فالمانع من التمسّك به مستظهر إن كان مستند منعه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يساعد عليه دقيق النظر هو التفصيل ، ففي بعض المقامات يتعيّن العمل بالعموم ولا استصحاب معه ، وفي بعضها يؤخذ بالاستصحاب لا بالعموم ، حتّى أنّه لو فرض مانع آخر من العمل بالاستصحاب وجب الرجوع إلى سائر الاصول لا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الّذي اعتبر عموم الدليل بالنسبة إليه قد يؤخذ قيدا لموضوع الحكم على وجه يكون كلّ زمان موضوعا مستقلاّ ، فينحلّ الحكم العامّ إلى أحكام متعدّدة على حسب تعدّد الأزمان ، 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 زيد يوم الجمعة بالدليل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 صوم يوم العيد بالدليل ، وقد يؤخذ حالة في الحكم ويعبّر عنها بالدوام والاستمرار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القسم الأوّل لا محيص من العمل بالعموم ولا يجري معه الاستصحاب فلا يجوز العمل به ، وإلاّ لزم تخصيص العامّ بالاستصحاب وهو باطل ، وضابطه أنّه لو فرض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الاستصحاب دليل آخر على خلاف حكم العامّ لزم تخصيص آخر فيه زائدا على التخصيص الأوّل ، فكما أنّه في المثال المتقدّم بعد إخراج زيد يوم الجمعة لو اخرج عمرو أيضا يوم الجمعة لزم تخصيص آخر ، فكذلك لو اخرج زيد يوم السبت أيضا لزم تخصيص آخر ، وحينئذ فلو أخذ الاستصحاب موقع هذا المخصّص مدركا لإخراج زيد يوم السبت لزم تخصيص العامّ بالاستصحاب مع ثبوت عمومه ، وهو على ما بيّنّاه غير معقول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إكرام زيد يوم الجمعة وإكرامه يوم السبت فرد مستقلّ للعامّ اعتبر عمومه بالنسبة إليه ، ولا يلزم من تخصيصه بالنسبة إلى الفرد الأوّل خروج الفرد الثاني أيضا ، فلا بدّ في التزام خروجه أيضا من مخصّص آخر والاستصحاب غير صالح له ، بخلاف القسم الثاني فإنّ في نحوه لا مانع من طرف العامّ من العمل بالاستصحاب ، إذ لو فرض في موقعه دليل آخر على حكم الفرد المخرج في الزمان الثاني لم يلزم تخصيص آخر زائد على التخصيص الأوّل ، 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اخرج زيد يوم الجمعة </w:t>
      </w:r>
    </w:p>
    <w:p>
      <w:pPr>
        <w:pStyle w:val="BookText"/>
        <w:rPr/>
      </w:pPr>
      <w:r>
        <w:rPr>
          <w:rFonts w:ascii="Amiri" w:hAnsi="Amiri" w:eastAsia="Amiri" w:cs="Amiri"/>
          <w:color w:val="111111"/>
          <w:sz w:val="28"/>
          <w:sz w:val="28"/>
          <w:szCs w:val="28"/>
          <w:rtl w:val="true"/>
          <w:lang w:bidi="ar-SA"/>
        </w:rPr>
        <w:t>بالدليل الغير المتناول لا جماله لحال زيد يوم السبت وأجرينا حكم المخصّص فيه يوم السبت وما بعده أيضا لم يلزم تخصيص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الدوام الّذي هو حالة في وجوب اكرام زيد انقطع بالتخصيص الأوّل ، النافي يوم الجمعة للوجوب عن اكرامه طال زمان عدم وجوب اكرامه أو قصر ، فهو تخصيص واحد على كلّ حال ، حتّى أنّه لو دلّ الدليل الأوّل أو غيره على عدم وجوبه إلى الأبد لم يزد على التخصيص المذكور شيئا ، لوضوح أنّ الدوام لكونه حالة في الوجوب تابع ، فإذا انتفى المتبوع انتفى التابع طال زمان انتفاء المتبوع أو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يكون كلّ من وجوب اكرام زيد وعدم وجوبه فيما بعد الزمان الأوّل محتاجا إلى دليل ، فإذا قضى الاستصحاب بعدم وجوبه لم يكن مانع من العمل به ، كما أنّه لو قضى أصل البراءة به مع قطع النظر عن الاستصحاب لم يكن مانع من العمل به أيضا ، والخيار الثابت في زمان ظهور الغبن أو العيب أو غيرهما بالدليل المجمل الغير المتناول لما بعد زمان الفور كالإجماع ونحوه المنافي لعموم اللزوم ووجوب الوفاء بالعقد بحسب الأزمان من هذا القبيل ، فوجوب الوفاء به الّذي معناه سقوط الخيار بعد زمان الفور يحتاج إلى دليل ولا يكفي فيه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كما أنّ بقاء الخيار فيه يحتاج إلى دليل والاستصحاب كاف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المانعون من التمسّك به من أنّ عموم الوفاء بالعقود من حيث الأفراد يستتبع عموم الأزمان وارد على خلاف التحقيق ، وكأنّهم لا حظوا ما قبل التخصيص وإلاّ فبعد التخصيص انقطع كلّ من العمومين بالنسبة إلى هذا الفرد ، وحيث إنّ عموم الأزمان الّذي هو عبارة عن دوام وجوب الوفاء بالعقد في بقائه وارتفاعه تابع لوجوب الوفاء ، ففي ثاني زمان التخصيص لا يعقل دوام مع عدم ثبوت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عموم الأزمان الّذي يعبّر عنه بالدوام المستفاد من إطلاق الأمر من الأحوال العارضة للحكم وليس من مشخّصات الموضوع ، كما أنّ جهات القضيّة الّتي منها الدوام في مصطلح أهل المنطق من الأحوال العارضة للحكم لا من مشخّصات موضوع القضيّة ولا من قيود محمولها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العارض تابع لمعروضه فيثبت حيث ثبت وينتفي حيث انتفى ، فما لم </w:t>
      </w:r>
    </w:p>
    <w:p>
      <w:pPr>
        <w:pStyle w:val="BookText"/>
        <w:rPr/>
      </w:pPr>
      <w:r>
        <w:rPr>
          <w:rFonts w:ascii="Amiri" w:hAnsi="Amiri" w:eastAsia="Amiri" w:cs="Amiri"/>
          <w:color w:val="111111"/>
          <w:sz w:val="28"/>
          <w:sz w:val="28"/>
          <w:szCs w:val="28"/>
          <w:rtl w:val="true"/>
          <w:lang w:bidi="ar-SA"/>
        </w:rPr>
        <w:t>يحرز الحكم لم يحرز الحالة العارضة له ، فلا يمكن الاستدلال على ثبوت الحكم بوجود الحالة العارضة ، لا لأنّها موجودة ولا يمكن أن يستدلّ بها عليه بل لا وجود لها مع عدم وجوده ، والشكّ في وجوده يستلزم الشكّ في وجودها ، فالاستدلال بها حينئذ عليه يرجع إلى الاستدلال بمشكوك على مشكوك وهذا كما ترى ، فإذا خرج فرد من العامّ في زمان بمخصّص ارتفع عنه حكم العامّ فانقطع بسببه دوامه بالنسبة إلى هذا الفرد ، فإذا شكّ في حكمه في ثاني زمان التخصيص لإجمال في المخصّص أو قصور في دلالته فلم يبق بالنسبة إليه بالخصوص في العامّ دلالة على الدوام ليستدلّ به على ملزومه الّذي هو الحكم ، فلا مانع من جريان الاستصحاب حينئذ والتمسّك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 العصير العنبي قبل الغليان الّذي دلّ الدليل العامّ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على حلّيته وطهارته على وجه الدوام ، المستفاد من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عليهما تخصيص من جهة ما دلّ على حرمته ونجاسة بالغليان ، وإذا ذهب ثلثاه بغير النار صار ذلك سببا للشكّ في بقاء الحرمة والنجاسة وزوالهما ، فيحكم ببقائهما استصحابا لحكم المخصّص ، ولا يحكم عليه بمقتضى العامّ من الحلّية والطهارة لانقطاع عمومه الأزماني تبعا للتخصيص الرافع لحكمه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سيّد الأفاضل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عنه الفاضل النراقي ونقله بعض مشايخنا </w:t>
      </w:r>
      <w:r>
        <w:rPr>
          <w:rStyle w:val="FootnoteAnchor"/>
          <w:rtl w:val="true"/>
        </w:rPr>
        <w:footnoteReference w:id="576"/>
      </w:r>
      <w:r>
        <w:rPr>
          <w:rFonts w:ascii="Amiri" w:hAnsi="Amiri" w:eastAsia="Amiri" w:cs="Amiri"/>
          <w:color w:val="111111"/>
          <w:sz w:val="28"/>
          <w:sz w:val="28"/>
          <w:szCs w:val="28"/>
          <w:rtl w:val="true"/>
          <w:lang w:bidi="ar-SA"/>
        </w:rPr>
        <w:t xml:space="preserve">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بعد التمسّك بالاستصحاب في موضع ،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الاستصحاب المخالف للأصل دليل شرعي مخصّص للعمومات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عموم أدلّة حجّيته من أخبار الباب الدالّة على عدم جواز نقض اليقين بغير اليقين ، إذ ليست العبرة في عموم الدليل وخصوصه بدليل الدليل ، وإلاّ لم يتحقّق لنا في الأدلّة دليل خاصّ لانتهاء كلّ دليل إلى أدلّة عامّة ، بل العبرة فيهما بنفس الدليل ، ولا ريب أنّ الاستصحاب الجاري في مورد مخصوص دليل خاصّ لا يتعدّاه إلى غيره فيقدّم على العامّ كما يقدّم على غيره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أنّ الفقهاء يستدلّون على الشغل والنجاسة والتحريم بالاستصحاب في مقابلة عمومات البراءة الأصليّة وطهارة الأشياء وحلّيتها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يعلم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استنادهم إلى استصحاب النجاسة والتحريم في صورة الشكّ في </w:t>
      </w:r>
    </w:p>
    <w:p>
      <w:pPr>
        <w:pStyle w:val="BookText"/>
        <w:rPr/>
      </w:pPr>
      <w:r>
        <w:rPr>
          <w:rFonts w:ascii="Amiri" w:hAnsi="Amiri" w:eastAsia="Amiri" w:cs="Amiri"/>
          <w:color w:val="111111"/>
          <w:sz w:val="28"/>
          <w:sz w:val="28"/>
          <w:szCs w:val="28"/>
          <w:rtl w:val="true"/>
          <w:lang w:bidi="ar-SA"/>
        </w:rPr>
        <w:t xml:space="preserve">ذهاب ثلثي العصير وفي كون التحديد تحقيقيّا أو تقريبيّا ، وفي صيرورته قبل ذهاب الثلثين دبسا وفي ذهاب ثلثيه بالشمس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إن كان بحيث يجري فيه عموم الدليل فلا يعقل معه جريان الاستصحاب ، لما اخذ في موضوعه من عدم ذلك العموم باعتبار كونه دليلا ، وإن كان بحيث لا يجري فيه عموم الدليل فلا يعقل تخصيصه بما يقتضي فيه خلاف مقتضاه ، سواء كان هو الاستصحاب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الاستشهاد لما زعمه من نهوض الاستصحاب مخصّصا للعامّ بالاستصحاب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ونظائرها لا تعارض العمومات المثبتة للاصول الثلاثة من أصالة البراءة وأصالة الطهارة في الأشياء وأصالة الحلّيّة فيها ليكون العمل بها تخصيصا للعمومات ، بل هي إمّا واردة على الاصول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قد اخذ في موضوعات هذه الاصول عدم العلم بشغل الذمّة وعدم العلم بالنجاسة وعدم العلم بالحرمة ، والعلم المأخوذ عدمه فيها أعمّ من العلم الحقيقي والعلم الشرعي ، واستصحاب شغل الذمّة فيما سبقه اليقين به واستصحاب النجاسة فيما سبقه اليقين بها واستصحاب الحرمة فيما سبقه اليقين بها علم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أدلّة حجّيتها حاكمة على العمومات المثبتة لهذه الاصول ، بناء على أنّ العمومات تقضي بأنّ ما لم يعلم شغل الذمّة به أو نجاسته أو حرمته يحكم ببراءة الذمّة عنه أو طهارته أو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بمدلوله لبيان كمّية موضوعات هذه العمومات ، وناطق بأنّ ما لم يعلم شغل الذمّة به أو نجاسته أو حرمته إنّما يحكم بالبراءة فيه أو طهارته أو حلّيته فيما لم يسبق اليقين بالشغل فيه أو بنجاسته أو بحرمته ، وأمّا مع سبق اليقين بأحدهما فيحكم فيها بشغل الذمّة وبالنجاسة وبالحرمة ، وعلى التقديرين لا تعارض ليكون علاجه بالتخصيص لتحكيم العموم على المعارض</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ظهر فساد ما ذكره بعض الأعلام في مسألة تخصيص الكتاب بخبر الواحد في تضاعيف الاستدلال على جوازه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سدّ باب تخصيص الكتاب بخبر الواحد يوجب منع العمل بخبر الواحد ، إذ قلّما يوجد خبر لم يكن معارضا لظاهر من عمومات الكتاب ، فلا أقلّ من مخالفته لأصل البراءة الثابتة بنصّ الكتاب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w:t>
      </w:r>
      <w:bookmarkStart w:id="388" w:name="pg15530_167752"/>
    </w:p>
    <w:p>
      <w:pPr>
        <w:pStyle w:val="BookText"/>
        <w:rPr/>
      </w:pPr>
      <w:bookmarkEnd w:id="388"/>
      <w:r>
        <w:rPr>
          <w:rFonts w:ascii="IRNazanin" w:hAnsi="IRNazanin" w:eastAsia="IRNazanin"/>
          <w:color w:val="111111"/>
          <w:sz w:val="28"/>
          <w:sz w:val="28"/>
          <w:szCs w:val="28"/>
          <w:rtl w:val="true"/>
          <w:lang w:bidi="fa-IR"/>
        </w:rPr>
        <w:t xml:space="preserve">آتاها </w:t>
      </w:r>
      <w:r>
        <w:rPr>
          <w:rFonts w:eastAsia="IRNazanin" w:cs="IRNazanin"/>
          <w:color w:val="111111"/>
          <w:sz w:val="28"/>
          <w:szCs w:val="28"/>
          <w:rtl w:val="true"/>
          <w:lang w:bidi="fa-IR"/>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ونحو ذلك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معارضة لأخبار الآحاد المثبتة للتكاليف لعمومات أصل البراءة ، إمّا لورودها عليه أو لحكومة أدلّة حجّيتها على تلك العمومات ، فليتدبّر</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8725470_2142443653"/>
      <w:bookmarkStart w:id="390" w:name="_Toc148"/>
      <w:bookmarkEnd w:id="389"/>
      <w:r>
        <w:rPr>
          <w:rtl w:val="true"/>
        </w:rPr>
        <w:t xml:space="preserve">المطلب الرابع عشر </w:t>
      </w:r>
      <w:r>
        <w:rPr>
          <w:rtl w:val="true"/>
        </w:rPr>
        <w:t xml:space="preserve">: </w:t>
      </w:r>
      <w:r>
        <w:rPr>
          <w:rtl w:val="true"/>
        </w:rPr>
        <w:t>في أصالة عدم النسخ</w:t>
      </w:r>
      <w:bookmarkEnd w:id="390"/>
    </w:p>
    <w:p>
      <w:pPr>
        <w:pStyle w:val="BookText"/>
        <w:rPr/>
      </w:pPr>
      <w:r>
        <w:rPr>
          <w:rFonts w:ascii="IRNazanin" w:hAnsi="IRNazanin" w:eastAsia="IRNazanin"/>
          <w:color w:val="111111"/>
          <w:sz w:val="28"/>
          <w:sz w:val="28"/>
          <w:szCs w:val="28"/>
          <w:rtl w:val="true"/>
          <w:lang w:bidi="fa-IR"/>
        </w:rPr>
        <w:t>المطلب الرابع عشر</w:t>
      </w:r>
    </w:p>
    <w:p>
      <w:pPr>
        <w:pStyle w:val="BookText"/>
        <w:rPr/>
      </w:pPr>
      <w:r>
        <w:rPr>
          <w:rFonts w:ascii="Amiri" w:hAnsi="Amiri" w:eastAsia="Amiri" w:cs="Amiri"/>
          <w:color w:val="111111"/>
          <w:sz w:val="28"/>
          <w:sz w:val="28"/>
          <w:szCs w:val="28"/>
          <w:rtl w:val="true"/>
          <w:lang w:bidi="ar-SA"/>
        </w:rPr>
        <w:t>في أصالة عدم النسخ المعمول بها عند العلماء المدّعى عليها الإجماع في كلام بعض الأخباريّين ، هل هي راجعة إلى الاستصحاب كما توهّم ، أو هي من الاصول اللفظيّة بملاحظة عموم دليل الحكم بحسب الأزمان ، كأصالة عدم التخصيص بالقياس إلى العموم الأفرادي؟</w:t>
      </w:r>
    </w:p>
    <w:p>
      <w:pPr>
        <w:pStyle w:val="BookText"/>
        <w:rPr/>
      </w:pPr>
      <w:r>
        <w:rPr>
          <w:rFonts w:ascii="Amiri" w:hAnsi="Amiri" w:eastAsia="Amiri" w:cs="Amiri"/>
          <w:color w:val="111111"/>
          <w:sz w:val="28"/>
          <w:sz w:val="28"/>
          <w:szCs w:val="28"/>
          <w:rtl w:val="true"/>
          <w:lang w:bidi="ar-SA"/>
        </w:rPr>
        <w:t>ولا بدّ لتحقيق ذلك من تحقيق الحال في مسألة اخرى وهي أنّه إذا ثبت حكم في ابتداء زمان البعثة وشكّ في ثبوته في الأزمنة المتأخّرة إلى زماننا ، فهل يجب متابعته علينا أو لا؟وعلى الأوّل فمدركه هل هو الاستصحاب أو الأصل اللفظي أو قاعدة اخرى ، والحقّ في الأوّل وجوب المتابعة ، وفي الثاني اختلاف الموارد والفروض في الوجوه الثلاث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الثابت في زمان البعثة قد يحتمل اختصاصه بذلك الزمان لاحتمال مدخليّة خصوصيّة فيه منتفية في غيره من دون خصوصيّة في المكلّفين الموجودين ثمّة ، حتّى لو كنّا نحن من الموجودين ثمّة لشملنا الحكم ، فيكون منشأ الشكّ احتمال مدخليّة خصوصيّة الزمان في الحكم ، وقد يحتمل اختصاصه بالمكلّفين الموجودين ثمّة لخصوصيّة فيهم منتفية فينا من دون مدخليّة لخصوص الزمان ، فيكون منشأ الشكّ احتمال مدخليّة خصوصيّة في المكلّف ، وقد لا يحتمل شيئا من الاختصاصين لما في دليله من عموم أفرادي وعموم أزماني من جهة إطلاق الدليل ، ولكن كان منشأ الشكّ احتمال طروّ رافع وهو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علينا في الكلّ متابعته إلاّ أنّه في الصورة الاولى للاستصحاب ، وفي الثانية لقاعدة الاشتراك في التكليف المستفادة من النصّ والإجماع والضرورة ، ولا يجري فيها الاستصحاب لعدم كون بقاء موضوع المستصحب محرزا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الشكّ في موضوعيّة الباقي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ينطبق ما ذكره بعض الأعلام </w:t>
      </w:r>
      <w:r>
        <w:rPr>
          <w:rStyle w:val="FootnoteAnchor"/>
          <w:rtl w:val="true"/>
        </w:rPr>
        <w:footnoteReference w:id="581"/>
      </w:r>
      <w:r>
        <w:rPr>
          <w:rFonts w:ascii="Amiri" w:hAnsi="Amiri" w:eastAsia="Amiri" w:cs="Amiri"/>
          <w:color w:val="111111"/>
          <w:sz w:val="28"/>
          <w:sz w:val="28"/>
          <w:szCs w:val="28"/>
          <w:rtl w:val="true"/>
          <w:lang w:bidi="ar-SA"/>
        </w:rPr>
        <w:t xml:space="preserve">من أنّ الحكم الثابت في حقّ جماعة </w:t>
      </w:r>
    </w:p>
    <w:p>
      <w:pPr>
        <w:pStyle w:val="BookText"/>
        <w:rPr/>
      </w:pPr>
      <w:r>
        <w:rPr>
          <w:rFonts w:ascii="Amiri" w:hAnsi="Amiri" w:eastAsia="Amiri" w:cs="Amiri"/>
          <w:color w:val="111111"/>
          <w:sz w:val="28"/>
          <w:sz w:val="28"/>
          <w:szCs w:val="28"/>
          <w:rtl w:val="true"/>
          <w:lang w:bidi="ar-SA"/>
        </w:rPr>
        <w:t>لا يمكن اثباته في حقّ آخرين لتغاير الموضوع ، فإنّ ما ثبت في حقّهم مثله لا نفسه ، ولذا يتمسّك في تسرية الأحكام الثابتة للحاضرين إلى الغائبين أو المعدومين بالإجماع والأخبار الدالّة على الشركة 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 للأصل اللفظي الّذي يرجع إليه أصالة عدم النسخ ، فتسمية ذلك بالاستصحاب كما في كلام الأخباريّين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علم بنصّ الكتاب أو بالسنّة المتواترة ثبوت حكم في شرع من الشرائع السالفة مثل قوله تعالى في شأن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وَحَصُوراً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وهو الّذي يحبس نفسه عن النساء ، أو المبالغ في حصر النفس عن الشهوات والملاهي ، فهل يثبت هذا الحكم في حقّنا أيضا أو لا؟ فيه قولان حكاهما في تمهيد القواعد </w:t>
      </w:r>
      <w:r>
        <w:rPr>
          <w:rStyle w:val="FootnoteAnchor"/>
          <w:rtl w:val="true"/>
        </w:rPr>
        <w:footnoteReference w:id="583"/>
      </w:r>
      <w:r>
        <w:rPr>
          <w:rFonts w:ascii="Amiri" w:hAnsi="Amiri" w:eastAsia="Amiri" w:cs="Amiri"/>
          <w:color w:val="111111"/>
          <w:sz w:val="28"/>
          <w:sz w:val="28"/>
          <w:szCs w:val="28"/>
          <w:rtl w:val="true"/>
          <w:lang w:bidi="ar-SA"/>
        </w:rPr>
        <w:t>ومستند المثبتين أنّ عدم علم الناسخ كاف في استصحاب بقائه فهو حجّة 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مبنيّ على القول بكون حسن الأشياء ذاتيّا وهو ممنوع ومناف للقول بالنسخ ، بل التحقيق أنّه بالوجوه والاعتبارات وإن كنّا لا نمنع الذاتيّة في بعض الأشياء ، لكن إعمال الاستصحاب لا يمكن إلاّ مع قابليّة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يجري حيث يجوز النسخ ، ولا يجوز النسخ إلاّ فيما كان قابلا للارتفاع ، وهو الّذي يجري فيه الاستصحاب أيضا سواء كان تابعا للحسن الذاتي أو بالوجوه والاعتبارات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النسخ ما يكون حسنه بالوجوه والاعتبارات وإن كان الوجه والاعتبار من جهة خصوصيّة زمان الحكم ، وهذا على تقدير احتمال مدخليّة خصوصيّة في الزمان كما في محلّ البحث لا يجري فيه الاستصحاب ، لأنّ من شروطه قابليّة المحلّ للبقاء بأن لا يكون مردّدا بين مقدارين من الزمان أقلّ وأكثر ، إذ على هذا التقدير قابليّته للبقاء بعد انقضاء أقلّ الزمانين غير محرز فلا يجري معه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ذلك إلى منع حجّيّة الاستصحاب مع الشكّ في المقتضي مطلقا أو في بعض صوره ، ولقد زيّفناه سابقا بإثبات حجّيّته مطلقا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أورد هنا أيضا بمثل ما تقدّم من أنّ الحكم الثابت في حقّ جماعة لا يمكن إثباته في حقّ آخرين بالاستصحاب لتغاير الموضوعين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عدم مدخليّة خصوص مكلّف دون مكلّف في الحكم على وجه يعطي الموضوعيّة لجماعة دون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المناقشة في الاستصحاب المذكور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الحكم الثابت في شريعة عيسى أو موسى مثلا لا يفيد ثبوته في هذه الشريعة على وجه يجب علينا متابعته ، لجواز أن يكون لخصوص المبلّغ مدخليّة في الحكم الّذي يجب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لا بدّ له من مبلّغ وهو النبيّ ، ونحن نطلب أحكاما بلّغها نبيّنا صلى‌اللّه‌عليه‌وآله ، والحكم المذكور ليس ممّا بلّغه نبيّنا صلى‌اللّه‌عليه‌وآله فليس علينا متابعته ، بل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مدخليّة خصوص المبلّغ في الحكم على وجه يكون جزء لموضوعه ، بل إنّما يعتبر المبلّغ في الأحكام الّتي يجب متابعتها على وجه الطريقيّة ، فالمدار في الإطاعة والمعصية ووجوب المتابعة على انكشاف الأحكام الإلهيّة بأيّ طريق كان ، وإن كان الطريق الغالب فيه بتبليغ النبيّ ، فالّذي يجب علينا بالنسبة إلى النبيّ إنّما هو الإيمان بنبوّته وبما أتى به من اللّه سبحانه من الشرائع والأحكام ، وهذا هو معنى وجوب التديّن بدين سيّد المرسلين والالتزام به ، وهذا لا ينافي وجوب متابعة حكم إلهي انكشف من غير جهة تبليغه ، كما لو رأى في المنام حكما على وجه قطع بكونه حكما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الحكاية الواقعة فيما بين أفلاطون الحكيم وعيسى النبيّ حيث إنّه دعاه إلى الإيمان به فلمّا نظر أفلاطون في أحكام شرعه وجدها بمقتضى قواعد حكمته حقّا مطابقا للواقع فصدّق بكونه نبيّا مبعوثا من اللّه سبحانه ، وكون ما أتى به من الشرع من اللّه ، إلاّ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نبيّ في حقّ غيري لا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اعتذارا بعدم احتياجه في معرفة الأحكام الإلهيّة ، وقد حكم بكفره وخلوده في النار ، لأنّ كفره وخلوده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صحّة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لعدم إيمانه بنبوّة نبيّ زمانه أو عدم تديّنه بما آمن ، حيث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نبيّ في حقّ غيري لا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لاتّباعه أحكاما من غير جهة تبليغ نبيّ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أخذ الحكم المذكور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 المستصحب ممّا بلّغه نبيّنا أيضا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 لم يبلّغ إلينا كسائر الأحكام المجهولة الّتي جهالتها لنا لعدم بلوغ بيانها الينا ، مع أنّ وصوله إلينا بطريق الاستصحاب أيضا ينتهي بالأخرة إلى التبليغ ، لأنّ </w:t>
      </w:r>
    </w:p>
    <w:p>
      <w:pPr>
        <w:pStyle w:val="BookText"/>
        <w:rPr/>
      </w:pPr>
      <w:r>
        <w:rPr>
          <w:rFonts w:ascii="Amiri" w:hAnsi="Amiri" w:eastAsia="Amiri" w:cs="Amiri"/>
          <w:color w:val="111111"/>
          <w:sz w:val="28"/>
          <w:sz w:val="28"/>
          <w:szCs w:val="28"/>
          <w:rtl w:val="true"/>
          <w:lang w:bidi="ar-SA"/>
        </w:rPr>
        <w:t>الاستصحاب أيضا ممّا بلّغه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من أنّ هذه الشريعة ناسخة لغيرها من الشرائع ، فلا يجوز الحكم ببقاء أحكام الشريعة السابقة ليترتّب عليه وجوب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كونها ناسخة لكلّ حكم إلهي من أحكام الشريعة السابقة فهو ممنوع ، وإن اريد بكونها ناسخة لبعضها بل أكثرها فهو لا ينافي بقاء بعضها ولو انكشف بقاؤه بطريق الاستصحاب ، فالمتيقّن من المنسوخ ما علم بالدليل ويبقى غيره على ما كان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قطعا بنسخ كثير من الأحكام السابقة ، والمعلوم تفصيلا من هذه المنسوخات قليل جدّا ، فيعلم وجود منسوخ بين الأحكام المشكوك في نسخها إجمالا ، وهذا العلم الإجمالي مانع من العمل بالاستصحاب في هذه الأحكام ، لكونها من باب الشبهة المحصورة الواجب اجتنابها لوجود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العلم الإجمالي بوجود المنسوخ فيما بين الأحكام المشكوكة ، لأنّها في الكثرة ليست بحيث يستلزم عادة حصول العلم الإجمالي ، بل ليست إلاّ قليلة فلا تستلزمه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وجوده معارض بالعلم الإجمالي بوجود حكم لم ينسخ فيما بين الأحكام المشكوكة ، لأنّ ما لم ينسخ من الأحكام السابقة أيضا غير معلوم تفصيلا ، فبين الشبهات ما يحرم متابعته وما يجب متابعته وهما معلومان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وجوب اجتناب الجميع ولا وجوب ارتكاب الجميع ، حذرا عن المخالفة القطعيّة في التقديرين ، فلا مانع من العمل بالاستصحاب في البعض</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ما لم يلزم مخالفته القطعيّة العمليّة لم يؤثّر في منع ارتكاب أطرافه ، وغاية ما يلزم من العمل بالاستصحاب في جميع الأحكام المشكوكة إنّما هو المخالفة الالتزاميّة ، وهو الالتزام بكون المستصحب في الجميع حكما إلهيّا مع أنّ منه ما يكون في الواقع منسوخا ، وإنّما يلزم المخالفة العمليّة بسبب استلزام العمل ترك الواجب أو فعل الحرام الفعليّين اللذين توجّه الخطاب بهما فعلا إلى المكلّف فيما لو كان المعلوم نسخه بالإجمال ما عدا الوجوب والحرمة من الأحكام الخمس مع كونه منسوخا في هذه الشريعة بأحدهما ، وليس كذلك إذ المعلوم بالإجمال مردّد بين جميع الأحكام الخمس ، كما أنّ الناسخ في </w:t>
      </w:r>
    </w:p>
    <w:p>
      <w:pPr>
        <w:pStyle w:val="BookText"/>
        <w:rPr/>
      </w:pPr>
      <w:r>
        <w:rPr>
          <w:rFonts w:ascii="Amiri" w:hAnsi="Amiri" w:eastAsia="Amiri" w:cs="Amiri"/>
          <w:color w:val="111111"/>
          <w:sz w:val="28"/>
          <w:sz w:val="28"/>
          <w:szCs w:val="28"/>
          <w:rtl w:val="true"/>
          <w:lang w:bidi="ar-SA"/>
        </w:rPr>
        <w:t>هذه الشريعة على تقدير كون المنسوخ ما عدا الوجوب والحرمة يحتمل كونه ما عداهما أيضا ، بأن نسخت الإباحة بالاستصحاب أو بالعكس أو بالكراهة أو بالعكس والاستصحاب بالكراهة أو بالعكس ، فلا يحصل القطع بالمخالفة العمليّة للعلم الإجمالي أصلا ، فلا مانع من العمل بالاستصحاب في جميع الوقائع المشكوكة من جهة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القول بجواز متابعة حكم الشريعة السابقة تمسّكا بالاستصحاب من جهة اخرى ، وهي أنّ العمل بالاستصحاب في نحو المقام لكونه من الشبهات الحكميّة مشروط بالفحص عن الدليل في أدلّة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الفحص عن دليل هذا الحكم الثابت في الشريعة السابقة المشكوك ثبوته في هذه الشريعة فإمّا أن يوجد عليه دليل أو لا؟</w:t>
      </w:r>
    </w:p>
    <w:p>
      <w:pPr>
        <w:pStyle w:val="BookText"/>
        <w:rPr/>
      </w:pPr>
      <w:r>
        <w:rPr>
          <w:rFonts w:ascii="Amiri" w:hAnsi="Amiri" w:eastAsia="Amiri" w:cs="Amiri"/>
          <w:color w:val="111111"/>
          <w:sz w:val="28"/>
          <w:sz w:val="28"/>
          <w:szCs w:val="28"/>
          <w:rtl w:val="true"/>
          <w:lang w:bidi="ar-SA"/>
        </w:rPr>
        <w:t>وعلى الأوّل يتعيّن العمل بذلك الدليل وافق مؤدّاه لمقتضي الاستصحاب أو خالفه ، ولا حاجة إلى التمسّك بالاستصحاب حينئذ بل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فإمّا أن يكون الحكم المبحوث عنه إباحة بالمعنى الأعمّ من الاستصحاب والكراهة مع احتمال نسخه بالوجوب أو الحرمة ، أو غيرها من الوجوب أو الحرمة؟</w:t>
      </w:r>
    </w:p>
    <w:p>
      <w:pPr>
        <w:pStyle w:val="BookText"/>
        <w:rPr/>
      </w:pPr>
      <w:r>
        <w:rPr>
          <w:rFonts w:ascii="Amiri" w:hAnsi="Amiri" w:eastAsia="Amiri" w:cs="Amiri"/>
          <w:color w:val="111111"/>
          <w:sz w:val="28"/>
          <w:sz w:val="28"/>
          <w:szCs w:val="28"/>
          <w:rtl w:val="true"/>
          <w:lang w:bidi="ar-SA"/>
        </w:rPr>
        <w:t>فعلى الأوّل يبنى على أصلي البراءة والإباحة لرجوع الشكّ فيه إليه في التكليف من هذه الشريعة والأصل مع عدم العلم الإجمالي هو البراءة وعدم استحقاق العقوبة على المخالفة ، ولا حاجة معه أيضا إلى التمسّك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فالمرجع فيه أيضا إلى أصل العدم لا إلى استصحاب حكم الشريعة السابقة ، وذلك لما علم بالضرورة والأخبار المتواترة من أنّ نبيّنا صلى‌اللّه‌عليه‌وآله لم يقصّر ولم يهمل في تبليغ شيء من أحكام شريعته ، وما علم من طريقته من عدم حوالة امّته في شيء من الأحكام إلى شريعة اخرى ، وأمّا الوقائع المجهولة أحكامها فليست ممّا لم يبلّغ أحكامها إلى امّته بل بلّغها وبيّنها ، ولكنّها لم تصل إلينا لمانع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الحكم التكليفي الوجوبي أو التحريمي الّذي لم يصل بيانه إلينا عدمه ، أي عدم جعل الشارع إيّاه حكما في شريعته ، وعموم الاستصحاب وإن كان ممّا بيّنه النبيّ صلى‌اللّه‌عليه‌وآله أيضا إلاّ أنّ الأصل المذكور مع ما عرفت من الأخبار على تبليغه بجميع أحكام شريعته واستقرار طريقته على عدم إيكال امّته إلى الشرائع السابقة مع الأخبار الدالّة على أنّ كلّ ما حجب علمه عنّا فهو موضوع عنّا ، كاشفا </w:t>
      </w:r>
      <w:r>
        <w:rPr>
          <w:rStyle w:val="FootnoteAnchor"/>
          <w:rtl w:val="true"/>
        </w:rPr>
        <w:footnoteReference w:id="585"/>
      </w:r>
      <w:r>
        <w:rPr>
          <w:rFonts w:ascii="Amiri" w:hAnsi="Amiri" w:eastAsia="Amiri" w:cs="Amiri"/>
          <w:color w:val="111111"/>
          <w:sz w:val="28"/>
          <w:sz w:val="28"/>
          <w:szCs w:val="28"/>
          <w:rtl w:val="true"/>
          <w:lang w:bidi="ar-SA"/>
        </w:rPr>
        <w:t xml:space="preserve">عن نسخ هذا الحكم في </w:t>
      </w:r>
      <w:bookmarkStart w:id="391" w:name="pg15530_167757"/>
    </w:p>
    <w:p>
      <w:pPr>
        <w:pStyle w:val="BookText"/>
        <w:rPr/>
      </w:pPr>
      <w:bookmarkEnd w:id="391"/>
      <w:r>
        <w:rPr>
          <w:rFonts w:ascii="Amiri" w:hAnsi="Amiri" w:eastAsia="Amiri" w:cs="Amiri"/>
          <w:color w:val="111111"/>
          <w:sz w:val="28"/>
          <w:sz w:val="28"/>
          <w:szCs w:val="28"/>
          <w:rtl w:val="true"/>
          <w:lang w:bidi="ar-SA"/>
        </w:rPr>
        <w:t>هذه الشريعة ومعه لا معنى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استمرار حكم من زمان إلى غيره من الأزمنة المتأخّرة لا يقتضي بالنسبة إلى كلّ زمان جعلا على حدة لينفي احتمال حدوثه بالأصل ، بل يكفي فيه الجعل الأوّل فلا يبقى إلاّ احتمال النسخ ، والأصل والاستصحاب ينفيانه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التعويل على استصحاب أحكام الشرع السابق إنّما يصحّ ما لم يظهر شرع لا حق ناسخ للشرع السابق 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ظهوره وانتشاره واستقرار أحكامه فالتعويل على استصحاب أحكام الشرع السابق مشكل ، لأنّ مبنى العمل بالاستصحاب إن كان على طريقة القدماء الّتي مدركها بناء العقلاء فثبوته في محلّ البحث غير معلوم بل المعلوم خلافه لما نرى من استقرار بنائهم على عدم الرجوع إلى الشرع السابق بعد ظهور الشرع اللاحق الناسخ للشرع السابق ، وإن كان على الأخبار الناهية عن نقض اليقين بالشكّ فمفادها وإن كان حكما ظاهريّا مجعولا للشاكّ بعد اليقين ، لكن شمول هذا الحكم الظاهري لما كان المشكوك فيه من أحكام الشرع السابق غير واضح ، لانصراف الأخبار إلى اليقين والشكّ في أحكام هذه الشريعة الّتي أتى بها صادقها صلى‌اللّه‌عليه‌وآله هذا ، ولكنّ المسألة بعد لم يصف ويحتاج إلى تأمّل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جماعة رتّبوا على إبقاء أحكام الشرع السابق في موضع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فروعا مخدوشة ، أوردها شيخنا قدس‌سره مع ما يخدشها في رسالته الاستصحابيّة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8725472_2142443653"/>
      <w:bookmarkStart w:id="393" w:name="_Toc149"/>
      <w:bookmarkEnd w:id="392"/>
      <w:r>
        <w:rPr>
          <w:rtl w:val="true"/>
        </w:rPr>
        <w:t xml:space="preserve">خاتمة </w:t>
      </w:r>
      <w:r>
        <w:rPr>
          <w:rtl w:val="true"/>
        </w:rPr>
        <w:t xml:space="preserve">: </w:t>
      </w:r>
      <w:r>
        <w:rPr>
          <w:rtl w:val="true"/>
        </w:rPr>
        <w:t>في شروط الاستصحاب</w:t>
      </w:r>
      <w:bookmarkEnd w:id="393"/>
    </w:p>
    <w:p>
      <w:pPr>
        <w:pStyle w:val="Heading4"/>
        <w:numPr>
          <w:ilvl w:val="3"/>
          <w:numId w:val="1"/>
        </w:numPr>
        <w:rPr/>
      </w:pPr>
      <w:bookmarkStart w:id="394" w:name="__RefHeading___Toc8725474_2142443653"/>
      <w:bookmarkStart w:id="395" w:name="_Toc150"/>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تضاعيف المسألة أنّه يشترط في الاستصحاب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والشكّ اللاحق ، وهذان يعتبران في جريان الاستصحاب لا في اعتباره ، فما فقد أحدهما خارج عن موضوعه لا عن حكمه بالتخصيص ، ولذا يعبّر عنهما بركني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بعضهم له شروطا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الموضوع ، وعدم المعارض ، والفحص عن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اريد كونها شروطا لاعتباره بدعوى خروج الاستصحاب الجاري عن عموم الأخبار بالمخصّص ، كما خرج الاستصحاب في نحو الشكّ في الثلاث والأربع بل مطلق الشكّ في عدد الركعات المقتضي للبناء فيها على الأقلّ الخارج من العموم بدليل البناء على الأكثر من باب التخصيص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لعدم جريانه بدونها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كونها شروطا لجريانه ، فهو وإن صحّ إلاّ أنّ مرجعها إلى ما تقدّم من ركني </w:t>
      </w:r>
      <w:bookmarkStart w:id="396" w:name="pg15530_167758"/>
    </w:p>
    <w:p>
      <w:pPr>
        <w:pStyle w:val="BookText"/>
        <w:rPr/>
      </w:pPr>
      <w:bookmarkEnd w:id="396"/>
      <w:r>
        <w:rPr>
          <w:rFonts w:ascii="Amiri" w:hAnsi="Amiri" w:eastAsia="Amiri" w:cs="Amiri"/>
          <w:color w:val="111111"/>
          <w:sz w:val="28"/>
          <w:sz w:val="28"/>
          <w:szCs w:val="28"/>
          <w:rtl w:val="true"/>
          <w:lang w:bidi="ar-SA"/>
        </w:rPr>
        <w:t xml:space="preserve">الاستصحاب ، لأنّ الضابط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بقاء الشيء بعد اليقين بوجوده ، وما لم يكن موضوعه باقيا لم يكن بقاؤه مشكوكا ، بل المشكوك فيه حدوثه لموضوع آخر ولزمه انتفاء اليقين السابق ، ولو لا عدم المعارض أو الفحص عن الدليل الاجتهادي المحتمل وجوده لم يحرز الشكّ ، بحيث لو لا البناء على مقتضى الحالة السابقة لزم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يجعل من شروط اعتبار الاستصحاب عدم تعلّق شكّه بعدد ركعات الصلاة مثلا ، فإنّ الاستصحاب حينئذ وإن كان جاريا غير أنّه لا يعمل به ، عملا بما دلّ على وجوب البناء على الأكثر المخصّص لعمومات الأخبار الدالّة عليه ، وإن كان قد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أيضا ليس شرطا آخر وراء الشكّ اللاحق ، لأنّ البناء على الأكثر ليس نقضا لليقين بالشكّ بل هو نقض اليقين باليقين ، بناء على أنّه أعمّ من اليقين الوجداني واليقين التعبّدي ، والقاعدة المستفادة من دليل البناء على الأكثر يقين تعبّدي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فنحن نتكلّم في الامور المذكورة على تقدير كونها شروطا ولو باعتبار رجوعها إلى ركني الاستصحاب ، فلابدّ من التكلّم في مباحث </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8725476_2142443653"/>
      <w:bookmarkStart w:id="398" w:name="_Toc151"/>
      <w:bookmarkEnd w:id="397"/>
      <w:r>
        <w:rPr>
          <w:rtl w:val="true"/>
        </w:rPr>
        <w:t xml:space="preserve">المبحث الأوّل </w:t>
      </w:r>
      <w:r>
        <w:rPr>
          <w:rtl w:val="true"/>
        </w:rPr>
        <w:t xml:space="preserve">: </w:t>
      </w:r>
      <w:r>
        <w:rPr>
          <w:rtl w:val="true"/>
        </w:rPr>
        <w:t>في اشتراط بقاء الموضوع</w:t>
      </w:r>
      <w:bookmarkEnd w:id="398"/>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في اشتراط الاستصحاب ببقاء موضوع المستصحب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المراد بالموضوع هنا معروض الحكم بسيطا كان أو مركّبا من الأجزاء الخارجيّة ، كالوضوء الّذي هو عبارة عن غسلتين ومسحتين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الأجزاء العقليّة كالماء المتغيّر إذا اخذ بوصف التغيّر معروضا للنجاسة ، والمجتهد الحيّ إذا اخذ بقيد الحياة معروضا لحجّية فتاويه ، فيعتبر بقاء معروض الحكم على الوجه الّذي عرضه الحكم ، على معنى بقائه بجميع ما اعتبر معه من الأجزاء الخارجيّة والأجزاء العقليّة الّتي هي القيود فيما لو كان مقيّدا اخذ بوصف التقييد ، فلو انتفى معروض الحكم بنفسه أو انتفى بعض أجزائه أو أحد قيوده لم يكن الموضوع باقيا ، ومعنى بقائه حينئذ كون الموضوع في القضيّة المشكوكة في الزمان اللاحق بعينه هو الموضوع في القضيّة المتيقّنة في الزمان السابق ، بحيث لو فرض الحكم في القضيّة المشكوكة مخالفا للحكم في القضيّة المتيقّنة في الايجاب والسلب مع وحدة زمانيهما لزم التناقض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p>
    <w:p>
      <w:pPr>
        <w:pStyle w:val="BookText"/>
        <w:rPr/>
      </w:pP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 حياة زيد متيقّنة في زمان مشكوكة في آخر ، ووجود عمرو متيقّنا في زمان مشكوكا في آخر ، وعدالة بكر متيقّنة في زمان مشكوكة في آخر ، فيعتبر كون الموضوع في القضيّة المشكوكة هو زيد أو عمرو أو بكر على الوجه الّذي اخذ موضوعا في القضيّة المتيقّنة ، وهو الذات المعرّاة عن وصف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المأخوذة لا بشرط وصف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المحمول هو الحياة أو الوجود أو العدالة وإنّما اعتبر ذلك في موضوع القضيّة إحرازا للمغايرة الذهنيّة فيما بينه وبين المحمول لئلاّ يلزم حمل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يندفع ما استشكله بعضهم في كلّية اعتبار بقاء الموضوع في الاستصحاب لانتقاضها باستصحاب وجود الموجودات عند الشكّ في بقائه ، فإنّ بقاء الشيء عبارة عن وجوده الثانوي أعني وجوده المسبوق بالوجود ، فلو كان ذلك معلوما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من احراز بقاء الموضوع في الزمان الثاني الّذي هو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في الحكم ببقاء وجود الموجود في الزمان الثاني إلى وسط ، فما معنى استصحابه؟ وكذا الكلام في استصحاب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الموضوع وإن كان عبارة عن وجوده الثانوي إلاّ أنّه في كلّ شيء بحسبه من الوجود الثانوي ذهنا أو خارجا على النحو الّذي اخذ في القضيّة المتيقّنة ، فالموضوع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المعرّاة عن وصفى الوجود والحياة وهي الذات المتقرّرة في الذهن ، 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عادل أو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الموجودة في الخارج المعرّاة عن وصفي العدالة والفسق ، فبقاؤه في نحو الأوّلين لا يقتضي وجوده الثانوي الخارجي ليلزم من احرازه والعلم به رفع الحاجة عن الاستصحاب ، بل معناه كون المتقرّر في الذهن في زمان الشكّ هو المتقرّر في زمان اليقين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ومرجع اشتراط بقاء الموضوع إلى وحدة موضوعي القضيّة المشكوكة والقضيّة المتيقّنة ومرجع ذلك إلى وحدة القضيّة في زمان اليقين والشكّ ، وبذلك ظهر أنّ تعدّد القضيّتين المتيقّنة والمشكوكة إنّما هو باعتبار تعدّد زماني اليقين والشكّ ، وإلاّ فأصل القضيّة واحدة في الزمانين ، ولا تصير واحدة إلاّ بوحدة الموضوع في الزمانين ، ويلزم من ذلك وحدة المحمول أيضا ، فرجع الكلام إلى أنّه يعتبر في جريان الاستصحاب وحدة الموضوع والمحمول في قضيّة يستصحب حكمها من زمان إلى آخر ، ولو انتفى وحدة الموضوع فلا استصحاب ، كما أنّه لو انتفى وحدة المحمول أيضا فلا 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أثر اعتبار الوحدتين في إثبات وجوب الجزء بعد تعذّر الكلّ بالاستصحاب ، كغسل الوجه واليدين مع مسح الرأس بعد تعذّر مسح الرجلين مثلا فإنّه غير صحيح جزما كما تقدّم سابقا ، ولكن يمكن استناد عدم الصحّة تارة إلى انتفاء وحدة موضوعي القضيّتين المتيقّنة والمشكوكة ، واخرى إلى انتفاء وحدة محموليهما ، لوضوح تغائر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الوجه واليدين من حيث كونه في ضمن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الوجه واليدين من حيث ذاته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كتغائر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الوجه واليدين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الوجوب الغيري المقدّمي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الوجه واليدين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الوجوب النفسي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ذلك ظهر دليل اشتراط بقاء الموضوع الّذي مرجعه إلى وحدة موضوعي القضيّتين ، وهو لزوم انتفاء الشكّ اللاحق في تقدير وانتفاء اليقين السابق في آخر على تقدير عدم بقاء الموضوع ، الّذي مرجعه إلى تعدّد القضيّتين موضوعا أو محمولا ، وهما من أركان الاستصحاب فيستحيل بدون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الظاهر المتبادر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 فليمض على يقينه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متعلّقي اليقين والشكّ ، ولا يعقل ذلك إلاّ إذا تعلّق اليقين بتحقّق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وجوده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الشكّ ببقائه ، ولا يتأتّي ذلك إلاّ مع وحدة ذلك الشيء في زماني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الكلام إلى دعوى أنّ بقاء الموضوع هو المتبادر من أخبار الاستصحاب ولو بواسطة الدلالة الالتزاميّة البيّنة بالمعنى الأعمّ ، أو العقليّة التبعيّة من باب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 أيضا بالبرهان العقلي المبنيّ على مقدّمتين عقليّتين ، من امتناع وجود العرض لا في الموضوع ، وامتناع انتقال العرض ، ومقدّمة ثالثة سمعيّة مستفادة من الأخبار أو عرفيّة مستندة إلى بناء العقلاء في مجاري الاستصحاب ، وهو اعتبار كون الشكّ في بقاء الشيء بعد اليقين بوجوده المطلق</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الّذي يقصد اثبات وجوده بالاستصحاب إمّا أن يقصد اثباته لا في الموضوع أو يقصد اثباته في الموضوع ، ولا سبيل إلى الأوّل لاستحالة وجود العرض لا في الموضوع ، وعلى الثاني فإمّا أن يقصد اثباته في موضوع آخر غير الموضوع الأوّل أو اثباته </w:t>
      </w:r>
    </w:p>
    <w:p>
      <w:pPr>
        <w:pStyle w:val="BookText"/>
        <w:rPr/>
      </w:pPr>
      <w:r>
        <w:rPr>
          <w:rFonts w:ascii="Amiri" w:hAnsi="Amiri" w:eastAsia="Amiri" w:cs="Amiri"/>
          <w:color w:val="111111"/>
          <w:sz w:val="28"/>
          <w:sz w:val="28"/>
          <w:szCs w:val="28"/>
          <w:rtl w:val="true"/>
          <w:lang w:bidi="ar-SA"/>
        </w:rPr>
        <w:t>في الموضوع الأوّل ، ولا سبيل إلى الأوّل لأنّ الحكم الّذي اريد اثباته لغير الموضوع الأوّل إمّا أن يكون هو الحكم الأوّل أو مثله ، والأوّل باطل لاستحالة انتقال العرض ، وكذلك الثاني لأنّ مثل الحكم الأوّل غيره فلم يتيقّن وجوده في الزمان السابق ، فلم يكن الشكّ المفروض شكّا في بقاء الشيء بعد اليقين بوجوده المطلق ، بل هو شكّ في الحدوث فلا يلزم من عدم اثباته في الزمان الثاني نقض اليقين بالشكّ ، فتعيّن الثاني أعني القصد إلى اثبات الحكم في الموضوع الأوّل ، ويعتبر في احراز بقائه العلم ببقائه ولا يكفي فيه 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فالناظر في الاستصحاب إن قطع ببقاء موضوع المستصحب فلا إشكال في صحّة الاستصحاب ، كما أنّه إن قطع عدم بقائه لا إشكال في عدم صحّته ، وإن شكّ في بقائه وعدم بقائه فهو محلّ إشكال ، وقضيّة شرطيّة بقاء الموضوع والعلم به عدم صحّته أيضا ، لأنّ ضابط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وحدة القضيّة المتيقّنة والقضيّة المشكوكة ، على معنى كون القضيّة واحدة باعتبار وحدة موضوعها وكان حكمها متيقّنا في زمان ومشكوكا في آخر ، ومعنى استصحابه حينئذ عدم رفع اليد عن حكم تلك القضيّة بمجرّد طروّ الشكّ في بقائه ، ولم يعلم فيما احتمل ارتفاع موضوعه كون القضيّة المشكوكة هي المتيقّنة بعينها ، لئلاّ يرفع اليد عن حكمها بمجرّد طروّ الشكّ له ، مع أنّ الشكّ المفروض فيها ليس شكّا في بقاء الحكم فقط بل في الأمر الدائر بين البقاء والحدوث ، ومثل ذلك ممّا لم يشمله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بقاء الموضوع أعمّ من البقاء الواقعي والبقاء الظاهري ، كما أنّ العلم به أعمّ من العلم الوجداني المستند إلى الحسّ ونحوه والعلم الشرعي ، والاستصحاب علم شرعي وما يحرز به بقاء ظاهري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الموضوع قد يحرز بحكم الوجدان ، وقد يحرز بحكم الاستصحاب ، ففيما احتمل بقاؤه جاز احرازه في الزمان اللاحق بالاستصحاب ثمّ يستصحب الحكم المبحوث عنه ، ومرجعه إلى إعمال استصحابين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الموضوع الّذي مرجعه إلى احراز كون القضيّة المشكوكة بعينها هي المتيقّنة بالاستصحاب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نفس الحكم المشكوك في بقائه وبقاء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ظاهريّ لا ينبغي الاصغاء إليه عند التحقيق وفي النظر الدقيق ، لأنّ احراز بقاء الموضوع بالمستصحب الّذي هو عبارة عن استصحاب الموضوع لا يجدي نفعا في صحّة استصحاب </w:t>
      </w:r>
    </w:p>
    <w:p>
      <w:pPr>
        <w:pStyle w:val="BookText"/>
        <w:rPr/>
      </w:pPr>
      <w:r>
        <w:rPr>
          <w:rFonts w:ascii="Amiri" w:hAnsi="Amiri" w:eastAsia="Amiri" w:cs="Amiri"/>
          <w:color w:val="111111"/>
          <w:sz w:val="28"/>
          <w:sz w:val="28"/>
          <w:szCs w:val="28"/>
          <w:rtl w:val="true"/>
          <w:lang w:bidi="ar-SA"/>
        </w:rPr>
        <w:t>نفس الحكم المشروط فيه العلم ببقاء موضوعه ، الّتي ضابطها كون القضيّة من حيث كونها مشكوكة عينها من حيث كانت متيقّنة إن احتيج إليه ، مع أنّه في بعض الصور غير ممكن وهو فيما أمكن يغني عن 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الحكم قد يكون مسبّبا عن الشكّ في الموضوع وقد يكون مسبّبا عن أمر آخر ، والشكّ في الموضوع على التقديرين قد يكون شكّا في بقاء الموضوع وقد يكون شكّا في موضوعيّة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أنّ الموضوع قد يكون أمرا معيّنا يشكّ في بقائه ولو باعتبار الشكّ في زوال قيد من قيوده ، وقد يكون أمرا مجملا مردّدا بين شيئين أحدهما معلوم الارتفاع والآخر معلوم البقاء فيشكّ في موضوعيّة الباقي ، ثمّ الشكّ في البقاء قد يكون ناشئا عن شبهة في الموضوع الصرف المعبّر عنه بالأمر الخارجي ، وقد يكون ناشئا عن الشكّ في الموضوع المستنبط ، فهذه ستّة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 في بقاء الموضوع وكان ناشئا عن الشبهة في أمر خارجي ، سواء كان الشكّ في بقاء الحكم مسبّبا عن 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الماء المتغيّر إذا شكّ في زوال تغيّره فيما فرض دخول الوصف في الموضوع ، وطهارة الماء الكرّ إذا شكّ عند ملاقاته النجاسة في زوال كرّيّته ، ومطهرّيّة الماء المطلق إذا شكّ عند اختلاطه بالمضاف في زوال إطلاقه ، ونجاسة الكلب في المملحة أو النار إذا شكّ في استحالته ملحا أو رمادا لظلمة ونحوها ممّا يمنع من الاعتبار ، وجواز التيمّم بالأرض والسجود عليها إذا شكّ بالطبخ في استحالتها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أمر آخر كعدالة المجتهد الغائب إذا شكّ في مسألة جواز تقليده ابتداء في بقاء عدالته مقرونا بالشكّ في حياته ، وكذلك عدالة زيد الغائب الّذي اريد الوصيّة إليه إذا شكّ في بقاء عدالته وحياته معا ، وحرمة زوجته على الغير إذا شكّ في بقائها عند احتمال طلاقه إيّاها مع الشكّ في حياته أيضا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هذين القسمين لا ينبغي التأمّل في جريان استصحاب الموضوع على نحو ما مرّ في بحث الاستصحاب في الامور الخارجيّة ، إلاّ أنّه مع كونه في القسم الأوّل مغنيا عن استصحاب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استصحاب الموضوع على ما بيّنّاه في بحث الاصول المثبتة لا معنى له إلاّ ترتيب الآثار الشرعيّة المعلّقة على ذلك الموضوع ، الّتي من جملتها الحكم المشكوك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نفعا في صحّة استصحاب نفس الحكم في القضيّة الّتي </w:t>
      </w:r>
    </w:p>
    <w:p>
      <w:pPr>
        <w:pStyle w:val="BookText"/>
        <w:rPr/>
      </w:pPr>
      <w:r>
        <w:rPr>
          <w:rFonts w:ascii="Amiri" w:hAnsi="Amiri" w:eastAsia="Amiri" w:cs="Amiri"/>
          <w:color w:val="111111"/>
          <w:sz w:val="28"/>
          <w:sz w:val="28"/>
          <w:szCs w:val="28"/>
          <w:rtl w:val="true"/>
          <w:lang w:bidi="ar-SA"/>
        </w:rPr>
        <w:t>محمولها ذلك ، لما عرفت من أنّ المنساق من الأخبار الاستصحابيّة وحدة القضيّة في زماني اليقين والشكّ ، على معنى كون مورده قضيّة واحدة كان حكمها متيقّنا في زمان ومشكوكا في زمان آخر ، حتّى لا يرفع اليد عن حكمها لمجرّد طروّ الشكّ له وهو الاستصحاب ، ويحتمل في القضيّة المشكوكة هنا بالنظر إلى احتمال ارتفاع موضوع الحكم كونها غير القضيّة المتيقّنة فلم يحرز كونها في زماني اليقين والشكّ قضيّة واحدة حتّى لا يرفع اليد عن حكمها لمجرّد طروّ الشكّ له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 استصحاب الموضوع واستصحاب الحكم هنا المقتضي لجريان الاستصحاب في الأوّل وعدم جريانه في الثاني معلوميّة كون القضيّة المشكوكة في الأوّل بعينها هي القضيّة المتيقّنة وعدم معلوميّة ذلك في الثاني ، والكلام إنّما هو في إحراز شرط الثاني وصحّة الأوّل لا تكفي فيه ، مع ما عرفت من أنّ الأوّل يغني عن الثاني في القسم الأوّل ولا حاجة معه إلى إعمال الاستصحاب في الحكم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الموضوع في القسم الثاني أيضا يغني عن استصحاب الحكم وإن لم يكن الشكّ فيه مسبّبا عن الشكّ في الموضوع ، لأنّ استصحاب الموضوع عبارة عن ترتيب الأحكام الشرعيّة المعلّقة عليه ، سواء كانت واقعيّة ثابتة بالأدلّة الاجتهاديّة أو ظاهريّة ثابتة بالأدلّة الفقاهيّة وهي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إذا فرضنا بقاء زيد بحكم الوجدان من جهة الحسّ ونحوه كان حكمه الظاهري في مسألة الشكّ في طلاق زوجته حرمة تزويج تلك الزوجة على الغير بحكم الاستصحاب ، فكذلك إذا فرضنا بقاءه بالاستصحاب كان حكمه الظاهري حرمة تلك الزوجة على الغير من دون حاجة إلى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الشرعيّة المترتّبة على الموضوع الخارجي أعمّ من كونها أحكاما واقعيّة أوّليّة ثابتة بالأدلّة الاجتهاديّة أو أحكاما ظاهريّة ثانويّة ثابتة بحكم الاستصحاب ، وحرمة زوجة زيد الغائب مع العلم بحياته والعلم بعدم طلاقه إيّاها حكم واقعي له ومع الشكّ في الطلاق حكم ظاهري له ثابت بالاستصحاب ، فإذا أبقينا الموضوع بالاستصحاب عند الشكّ في بقائه يترتّب عليه جميع أحكامه الشرعيّة واقعيّة كانت أو ظاهريّة ، فمع استصحابه الّذي هو عبارة عن ترتيب تلك الأحكام لا حاجة إلى استصحابها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أيضا عن القول بجواز إحراز الموضوع في الزمان اللاحق بالاستصحاب في نحو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إشكال حينئذ في استصحاب الموضوع عند الشكّ ، لكن </w:t>
      </w:r>
    </w:p>
    <w:p>
      <w:pPr>
        <w:pStyle w:val="BookText"/>
        <w:rPr/>
      </w:pPr>
      <w:r>
        <w:rPr>
          <w:rFonts w:ascii="Amiri" w:hAnsi="Amiri" w:eastAsia="Amiri" w:cs="Amiri"/>
          <w:color w:val="111111"/>
          <w:sz w:val="28"/>
          <w:sz w:val="28"/>
          <w:szCs w:val="28"/>
          <w:rtl w:val="true"/>
          <w:lang w:bidi="ar-SA"/>
        </w:rPr>
        <w:t xml:space="preserve">استصحاب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ابقاء حياة زيد ، لأنّ موضوع العدالة زيد على تقدير الحياة ، إذ لا شكّ فيها إلاّ على فرض الحياة فالّذي يراد استصحابه هو عدالته على تقدير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فهنا استصحابان لكلّ منهما موضوع على حدة حياة زيد وعدالته على تقدير الحياة ، ولا يعتبر في الثاني اثبات الحياة ، ومبنى ذلك على كون القضيّة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تقديريّة حيث حكم فيها بعدالة زيد على تقدير حياته ، ولا شبهة في صدقها لأنّها حقيقيّة والقضايا الحقيقيّة كلّها فرضيّة ، وصدق القضيّة الفرضيّة لا يتوقّف على ثبوت الموضوع فعلا بل يكفي فيه فرض الثبوت ، ولذا يجامع العلم بثبوته والعلم بعدمه والشكّ في الثبوت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الشكّ في بقاء الموضوع ناشئا عن الشبهة في الموضوع المستنبط ، سواء كان الشكّ في بقاء الحكم مسبّبا عن الشكّ في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كالخزف والآجر إذا شكّ في بقاء جواز السجود عليهما للشكّ في بقاء الأرضيّة فيهما ، الناشئ عن الشبهة في أنّ مسمّى الأرض بحسب الوضع العرفي أو اللغوي هل اعتبر فيه عدم المطبوخيّة أو لا؟ والماء والمختلط بالمضاف إذا شكّ في طهوريّته للشكّ في بقاء المائيّة فيه الناشئ عن الشبهة في أنّه هل اعتبر في وضع الماء عرفا أو لغة عدم اختلاطه بمضاف أو لا؟ وكذلك الممتزج بالتراب بحيث صار كدرا إذا شكّ في بقاء المائيّة فيه ، للشكّ في دخول وصف الصفاء في مسمّى الماء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مسبّبا عن أمر آخر غير الشكّ المذكور كالشكّ في جواز السجود أو المطهرّيّة في الأمثلة المذكورة لاحتمال طروّ النجاسة مع الشكّ في بقاء صدق الأرض أو الماء بعد الطبخ والاختلاط بالمضاف أو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جريان الاستصحاب في هذين القسمين لا في قضيّة الحكم ولا في قضيّة الموضوع وهو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أرض أو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لاحتمال تغاير القضيّتين لأنّ موضوع الحكم في قضيّة الحكم إنّما هو الأرض والماء وهو محتمل الارتفاع في القضيّة المشكوكة ، وموضوعه في قضيّة الموضوع إنّما هو المورد حال عدم الطبخ وعدم الاختلاط على معنى كون الأرض والماء محمولا على الغير المطبوخ والغير المختلط وهو غير باق في القضيّة المشكوكة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بقاء الموضوع هاهنا يرجع إلى الشكّ في موضوعيّة الباقي بالنظر إلى احتمال مدخليّة القيد العدمي أو الوجودي في مسمّى اللفظ ، ولو سلّم جريانه </w:t>
      </w:r>
    </w:p>
    <w:p>
      <w:pPr>
        <w:pStyle w:val="BookText"/>
        <w:rPr/>
      </w:pPr>
      <w:r>
        <w:rPr>
          <w:rFonts w:ascii="Amiri" w:hAnsi="Amiri" w:eastAsia="Amiri" w:cs="Amiri"/>
          <w:color w:val="111111"/>
          <w:sz w:val="28"/>
          <w:sz w:val="28"/>
          <w:szCs w:val="28"/>
          <w:rtl w:val="true"/>
          <w:lang w:bidi="ar-SA"/>
        </w:rPr>
        <w:t>بالنسبة إلى الموضوع فهو لا يجدي نفعا في صحّة استصحاب الحكم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عدم جريان الاستصحاب في القسم الخامس أيضا ، وهو ما كان الشكّ في بقاء الموضوع من جهة الشبهة في دليل الحكم باعتبار عدم تعرّض فيه لبيان أنّه ما علم ارتفاعه أو ما علم بقاؤه ، كالماء المتغيّر إذا زال تغيّره بنفسه والمجتهد بعد مماته ، حيث لم يعلم من دليل نجاسة الأوّل وجواز تقليد الثاني أنّ موضوع الحكم هل هو الماء المتغيّر والمجتهد الحيّ بوصفي التغيّر والحياة على أن يكون الوصف أيضا من جملة الموضوع ، أو الماء والمجتهد لا بشرط الوصف على أن يكون الوصف خارجا عن الموضوع علّة لحدوث الحكم أو ظرفا لوجوده سواء كان الشكّ في بقاء الحكم مسبّبا عن الشكّ في الموضوع أو لا؟ فلا يجوز الاستصحاب بالنسبة إلى شيء من الموضوع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فالاستحالة إثبات موضوعيّة الباقي باستصحاب بقاء ما لا شكّ في 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عدم كون بقاء الموضوع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هذا كلّه ظهر أنّ الاستصحاب لا يصلح محرزا لبقاء موضوع المستصحب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مورد الشكّ في بقاء الموضوع لا بدّ لإحراز بقائه من الرجوع إلى الامور الخارجيّة الّتي منها الأمارات المقرّرة لتشخيص الموضوعات الخارجيّة ، كالصدق العرفي وقول أهل الخبرة وقول العدلين وقول العدل الواحد حيث يعتبر ، أو إلى الأمارات المقرّرة لإثبات الأوضاع والعلامات المميّزة للحقائق عن المجازات ، أو إلى الأدلّة الشرعيّة الواردة لبيان الأحكام ، فإن حصل في إحدى تلك المراتب ما يكشف عن الموضوع وبقائه أو ارتفاعه فلا إشكال حينئذ من حيث جريان الاستصحاب وخلافه ، وإلاّ فيحتمل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صورة الشكّ في البقاء بصورة القطع بعدم البقاء بقول مطلق في منع الاستصحاب بالوجه الّذي قرّرناه في منع نهوض الاستصحاب لإحراز البقاء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الشرط يستلزم الشكّ في المشروط ، ومرجعه إلى الشكّ في شمول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يشكّ في بقاء موضوعه إن لم ندّع ظهور عدم شموله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بمنع جريانه تارة وإثباته اخرى ، فالأوّل فيما كان الشكّ في البقاء من جهة زوال وصف عن الموضوع محتمل لمدخليّة وجوده فيه أو عروض وصف له يحتمل لمدخليّة عدمه فيه ، والثاني فيما كان الشكّ فيه من جهة احتمال وجود رافع أو رافعيّة موجود للموضوع ، أو ما اخذ فيه من وصف عنواني ذاتي كإطلاق الماء أو عرضيّ </w:t>
      </w:r>
    </w:p>
    <w:p>
      <w:pPr>
        <w:pStyle w:val="BookText"/>
        <w:rPr/>
      </w:pPr>
      <w:r>
        <w:rPr>
          <w:rFonts w:ascii="Amiri" w:hAnsi="Amiri" w:eastAsia="Amiri" w:cs="Amiri"/>
          <w:color w:val="111111"/>
          <w:sz w:val="28"/>
          <w:sz w:val="28"/>
          <w:szCs w:val="28"/>
          <w:rtl w:val="true"/>
          <w:lang w:bidi="ar-SA"/>
        </w:rPr>
        <w:t>كتغيّره ، أو من جهة تبدّل زمان حدوث الحكم بزمان آخر فيما يحتمل كونه من مشخّصات الموضوع كزمان الفور في الخيار ، وكلّ ذلك لبناء العقلاء على ما يرشد إليه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يكشف عن بقاء الموضوع فيما يرجع لإحرازه إلى الامور الخارجيّة أن يصدق عرفا قضيّة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كان كذا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الماء المتغيّر بعد زوال تغيّره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الماء كان نجسا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الكرّ المشكوك بقاء كريّته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الماء كان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جزء المركّب عند تعذّر جزئه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كان واجبا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فصدقها في العرف يكشف عن وحدة القضيّة المشكوكة والمتيقّنة موضوعا ومحمولا ، وهذا هو معنى بقاء الموضوع المحرز بالصدق العرفي ، وإن ظهر بالتدقيق الفلسفي والإغماض عن العرف تغايرهما موضوعا أو محمولا المخلّ ببقاء الموضوع القادح في صحّة الاستصحاب معه ، وهذا هو معنى المسامحة العرفيّة على ما اشتهر من بناء الاستصحاب في كثير من موارده عليها ، ومنه استصحاب نجاسة الكلب بعد موته لصدق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كان نجسا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 مع أنّه لو بنينا على الدقّة استحال استصحاب نجاسته ، لأنّ موضوع النجاسة حال الحياة إنّما هو الكلب وهذا جماد لا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يصدق هذه القضيّة بحسب العرف أيضا كما في الكلب إذا صار في المملحة ملحا ، والعذرة إذا صارت ترابا أو دودا أو رمادا أو فحما ، فلا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كان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 عدم بقاء الموضوع فلا يصحّ معه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يستعلم منه الموضوع فيما يرجع لإحرازه إلى الأدلّة الشرعيّة كون الوصف أو ما يجري مجراه بحيث اخذ عنوانا في دليل الحكم إذا كان من الأدلّة اللفظيّة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بالنجاسة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في الأوّل أنّ موضوع النجاسة هو الماء المتلبّس بالتغيّر فيقدح زواله حينئذ في جريان الاستصحاب ، وفي نحو الثاني يظهر أنّ موضوعها الماء فلا يقدح زواله في جريانه وإن احتمل عند العقل دخله في الموضوع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هذه الطريقة مبنى الاستحالة المطهّرة للأعيان النجسة على ما عليه المعظم من أصحابنا الّتي هي عبارة عن تبدّل موضوع النجاسة وهو المستحيل بموضوع آخر وهو المستحال إليه ، كالكلب في المملحة إذا صار ملحا ، والنطفة في الرحم إذا صارت حيوانا ، والعذرة في النار إذا صارت رمادا إلى غير ذلك من أمثلة هذه المسألة ، فلا يحكم بنجاسة </w:t>
      </w:r>
    </w:p>
    <w:p>
      <w:pPr>
        <w:pStyle w:val="BookText"/>
        <w:rPr/>
      </w:pPr>
      <w:r>
        <w:rPr>
          <w:rFonts w:ascii="Amiri" w:hAnsi="Amiri" w:eastAsia="Amiri" w:cs="Amiri"/>
          <w:color w:val="111111"/>
          <w:sz w:val="28"/>
          <w:sz w:val="28"/>
          <w:szCs w:val="28"/>
          <w:rtl w:val="true"/>
          <w:lang w:bidi="ar-SA"/>
        </w:rPr>
        <w:t xml:space="preserve">المستحال إليه لزوالها بزوال اسم الكلب والنطفة والعذرة ، وهو العنوان الّذي علّق عليه حكم النجاسة في الخطاب بشهادة فهم العرف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عن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حيث يفهم من العنوان بحسب العرف كون موضوع النجاسة هو الذات المتصفة بالكلبيّة الّتي هي مسمّى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وضعه العرفي أو اللغوي وهكذا في النطفة والعذرة ، فإذا زال الوصف الّذي هو جزء الموضوع انتفى موضوع النجاسة ولزم منه زوال النجاسة ، لاستحالة بقاء الحكم بعد انتفاء موضوعه ، فيرجع بالنسبة إلى الباقي وهو المستحال إليه إلى ما يقتضي طهارته من دليل خاصّ ، أو أصل عامّ وهو أصالة الطهارة في الأشياء إن لم يوجد دليل خاصّ ، وعليه مبنى قاعدتهم المشهورة المعبّر عنها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تدور مدار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تدور مدار موضوعاتها الّتي هي مسمّيات الألفاظ الموضوعة بازائها ، فإذا تبدّل مسمّى لفظ بمسمّى لفظ آخر تبدّل حكمه أيضا ، سواء كان تبدّل المسمّى باعتبار زوال صورته النوعيّة كما في الكلب والملح ، أو زوال حال من أحواله المأخوذة في الوضع كما في الخمر إذا انقلب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ذلك بالحنطة النجسة إذا صارت طحينا ، والطحين عجينا ، والعجين خبزا ، ولا بالعنب النجس إذا صار مويزا ، والمويز عصيرا والعصير دبسا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يتبدّل في كلّ مرتبة بآخر ولا يزول الحكم وهو النجاسة في شيء من المراتب ، لأنّ المراد من الأحكام الدائرة مدار الأسماء الأحكام الأصليّة المعلّقة في الخطاب على عناوينها الخاصّة ، كالكلب والخنزير والنطفة والعذرة وغيرها بالنسبة إلى النجاسة ، وليست الحنطة ولا العنب عنوانا للنجاسة في خطاب ، ولا النجاسة العارضة لهما بالملاقاة حكما أصليّا ورد في الخطاب معلّقا على اسمي الحنطة والعنب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استفيد من الأدّلة كالإجماع والأخبار الجزئيّة الواردة في موارد مخصوصة قاعدة كلّية لموضوع عامّ يكون الحنطة والعنب من جزئيّاتها ، وهي تنجّس كلّ ملاق للنجاسة ، على معنى قبوله النجاسة لعارض الملاقاة ، وهذا المعنى لا يزول بالطحن ولا بالعجن ولا بالخبز ، وإن استلزم ذلك اختلاط أجزاء محلّ الملاقاة بغيرها ، وهذا إن لم يؤكّد بقاء النجاسة على حالها لا يزيلها قطعا ، فليس في نحو المثالين إلاّ تبدّل التسمية ، وهذا ليس من تبدّل العنوان المعلّق عليه الحكم في الخطاب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 المعلّق عليه النجاسة فيهما إنّما هو الجسم من حيث </w:t>
      </w:r>
      <w:bookmarkStart w:id="399" w:name="pg15530_167781"/>
    </w:p>
    <w:p>
      <w:pPr>
        <w:pStyle w:val="BookText"/>
        <w:rPr/>
      </w:pPr>
      <w:bookmarkEnd w:id="399"/>
      <w:r>
        <w:rPr>
          <w:rFonts w:ascii="Amiri" w:hAnsi="Amiri" w:eastAsia="Amiri" w:cs="Amiri"/>
          <w:color w:val="111111"/>
          <w:sz w:val="28"/>
          <w:sz w:val="28"/>
          <w:szCs w:val="28"/>
          <w:rtl w:val="true"/>
          <w:lang w:bidi="ar-SA"/>
        </w:rPr>
        <w:t>ملاقاته ، وهو غير متبدّل لأنّه عبارة عن القدر الجامع بين الجزئيّات المتمايزة بصورها النوعيّة أو أحوالها العارضة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ما قوّيناه في الفقه </w:t>
      </w:r>
      <w:r>
        <w:rPr>
          <w:rStyle w:val="FootnoteAnchor"/>
          <w:rtl w:val="true"/>
        </w:rPr>
        <w:footnoteReference w:id="588"/>
      </w:r>
      <w:r>
        <w:rPr>
          <w:rFonts w:ascii="Amiri" w:hAnsi="Amiri" w:eastAsia="Amiri" w:cs="Amiri"/>
          <w:color w:val="111111"/>
          <w:sz w:val="28"/>
          <w:sz w:val="28"/>
          <w:szCs w:val="28"/>
          <w:rtl w:val="true"/>
          <w:lang w:bidi="ar-SA"/>
        </w:rPr>
        <w:t>من كون الاستحالة مطهّرة للمتنجّسات أيضا ، كالخشب المتنجّس إذا صار رمادا ، خلافا لمن منع ذلك من المتأخّرين تمسّكا بالاستصحاب من حيث إنّ نجاسة المتنجّسات ليست لصورها النوعيّة بل لأنّها أجسام ملاقية للنجاسة ، فالموضوع الّذي مناطه الجسميّة باق على حاله وإن زال عنه الصورة النوعيّة كالخشبيّة ، فيمكن استصحاب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معروض النجاسة هو هذا الخشب بعنوانه الشخصي وهو الموضوع لا غير وقد تبدّل بالاستحالة بشخص آخر من ماهيّة اخرى ، وأحد جزئيه وهو الخشبيّة المنطبقة على الصورة النوعيّة غير باق ، فلا يلزم من نجاسته نجاسة الباقي لمجرّد الجسميّة المشتركة بينهما ، فإن لم يكن ذلك ممّا قطع بعدم بقاء الموضوع فلا أقلّ من كونه من المشكوك ، ومرجعه إلى الشكّ في موضوعيّة الباقي ولا يعقل معه الاستصحاب لعدم وحدة قضيّتي المتيقّن والمشكوك ، ولذا 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الشخص الباقي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كان نجسا </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8725478_2142443653"/>
      <w:bookmarkStart w:id="401" w:name="_Toc152"/>
      <w:bookmarkEnd w:id="400"/>
      <w:r>
        <w:rPr>
          <w:rtl w:val="true"/>
        </w:rPr>
        <w:t xml:space="preserve">المبحث الثاني </w:t>
      </w:r>
      <w:r>
        <w:rPr>
          <w:rtl w:val="true"/>
        </w:rPr>
        <w:t xml:space="preserve">: </w:t>
      </w:r>
      <w:r>
        <w:rPr>
          <w:rtl w:val="true"/>
        </w:rPr>
        <w:t>في اشتراط عدم المعارض للاستصحاب</w:t>
      </w:r>
      <w:bookmarkEnd w:id="401"/>
    </w:p>
    <w:p>
      <w:pPr>
        <w:pStyle w:val="Heading5"/>
        <w:numPr>
          <w:ilvl w:val="4"/>
          <w:numId w:val="1"/>
        </w:numPr>
        <w:rPr/>
      </w:pPr>
      <w:bookmarkStart w:id="402" w:name="__RefHeading___Toc8725480_2142443653"/>
      <w:bookmarkStart w:id="403" w:name="_Toc153"/>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في اشتراط عدم معارض للاستصحاب ، ولقد عرفت أنّه أيضا من مقوّمات الاستصحاب ، إذ لو لاه لما كان الاستصحاب جاريا ، فعدّه من الشروط لا وجه له إلاّ مسامحة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فالبحث من جهة اشتراط عدم المعارض يقع تارة في مقابلة الاستصحاب للأدلّة الاجتهاديّة ، واخرى في مقابلته للأدلّة الفقاهيّة غير الاستصحاب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مقابلته لسائر الاصول غير الاستصحاب سواء كانت من الاصول العمليّة كأصل البراءة وأصالة الاشتغال وأصالة التخيير ، أو من الأمارات أو الاصول المعمولة لتشخيص الموضوعات الخارجيّة ، كاليد وأصالة الصحّة وما أشبههما ، وثالثة في مقابلته لاستصحاب آخر الّتي يعبّر عنها بتعارض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المقامات الثلاث ينبغي التعرّض لبيان الفرق بين الأدلّة الاجتهاديّة والأدلّة الفقاهيّة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الاجتهادي ما كان بدلالته القطعيّة أو الظنّية ناظرا إلى الواقع ناطقا به كاشفا عنه كشفا علميّا ، والدليل الفقاهي ما يفيد العلم بكون مدلول الدليل الاجتهادي حكما ظاهريّا ، وهو الحكم الفعلي الّذي يجب على المكلّف العالم به التديّن به ، وهو مناط الإطاعة والمعصية وعليه مدار الثواب والعقاب ، ومن ذلك فتوى الفقيه والدليل العلمي القائم بكونها حجّة على المقلّد كالإجماع ، فإنّ الاولى تدلّ المقلّد على الواقع ظنّا والثاني يفيده العلم بكون ذلك المدلول حكمه الفعلي الّذي يجب عليه التديّن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الاصطلاح من المحقّق البهبهاني قدس‌سره في حاشيته على المعالم ، وإنّما أخذه من تعريفي الاجتهاد والفقه باستفراغ الوسع في تحصيل الظنّ أو مطلق الاعتقاد بالحكم الشرعي الفرعي ، والعلم بالأحكام الشرعيّة الفرعيّة عن أدلّتها التفصيليّة ، فالدليل الاجتهادي ما به يصير المكلّف مجتهدا ، والدليل الفقاهي ما به يصير المجتهد فقيها ، فبهذا الاعتبار صحّ نسبة الأوّل إلى الاجتهاد ونسبة الثاني إلى الفقاهة فيكون الأوّل اجتهاديّا والثاني فقاهيّا ، ويتحصّل منهما مقدّمتان قطعيّتان ينتظم بهما القياس المعروف المعبّر عنه في كلّ مسألة اجتهاديّة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أدّى إليه ظنّي ، وكلّ ما ما أدّى إليه ظنّي فهو حكم اللّه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الحاصلة منهما هي مرتبة الفقاهة المعرّفة بالعلم بالحكم الشرعي الفرعي ، مرادا منه الحكم الظاهري بمعنى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الإشكال المعروف على تعريف الفقه بملاحظة أنّ أكثر الأدلّة ظنّية وهي لا تلائم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أشاروا إليه من أنّ الظنّ في طريق الحكم لا نفسه وظنّية الطريق لا تنافي قطعيّة الحكم ، مرادا بالحكم المتكرّر الحكم الظاهري الفعلي ، ولقد أوضحناه مشروحا في تعريف الفقه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يشكل الحال بملاحظة ما ذكرناه من ضابط الدليل الفقاهي فيما شاع بين علمائنا المعاصرين ومقاربيهم من إطلاق الأدلّة الفقاهيّة على الاصول الأربع العمليّة ، فإنّه لا ينطبق على المعنى المذكور كما لا يخفى ، إلاّ أن يحمل على المسامحة والتوسّع في الاستعمال بالنسبة إلى الدليل ، نظرا إلى أنّ كلاّ من الاصول الأربعة من قبيل القاعدة لا من قبيل الدليل ، لأنّها أحكام كلّية مجعولة للجاهل الملتفت إلى جهله من حيث كونه جاهلا</w:t>
      </w:r>
      <w:r>
        <w:rPr>
          <w:rFonts w:eastAsia="Amiri" w:cs="Amiri" w:ascii="Amiri" w:hAnsi="Amiri"/>
          <w:color w:val="111111"/>
          <w:sz w:val="28"/>
          <w:szCs w:val="28"/>
          <w:rtl w:val="true"/>
          <w:lang w:bidi="ar-SA"/>
        </w:rPr>
        <w:t xml:space="preserve">. </w:t>
      </w:r>
      <w:bookmarkStart w:id="404" w:name="pg15530_167784"/>
    </w:p>
    <w:p>
      <w:pPr>
        <w:pStyle w:val="BookText"/>
        <w:rPr/>
      </w:pPr>
      <w:bookmarkEnd w:id="404"/>
      <w:r>
        <w:rPr>
          <w:rFonts w:ascii="Amiri" w:hAnsi="Amiri" w:eastAsia="Amiri" w:cs="Amiri"/>
          <w:color w:val="111111"/>
          <w:sz w:val="28"/>
          <w:sz w:val="28"/>
          <w:szCs w:val="28"/>
          <w:rtl w:val="true"/>
          <w:lang w:bidi="ar-SA"/>
        </w:rPr>
        <w:t xml:space="preserve">ووجه 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قواعد مستنبطة من الأدلّة ووصفها بالفقاهة باعتبار كونها أحكاما فعليّة في موضوعاتها علمت من أدلّتها المفيدة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نصبه الشارع إن كان غير ناظر إلى الواقع أو كان ناظرا إليه ولكن فرض أنّ الشارع اعتبره لا من هذه الحيثيّة بل من حيث مجرّد احتمال مطابقته للواقع فهو من الاصول ، وإن كان بعضها مقدّما على البعض الآخر ، والظاهر أنّ الاستصحاب والقرعة من هذا القبيل ، والمراد بالاصول المفروض مقابلتها للاستصحاب في المقام الثاني إنّما هو هذا المعنى</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8725482_2142443653"/>
      <w:bookmarkStart w:id="406" w:name="_Toc154"/>
      <w:bookmarkEnd w:id="405"/>
      <w:r>
        <w:rPr>
          <w:rtl w:val="true"/>
        </w:rPr>
        <w:t xml:space="preserve">المقام الأوّل </w:t>
      </w:r>
      <w:r>
        <w:rPr>
          <w:rtl w:val="true"/>
        </w:rPr>
        <w:t xml:space="preserve">: </w:t>
      </w:r>
      <w:r>
        <w:rPr>
          <w:rtl w:val="true"/>
        </w:rPr>
        <w:t>في تعارض الاستصحاب مع الدليل الاجتهادي</w:t>
      </w:r>
      <w:bookmarkEnd w:id="406"/>
    </w:p>
    <w:p>
      <w:pPr>
        <w:pStyle w:val="BookText"/>
        <w:rPr/>
      </w:pPr>
      <w:r>
        <w:rPr>
          <w:rFonts w:ascii="Amiri" w:hAnsi="Amiri" w:eastAsia="Amiri" w:cs="Amiri"/>
          <w:color w:val="111111"/>
          <w:sz w:val="28"/>
          <w:sz w:val="28"/>
          <w:szCs w:val="28"/>
          <w:rtl w:val="true"/>
          <w:lang w:bidi="ar-SA"/>
        </w:rPr>
        <w:t xml:space="preserve">وكيف كان ، فالمقام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الاستصحاب للدليل الاجتهادي ، والمراد بمقابلته إيّاه أن يقتضي الدليل الاجتهادي عدم بقاء ما اقتضى الاستصحاب بقاءه ، وحيث إنّ الدليل ما كان معمولا في الأحكام والاستصحاب كثيرا مّا يكون في الموضوعات فالأولى أن يراد من الأدلّة في هذا المقام ما يعمّ الأمارات المعمولة في الموضوعات ، ليعمّ البحث في المقام البيّنة المقتضية لنجاسة ثوب يقتضي الاستصحاب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فالدليل الاجتهادي إن كان ممّا يفيد العلم فهو مقدّم على الاستصحاب من باب التخصّص الّذي قد يعبّر عنه بالورود ، وهو خروج المورد بقيامه عن موضوع الاستصحاب المأخوذ فيه الشكّ ، إذ مع الدليل العلمي لا شكّ فلا استصحاب في الحقيقة ، وإن كان ممّا يفيد الظنّ فلا إشكال في تقدّمه أيضا على الاستصحاب والظاهر أنّه ممّا لا خلاف فيه ، بل عن الفاضل التوني </w:t>
      </w:r>
      <w:r>
        <w:rPr>
          <w:rStyle w:val="FootnoteAnchor"/>
          <w:rtl w:val="true"/>
        </w:rPr>
        <w:footnoteReference w:id="590"/>
      </w:r>
      <w:r>
        <w:rPr>
          <w:rFonts w:ascii="Amiri" w:hAnsi="Amiri" w:eastAsia="Amiri" w:cs="Amiri"/>
          <w:color w:val="111111"/>
          <w:sz w:val="28"/>
          <w:sz w:val="28"/>
          <w:szCs w:val="28"/>
          <w:rtl w:val="true"/>
          <w:lang w:bidi="ar-SA"/>
        </w:rPr>
        <w:t>الإجماع عليه ، ووجهه أنّ الاستصحاب أصل تعليقي اخذ في مورده عدم دليل ولا أمارة على خلاف الحالة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من بعض الأعلام </w:t>
      </w:r>
      <w:r>
        <w:rPr>
          <w:rStyle w:val="FootnoteAnchor"/>
          <w:rtl w:val="true"/>
        </w:rPr>
        <w:footnoteReference w:id="591"/>
      </w:r>
      <w:r>
        <w:rPr>
          <w:rFonts w:ascii="Amiri" w:hAnsi="Amiri" w:eastAsia="Amiri" w:cs="Amiri"/>
          <w:color w:val="111111"/>
          <w:sz w:val="28"/>
          <w:sz w:val="28"/>
          <w:szCs w:val="28"/>
          <w:rtl w:val="true"/>
          <w:lang w:bidi="ar-SA"/>
        </w:rPr>
        <w:t>لما يظهر منه من زعم كون الاستصحاب من جملة الأدلّة ، فقد يرجّح عليه الدليل ، وقد يرجّح على الدليل ، وقد لا يرجّح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استشهاده لما زعمه بما ذكره بعضهم في مال المفقود من أنّه في حكم ماله حتّى يحصل العلم العادي بموته استصحابا لحياته ، مع وجود الروايات المعتبرة المعمول بها عند بعضهم بل عند جمع من المحقّقين الدالّة على وجوب الفحص أربع سنين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المقابل للاستصحاب بالمعنى المبحوث عنه أمارة قامت بموت المفقود في </w:t>
      </w:r>
    </w:p>
    <w:p>
      <w:pPr>
        <w:pStyle w:val="BookText"/>
        <w:rPr/>
      </w:pPr>
      <w:r>
        <w:rPr>
          <w:rFonts w:ascii="Amiri" w:hAnsi="Amiri" w:eastAsia="Amiri" w:cs="Amiri"/>
          <w:color w:val="111111"/>
          <w:sz w:val="28"/>
          <w:sz w:val="28"/>
          <w:szCs w:val="28"/>
          <w:rtl w:val="true"/>
          <w:lang w:bidi="ar-SA"/>
        </w:rPr>
        <w:t>مقابلة الاستصحاب المقتضي لحياته ، لا الأخبار المذكورة الّتي هي على تقدير تماميّتها مخصّصة لعموم أدلّة الاستصحاب من حيث إفادتها وجوب البناء على موت المفقود بعد الفحص أربع سنين ، نظير ما دلّ على البناء على الأكثر في عدد الركعات مع اقتضاء الاستصحاب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ينبغي التأمّل في تعيّن العمل بالدليل الاجتهادي الظنّي دون الحالة السابقة ، وهل هو من باب التخصّص وهو خروج المورد من موضوع الاستصحاب أو من باب التخصيص وهو رفع اليد عن عموم أدلّة الاستصحاب في مورد الدليل الاجتهادي الوارد على خلاف الحالة السابقة ، أو من باب الحكومة؟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القطع بالتخصّص على القول بالاستصحاب من حيث الظنّ بناء على تعريف العضدي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الشيء الفلاني قد كان ولم يظنّ عدمه ، وكلّما هو كذلك فهو مظنون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 العدم الّذي اخذ عدمه في ماهيّة الاستصحاب بدلالة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يظنّ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الظنّ المعتبر ، والدليل الاجتهادي المفروض ظنّ معتبر يوجب خروج المورد عن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يظنّ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على تقدير عدم أخذ هذا القيد العدمي في ماهيّة الاستصحاب مع اعتبار حصول ظنّ البقاء فيها إن اريد به الظنّ الشخصي ، إذ مع ظنّ عدم البقاء المستند إلى الدليل الاجتهادي يستحيل ظنّ البقاء ، بل وكذلك إن اريد به الظنّ النوعي على معنى كون الحالة السابقة بحيث لو خلّي وطبعها تفيد ظنّ البقاء وإن لم تفده في بعض الموارد لعارض ، فإنّ الحالة السابقة إنّما يكون شأنها ذلك فيما لم يوجد هناك دليل أو أمارة ظنّية معتبرة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دليل تعليقي ، ومعناه تعليق الحكم على موضوع اخذ فيه القيد العدمي بالنسبة إلى الدليل والأمارة ، فالتعليق على عدمهما إنّما هو لبيان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رزقت ولدا فاختنه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لنفي الحكم عن غير محلّ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المختار من أخذ الاستصحاب من الأخبار والقول به من باب التعبّد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بالأدلّة في مقابل الاستصحاب من باب التخصّص ، بناء على أنّ المراد من الشكّ التحيّر في العمل وعدم الدليل والطريق ، ومع قيام الدليل الاجتهادي لا حيرة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من الدليل الاجتهادي دليل قطعي الاعتبار فنقض الحالة السابقة نقض باليقين ، وكأنّ مبناه على أخذ الشكّ بمعنى تساوي الاحتمالين ، أو على جعل الاحتمال الراجح بالنسبة إلى عدم البقاء من باب الظنّ الغير المعتبر على تقدير أخذ الشكّ بمعنى ما يقابل اليقين بخلاف الحالة السابقة ، ليشمل الاحتمال المساوي والراجح </w:t>
      </w:r>
      <w:bookmarkStart w:id="407" w:name="pg15530_167788"/>
    </w:p>
    <w:p>
      <w:pPr>
        <w:pStyle w:val="BookText"/>
        <w:rPr/>
      </w:pPr>
      <w:bookmarkEnd w:id="407"/>
      <w:r>
        <w:rPr>
          <w:rFonts w:ascii="Amiri" w:hAnsi="Amiri" w:eastAsia="Amiri" w:cs="Amiri"/>
          <w:color w:val="111111"/>
          <w:sz w:val="28"/>
          <w:sz w:val="28"/>
          <w:szCs w:val="28"/>
          <w:rtl w:val="true"/>
          <w:lang w:bidi="ar-SA"/>
        </w:rPr>
        <w:t xml:space="preserve">والمرجوح ، كما هو صريح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ينقضه بيقين آخر مثله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يقابل اليقين بظاهره يعمّ الظنّ المعتبر بعدم البقاء أيضا ، فخروجه من العموم مبنيّ على جعل اليقين لما يعمّ الظنّ المعتبر ، ولا يتمّ ذلك إلاّ بتحكيم دليل اعتبار الأمارة الظنّية على دليل الاستصحاب ، القاضي بكون الظنّ المستفاد من الأمارة الفلانيّة قائما مقام اليقين ، الكاشف بمدلوله عن كون المراد من اليقين في دليل الاستصحاب وغيره من الأدلّة المعتبرة لليقين في غير مورد الاستصحاب ما يعمّ ذلك الظنّ ، وهذا هو معنى الحكومة لا غير ، فتوهّم الخروج من باب التخصّص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كون العمل بالأدلّة في مقابل الاستصحاب من باب التخصيص نظرا إلى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الاحتمال المساوي والمرجوح والراجح وهو الظنّ بعدم البقاء ، ودليل اعتبار الأمارة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الظنّي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الظنّ الابتدائي والظنّ المسبوق باليقين الموافق للحالة السابقة والظنّ المسبوق المخالف لها ، وهذان عامّان من وجه ، فيتعارضان في الظنّ المخالف الحاصل من الأمارة المذكورة ، وقاعدة ارجاع التخصيص إلى أحد العامّين بعينه لعلاج التعارض وإن كان يقتضي لزوم مراعاة شاهد يرجّح هذا التخصيص ، غير أنّه يكفي فيه الشاهد الداخلي الّذي منه كون أحد العامّين أقلّ أفرادا من العامّ الآخر ، وهذا المرجّح هنا في جانب دليل اعتبار الأمارة ، لكون عمومه مقصورا على أفراد تلك الأمارة ودليل الاستصحاب عامّ في الرجحان المستند إلى تلك الأمارة وغيرها من سائر الأمارات المعتبرة وغيرها حتّى نحو القياس والاستحسان والنوم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بيّناه من أنّ دليل اعتبار الأمارة متعرّض بمضمونه لبيان مقدار موضوع الأدلّة الّتي اخذ في موضوعها اليقين ، ومنها أدلّة الاستصحاب وكشفه عن إرادة ما يعمّ الظنّ المستفاد من الأمارة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نحو من الحكومة ، أو عن أنّ المراد من الشكّ المقابل لليقين المتناول لظنّ عدم البقاء ما عدا الظنّ المستند إلى تلك الأمارة ، فإنّ الحكومة قد تفيد خروج شيء من موضوع الدليل المحكوم عليه وقد تفيد دخول شيء فيه ، فليتأمّل في المقام فإنّه حقيق لأن يتأمّل فيه</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8725484_2142443653"/>
      <w:bookmarkStart w:id="409" w:name="_Toc155"/>
      <w:bookmarkEnd w:id="408"/>
      <w:r>
        <w:rPr>
          <w:rtl w:val="true"/>
        </w:rPr>
        <w:t xml:space="preserve">المقام الثاني </w:t>
      </w:r>
      <w:r>
        <w:rPr>
          <w:rtl w:val="true"/>
        </w:rPr>
        <w:t xml:space="preserve">: </w:t>
      </w:r>
      <w:r>
        <w:rPr>
          <w:rtl w:val="true"/>
        </w:rPr>
        <w:t>في تعارض الاستصحاب مع الأمارات</w:t>
      </w:r>
      <w:bookmarkEnd w:id="409"/>
    </w:p>
    <w:p>
      <w:pPr>
        <w:pStyle w:val="Heading6"/>
        <w:numPr>
          <w:ilvl w:val="5"/>
          <w:numId w:val="1"/>
        </w:numPr>
        <w:rPr/>
      </w:pPr>
      <w:bookmarkStart w:id="410" w:name="__RefHeading___Toc8725486_2142443653"/>
      <w:bookmarkStart w:id="411" w:name="_Toc156"/>
      <w:bookmarkEnd w:id="410"/>
      <w:r>
        <w:rPr>
          <w:rtl w:val="true"/>
        </w:rPr>
        <w:t>اشارة</w:t>
      </w:r>
      <w:bookmarkEnd w:id="41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الاستصحاب لسائر الأمارات الناظرة إلى الواقع المجعولة من </w:t>
      </w:r>
      <w:bookmarkStart w:id="412" w:name="pg15530_167791"/>
    </w:p>
    <w:p>
      <w:pPr>
        <w:pStyle w:val="BookText"/>
        <w:rPr/>
      </w:pPr>
      <w:bookmarkEnd w:id="412"/>
      <w:r>
        <w:rPr>
          <w:rFonts w:ascii="Amiri" w:hAnsi="Amiri" w:eastAsia="Amiri" w:cs="Amiri"/>
          <w:color w:val="111111"/>
          <w:sz w:val="28"/>
          <w:sz w:val="28"/>
          <w:szCs w:val="28"/>
          <w:rtl w:val="true"/>
          <w:lang w:bidi="ar-SA"/>
        </w:rPr>
        <w:t xml:space="preserve">هذه الحيثيّة ، والاصول الغير الناظرة إليه ، أو الناظرة إليه الّتي لم يعتبرها الشارع من هذه الحيثيّة ، بل من حيث مجرّد احتمال مطابقتها الواقع ، والكلام فيه يقع في مسائل </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8725488_2142443653"/>
      <w:bookmarkStart w:id="414" w:name="_Toc157"/>
      <w:bookmarkEnd w:id="413"/>
      <w:r>
        <w:rPr>
          <w:rtl w:val="true"/>
        </w:rPr>
        <w:t xml:space="preserve">المسألة الاولى </w:t>
      </w:r>
      <w:r>
        <w:rPr>
          <w:rtl w:val="true"/>
        </w:rPr>
        <w:t xml:space="preserve">: </w:t>
      </w:r>
      <w:r>
        <w:rPr>
          <w:rtl w:val="true"/>
        </w:rPr>
        <w:t>في تعارض الاستصحاب مع قاعدة اليد</w:t>
      </w:r>
      <w:bookmarkEnd w:id="414"/>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الاستصحاب لليد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اليد دليل على الملكيّة نصّا وفتوى ، ومن النصّ الدالّ عليه خبر حفص بن غياث المنجبر ضعفه برواية المشايخ الثلاث له وبعمل الأصحاب ، عن أبي عبد اللّه عليه‌السلام قال له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شيئا في يدي رجل أيجوز لي أن أشهد أنّه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ولا أشهد أنّه له فلعلّه لغيره؟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الشراء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لغيره؟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جاز لك أن تشتريه ويصير ملكك ثمّ تقول بعد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وتحلف عليه ، ولا يجوز أن تنسبه إلى من صار ملكه إليك من قبله؟ ثمّ 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هذا ما قامت للمسلمين سوق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التعويل عليه في جميع الامور والمعاملات معلوم من طريقة العرف في جميع الملل والأديان في جميع الأعصار والأمصار ، مع امضاء الشارع إيّاه على ما هو معلوم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أنّها عند العرف من باب الأمارة الكاشفة عن الواقع لا من باب الأصل التعبّدي ، فينتقلون منها في جميع مواردها إلى الملكيّة الواقعيّة انتقالا ظنّيا قريبا من القطع ، حتّى إنّهم إذا اشتروا شيئا من صاحب اليد يعتقدونه ملكا واقعيّا لهم مع أنّه تابع لملكيّته في الواقع لصاحب اليد قبل الاشتراء بل لا يحتملون عدم الملكيّة لهم بعد الاشتراء إلاّ باعتبار احتمال عدم ملكيّته لصاحب اليد قبله ، وعليه مبنى عملهم وامضاء الشارع أيضا حاصل فيه على هذا الوجه ، كما هو ظاهر الرواية المذكورة ،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السائل في تعليل عدم الشهادة بالملك لفظ يكنّى به عن الاحتمال الضعيف ، فزعمه جهة مانعة من الشهادة بالملك فنقضه الإمام عليه‌السلام فيما اشتراه من غيره باعتقاد أنّه يصير ملكا ثمّ يقول بعد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ويحلف عليه ، مع قيام الاحتمال المذكورة فيه قبل الاشتراء فيسري إليه بعد الاشتراء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عليه‌السلام عمّا زعمه بطريق الحلّ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يجز هذا ما قامت للمسلمين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الاحتمال ملغى في نظر الشارع ، ولازمه أنّه اعتبر ظنّ الملكيّة الناشئ عن اليد في جميع مواردها ولو بضميمة الغلبة من حيث إنّ الغالب في مواردها كون </w:t>
      </w:r>
    </w:p>
    <w:p>
      <w:pPr>
        <w:pStyle w:val="BookText"/>
        <w:rPr/>
      </w:pPr>
      <w:r>
        <w:rPr>
          <w:rFonts w:ascii="Amiri" w:hAnsi="Amiri" w:eastAsia="Amiri" w:cs="Amiri"/>
          <w:color w:val="111111"/>
          <w:sz w:val="28"/>
          <w:sz w:val="28"/>
          <w:szCs w:val="28"/>
          <w:rtl w:val="true"/>
          <w:lang w:bidi="ar-SA"/>
        </w:rPr>
        <w:t>صاحب اليد مالكا وقلّة اليد المستقلّة الغير المالكيّة ، ليستقيم به أمر السوق وينتظم المعاملات السوقيّة المبتنية على الأملاك الّتي لا طريق إلى ملكيّتها إلاّ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اعتبار ذلك الظنّ أن يجري على المظنون جميع الآثار المترتّبة على الملك ومنها جواز الشهادة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ظهر 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عدم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 اليد ، وأنّها مقدّمة عليه من باب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حكومة دليل حجّيّة اليد على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تدلّ على عدم جواز نقض اليقين بالشكّ بمعنى مطلق احتمال عدم البقاء ولو ظنّا ، ويندرج فيه يقين عدم الملكيّة المتعقّب لاحتمال الملكيّة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المذكورة دلّت على أنّ الاحتمال الّذي لا ينقض به اليقين هو ما عدا ظنّ الملكيّة المستند إلى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اشتهر من أنّه لو أقرّ ذو اليد المدّعي عليه بكون ما في يده ملكا للمدّعي انتزع منه العين إلاّ أن يقين البيّنة على انتقالها إليه ، لأنّه ليس لتقديم الاستصحاب على اليد ، بل لأجل أنّه لدعوى الملكيّة يصير مدّعيا والمدّعي منكرا فيندرج في عموم البيّنة على المدّعي ، وبدونه يؤخذ بإقراره فينتزع منه العين ، ولذا لو لم يكن هناك مدّع أو أقرّ كونه لغير المدّعي لم ينتزع العين ولا يكلّف بإقامة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إفادة إقراره مع عدم إقامته البيّنة لانتزاع العين أنّه لا حكم ليده مع الإقرار ، لما عرفت من أنّ اعتبارها من حيث الأمارة إنّما هو باعتبار الغلبة ، وهي إنّما تفيد ظنّ اللحوق في الفرد المشتبه ، ومع الإقرار المذكور وعدم إثبات الانتقال بالبيّنة خرج المورد عن الاشتباه ، وهذا هو الوجه في تقديم البيّنة على اليد أيضا ، إذ مع قيامها على ملكيّة ما في اليد لغير صاحب اليد خرج عن كونه مشتبها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بكون اليد من الاصول التعبّديّة المبنيّة على مطلق احتمال الملكيّة راجحا أو مرجوحا أو مساويا كانت مقدّمة أيضا على الاستصحاب ، ولكن من باب التخصيص ، لأنّ دليلها حينئذ أخصّ من دليل الاستصحاب المأخوذ فيه الشكّ بمعنى مطلق الاحتمال كما يظهر وجهه بأدنى تأمّل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اليد في إفادة الملكيّة مقدّمة على الاستصحاب فكذلك قول ذي اليد في الإخبار بطهارة ما في يده ونجاسته مقدّمة عليه فيما كانت حالته السابقة مخالفة للمخبر به ، من غير فرق بين ما لو كانت القضيّة في الإخبار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طاهر وهذا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طهّرته ونجّسته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فتوى الأصحاب بحجّية قول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كون اعتباره من حيث الأمارة الكاشفة عن الواقع بطريق الظنّ ، أو من حيث الأصل التعبّدي المبنيّ على مطلق احتمال المطابقة ولو مرجوحا ، وجهان من أنّ الإخبار من حيث الدلالة حكاية عن الواقع ، ومن أنّه من حيث السند يحتمل المطابقة واللامطابقة على وجه تساوي الاحتمالين ، أو مع رجحان الأوّل ومرجوحيّة الثاني ، أو بالعكس بناء على عدم اشتراط عدالة المخبر كما هو المصرّح به في كلامهم ويساعد عليه إطلاق روايات الباب ، ولا سيّما صحيحة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 عندنا في السوق نشتريها فما ترى في الصلاة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حتّى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ميتة بعينه </w:t>
      </w:r>
      <w:r>
        <w:rPr>
          <w:rStyle w:val="FootnoteAnchor"/>
          <w:rtl w:val="true"/>
        </w:rPr>
        <w:footnoteReference w:id="594"/>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في العادل والفاسق ومجهول الحال ، نعم إطلاقه في الكافر أيضا ممّا لا عامل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الثاني عملا بالإطلاق فتوى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فائدة الفرق بين الوجهين فيما لو تحقّق الإخبار بعد الاستعمال ، فعلى الكشف يفيد نجاسة الملاقي والمستعمل بخلافه على التعبّد ، فتكون النجاسة مقصورة على ما في اليد فيجتنب عنه في الاستعمالات اللاحقة ، ولا حكم له بالنسبة إلى الاستعمالات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ينزّل ما عن جماعة أنّهم قيّدوا قبول إخبار الواحد بنجاسة إنائه بما إذا وقع الإخبار قبل الاستعمال ، فلو كان الإخبار بعده لم يقبل بالنظر إلى نجاسة المستعمل له كالمطبوخ ومواضع الوضوء واليدين والثياب ، غير أنّهم علّلوه بأنّه في الحقيقة إخبار بنجاسة الغير فلا يكفي فيه الواحد وإن كان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ضعفه ، لأنّ اعتبار قول ذي اليد إن كان من حيث الطريقيّة لكشفه الظنّي عن الواقع فالظنّ بنجاسة الاناء حين تحقّق الإخبار يستلزم الظنّ بنجاسة المستعمل له ممّا لاقاه ، وقضيّة ذلك ترتيب أحكام النجاسة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بالتفكيك بين الظنّين اللازم والملزوم ، بقصر دليل حجّيّة الظنّ المستفاد من قول ذي اليد على الملزوم كما وقع نظيره في الشرع كثيرا ، وقد مرّ بعض أمثلته في بحث الاصول المثبتة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هذا التفكيك لزم التزامه في لوازم الظنّ بنجاسة الاناء فيما </w:t>
      </w:r>
      <w:bookmarkStart w:id="415" w:name="pg15530_167797"/>
    </w:p>
    <w:p>
      <w:pPr>
        <w:pStyle w:val="BookText"/>
        <w:rPr/>
      </w:pPr>
      <w:bookmarkEnd w:id="415"/>
      <w:r>
        <w:rPr>
          <w:rFonts w:ascii="Amiri" w:hAnsi="Amiri" w:eastAsia="Amiri" w:cs="Amiri"/>
          <w:color w:val="111111"/>
          <w:sz w:val="28"/>
          <w:sz w:val="28"/>
          <w:szCs w:val="28"/>
          <w:rtl w:val="true"/>
          <w:lang w:bidi="ar-SA"/>
        </w:rPr>
        <w:t>لو تحقّق الإخبار قبل الاستعمال أيضا كما لا يخفى ، ولا يظنّ بأحد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بسبق الاستعمال على الإخبار ولحوقه به ممّا لا يصلح فارقا بينهما في الحكم وهو حجّيّة الظنّ اللازم في الثانية دون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بعد ما وقع إناؤه على يد المستعير المستعمل له لا يدله على الإناء ، فلا يصدق على إخباره المتحقّق في تلك الحال قول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 في فتاوى كثير منهم التعبير عن عنوان هذه القاعدة بقول المالك وهو صادق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يخرج بذلك عن كونه ذي اليد لأنّه أمر عرفي ، بناء على أنّه ليس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الجارحة المخصوصة ، بل هي عبارة عن الاستيلاء على العين على وجه شرعي ، وهو مع إعارة العين باق على حاله خصوصا مع ملاحظة كون استيلاء المستعير فرعا على استيلاء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الاستناد في منع تأثير قوله في نجاسة المستعمل له إذا وقع بعد الاستعمال إلى منع عموم في دليل اعتباره بحيث يشمل هذا الفرض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الإخبار لا يفيد علما ولا يستفاد من دليله من الروايات وغيرها أزيد من قبول إخبار ذي اليد لو تحقّق حال وجود المورد وبقائه في يده ، فيبقى غيره تحت أصالة الطهارة المستفادة من 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حيث الموضوعيّة والأصل التعبّدي </w:t>
      </w:r>
      <w:r>
        <w:rPr>
          <w:rStyle w:val="FootnoteAnchor"/>
          <w:rtl w:val="true"/>
        </w:rPr>
        <w:footnoteReference w:id="595"/>
      </w:r>
      <w:r>
        <w:rPr>
          <w:rFonts w:ascii="Amiri" w:hAnsi="Amiri" w:eastAsia="Amiri" w:cs="Amiri"/>
          <w:color w:val="111111"/>
          <w:sz w:val="28"/>
          <w:sz w:val="28"/>
          <w:szCs w:val="28"/>
          <w:rtl w:val="true"/>
          <w:lang w:bidi="ar-SA"/>
        </w:rPr>
        <w:t>فلا حاجة في منع القبول بالنسبة إلى الاستعمالات السابقة إلى تكلّف الاستدلال بكونه إخبارا بنجاسة الغير ، لأنّ معنى الموضوعيّة هو أن لا يترتّب حكم النجاسة إلاّ على موضوعه المأخوذ فيه إخبار ذي اليد ، ولا يكون إلاّ الإناء بالنسبة إلى الاستعمالات اللاحقة ، لانتفاء جزء الموضوع عنه حال الاستعمالات السابقة ، فهو في تلك الحال لم يكن محكوما بالنجاسة شرعا ليترتّب عليه نجاسة المستعمل له بسبب الملاقاة لأنّه لم يلاق نجسا شرعيّا</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8725490_2142443653"/>
      <w:bookmarkStart w:id="417" w:name="_Toc158"/>
      <w:bookmarkEnd w:id="416"/>
      <w:r>
        <w:rPr>
          <w:rtl w:val="true"/>
        </w:rPr>
        <w:t xml:space="preserve">المسألة الثانية </w:t>
      </w:r>
      <w:r>
        <w:rPr>
          <w:rtl w:val="true"/>
        </w:rPr>
        <w:t xml:space="preserve">: </w:t>
      </w:r>
      <w:r>
        <w:rPr>
          <w:rtl w:val="true"/>
        </w:rPr>
        <w:t>في تعارض الاستصحاب مع أصالة الصحّة</w:t>
      </w:r>
      <w:bookmarkEnd w:id="417"/>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الاستصحاب لأصالة الصحّة في العمل ، ولا إشكال في تقديم ذلك الأصل على الاستصحاب إن اريد به أصالة الصحّة في فعل المسلم الّذي هو من الاصول المجمع عليها فتوى وعملا بين المسلمين المنصوص عليه في الروايات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أفردنا لتحقيق ذلك الأصل وتحرير أدلّته من الصحيحة والمزيّفة وبيان جملة من </w:t>
      </w:r>
    </w:p>
    <w:p>
      <w:pPr>
        <w:pStyle w:val="BookText"/>
        <w:rPr/>
      </w:pPr>
      <w:r>
        <w:rPr>
          <w:rFonts w:ascii="Amiri" w:hAnsi="Amiri" w:eastAsia="Amiri" w:cs="Amiri"/>
          <w:color w:val="111111"/>
          <w:sz w:val="28"/>
          <w:sz w:val="28"/>
          <w:szCs w:val="28"/>
          <w:rtl w:val="true"/>
          <w:lang w:bidi="ar-SA"/>
        </w:rPr>
        <w:t xml:space="preserve">فروعه رسالة على حدة </w:t>
      </w:r>
      <w:r>
        <w:rPr>
          <w:rStyle w:val="FootnoteAnchor"/>
          <w:rtl w:val="true"/>
        </w:rPr>
        <w:footnoteReference w:id="596"/>
      </w:r>
      <w:r>
        <w:rPr>
          <w:rFonts w:ascii="Amiri" w:hAnsi="Amiri" w:eastAsia="Amiri" w:cs="Amiri"/>
          <w:color w:val="111111"/>
          <w:sz w:val="28"/>
          <w:sz w:val="28"/>
          <w:szCs w:val="28"/>
          <w:rtl w:val="true"/>
          <w:lang w:bidi="ar-SA"/>
        </w:rPr>
        <w:t>والظاهر أنّ اعتباره من حيث الأصل التعبّدي المكتفى فيه بمطلق احتمال الصحّة ولو مرجوحا ، وحيث إنّ دليله أخصّ من دليل الاستصحاب المأخوذ فيه ذلك الاحتمال أيضا ، فوجه تقديمه عليه إنّما هو تخصيص دليله ورفع اليد عن عمومه في موارد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كون هذا الأصل من جملة الظواهر نظرا إلى أنّ الظاهر من حال المسلم هو الإتيان بالعمل الصحيح لا الفاسد فيظنّ الصحّة من هذه الجهة ، وتقديمه على الاستصحاب على هذا التقدير أيضا واضح ، ولكنّه حكومة لا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أنّه ليس المراد بالاستصحاب المقابل لأصالة الصحّة هو استصحاب الفساد ، لأنّه حيثما كان جاريا باعتبار كون حالته السابقة هو الفساد لا معنى لتقديم أصالة الصحّة عليه ، لأنّه قائم مقام العلم بالفساد ، ومن المعلوم أنّه لا مجرى لأصالة الصحّة مع العلم بالفساد أو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 الاستصحاب الموضوعي المقتضي للفساد ، كأصالة عدم البلوغ فيما لو اختلف الضامن والمضمون له فادّعى الضامن كونه صبيّا حال الضمان ، وفيما لو اختلف المتبايعان في صحّة بيع لعدم بلوغ البايع أو المشتري أو كليهما ، وفيما لو اختلفا في الصحّة بادّعاء مدّعي الفساد عدم اعتبار المبيع بالوزن فيما كان من جنس الموزون أو بالكيل في المكيل ، أو للاختلاف في الرؤية فيما اعتبر فيه الرؤية والمشاهدة ، وقاعدة المزيل والمزال ، وتقديم الأصل السببي على الأصل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تقديم الاستصحاب الموضوعي على الأصل الحكمي ، وتقديم الاستصحاب في الأمثلة المذكورة ونظائرها على أصالة الصحّة لكون الشكّ في الصحّة مسبّبا عن الشكّ في الموضوع ، ولعلّه لذا اضطربت كلمات جماعة من المتأخّرين في أمثال الفروع المذكورة بين متوقّف ومقدّم للاستصحاب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الجمهور تقديم أصالة الصحّة على معارضه وهو الأظهر ، لكون أدلّته أخصّ من دليل الاستصحاب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الشهيد أنّه في مسألة اختلاف الضامن والمضمون له بنى على تقديم قول مدّعي الفساد بادّعاء عدم البلوغ لأصالة براءة ذمّته عمّا ضمنه ، ولعلّه توهّم تعارض استصحاب عدم البلوغ وأصالة الصحّة وتساقطهما فيرجع إلى أصالة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تساقط الأصلين لعدم تعارض بينهما إلاّ بحسب الصورة ، فإنّ أصالة الصحّة لا تجري إلاّ ولزمها خروج الاستصحاب الموضوعي من عموم دليل الحجّية ، كما أنّ الاستصحاب الموضوعي لا يجري إلاّ ولزمه ارتفاع موضوع أصالة الصحّة لمكان سببيّة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لا معنى للتساقط المبنيّ على التعارض الواقعي ، ومن ذلك ظهر ما عن المحقّق الثاني في شرح عبارة العلاّمة حيث إنّ العلاّمة في مسألة اختلاف المتبايعين بادّعاء البائع عدم البلوغ حال البيع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أصالة حمل فعل المسلم على الصحّة ومن أصالة عدم البلوغ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الأصلين لا يجريان معا لاستلزام جريان أحدهما عدم جريان الآخر فلا يصحّ الاستناد إليهما معا ، وحيث إنّ الاستصحاب كان يقتضي فساد العمل ، فأصالة الصحّة مكانه يقتضي الصحّة ، على معنى ترتّب الآثار الشرعيّة المعلّقة على العمل الصحيح بوصف الصحّة من النقل والانتقال والملكيّة واشتغال الذمّة وبراءتها ، ولا يثبت بها ما زاد عليها من الآثار العقليّة الّتي يتوقّف عليها الصحّة وترتّب الآثار الشرعيّة كالبلوغ ونحوه ، ليجري عليه سائر الآثار المتوقّفة على البلوغ الغير المترتّبة على ذلك العمل ولا على صحّته ، كصيرورته وصيّا أو متوليّا على الوقف إذا علّق الإيصاء إليه أو توليته على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اختلف الموجر والمستأجر في صحّة عقد الإجارة وفساده فادّعى المستأجر عدم تعيين مال الإجارة وادّعى الموجر تعيينه وكونه مائة ، أو اختلف المتبايعان في كون الثمن خمرا أو خلاّ فادّعى أحدهما كونه خمرا ليفسد العقد ، فغاية ما يقتضيه أصالة الصحّة إنّما هو حصول ملكيّة المنفعة وملكيّة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مقدار الثمن أو جنسه فيحتاج إثباته إلى طريق آخر من بيّنة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 أصالة الصحّة المقابلة للاستصحاب ما يجري في عمل المكلّف نفسه ، كما في مورد الشكّ بعد الفراغ أو في أثناء العمل بعد تجاوز محلّ المشكوك فيه ، فإنّ الأصل عدم الإتيان بالمشكوك فيه جزءا وشرطا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المستفادة من الأخبار العامّة والخاصّة يقتضي البناء على الصحّة ، وهي أيضا من الاصول التعبّديّة ولا إشكال في تقديمها على الاستصحاب تخصيصا لدليله بأدلّتها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مسألة الشكّ بعد الفراغ فمطلقا وأمّا في مسألة الشكّ بعد تجاوز المحلّ ففي الجملة ، للإجماع على أنّ الشاكّ في فعل من أفعال الوضوء قبل إتمام الوضوء يأتي به </w:t>
      </w:r>
      <w:bookmarkStart w:id="418" w:name="pg15530_167803"/>
    </w:p>
    <w:p>
      <w:pPr>
        <w:pStyle w:val="BookText"/>
        <w:rPr/>
      </w:pPr>
      <w:bookmarkEnd w:id="418"/>
      <w:r>
        <w:rPr>
          <w:rFonts w:ascii="Amiri" w:hAnsi="Amiri" w:eastAsia="Amiri" w:cs="Amiri"/>
          <w:color w:val="111111"/>
          <w:sz w:val="28"/>
          <w:sz w:val="28"/>
          <w:szCs w:val="28"/>
          <w:rtl w:val="true"/>
          <w:lang w:bidi="ar-SA"/>
        </w:rPr>
        <w:t>وإن دخل في فعل آخر ، وأمّا الغسل والتيمّم فكذلك على ما نصّ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التكلّم في تحقيق هذا الأصل وأدلّته وسائر ما يتعلّق به مثل بيان المعنى المراد من الفراغ وما بعده وتجاوز المحلّ والدخول في الغير ونحو ذلك فليس من وظيفة هذا الفنّ ولا هذا الكتاب</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8725492_2142443653"/>
      <w:bookmarkStart w:id="420" w:name="_Toc159"/>
      <w:bookmarkEnd w:id="419"/>
      <w:r>
        <w:rPr>
          <w:rtl w:val="true"/>
        </w:rPr>
        <w:t xml:space="preserve">المسألة الثالثة </w:t>
      </w:r>
      <w:r>
        <w:rPr>
          <w:rtl w:val="true"/>
        </w:rPr>
        <w:t xml:space="preserve">: </w:t>
      </w:r>
      <w:r>
        <w:rPr>
          <w:rtl w:val="true"/>
        </w:rPr>
        <w:t>في مقابلة الاستصحاب مع القرعة</w:t>
      </w:r>
      <w:bookmarkEnd w:id="420"/>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الاستصحاب للقرعة ، ولا ينبغي التأمّل في كونه مقدّما عليها ، كما أنّ سائر الاصول كأصل البراءة وأصل الاشتغال وأصل التخير 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دليلها كالخبر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لكلّ أمر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w:t>
      </w:r>
      <w:r>
        <w:rPr>
          <w:rStyle w:val="FootnoteAnchor"/>
          <w:rtl w:val="true"/>
        </w:rPr>
        <w:footnoteReference w:id="59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اخرى </w:t>
      </w:r>
      <w:r>
        <w:rPr>
          <w:rStyle w:val="FootnoteAnchor"/>
          <w:rtl w:val="true"/>
        </w:rPr>
        <w:footnoteReference w:id="599"/>
      </w:r>
      <w:r>
        <w:rPr>
          <w:rFonts w:ascii="Amiri" w:hAnsi="Amiri" w:eastAsia="Amiri" w:cs="Amiri"/>
          <w:color w:val="111111"/>
          <w:sz w:val="28"/>
          <w:sz w:val="28"/>
          <w:szCs w:val="28"/>
          <w:rtl w:val="true"/>
          <w:lang w:bidi="ar-SA"/>
        </w:rPr>
        <w:t>أعمّ من أدلّة كلّ واحد من الاصول الأربع فيخصّص بتلك الأدلّة ، كما أنّه يخصّص بغير الفتاوى والأحكام بدليل الإجماع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تستعمل القرعة في الفتاوى وفي الأحكام إجماعا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فتختصّ القرعة بموارد لا يجري فيها الاستصحاب وغيره من الاصول المذكورة ، وضابطها الشبهات الموضوعيّة الخارجيّة الّتي لم يكن لها طريق شرعي يوجب الخروج عن الشبهة فيها سوى القرعة ، سواء كان المشتبه معيّنا في الواقع مجهولا في الظاهر ، أو غير معيّن في الظاهر والواقع ، كما لو اشتبه اخته بأجنبيّة فهو ما دام حيّا لا ينكحهما معا من باب الشبهة المحصورة ، وإذا مات فتعيين الوارث منهما يحتاج إلى قرعة ، وكما لو انهدمت الدار على رجل وجاريته وزوجته وكان لهما ابنان فمات الرجل والامّان وبقي الولدان فتشخيص السيّد منهما والوارث للرجل يحتاج إلى قرعة ، وإذا اختلف الولدان في الذكورة والانوثة فلا يتناكحان لقاعدة الشبهة المحصورة ولكن لتشخيص المولى منهما لا بدّ من القرعة بينهما ، والشاة الموطوءة للإنسان المشتبهة في قطيع غنم فإنّه لا بدّ لذبحها وإحراقها من تشخيصها بالقرعة ولا ينفعها قاعدة الشبهة المحصورة ، وكالشاة المغصوبة المشتبهة بشياة مملوكة فقاعدة الشبهة المحصورة وإن كانت تقضي بوجوب الاجتناب عن الجميع بالنظر إلى عمل نفسه ولكنّها لا تنفع في تشخيص المغصوبة ليدفعها إلى مالكها إلاّ القرعة ، وكما في اختلاط الموتى في الجهاد ، والعبدين المأذونين في شراء كلّ منهما صاحبه إذا اختلفا بعد الشراء أو مات أحدهما ، أو تعارض البيّنتين للخارجين ، والوصيّة بما لا يسعه الثلث مع العلم بالسبق دون السابق ، واشتباه المطلّقة والمنذورة وطؤها إذا مات الزوج ، والمتداعيين في بنوّة لقيط ، والمولود إذا لم يكن له ما للرجال ولا ما للنساء ، إلى غير ذلك من أمثلة </w:t>
      </w:r>
    </w:p>
    <w:p>
      <w:pPr>
        <w:pStyle w:val="BookText"/>
        <w:rPr/>
      </w:pPr>
      <w:r>
        <w:rPr>
          <w:rFonts w:ascii="Amiri" w:hAnsi="Amiri" w:eastAsia="Amiri" w:cs="Amiri"/>
          <w:color w:val="111111"/>
          <w:sz w:val="28"/>
          <w:sz w:val="28"/>
          <w:szCs w:val="28"/>
          <w:rtl w:val="true"/>
          <w:lang w:bidi="ar-SA"/>
        </w:rPr>
        <w:t>ما كان المشتبه معيّنا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مشاحّة الإمامين إذا لم يكن لأحدهما مرجّح موجب لاستحقاقه في الواقع ، وقصور المال عن الحجّتين الموصى بهما ، والمتزاحمين في مباح أو مشترك أو عند مدرّس أو حاكم ، وثلث العبيد الموصى بعتقه والموصى لهما إذا قصر الثلث عن أحدهما ، وتعدّد السيف والمصحف وما أشبه ذلك ممّا اشتبه ظاهرا وواقعا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يوجد في كلام بعض الأصحاب كثاني الشهيدين وغيره من حصر المشتبه والمشكل بما تعيّن واقعا واشتبه ظاهرا ومنع جريان القرعة في المشتبهين واقعا وظاهرا ، فلم يعرف له وجه واضح متلقّى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في وجه تقديم الاستصحاب على القرعة في غاية المتانة لو لا شبهة لزوم تخصيص الأكثر ، باعتبار كون خارج دليل القرعة أكثر بمراتب شتّى من داخله ، بل الأوّل غير محصور والثاني مقصور على أمثلة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توجيهه بكونه من باب التخصّص والخروج الموضوعي ، 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القرعة إنّما هو الأمر المشكل أو الأمر المشتبه على اختلاف الروايتين ، ولا إشكال ولا اشتباه فيما يجري فيه الاستصحاب وغيره من الاصول ، كما في الشاة الموطوءة في قطيع غنم ، والاخت المشتبهة بالأجنبيّة فلا إشكال فيهما من حيث وجوب الاجتناب عنهما معا لأصل الشغل ، ولكنّ الإشكال في تشخيص عين الحرام ليلزم على قيمته مثلا على قاعدة الضمان ، وتشخيص محلّ التوارث وارثا أو مورّثا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فضابط الأمر المشكل ما ليس له طريق شرعي يرفع الاشتباه ، وقد يجتمع في شيء واحد حيثيّتان يجري في إحداهما شيء من الاصول فلا إشكال فيه من هذه الحيثيّة ، ولا يجري في الاخرى شيء من الاصول فهو من هذه الحيثيّة من الأمر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ربّما يظهر اختياره من بعض الأعلام بناء على ما ذكره في الشبهة المحصورة عند دفع مقالة من يقول فيها بإعمال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وجه في توجيه تقديم الاستصحاب على القرعة ، مبناه على ما قيل من أنّ أدلّة القرعة لا يعمل بعمومها إلاّ مع جبره بعمل الأصحاب أو بعمل جماعة ممّن يعتنى بشأنهم كالشيخين والفاضلين والشهيدين وأحزابهم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قرعة في مجاري الاستصحاب لا لعدم جريانها ، بل لعدم تماميّة دليل اعتبارها ، إذ لم يعمل أحد من الأصحاب بعمومه مع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مجاري </w:t>
      </w:r>
    </w:p>
    <w:p>
      <w:pPr>
        <w:pStyle w:val="BookText"/>
        <w:rPr/>
      </w:pPr>
      <w:r>
        <w:rPr>
          <w:rFonts w:ascii="Amiri" w:hAnsi="Amiri" w:eastAsia="Amiri" w:cs="Amiri"/>
          <w:color w:val="111111"/>
          <w:sz w:val="28"/>
          <w:sz w:val="28"/>
          <w:szCs w:val="28"/>
          <w:rtl w:val="true"/>
          <w:lang w:bidi="ar-SA"/>
        </w:rPr>
        <w:t>سائر الاصول فكلّ مورد لم يعمل الأصحاب بعموم دليل القرعة فيعمل فيه بالأصل الجاري فيه لعين ما عرفت ، وكلّ مورد عمل فيه الأصحاب أو جماعة بالقرعة دون الأصل الموجود فيه تعيّن تقديم القرعة فيه على الأصل كائنا ما كان ، لورود دليل القرعة حينئذ على أدلّة الاصول الثلاث لو كان مدركها العقل ، لوضوح أنّ العقل إنّما يحكم بالبراءة أو الاشتغال أو التخيير من حيث عدم البيان والقرعة المعتبرة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الاستناد في هذه الاصول إلى النقل فالظاهر أنّ وجه تقديمها حينئذ حكومة دليلها على أدلّة هذه الاصول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الاستصحاب لغيره من الاصول العملية كالبراءة والاشتغال والتخيير ، حيث كان للمورد حالة سابقة تخالف مؤدّى هذه الاصول في شبهة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كالعصير إذا ذهب ثلثاه بغير النار بعد صيرورته حراما بالغليان ، وكالحائض بعد الطهر وقبل الاغتسال بالقياس إلى حرمة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شبهة موضوعيّة كالعصير إذا شكّ في ذهاب ثلثيه ، والحائض إذا شكّ في انقطاع طمثه في باطن الفرج بعد انقطاعه في ظاهره ، إلى غير ذلك من الأمثلة الّتي يقدر المتدرّب على استخراجها ، والأصل في هذا الباب هو تقديم الاستصحاب على ما يقابله مطلقا إلاّ في بعض الصور على ما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مورد أصل البراءة الشكّ في التكليف الناشئ عن عدم البيان واستصحاب الحالة السابقة من وجوب أو حرمة بيان لا يقبح معه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مورد أصل الاشتغال الشكّ في براءة الذمّة بدون الاحتياط والاستصحاب علم شرعي بها ، كاستصحاب وجوب الإتمام مثلا في بعض صور توقّف اليقين بها على الجمع بينه وبين القصر كما في المسير إلى ما يشكّ في بلوغه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مورد أصالة التخيير التحيّر كالتحيّر بين الإمساك والإفطار في يوم يشكّ كونه آخر رمضان أو أوّل شوّال واستصحاب بقاء رمضان أو عدم دخول شوّال رافع لهذا التحيّر ، فلا مورد مع جريانه لشيء من الاصول الثلاث ، والاستصحاب وارد على الجميع ، ومرجعه إلى أنّ الاستصحاب مزيل وغيره مزال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في تعارض الأصلين تقدّم المزيل على المزال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الحالة السابقة المأخوذة في الاستصحاب سبب للشكّ المأخوذ في مجاري هذه الاصول ، وستعرف في تعارض الاستصحابين أنّ الشكّ السببي مقدّم على الشكّ المسبّبي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 الجميع هو الورود ، ومن ذلك يعرف أنّه قد يتقدّم أصل البراءة على </w:t>
      </w:r>
    </w:p>
    <w:p>
      <w:pPr>
        <w:pStyle w:val="BookText"/>
        <w:rPr/>
      </w:pPr>
      <w:r>
        <w:rPr>
          <w:rFonts w:ascii="Amiri" w:hAnsi="Amiri" w:eastAsia="Amiri" w:cs="Amiri"/>
          <w:color w:val="111111"/>
          <w:sz w:val="28"/>
          <w:sz w:val="28"/>
          <w:szCs w:val="28"/>
          <w:rtl w:val="true"/>
          <w:lang w:bidi="ar-SA"/>
        </w:rPr>
        <w:t>الاستصحاب كما في مسألة الشكّ في الجزئيّة أو الشرطيّة من مسائل دوران المكلّف به بين الأقلّ والأكثر ، فإنّ أصالة البراءة عن العقاب على ترك الأكثر واردة على استصحاب الأمر والاشتغال المقتضي لعدم الاجتزاء بالأقلّ إن قلنا بجريانه ، لكون الشكّ في بقائهما مسبّبا عن الشكّ في مسألة الجزئيّة أو الشرطيّة ، وأصالة البراءة ممّا يوجب الخروج عن هذا الشكّ فيرتفع به الشكّ المسبّب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تقرّر ورود الاستصحاب على الاصول الثلاث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مؤدّى الاستصحاب في مجاريه حكم ظاهري مجعول للشاكّ في بقاء الحالة السابقة بعد اليقين ، فإذا حصل العلم به بمقتضى أدلّة الاستصحاب خرج المكلّف عن كونه جاهلا بالمعنى المأخوذ في مجاري الاصول الثلاثة ، أعني الجاهل بالحكم الإلزامي المؤثّر في العقاب على مخالفته واقعيّا كان أو ظاهريّا ، والجاهل بالمكلّف به بعد اليقين بأصل التكليف ، والجاهل بكون حكم الواقعة المعلوم إجمالا هو الوجوب أو الحرمة الموجب للتحيّر بين الفعل والترك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أيضا ممكن ، لأنّ موضوع جميع الاصول الأربع هو الجاهل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الاستصحاب هو الجاهل ببقاء الحكم الواقعي الّذي هو الحالة السابقة ، وموضوع سائر الاصول هو الجاهل بالحكم الشرعي واقعا وظاهرا ، والاستصحاب المفيد للعلم بالحكم الظاهري رافع للجهل بالحكم الظاهري المأخوذ في موضوع سائر الاصول ، فلا يعقل ورودها على الاستصحاب إلاّ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يستشكل في تقديم الاستصحاب على أصالة البراءة في الشبهات الموضوعيّة بملاحظة رواية عبد اللّه بن سنان الّتي استدلّ بها جماعة على أصل الإباحة ، الّتي هي معارضة لاستصحاب حرمة التصرّف في الأشياء المذكورة فيها ، 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تعلم أنّه حرام بعينه فتدعه من قبل نفسك وذلك مثل الثوب عليك ولعلّه سرقة ، والمملوك عندك ولعلّه حرّ قد باع نفسه وقهر فبيع ، أو امرأة تحتك وهي اختك أو رضيعتك ، والأشياء كلّها على هذا حتّى يستبين لك غيره أو يقوم به البيّنة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الموجود في الأشياء المذكورة يوافق أصالة الإباحة المستفادة من الرواية ، وهو أصالة عدم السرقة ، وأصالة عدم بيع المملوك نفسه ، وأصالة عدم القهر عليه في بيعه ، وأصالة عدم تحقّق نسبة الاخوّة بين الرجل وامرأته ، وأصالة عدم </w:t>
      </w:r>
      <w:bookmarkStart w:id="421" w:name="pg15530_167812"/>
    </w:p>
    <w:p>
      <w:pPr>
        <w:pStyle w:val="BookText"/>
        <w:rPr/>
      </w:pPr>
      <w:bookmarkEnd w:id="421"/>
      <w:r>
        <w:rPr>
          <w:rFonts w:ascii="Amiri" w:hAnsi="Amiri" w:eastAsia="Amiri" w:cs="Amiri"/>
          <w:color w:val="111111"/>
          <w:sz w:val="28"/>
          <w:sz w:val="28"/>
          <w:szCs w:val="28"/>
          <w:rtl w:val="true"/>
          <w:lang w:bidi="ar-SA"/>
        </w:rPr>
        <w:t>تحقّق الرضاع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حرمة التصرّف فيها فلا يعقل له حالة سابقة إلاّ الحرمة الثابتة فيها قبل وقوعها في يد المالك ، وهذه الحالة السابقة قد انقطعت بظاهر الأسباب الشرعيّة الجارية عليها من عقدي البيع والنكاح وغيرهما فلا يجوز استصحابها</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8725494_2142443653"/>
      <w:bookmarkStart w:id="423" w:name="_Toc160"/>
      <w:bookmarkEnd w:id="422"/>
      <w:r>
        <w:rPr>
          <w:rtl w:val="true"/>
        </w:rPr>
        <w:t xml:space="preserve">المقام الثالث </w:t>
      </w:r>
      <w:r>
        <w:rPr>
          <w:rtl w:val="true"/>
        </w:rPr>
        <w:t xml:space="preserve">: </w:t>
      </w:r>
      <w:r>
        <w:rPr>
          <w:rtl w:val="true"/>
        </w:rPr>
        <w:t>في تعارض الاستصحابين</w:t>
      </w:r>
      <w:bookmarkEnd w:id="423"/>
    </w:p>
    <w:p>
      <w:pPr>
        <w:pStyle w:val="Heading6"/>
        <w:numPr>
          <w:ilvl w:val="5"/>
          <w:numId w:val="1"/>
        </w:numPr>
        <w:rPr/>
      </w:pPr>
      <w:bookmarkStart w:id="424" w:name="__RefHeading___Toc8725496_2142443653"/>
      <w:bookmarkStart w:id="425" w:name="_Toc161"/>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الاستصحابين الّذي هو العمدة في هذا الباب ، وليعلم أنّ هذا العنوان ينقسم من جهات عديدة إلى أقسام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من جهة نفس التعارض ينقسمان إلى كون تعارضهما بأنفسهما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استصحاب كرّيّة الماء ونجاسة الثوب المغسول به ، واستصحاب نجاسة الماء المتنجّس المشكوك في زوال نجاسته واستصحاب طهارة الجسم الملاقي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بواسطة مقدّمة خارجيّة كما في الإنائين الطاهرين إذا أصاب أحدهما نجاسة واشتبه ، حيث إنّ استصحاب الطهارة في أحدهما مع مثله في الآخر لا يتعارضان بأنفسهما ، إلاّ أنّ العلم الإجمالي بانتقاض الحالة السابقة في أحد الإنائين يوجب عدم إمكان الجمع بينهما في العمل ، والماء القليل المتمّم كرّا بقليل طاهر المشكوك في طهره بإتمامه كرّا ، فإنّ استصحاب طهارة 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استصحاب نجاسة 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يتنافيان باعتبار الواقع ، لجواز كون بعض هذا الماء بحسب الواقع طاهرا وبعضه نجسا عقلا وإن لم يتمايزا حسّا ، إلاّ أنّ هنا مقدّمة إجماعيّة تمنع من الحكم بموجبها ، وهي عدم جواز اختلاف حكم ماء واحد في سطح واحد من حيث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من جهة المورد إلى كونهما في موضوعين كالأمثلة المذكورة ، أو في موضوع واحد ، كالماء المسبوق بالقلّة إذا شكّ في بلوغه كرّا ولاقاه نجاسة ، فيتعارض فيه استصحاب القلّة وعدم الكرّيّة واستصحاب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يمثّل له بالجلد المطروح الّذي يتعارض فيه استصحاب عدم التذكية واستصحاب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 بعدم كون استصحاب الطهارة هنا في مجراه لتبدّل موضوع المستصحب ، بناء على دخول وصف الحياة في الموضوع ، أو لمكان الشكّ في موضوعيّة الباقي بناء على احتمال مدخليّة الوصف في الموضوع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من جهة الشكّ إلى ما كان الشكّ في أحدهما مسبّبا عن الشكّ في الآخر كما في الأمثلة المذكورة ، وما كان الشكّ في كلّ منهما مسبّبا عن ثالث كما في الماء القليل النجس المتمّم بطاهر كرّا ، فإنّ الشكّ في الاستصحابين فيه مسبّب عن الشكّ في مطهّريّة إتمامه كرّا </w:t>
      </w:r>
      <w:bookmarkStart w:id="426" w:name="pg15530_167814"/>
    </w:p>
    <w:p>
      <w:pPr>
        <w:pStyle w:val="BookText"/>
        <w:rPr/>
      </w:pPr>
      <w:bookmarkEnd w:id="426"/>
      <w:r>
        <w:rPr>
          <w:rFonts w:ascii="Amiri" w:hAnsi="Amiri" w:eastAsia="Amiri" w:cs="Amiri"/>
          <w:color w:val="111111"/>
          <w:sz w:val="28"/>
          <w:sz w:val="28"/>
          <w:szCs w:val="28"/>
          <w:rtl w:val="true"/>
          <w:lang w:bidi="ar-SA"/>
        </w:rPr>
        <w:t>باعتبار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وهو ما كان الشكّ في كلّ منهما مسبّبا عن الشكّ في الآخر فممّا ينبغي القطع ببطلانه ، لاستحالة تقدّم الشيء على نفسه ، خلافا لمن تخيّل جوازه ومثّل له بالعامّين من وجه لمعارضة أصالة العموم في كلّ منهما لمثلها في الآخر مع كون الشكّ في كلّ مسبّبا عنه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كلّ منهما مسبّب عن العلم الإجمالي بتخصيص أحد العامّين ، فلا يدرى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اريد العموم من الأوّل والخصوص من الثاني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من جهة المستصحب إلى موضوعيّين أو حكميّين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 من جهته أيضا إلى وجوديّين أو عدميّين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أكثر هذه الأقسام متداخلة كما يظهر بالتأمّل في الأمثلة ، بل التعرّض للتقسيمات المذكورة جري على ما ذكر في المقام ، وإلاّ فلا يترتّب على أكثرها فائدة ، بل الفائدة المطلوبة من تعارض الاستصحابين إنّما تحصل في قسمي التقسيم الثالث ، فنقتصر على البحث عن حكميهما ، سواء كان تعارض الاستصحابين لذاتهما أو بواسطة أمر خارج ، في موضوعين أو في موضوع واحد ، وسواء كانا موضوعيّين أو حكميّين أو مختلفين ، وجوديّين أو عدميّين أو مختلفين ، فيقع البحث المذكور في مقامين </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8725498_2142443653"/>
      <w:bookmarkStart w:id="428" w:name="_Toc162"/>
      <w:bookmarkEnd w:id="427"/>
      <w:r>
        <w:rPr>
          <w:rtl w:val="true"/>
        </w:rPr>
        <w:t xml:space="preserve">الأوّل </w:t>
      </w:r>
      <w:r>
        <w:rPr>
          <w:rtl w:val="true"/>
        </w:rPr>
        <w:t xml:space="preserve">: </w:t>
      </w:r>
      <w:r>
        <w:rPr>
          <w:rtl w:val="true"/>
        </w:rPr>
        <w:t>في تعارض الاستصحاب السببي والمسبّبي</w:t>
      </w:r>
      <w:bookmarkEnd w:id="428"/>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الشكّ في أحدهما سببا للآخر ، فالوجه فيه لزوم تقديم الشكّ السببي ورفع اليد عن الحالة السابقة في جانب الشكّ المسبّبي ، سواء على القول بالاستصحاب من باب الظنّ بالبقاء ، أو على القول به تعبّدا من جهة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قضيّة سببيّة الشكّ السببي دوام حصول ظنّ البقاء في جانبه دون جانب الشكّ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فبالوجدان الغنيّ عن البيان ، فمن أنكره فقد كابر وجدانه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فبالبرهان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ظنّ البقاء إمّا أن يحصل في جانب السبب أو في جانب المسبّب أو في جانبيهما ، ولا سبيل إلى الأخير لأنّ قضيّة سببيّة الشكّ السببي لزوم الحالة السابقة في جانبه لنقيض الحالة السابقة في جانب المسبّب ، والظنّ بالملزوم يستلزم الظنّ باللازم ، ومعناه استلزام الظنّ ببقاء الحالة السابقة في جانب السبب للظنّ بعدم بقائها في </w:t>
      </w:r>
    </w:p>
    <w:p>
      <w:pPr>
        <w:pStyle w:val="BookText"/>
        <w:rPr/>
      </w:pPr>
      <w:r>
        <w:rPr>
          <w:rFonts w:ascii="Amiri" w:hAnsi="Amiri" w:eastAsia="Amiri" w:cs="Amiri"/>
          <w:color w:val="111111"/>
          <w:sz w:val="28"/>
          <w:sz w:val="28"/>
          <w:szCs w:val="28"/>
          <w:rtl w:val="true"/>
          <w:lang w:bidi="ar-SA"/>
        </w:rPr>
        <w:t>جانب المسبّب ، وهذا لا يجامع الظنّ ببقائها لاستحالة الظنّ بطرفي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ما قبله لأنّ السبب مقدّم طبعا على المسبّب فلا يحدث الشكّ المسبّبي إلاّ بعد حدوث الشكّ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تقدّم الالتفات إلى الحالة السابقة في جانب السبب وسبق ملاحظتها على الالتفات إلى الحالة السابقة في جانب المسبّب وملاحظتها ، وهو على أصلهم من حصول ظنّ البقاء بملاحظة الكون الأوّل بنفسه أو مع انضمام الغلبة يؤثّر في ظنّ بقاء الحالة السابقة في جانب السبب ، ومعه يستحيل حصول ظنّ البقاء في جانب المسبّب لما عرفت بل يلزمه ظنّ عدم البقاء ،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حصول ظنّ البقاء في الاستصحاب السببي وظنّ عدم البقاء في جانب المسبّب خرج الاستصحاب عن صلاحية المعارضة ، إمّا لعدم جريانه رأسا مع فرض جريان الاستصحاب السببي إن أخذنا ظنّ البقاء في ماهيّة الاستصحاب كما هو ظاهر تعريف العضدي ، أو لعدم معارضة غير الحجّة للحجّة إن جعلناه خارجا عن الماهيّة شرطا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تقرير البرهان بوجه أخصر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البقاء في المسبّب تابع لاحتمال الارتفاع في السبب ، كما أنّ احتمال الارتفاع في المسبّب تابع لاحتمال البقاء في السبب ، ومعلوم أنّ التابع لا يخالف المتبوع ، والمفروض أنّ الاحتمالين في السبب مختلفان في الرجحان والمرجوحيّة مع كون الراجح هو احتمال البقاء ، ويتبعهما في ذلك الاحتمالان في المسبّب مع مرجوحيّة احتمال البقاء فيه ورجحان احتمال عدم البقاء ، فيصير بقاء الحالة السابقة في السبب وعدم بقائهما في المسبّب مظنونين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المفيدة للظنّ باعتبار أنّه لا يحصل إلاّ من أمارة إنّما هي الحالة السابقة ، إذ بملاحظتها يحصل الظنّ الاستصحابي ومع قطع النظر عنها لا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الالتفات إليها في جانب السبب سابق على الالتفات إليها في جانب المسبّب ، وسبق الالتفات إلى الاولى لا ينفكّ عن حصول الظنّ ببقائها ، ومع هذا لا يترتّب على الثانية أثر ، فيبقى حصول الظنّ بالبقاء في جانب المسبّب بلا أمارة توجبه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جمع بين الاستصحابين بالعمل بهما في مسألة الصيد الواقع بعد رميه في الماء القليل المشكوك في استناد موته إلى الرامي أو إلى الماء ، فيشكّ معه في نجاسة الماء كما هو مقتضى استصحاب عدم التذكية ، وطهارته كما هو مقتضى استصحاب الطهارة فيه ، </w:t>
      </w:r>
    </w:p>
    <w:p>
      <w:pPr>
        <w:pStyle w:val="BookText"/>
        <w:rPr/>
      </w:pPr>
      <w:r>
        <w:rPr>
          <w:rFonts w:ascii="Amiri" w:hAnsi="Amiri" w:eastAsia="Amiri" w:cs="Amiri"/>
          <w:color w:val="111111"/>
          <w:sz w:val="28"/>
          <w:sz w:val="28"/>
          <w:szCs w:val="28"/>
          <w:rtl w:val="true"/>
          <w:lang w:bidi="ar-SA"/>
        </w:rPr>
        <w:t xml:space="preserve">كما عن العلاّمة </w:t>
      </w:r>
      <w:r>
        <w:rPr>
          <w:rStyle w:val="FootnoteAnchor"/>
          <w:rtl w:val="true"/>
        </w:rPr>
        <w:footnoteReference w:id="602"/>
      </w:r>
      <w:r>
        <w:rPr>
          <w:rFonts w:ascii="IRNazanin" w:hAnsi="IRNazanin" w:eastAsia="IRNazanin"/>
          <w:color w:val="111111"/>
          <w:sz w:val="28"/>
          <w:sz w:val="28"/>
          <w:szCs w:val="28"/>
          <w:rtl w:val="true"/>
          <w:lang w:bidi="fa-IR"/>
        </w:rPr>
        <w:t>ومن 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القول به من بعض الأعلام أيضا </w:t>
      </w:r>
      <w:r>
        <w:rPr>
          <w:rStyle w:val="FootnoteAnchor"/>
          <w:rtl w:val="true"/>
        </w:rPr>
        <w:footnoteReference w:id="603"/>
      </w:r>
      <w:r>
        <w:rPr>
          <w:rFonts w:ascii="Amiri" w:hAnsi="Amiri" w:eastAsia="Amiri" w:cs="Amiri"/>
          <w:color w:val="111111"/>
          <w:sz w:val="28"/>
          <w:sz w:val="28"/>
          <w:szCs w:val="28"/>
          <w:rtl w:val="true"/>
          <w:lang w:bidi="ar-SA"/>
        </w:rPr>
        <w:t xml:space="preserve">، مع أنّه إن كان بناؤههم فيه على اعتباره من حيث ظنّ البقاء محال ، ولذا ردّه صاحب الحدائق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تقديم المزيل على المزال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الاستصحاب إنّما هي ترتيب آثار المستصحب والمزيل من الاستصحابين فيما نحن فيه إنّما هو استصحاب عدم التذكية لكونه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ظنّ البقاء حاصل منه مقدّما على ظنّ البقاء الّذي في قوّة الحصول من المزال ، فكيف يمكن العمل بالمزال حينئذ مع أنّ استصحاب عدم التذكية الّذي هو المزيل لا فائدة له إلاّ ترتيب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من آثار استصحاب عدم التذكية نجاسة الماء المفروض ، ومع الحكم بالنجاسة كيف يعقل استصحاب الطهارة ، إلاّ ممّن يجوّز اجتماع النقيضين وهو لا يقابل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العمل بالاستصحاب في الملزومات الشرعيّة لترتيب لوازمها ، وعدم الاعتناء بالاستصحاب في اللوازم في موارد كثيرة لا تحصى كثرة على وجه يحصل القطع من جهة الحدس بملاحظة كثرتها بكون مبنى عملهم على لزوم تقديم المزيل والاستصحاب السببي على غيره ، ومن جملة هذه الموارد استصحاب الطهارة من الحدث أو الخبث لإحراز جواز الدخول في الصلاة مع مقابلة استصحاب الأمر والاشتغال بها ، واستصحاب كرّيّة الماء أو إطلاقه لإحراز التطهّر أو التطهير به مع مقابلة استصحاب الحدث والنجاسة وعدم الطهارة ، واستصحاب حياة المفقود لترتيب وجوب إنفاق زوجته مع استصحاب عدم الوجوب ، واستصحاب عدالة الإمام في الاقتداء به مع استصحاب الأمر بالصلاة ، إلى غير ذلك ممّا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سيرة العقلاء وأهل العرف في الامور العرفيّة المستقرّة على الأخذ بالمزيل وعدم الاعتناء بالمزال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المسلّم من الإجماع إنّما هو على العمل بالاستصحاب السببيّة حيث لم يعارضها الاستصحابات 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وضابطة العمل بها بالنسبة إلى الآثار الّتي لا تخالف الاستصحابات المسبّبيّة دون الآثار المخالفة لها ، ففي استصحاب كرّيّة الماء مثلا يحكم </w:t>
      </w:r>
    </w:p>
    <w:p>
      <w:pPr>
        <w:pStyle w:val="BookText"/>
        <w:rPr/>
      </w:pPr>
      <w:r>
        <w:rPr>
          <w:rFonts w:ascii="Amiri" w:hAnsi="Amiri" w:eastAsia="Amiri" w:cs="Amiri"/>
          <w:color w:val="111111"/>
          <w:sz w:val="28"/>
          <w:sz w:val="28"/>
          <w:szCs w:val="28"/>
          <w:rtl w:val="true"/>
          <w:lang w:bidi="ar-SA"/>
        </w:rPr>
        <w:t>بطهارته عند ملاقاته النجاسة وجواز شربه واستعماله في سائر مشروط بالطهارة من مأكول ومشروب ونحوهما ، وإذا غسل به المتنجّس لا نسلّم الإجماع على الحكم بطهارته نظرا إلى استصحاب النجاسة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أصالة الصحّة في العمل عند الشكّ بعد الفراغ حيث إنّها إنّما تقتضي الصحّة حيث لم يعارضها حكم ظاهري ، كما لو شكّ في صحّة الصلاة بعد الفراغ عنها للشكّ في الطهارة فيحكم بالصحّة عملا بأصالة الصحّة ، بخلاف ما لو عارضها حكم ظاهري كما لو تيقّن الحدث وشكّ في الطهارة قبل الصلاة فغفل ونسي تحصيل الطهارة إلى أن صلّى وفرغ عن الصلاة فتذكّر ، أو تيقّن نجاسة ثوبه وشكّ في تطهيره فنسي أن يغسله إلى أن صلّى فيه وفرغ عنها ، فإنّه لا يزال يشكّ في الصحّة بسبب ما سبقه من الشكّ قبل الصلاة وهو من الشكّ بعد الفراغ ، إلاّ أنّه لا يجوز البناء على أصالة الصحّة ، لمعارضة الحكم الظاهري وهو وجوب التطهّر وغسل الثوب حسبما اقتضاه استصحاب الحدث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 من الكلام ، إذ المفروض على ما قرّرناه استقرار عملهم بالاستصحابات السببيّة في الآثار كلّها حتّى ما خالف منها الاستصحابات المسببيّة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بطلان مقايسة ما نحن فيه على أصالة الصحّة في موضع معارضة الحكم الظاهري ، لأنّ أصالة الصحّة إنّما تجري حيث لم يعلم ببطلان العمل ، ولذا اخذ في موضوعه الشكّ بعد الفراغ ، والعلم بالبطلان أعمّ من الشرعي ، والاستصحاب في متيقّن الحدث والنجاسة المقتضي لوجوب التطهير والتطهّر علم شرعي ببطلان الصلاة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هذه الصلاة محكومة ببطلانها شرعا ومعه لا تأثير للأصل المذكور في اقتضاء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الاستصحابيّة الّتي هي العمدة في أدلّة حجّيّة الاستصحاب والاستدلال يقرّر من وجهين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التعليلات الواردة فيها مع ملاحظة مواردها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كان على يقين من وضوئه ، 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أنّه قد نام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فشككت ، فليس ينبغي لك أن تنقض اليقين بالشكّ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صحيحته الاخرى </w:t>
      </w:r>
      <w:r>
        <w:rPr>
          <w:rStyle w:val="FootnoteAnchor"/>
          <w:rtl w:val="true"/>
        </w:rPr>
        <w:footnoteReference w:id="606"/>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أعرته إيّاه وهو طاهر ، ولم تستيقن أنّه نجّسه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عليّ أن أغسله؟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اللّه بن سنان</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فإنّه عليه‌السلام اعتبر اليقين بالطهارة حدثا وخبثا في عدم وجوب الوضوء وغسل الثوب وجواز الدخول في الصلاة بدونهما وصحّتها وعدم وجوب إعادتها ، وهذا إعمال للاستصحاب السببي ورفع اليد عن الاستصحاب المسبّبي المقتضي بخلاف هذه الأحكام وهو استصحاب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تعليل إعمال الاستصحاب السببي بعدم جواز نقض اليقين بالشكّ يفيد عدم كون رفع اليد عن الحالة السابقة في جانب الشكّ المسبّبي نقضا لليقين بالشكّ ، وإلاّ كان تعليلا بالعلّة المشتركة وهو قبيح عقلا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كونه نقضا لليقين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الاستصحاب السببي ترتيب جميع آثار المستصحب عليه ما لم يحصل اليقين بارتفاعه ، ومن آثار الطهارة المستصحبة حدثا وخبثا جواز الدخول في الصلاة وصحّتها وعدم وجوب إعادتها بدون التطهير ، وهذا يقين شرعي بارتفاع الأمر بالصلاة وسقوطه ، فيكون رفع اليد عن الحالة السابقة في جانب المسبّب نقضا لليقين باليقين لا بالشكّ ، بناء على أنّ المراد من اليقين الناقض لليقين السابق أعمّ من اليقين الوجداني واليقين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اطّراد الحكم المستفاد من الروايات بالتقريب الّذي ذكرناه من لزوم تقديم المزيل وعدم الاعتناء بالمزال ، ويندفع به شبهة اختصاصه بالمورد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 خصوصا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فأصابه شكّ فليمض على يقينه ، فإنّ اليقين لا يدفع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دلالته على الاستصحاب عامّ يشمل جميع أفراد اليقين والشكّ ، حتّى اليقين والشكّ في موارد تعارض الاستصحابين المزيل والمزال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بعد تسليم العموم في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كلام فيه ، بل الكلام في أنّ الداخل في هذا العموم بحسب إرادة الإمام عليه‌السلام هل هو اليقين والشكّ في جانب المزيل فقط ، أو في الجانبين معا ، أو في جانب المزال فقط؟ والأخير باطل للزومه التخصيص </w:t>
      </w:r>
    </w:p>
    <w:p>
      <w:pPr>
        <w:pStyle w:val="BookText"/>
        <w:rPr/>
      </w:pPr>
      <w:r>
        <w:rPr>
          <w:rFonts w:ascii="Amiri" w:hAnsi="Amiri" w:eastAsia="Amiri" w:cs="Amiri"/>
          <w:color w:val="111111"/>
          <w:sz w:val="28"/>
          <w:sz w:val="28"/>
          <w:szCs w:val="28"/>
          <w:rtl w:val="true"/>
          <w:lang w:bidi="ar-SA"/>
        </w:rPr>
        <w:t>بلا موجب في الروايات بل تخصيص الأكثر ، وكذلك الثاني لأنّ دخول المزيل في العموم يوجب خروج المزال عن العموم خروجا موضوعيّا ،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وعدم نقض اليقين بالشكّ ممّا لا معنى له إلاّ لزوم ترتيب الآثار الشرعيّة المترتّبة على المتيقّن ما لم يحصل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من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بارتفاعه ، سواء كانت الآثار ممّا لزم من بقاء المتيقّن بقاؤه كطهارة الجسم الطاهر الملاقي للماء المستصحب الكرّيّة أو الطهارة ، أو ممّا لزم من بقائه حدوثه كطهارة الجسم المتنجّس المغسول بالماء المستصحب الكرّيّة أو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ليس الحدث في مسألة من تيقّن الطهارة ، ولا النجاسة في مسألة من تيقّن طهارة ثوبه أو بدنه ، ولا الفسق في مسألة من تيقّن عدالته من آثار الأمر والاشتغال بالصلاة ، بل حصول الامتثال المسقط للأمر والصحّة المسقطة للإعادة من آثار العدالة والطهارة حدثا وخبثا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ليس عدم الكرّيّة فيما تيقّن كرّيّته ، وعدم الإطلاق فيما تيقّن كونه كرّا </w:t>
      </w:r>
      <w:r>
        <w:rPr>
          <w:rStyle w:val="FootnoteAnchor"/>
          <w:rtl w:val="true"/>
        </w:rPr>
        <w:footnoteReference w:id="608"/>
      </w:r>
      <w:r>
        <w:rPr>
          <w:rFonts w:ascii="Amiri" w:hAnsi="Amiri" w:eastAsia="Amiri" w:cs="Amiri"/>
          <w:color w:val="111111"/>
          <w:sz w:val="28"/>
          <w:sz w:val="28"/>
          <w:szCs w:val="28"/>
          <w:rtl w:val="true"/>
          <w:lang w:bidi="ar-SA"/>
        </w:rPr>
        <w:t>والنجاسة في الكرّ المتيقّن طهارته المشكوك في تغيّره بالنجاسة من آثار نجاسة الثوب المغسول به ، ولا من آثار حدث من تطهّر به ، بل الطهارة الخبثيّة والحدثيّة من آثار كرّيّة الماء وإطلاقه وطهارته ، وكذلك ليس موت المفقود من آثار عدم وجوب نفقة زوجته ، بل وجوب نفقة الزوجة من آثار حياته ، وهكذا في سائر الأمثلة من تعارض المزيل والمزال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 الكلّي أنّ نقيض الحالة السابقة في جانب المزال من آثار الحالة السابقة في جانب المزيل ، وليس نقيض هذه الحالة من آثار الحالة السابقة في جانب المزال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فلو دخل اليقين والشكّ من المزال فقط في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خروج اليقين والشكّ من المزيل عن حكم العامّ ، وهو تخصيص ينفيه الأصل ، مع كونه من تخصيص الأكثر لقلّة استصحاب غير سببي ، بخلاف ما لو دخل اليقين والشكّ في جانب المزيل في العموم ، فإنّه يوجب خروج المزال خروجا موضوعيّا ، لأنّ الاستصحاب بالنسبة إلى الآثار الشرعيّة المترتّبة على المستصحب علم شرعي ، فلا يكون رفع اليد عن الحالة السابقة من المزال نقضا لليقين بالشكّ ، بل هو نقض لليقين بالعلم الشرعي ، وهذا هو معنى ما يقال من أنّ الاستصحاب السببي مقدّم على الاستصحاب </w:t>
      </w:r>
    </w:p>
    <w:p>
      <w:pPr>
        <w:pStyle w:val="BookText"/>
        <w:rPr/>
      </w:pPr>
      <w:r>
        <w:rPr>
          <w:rFonts w:ascii="Amiri" w:hAnsi="Amiri" w:eastAsia="Amiri" w:cs="Amiri"/>
          <w:color w:val="111111"/>
          <w:sz w:val="28"/>
          <w:sz w:val="28"/>
          <w:szCs w:val="28"/>
          <w:rtl w:val="true"/>
          <w:lang w:bidi="ar-SA"/>
        </w:rPr>
        <w:t>المسبّبي من باب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التخصّص والخروج الموضوعي 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القول بالمعارضة الموجبة للتساقط والرجوع إلى أصل ثالث كما عن الشيخ والمحقّق والعلاّمة في بعض أقواله وجماعة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المبسوط </w:t>
      </w:r>
      <w:r>
        <w:rPr>
          <w:rStyle w:val="FootnoteAnchor"/>
          <w:rtl w:val="true"/>
        </w:rPr>
        <w:footnoteReference w:id="609"/>
      </w:r>
      <w:r>
        <w:rPr>
          <w:rFonts w:ascii="Amiri" w:hAnsi="Amiri" w:eastAsia="Amiri" w:cs="Amiri"/>
          <w:color w:val="111111"/>
          <w:sz w:val="28"/>
          <w:sz w:val="28"/>
          <w:szCs w:val="28"/>
          <w:rtl w:val="true"/>
          <w:lang w:bidi="ar-SA"/>
        </w:rPr>
        <w:t>أنّه ذهب إلى عدم وجوب فطرة العبد المفقود إذا لم يعلم خبره ، والظاهر أنّ مستنده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المعتبر </w:t>
      </w:r>
      <w:r>
        <w:rPr>
          <w:rStyle w:val="FootnoteAnchor"/>
          <w:rtl w:val="true"/>
        </w:rPr>
        <w:footnoteReference w:id="610"/>
      </w:r>
      <w:r>
        <w:rPr>
          <w:rFonts w:ascii="Amiri" w:hAnsi="Amiri" w:eastAsia="Amiri" w:cs="Amiri"/>
          <w:color w:val="111111"/>
          <w:sz w:val="28"/>
          <w:sz w:val="28"/>
          <w:szCs w:val="28"/>
          <w:rtl w:val="true"/>
          <w:lang w:bidi="ar-SA"/>
        </w:rPr>
        <w:t>أنّه استحسنه مجيبا عن الاستدلال للوجوب بأصالة البقاء بأنّها معارضة بأصالة عدم الوجوب ، وعن تنظير وجوب الفطرة عنه بجواز عتقه في الكفّارة بالمنع عن الأصل تارة والفرق بينهما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اصول المعتبر </w:t>
      </w:r>
      <w:r>
        <w:rPr>
          <w:rStyle w:val="FootnoteAnchor"/>
          <w:rtl w:val="true"/>
        </w:rPr>
        <w:footnoteReference w:id="611"/>
      </w:r>
      <w:r>
        <w:rPr>
          <w:rFonts w:ascii="Amiri" w:hAnsi="Amiri" w:eastAsia="Amiri" w:cs="Amiri"/>
          <w:color w:val="111111"/>
          <w:sz w:val="28"/>
          <w:sz w:val="28"/>
          <w:szCs w:val="28"/>
          <w:rtl w:val="true"/>
          <w:lang w:bidi="ar-SA"/>
        </w:rPr>
        <w:t>التصريح بأنّ استصحاب الطهارة عند الشكّ في الحدث معارض باستصحاب عدم براءة الذمّة بالصلاة بالطهارة المستصحبة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ظهر أنّ ما عليه العلاّمة في بعض كتبه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بطهارة الماء القليل الّذي وقع فيه صيد مرميّ لم يعلم استناد موته إلى الرمي مع الحكم بنجاسة الصيد عملا بالاستصحابين ، 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عنه في غير واحد من كتبه </w:t>
      </w:r>
      <w:r>
        <w:rPr>
          <w:rStyle w:val="FootnoteAnchor"/>
          <w:rtl w:val="true"/>
        </w:rPr>
        <w:footnoteReference w:id="613"/>
      </w:r>
      <w:r>
        <w:rPr>
          <w:rFonts w:ascii="Amiri" w:hAnsi="Amiri" w:eastAsia="Amiri" w:cs="Amiri"/>
          <w:color w:val="111111"/>
          <w:sz w:val="28"/>
          <w:sz w:val="28"/>
          <w:szCs w:val="28"/>
          <w:rtl w:val="true"/>
          <w:lang w:bidi="ar-SA"/>
        </w:rPr>
        <w:t xml:space="preserve">الحكم بنجاسة الماء ، وتبعه الشهيدان </w:t>
      </w:r>
      <w:r>
        <w:rPr>
          <w:rStyle w:val="FootnoteAnchor"/>
          <w:rtl w:val="true"/>
        </w:rPr>
        <w:footnoteReference w:id="614"/>
      </w:r>
      <w:r>
        <w:rPr>
          <w:rFonts w:ascii="Amiri" w:hAnsi="Amiri" w:eastAsia="Amiri" w:cs="Amiri"/>
          <w:color w:val="111111"/>
          <w:sz w:val="28"/>
          <w:sz w:val="28"/>
          <w:szCs w:val="28"/>
          <w:rtl w:val="true"/>
          <w:lang w:bidi="ar-SA"/>
        </w:rPr>
        <w:t xml:space="preserve">واختاره بعض مشايخنا قدس‌سره </w:t>
      </w:r>
      <w:r>
        <w:rPr>
          <w:rStyle w:val="FootnoteAnchor"/>
          <w:rtl w:val="true"/>
        </w:rPr>
        <w:footnoteReference w:id="615"/>
      </w:r>
      <w:r>
        <w:rPr>
          <w:rFonts w:ascii="Amiri" w:hAnsi="Amiri" w:eastAsia="Amiri" w:cs="Amiri"/>
          <w:color w:val="111111"/>
          <w:sz w:val="28"/>
          <w:sz w:val="28"/>
          <w:szCs w:val="28"/>
          <w:rtl w:val="true"/>
          <w:lang w:bidi="ar-SA"/>
        </w:rPr>
        <w:t>وهو المختار ، لأنّه إذا ثبت بأصالة عدم التذكية موت الصيد جرى عليه جميع أحكام الميتة الّتي منها انفعال الماء الملاقي له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إعمال الاستصحابين أو تعارضهما الموجب للتساقط والرجوع إلى المرجّحات مبنيّ على توهّم شمول الحكم المستفاد من الأخبار لهما معا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واليقين في جانب السبب مع الشكّ واليقين في جانب المسبّب مع قطع النظر عن الأخبار ودلالتها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بقاء الحالة السابقة في زمن 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كونهما مصداقين للشكّ اللاحق باليقين السابق على حدّ سواء ، فليكن الحكم المستفاد من الأخبار باعتبار عموم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شكّ لا حق ويقين سابق شاملا لهما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عموم الأخبار إنّما هو صدق نقض اليقين ، وهذا إنّما يصدق إذا بقي الشكّ على حاله ، ويختصّ ذلك باليقين والشكّ في جانب السبب ، لتبدّل الشكّ في جانب المسبّب بالعلم بعدم البقاء ولو شرعا ، فشمول العامّ للشكّ السببي كما هو المقطوع به ينزّل الشكّ المسبّبي منزلة العدم ، ويوجب اليقين الشرعي بعدم بقاء الحالة السابقة الّتي في جانبه ، فيكون رفع اليد عن هذه الحالة السابقة من قبيل نقض اليقين باليقين لا بالشكّ ، فلا يشمله عموم الحكم المستفاد من النهي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الاستصحاب المسبّبي عن الحكم العامّ إنّما هو من جهة عدم المقتضي لا من جهة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يقوى القول بكون تقديم الاستصحاب السببي على المسبّبي من باب الحكومة ، وإن كان الأقوى كونه من باب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أنّه لا وجه للقول بالرجوع إلى المرجّحات الخارجيّة كما هو ظاهر الإطلاق المحكيّ عن تمهيد القواعد </w:t>
      </w:r>
      <w:r>
        <w:rPr>
          <w:rStyle w:val="FootnoteAnchor"/>
          <w:rtl w:val="true"/>
        </w:rPr>
        <w:footnoteReference w:id="616"/>
      </w:r>
      <w:r>
        <w:rPr>
          <w:rFonts w:ascii="Amiri" w:hAnsi="Amiri" w:eastAsia="Amiri" w:cs="Amiri"/>
          <w:color w:val="111111"/>
          <w:sz w:val="28"/>
          <w:sz w:val="28"/>
          <w:szCs w:val="28"/>
          <w:rtl w:val="true"/>
          <w:lang w:bidi="ar-SA"/>
        </w:rPr>
        <w:t>في تعارض الأصلين ، فإنّه إنّما يصلح مع وجود المعارضة وقد عرفت أن لا معارضة ، لعدم شمول العامّ كلا المتعارضين ، كما أنّه لا وجه للقول بطرح الاستصحابين معا والرجوع إلى ما يوجد في المورد من سائر الاصول كالبراءة والاشتغال والتخيير ، إذ مع خلوّ الاستصحاب السببي عن المعارض باعتبار الحكومة أو الورود لا مفرّ من العمل بمقتضاه ، نظرا إلى أنّ العبرة في مقام المعارضة إنّما هو بالمعارضة الفعليّة فلا يكفي المعارضة الفرضيّة ، كما أنّه قد اتّضح فساد القول بالجمع بينهما بما لا مزيد عليه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يرشد إلى فساد توهّم الجمع أنّ الاستصحاب السببي معه يصير كاللغو لانتفاء ما يترتّب عليه من الفوائد ، إذ المقصود بذلك الاستصحاب إمّا ترتيب الآثار الموافقة له وهي الآثار الموجودة سابقا كالحكم بزوجيّة زوجة زيد باستصحاب حياته فلا حاجة لها إلى ذلك الاستصحاب ، لكفاية الاستصحاب الجاري في نفس هذه الآثار ، إذ المفروض أنّ </w:t>
      </w:r>
      <w:bookmarkStart w:id="429" w:name="pg15530_167831"/>
    </w:p>
    <w:p>
      <w:pPr>
        <w:pStyle w:val="BookText"/>
        <w:rPr/>
      </w:pPr>
      <w:bookmarkEnd w:id="429"/>
      <w:r>
        <w:rPr>
          <w:rFonts w:ascii="Amiri" w:hAnsi="Amiri" w:eastAsia="Amiri" w:cs="Amiri"/>
          <w:color w:val="111111"/>
          <w:sz w:val="28"/>
          <w:sz w:val="28"/>
          <w:szCs w:val="28"/>
          <w:rtl w:val="true"/>
          <w:lang w:bidi="ar-SA"/>
        </w:rPr>
        <w:t>الشكّ في حياة زيد يستلزم الشكّ في بقاء زوجيّة زوجته ، فكما أنّ الاستصحاب يستدعي بقاء الحياة فكذلك استصحاب بقاء الزوجيّة يستدعي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ترتيب الآثار المخالفة له وهي الآثار المعدومة سابقا ، فلا حاجة لها إليه أيضا بالفرض ، لأنّها تابعة للاستصحاب المسبّبي المعارض له ، وإن فرضت الكلام في الآثار الّتي لم يعلم حالتها السابقة فلا حاجة لها أيضا إلى هذا الاستصحاب ، لأنّها مندرجة لا محالة تحت أصل من الاصول من البراءة والإباحة والاشتغال والتخيير ، ومع كفاية هذا الأصل لا حاجة إلى اعتبار 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الحاجة إلى الاستصحاب في الآثار السابقة ، فإنّ اجراء الاستصحاب في نفس تلك الآثار موقوف على احراز الموضوع لها ، وهو مشكوك فيه ، فلا بدّ من استصحاب الموضوع إمّا ليترتّب عليه تلك الآثار فلا يحتاج إلى الاستصحاب في أنفسها المتوقّفة على بقاء الموضوع يقينا كما سبق تحقيقه في مسألة اشتراط بقاء الموضوع ، وإمّا لتحصيل شرط الاستصحاب في نفس تلك الآثار كما توهّمه بعض في المسألة المتقدّمة ، فالاستصحاب في الملزومات ممّا يحتاج إليه على التقديرين ، فتأمّل</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8725500_2142443653"/>
      <w:bookmarkStart w:id="431" w:name="_Toc163"/>
      <w:bookmarkEnd w:id="430"/>
      <w:r>
        <w:rPr>
          <w:rtl w:val="true"/>
        </w:rPr>
        <w:t xml:space="preserve">الثاني </w:t>
      </w:r>
      <w:r>
        <w:rPr>
          <w:rtl w:val="true"/>
        </w:rPr>
        <w:t xml:space="preserve">: </w:t>
      </w:r>
      <w:r>
        <w:rPr>
          <w:rtl w:val="true"/>
        </w:rPr>
        <w:t>في تعارض الاستصحابين إذا كان الشكّ فيهما مسبّبا عن أمر ثالث</w:t>
      </w:r>
      <w:bookmarkEnd w:id="431"/>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الشكّ في كلا المتعارضين مسبّبا عن ثالث ، وحيث إنّ ذلك لا ينفكّ عن العلم الإجمالي بانتقاض إحدى الحالتين السابقتين ، فالأمر فيهما يدور بين طرحهما معا والرجوع إلى ما يجري في المورد من الاصول ، وبين الجمع بينهما في العمل ، ويختلف ذلك بحسب الموارد باعتبار حدوث تكليف إلزامي بسبب العلم الإجمالي بحيث يلزم من العمل بالأصلين مخالفته بعنوان القطع الّتي يعبّر عنها بالمخالفة القطعيّة العمليّة ، وعدم حدوث تكليف إلزامي بسببه على الوجه المذكور ، فهاهنا صورتان كان المتّجه فيهما التفصيل بينهما في الحكم من حيث الطرح والجمع</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العلم الإجمالي مؤثّرا في حدوث تكليف إلزامي ، كما في الانائين الطاهرين إذا أصاب أحدهما نجاسة واشتبه ، فإنّ الاستصحاب في كلّ منهما بانفراده يقتضي البناء على الطهارة مع العلم بانتقاض الحالة السابقة في أحدهما إجمالا وتأثيره في تنجّز التكليف بالاجتناب عمّا تنجّس منهما في الواقع ، وحينئذ فالعمل بالاستصحابين معا يوجب المخالفة القطعيّة العمليّة لذلك العلم الإجمالي ، وهي قبيحة عقلا </w:t>
      </w:r>
    </w:p>
    <w:p>
      <w:pPr>
        <w:pStyle w:val="BookText"/>
        <w:rPr/>
      </w:pPr>
      <w:r>
        <w:rPr>
          <w:rFonts w:ascii="Amiri" w:hAnsi="Amiri" w:eastAsia="Amiri" w:cs="Amiri"/>
          <w:color w:val="111111"/>
          <w:sz w:val="28"/>
          <w:sz w:val="28"/>
          <w:szCs w:val="28"/>
          <w:rtl w:val="true"/>
          <w:lang w:bidi="ar-SA"/>
        </w:rPr>
        <w:t xml:space="preserve">وشرعا ، والعمل بأحدهما بعينه ترجيح بلا مرجّح ، والعمل بأحدهما على وجه التخيير أيضا غير واضح بل غير سائغ ، إذ لا دليل على التخيير هنا من عقل ولا شرع ،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 إنّما يحكم بالتخيير في فردين من العامّ شملهما العموم ولكن وقع بينهما تعارض لأجل امتناع الجمع بينهما في العمل من جهة خارجيّة ، كما لو أمر السيّد عبده بضيافة كلّ عالم فوقع التعارض بين ضيافة زيد وضيافة عمرو لعدم إمكان اجتماعهما معا ، فحينئذ يحكم العقل بالتخيير بينهما بالأخذ بأحدهما وطرح الآخر ، لوجوب العمل بالعامّ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أحدهما لا بعينه ممكن والممتنع هو الأخذ بالآخر لا بعينه بشرط انضمامه إلى الأوّل ، فيؤخذ بالممكن ويطرح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تعارضهما لخروج أحدهما عن العامّ واشتباه الخارج بغيره ممّا هو داخل تحته ، كما إذا علمنا في المثال أنّ السيّد أخرج عن العموم بمخصّص استثنائي مثلا واشتبه الخارج بين كونه زيدا أو عمرو فلا تخيير حينئذ عقلا ، بل العرف يحكم بالتوقّف ، وظاهر أنّ محلّ البحث من هذا القبيل ، لوضوح أنّ مناط الاستصحاب هو اليقين السابق والشكّ اللاحق ، فما لا شكّ فيه باعتبار حصول العلم بعدم البقاء فلا يتناوله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في محلّ التعارض ارتفاع ذلك المناط في أحدهما ، وهذا يوجب انتفاء أحد الاستصحابين في الواقع ، فالموجود في المقام استصحاب واحد معيّن في الواقع وقد اشتبه محلّه ، ومعه لا يعقل التخيير ، ولا معنى أيضا لترجيح أحدهما بالرجوع إلى المرجّحات إن وجد مرجّح وإلاّ فالتخيير ، فإنّ كلاّ من الترجيح مع المرجّح والتخيير بدونه فاسد ،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 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المرجّح الّذي يرجّح أحد المتعارضين إمّا أن يكون من قبيل الأمارات الظنّية كالشهرة ونحوها ، أو يكون من غيرها من الاصول العمليّة الّتي لا يدور اعتبارها على ظنّ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الأمارة الظنّية المفروضة في المورد إن كانت معتبرة بحسب الشرع خصوصا أو عموما فهي بنفسها حجّة مستقلّة لا حاجة معها إلى التمسّك بالاستصحاب ، بل بناء على ما سبق تحقيقه من حكومة الأمارات على الاستصحاب لا مجرى له مع وجودها ، وافقت مؤدّاه أو خالفت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اعتبار الاستصحاب من باب الظنّ النوعي أمكن ترجيحه بالمرجّحات </w:t>
      </w:r>
    </w:p>
    <w:p>
      <w:pPr>
        <w:pStyle w:val="BookText"/>
        <w:rPr/>
      </w:pPr>
      <w:r>
        <w:rPr>
          <w:rFonts w:ascii="Amiri" w:hAnsi="Amiri" w:eastAsia="Amiri" w:cs="Amiri"/>
          <w:color w:val="111111"/>
          <w:sz w:val="28"/>
          <w:sz w:val="28"/>
          <w:szCs w:val="28"/>
          <w:rtl w:val="true"/>
          <w:lang w:bidi="ar-SA"/>
        </w:rPr>
        <w:t>الاجتهاديّة ، غير أنّ هذه الطريقة على ما عرفت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من الظنون الغير المعتبرة فهي لا تنهض للترجيح كما لا تنهض للدليل ، مع أنّها لكونها ناظرة إلى الواقع لا يوافق مؤدّاها للاستصحاب الّذي هو حكم ظاهري ، فلا تصلح للترجيح لوجوب اتّحاد مدلولي المرجّح والمرجّح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الاستصحاب المأخوذ من الأخبار يقضي بكون المستصحب أو الأثر المترتّب عليه حكما ظاهريّا اخذ في موضوعه الجهل بالواقع ، والمرجّح الظنّي يقضي بكونه حكما واقعيّا اخذ في موضوعه الواقعة من حيث هي ، ومن الظاهر تغاير الحكمين فلا يتأكّد ولا يتقوّى أحدهما بالآخر ، ولذا لو كان هذا المرجّح من الظنون المعتبرة خصوصا أو عموما ارتفع بوجوده موضوع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العملي الّذي يرجع إليه للترجيح لا يخلو من كونه بحسب الرتبة مقدّما على الاستصحاب فيكون مزيلا له ، فلا مجرى معه لشيء من الاستصحابين ليكون مرجّحا لأحدهما أو مؤخّرا عنه فلا يصلح لكونه مرجّحا مع وجود ما هو مقدّم عليه ، كما لا يصلح لكونه دليلا معه ، نظير أصالة الإباحة والبراءة في مقابلة الدليلين الاجتهاديّين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ما ذكرناه مرارا من أنّ الأصل العملي كما لا يعارض الدليل فكذلك لا يعاضده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مقارنا له على معنى كونه مساويا للمتعارضين من حيث الاعتبار والحجّية ، فهو من حيث كونه في عرض الاستصحابين بل من سنخهما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استصحاب ثالث موافق لأحدهما إذ لا يعقل مساواته لهما في الرتبة إلاّ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لما يوافقه منهما في الحكم ، والمفروض عدم إمكان العمل بذلك من جهة التعارض فكذلك ذلك المساوي الموافق له ، ومجرّد كونه معه وموافقته له لا يوجب قوّة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حينئذ بالنسبة إلى عمومات الاستصحاب دائر بين تخصيص الأكثر وتخصيص الأقلّ ، لدورانه بين طرح الاستصحابين المتوافقين وإخراجهما من العمومات وطرح الاستصحاب المخالف لهما وإخراجه عنها ، ومن البيّن أولويّة الثاني تقليلا للتخصيص المخالف للأصل ، وهو المراد من ترجيح أحد المتعارضين بالأصل الثالث الموافق لأحدهما المساوي لهما في مرتبة الاعتبار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أولوية تخصيص الأقلّ إنّما هي حيث كان الأقلّ مندرجا في الأكثر ، كما </w:t>
      </w:r>
      <w:bookmarkStart w:id="432" w:name="pg15530_167837"/>
    </w:p>
    <w:p>
      <w:pPr>
        <w:pStyle w:val="BookText"/>
        <w:rPr/>
      </w:pPr>
      <w:bookmarkEnd w:id="432"/>
      <w:r>
        <w:rPr>
          <w:rFonts w:ascii="Amiri" w:hAnsi="Amiri" w:eastAsia="Amiri" w:cs="Amiri"/>
          <w:color w:val="111111"/>
          <w:sz w:val="28"/>
          <w:sz w:val="28"/>
          <w:szCs w:val="28"/>
          <w:rtl w:val="true"/>
          <w:lang w:bidi="ar-SA"/>
        </w:rPr>
        <w:t xml:space="preserve">إذا شككنا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بمخصّص استثنائي مثلا في أنّ المخرج رجل واحد من الفقهاء مثلا أو رجلان ، فالعرف في نحوه يحكم بأولويّة الأقلّ بل العقل أيضا حاكم ، لأنّه القدر المتيقّن ممّا خرج من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كذلك بل كانا متبائنين بأن لا يكون الأقلّ من جنس الأكثر كما إذا شككنا في المثال المذكور في أنّ المخرج هل هو الفقهاء الّذين هم ثلاثة رجال أو الحكماء الّذين هم رجلان أو أربعة رجال فلا أولويّة للأقلّ ، لعدم بناء العرف على الحكم بذلك ، ولعدم حكم العقل أيضا بل العقل حاكم بالوقوف ، وبناء العرف أيضا على التوقّف</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8725502_2142443653"/>
      <w:bookmarkStart w:id="434" w:name="_Toc164"/>
      <w:bookmarkEnd w:id="433"/>
      <w:r>
        <w:rPr>
          <w:rtl w:val="true"/>
        </w:rPr>
        <w:t xml:space="preserve">المبحث الثالث </w:t>
      </w:r>
      <w:r>
        <w:rPr>
          <w:rtl w:val="true"/>
        </w:rPr>
        <w:t xml:space="preserve">: </w:t>
      </w:r>
      <w:r>
        <w:rPr>
          <w:rtl w:val="true"/>
        </w:rPr>
        <w:t>في اشتراط التمسّك بالاستصحاب بالفحص عن الدليل الاجتهادي</w:t>
      </w:r>
      <w:bookmarkEnd w:id="434"/>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التمسّك بالاستصحاب بالفحص عن الدليل الاجتهادي بل مطلق المعارض ، وظاهر من ذكره كونه شرطا للاعتبار ، ولكن الّذي يساعد عليه النظر كونه شرطا للجريان ، لا لما علّل به من أنّ المقتضي للفحص إنّما هو العلم الإجمالي بوجود معارضات لجملة كثيرة من الاستصحابات مع وقوع الاشتباه ، ولا مجرى للاستصحاب إلاّ أن يعلم خلوّه عن المعارض ، وهو لا يمكن عادة إلاّ بالفحص ، لأنّه إن تمّ يقضي بعدم الاعتبار لا بعدم الجريان ، بل لأنّ المعارض على تقدير وجوده في الواقع فلا يخلو عن كونه واردا على الاستصحاب أو حاكما عليه كما سبق تحقيقه في المبحث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فلا مجرى للاستصحاب معه ، وبهذا ظهر وجه الاشتراط ودليله وهو أنّ الاستصحاب لا يجري إلاّ في موضوعه ولا يحرز موضوعه إلاّ بفقد ما يرد عليه أو يحكم عليه ، ولا يحرز ذلك إلاّ بالفحص فيجب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الإجماع محصّلا ومنقولا ، والأدلّة الدالّة على وجوب سؤال أهل الذكر والتفقّه في الدين ، وطلب العلم بالأحكام كتابا وسنّة ، نظرا إلى أنّ مورد هذه الأدلّة هو الجاهل ، والشاكّ في بقاء الحالة السابقة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كلّه في الأحكام الّتي يسمّى اشتباهها شبهة حكميّة وأمّا الموضوعات كالعدالة والرطوبة ونحوها فقضيّة ما ذكرناه من تقرير الوجه الأوّل من أنّ الاستصحاب لا يجري إلاّ في موضوعه الّذي لا يحرز إلاّ بالفحص لزوم اعتباره فيها ، لما عرفت في المبحث السابق من أنّ في الأمارات والاصول التعبّديّة المعمولة في الموضوعات الخارجيّة أيضا ما يكون واردا أو حاكما على الاستصحاب فلا مجرى له مع وجوده ، ولكنّ الظاهر عدم وجوب الفحص فيها بدليل الإجماع محقّقا ومنقولا ، وعليه فحصل الفرق بين الاستصحاب في الشبهات الحكميّة </w:t>
      </w:r>
    </w:p>
    <w:p>
      <w:pPr>
        <w:pStyle w:val="BookText"/>
        <w:rPr/>
      </w:pPr>
      <w:r>
        <w:rPr>
          <w:rFonts w:ascii="Amiri" w:hAnsi="Amiri" w:eastAsia="Amiri" w:cs="Amiri"/>
          <w:color w:val="111111"/>
          <w:sz w:val="28"/>
          <w:sz w:val="28"/>
          <w:szCs w:val="28"/>
          <w:rtl w:val="true"/>
          <w:lang w:bidi="ar-SA"/>
        </w:rPr>
        <w:t>وبينه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كون العلم بعدم المعارض شرطا للعمل بالاستصحاب في الأوّل والعلم بوجود المعارض مانعا من العمل به في الثاني ، وحيث لا يعتبر فيه العلم بالعدم فلذا لا يشترط في العمل به الفحص عن المعارض وإن احتمل وجوده ، بل علم وجوده فيما بين الاستصحابات ، من غير فرق في ذلك بين المجتهد ومقلّده حيث رخّصه المجتهد في العمل به في الموضوعات إن جوّزناه فيعمل به حينئذ بلا فحص ، غير أنّه ربّما يستشكل في جواز ترخيصه في العمل به ولو كان عاميّا بحتا لأنّه كثيرا مّا يعمل بالاستصحاب مع معارضة استصحاب آخر مزيل له أو غيره ممّا يرد أو يحكم عليه من الأمارات أو الاصول ، لعدم تميّزه بين المزيل والمزال ، والوارد والمورود ، والحاكم والمحكوم عليه ، فالوجه حينئذ أن لا يرخّصه المجتهد في العمل بالاستصحاب على الوجه الكلّي ، بل يفتي له في كلّ مورد استصحابي بالحكم الاستصحابي الموجود في هذا المورد بالخصوص ، مثل أن يقول فيمن تيقّن الطهارة وشكّ في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يبني على الطهارة ، وفيمن تيقّن الحدث وشكّ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يبني على الحدث ، وفيمن تيقّن طهارة ثوبه وشكّ في تنجسه أو تيقّن نجاسته وشكّ في ازالتها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يبني على الطهارة في الأوّل والنجاسة في الثاني ، وهكذا يصنع في سائر الموارد كما هو الطريقة المعمولة عند أصحابنا المفتين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المقلّد العالم الّذي يعرف الاستصحاب وشرائطه فيرخّصه في العمل والعامي الّذي ليس بهذه المثابة فلا يرخّصه في العمل به ، بل يفتي له بما يحتاج إليه من الحكم الاستصحابي في كلّ مورد بما يخصّه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أوردنا في باب الاستصحاب ، الحمد لله أوّلا وآخرا وظاهرا وباطنا ، وقد وقع الفراغ في ليلة الأربعاء السابعة والعشرين من الجمادي الأوّل من سنة ألف ومائتين وخمسة وثمانين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5530_167843"/>
      <w:bookmarkStart w:id="436" w:name="pg15530_167843"/>
      <w:bookmarkEnd w:id="436"/>
    </w:p>
    <w:p>
      <w:pPr>
        <w:pStyle w:val="Heading2"/>
        <w:numPr>
          <w:ilvl w:val="1"/>
          <w:numId w:val="1"/>
        </w:numPr>
        <w:rPr/>
      </w:pPr>
      <w:bookmarkStart w:id="437" w:name="pg15530_167843"/>
      <w:bookmarkStart w:id="438" w:name="__RefHeading___Toc8725504_2142443653"/>
      <w:bookmarkStart w:id="439" w:name="_Toc165"/>
      <w:bookmarkEnd w:id="437"/>
      <w:bookmarkEnd w:id="438"/>
      <w:r>
        <w:rPr>
          <w:rtl w:val="true"/>
        </w:rPr>
        <w:t>فهرس المحتوى</w:t>
      </w:r>
      <w:bookmarkEnd w:id="439"/>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الفرق بين الدليل والأصل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 بيان مجاري الاصول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عدم كون أصل البراءة من الأدلّة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في بيان معنى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وجه تقديم الدليل على أصل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في أقسام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التكليف لشبهة 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الحكميّة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الوجوبيّة الناشئة من جهة فقدان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القلم عن الصبيّ والمجنون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الاستدلال بالإجماع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الاستدلال بالعقل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الوجوبيّة الناشئة من إجمال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الوجوبيّة الناشئة عن تعارض النصّين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التنبه على 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الوجوب المبحوث عنه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الحكميّة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أدلّة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امرئ ركب شيئا بجهالة فلا شيء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يكون فيه حلال وحرام فهو لك حلال أبدا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تقرير الإجماع على البراءة في الشبهات الحكميّة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دليل العقل على البراءة في الشبهات الحكميّة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الوجوه الاخر المستدلّ بها على البراءة في الشبهات الحكميّة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أدلّة الأخباريّون على الاحتياط في الشبهات الحكميّة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الطائفة الاولى من الروايات المستدلّ بها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الآمرة بالاحتياط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التثليث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تقرير دليل العقل على الاحتياط في الشبهات الحكميّة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الشهيد في الحيوان المتولّد من طاهر ونجس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التحريميّة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الوجوب والتحريم لشبهة حكميّة أو 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المكلّف به لشبهة حكميّة أو 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الحرام وغير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 من اشتباه الحرام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وجوب الاجتناب عن الشبهة المحصورة هل هو على حدّ الوجوب الشرعي أو لا؟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مناط وجوب الاجتناب في الشبهة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الاجتناب عن ملاقي المشتبه في الشبهة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فروع في ملاقي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الاضطرار إلى بعض أطراف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الشبهة المحصورة في التدريجيّات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وجوب الاجتناب في الشبهة المحصورة بين ما لو كان الاشتباه بدويّا أو حصل بعد ما كانا ممتازين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الصورة الثانية وغيرها من صور دوران الأمر بين الحرام وغير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الواجب وغير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الاشتباه عن شبهة 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اشتباه الواجب بغير الحرام لشبهة حكميّة من جهة فقد النصّ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اشتبه الواجب بغيره لشبهة حكميّة من جهة إجمال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الاشتباه لتعارض النصّين وتكافؤهما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دوران الأمر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دوران الأمر بين الأقلّ والأكثر الارتباطيّين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الشبهة حكمية لفقد النص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الناشئة عن الشكّ في الجزئيّة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الناشئة عن الشكّ في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لو كانت الشبهة الحكميّة من جهة الشكّ في الجزئيّة أو الشرطيّة لإجمال النصّ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الحكميّة في دوران المكلّف به بين الأقلّ والأكثر لتعارض النصّين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الأقلّ والأكثر باعتبار الشكّ في الجزئيّة أو الشرطيّة موضوعيّة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تنبيهات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فيما إذا ثبت جزئيّة شيء للعبادة وشكّ في ركنيّته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العبادة المركّبة بنقص جزئها سهوا إلاّ أن يقوم على صحّته دليل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العبادة بزيادة جزئها عمدا وعدم بطلانها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الجزء سهوا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في الشرط والجزء كونهما مطلقتين أو مقيّدين؟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شرطيّة شيء للعبادة وشكّ في كونه شرطا واقعيّا أو علميّا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الجزء والشرط عن الإتيان بالعبادة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اعتبار شيء في العبادة ودار بين كونه جزءا أو شرطا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الشرطيّة والمانعيّة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إعمال أصل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الاستصحاب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على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الاستصحاب باليقين السابق والشكّ اللاحق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الاستصحاب من الأدلّة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هل الاستصحاب أصل عملي أو أمارة ظنّية؟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هل الاستصحاب مسألة اصوليّة أو الكلاميّة أو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 تقسيمات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الأقوال في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في أدلّة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حجّة المانعين لحجّيّة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أخبار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الاستدلال بالإجماع على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الكلام في حجج المفصّلين</w:t>
      </w:r>
    </w:p>
    <w:p>
      <w:pPr>
        <w:pStyle w:val="BookText"/>
        <w:rPr/>
      </w:pPr>
      <w:r>
        <w:rPr>
          <w:rFonts w:ascii="Amiri" w:hAnsi="Amiri" w:eastAsia="Amiri" w:cs="Amiri"/>
          <w:color w:val="111111"/>
          <w:sz w:val="28"/>
          <w:sz w:val="28"/>
          <w:szCs w:val="28"/>
          <w:rtl w:val="true"/>
          <w:lang w:bidi="ar-SA"/>
        </w:rPr>
        <w:t>في مقالة الفاضل التوني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القول بالتفصيل بين الامور العدميّة والوجوديّة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مقالة النراقي في المناهج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القول بالتفصيل بين الامور الخارجيّة والأحكام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القول بالتفصيل بين الحكم الشرعي الكلّي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القول بالتفصيل بين استصحاب حال النصّ واستصحاب حال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مقالة المحقّق الخوانساري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مقالة المحقّق السبزواري رحمه‌اللّه في 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تنبيهات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الامور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تأخّر 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صحّة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استصحابي الاشتغال والبراءة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المطلب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المتمسّك به لإثبات وجوب الأجزاء الباقية من العبادة المركّبة بعد تعذّر بعضها الآخر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المطلب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المطلب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الامور التدريجيّة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المطلب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التقديري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المطلب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الحكم العرضي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المطلب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المطلب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التمسّك بالعامّ أو استصحاب حكم المخصّص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المطلب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عدم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بقاء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عدم المعارض للاستصحاب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الاستصحاب مع الدليل الاجتهادي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الاستصحاب مع 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الاستصحاب مع قاعدة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الاستصحاب مع أصالة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الاستصحاب مع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الاستصحاب السببي والمسبّبي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الاستصحابين إذا كان الشكّ فيهما مسبّبا عن أمر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التمسّك بالاستصحاب بالفحص عن الدليل الاجتهادي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جملة ممّا عفي عنه ، الحديث الأوّل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والآيتان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المستدرك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ما يوجد من الجلد واللحم في بلاد المسلمين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مصنّفات الشيخ المفيد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ذيل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الإرشاد ولعلّه سهو من قلمه الشريف ، ولكن العبارة موجودة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العاجز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والرسائل الاصوليّة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 الحديث الأوّل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الحديث الأوّل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بالمضمون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مصنّفات الشيخ المفيد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الحديث الأوّل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البحراني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الحديث السابق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الحديث السابق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الحديث السابق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الحديث السابق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ووجدت بخطّ الشهيد محمّد بن مكي قده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الحديث السابق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نجد في الذكرى هذا النصّ ، وإنّما الموجود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العبد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لك أن تنتظر حتّى تذهب الحمرة وتأخذ الحائط لدينك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القاضى ، الحديث الأوّل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ذيل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زياد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القاضي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فبعد الإغماض عن قوّة احتمال 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أوبواب صفات القاضي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الحدود ،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الحديث الأوّل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بهذا اللفظ ، بل وردت بألفاظ مختلفة فانظر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 وغيرها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الحديث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منه قدس سرّه والصواب ما أثبتناه في المتن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منه رحمه‌اللّه والصواب ما أثبتناه في المتن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الحديث الأول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الحديث الأوّل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منه قده ، لأنّ ما ذكر عقيبه ليست بآية من القرآن الكريم ولذا صحّحناه بما في المتن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 الأوّل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الحديث الأوّل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الحديث الأوّل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الحديث الأوّل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يقرب منه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ارتكب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 الحديث الاوّل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الإرشاد للمحقّق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وفوائد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الشبهة المحصورة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يعطيه التأمّل ، فراجع وتأمّل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 الأوّل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معالم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أفعال الصلاة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في المتن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التهذيب ولكن يوجد في النهاية، راجع نهاية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 الحديث الأوّل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جمال الدين الخوانساري في حاشيته على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اليتمّم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الحديث الأوّل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الحديث الأوّل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في المتن نظرا إلى السياق ولعلّه سهو منه قدّس سره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هذا مثال للقسم الرابع ، وهو استصحاب الشيء مع تبدّل موضوعه ولذا لا وجه لذكر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فافهم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ما ذكره المحقّقون الخ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بحر العلوم في فوائده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السيد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الأوّل ، مع اختلاف في العبارة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الطهماسبي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بشيخ مشايخه هو المحقّق شريف العلماء المازندراني رحمه‌اللّه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والمراد بالشكّ في المقتضي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الرسائل الاصوليّة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 الحديث الأوّل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سهو منه قدّس سره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بالتأمّل في السياق ، والمراد به الاحتمال الثاني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فرأيت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آنفا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المحدّث البحراني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والوحيد البهبهاني في الرسائل الاصوليّة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خبر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يجوز 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والصحيح في أواخره في حديث الأربعمائة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ملحوظا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بتتميمه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بتيمّمه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أدرجناه في المتن كما لا يخفى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والأوفق بسياق العبارة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بمعزل عن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واللّه العالم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الهامش السابق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أضفناه في المعقوفيتن ، ومعه لا يستقيم العبارة ولذا صحّحناه بما في المتن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المهمّة في اصول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المشارق المطبوع بالحجر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لكنّه لا يخلو عن تأييد للدليل الأوّل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باقر القزويني على ما نقله الآشتيانى في 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المصنّف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السيّد حسين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السيّد محسن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أوثق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لبعض تلامذة العلاّمة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المناظرة جرت بين السيّد بحر العلوم وبين عالم يهودي حين سافر إلى زيارة أبي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 ذي الكفل ، وكانت محلّ تجمّع اليهود آنذاك ، كما أنّه يحتمل تعدّد الواقعة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بين المعقوفتين من قلمه الشريف في التعليقة ، وإنّما أوردناها من حاشيته على القوانين تتميما للمرام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نعثر عليه في كتب المحقق ره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المحقّق في الشرايع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كاشف الغطاء في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كاشف الغطاء في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سبحان اللّه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والمراد بالثانية هنا أصالة البراءة كما لا يخفى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الهامش السابق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 الحديث الأوّل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 قد يكون الشكّ المأخوذ في قاعدة اليقين من باب الشكّ بعد الفراغ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كتابه الكبير في الفقه المسمّى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في معرفة الحلال من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تعالى أن يوفّقنا لإعداد هذا التراث الفقهي الكبير إن شاء اللّه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المعالم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اعتبار قول ذي اليد إن كان من حيث الطريقيّة لكشفه الظنّي عن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حمل فعل المسلم على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مع رسالة العدالة بقم المشرّفة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وقوع سهو هنا من قلمه الشريف ، وينبغي أن تكون 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وعدم الاطلاق فيما تيقّن كونه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image" Target="media/image2.jpeg"/><Relationship Id="rId493" Type="http://schemas.openxmlformats.org/officeDocument/2006/relationships/image" Target="media/image2.jpeg"/><Relationship Id="rId494" Type="http://schemas.openxmlformats.org/officeDocument/2006/relationships/footer" Target="footer487.xml"/><Relationship Id="rId495" Type="http://schemas.openxmlformats.org/officeDocument/2006/relationships/footnotes" Target="footnotes.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149650</Words>
  <Characters>632860</Characters>
  <CharactersWithSpaces>779880</CharactersWithSpaces>
  <Paragraphs>3074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2026-08-25T01:34:49Z</dcterms:created>
  <dc:creator>ghaemiyeh.com</dc:creator>
  <dc:description/>
  <dc:language>en-US</dc:language>
  <cp:lastModifiedBy/>
  <dcterms:modified xsi:type="dcterms:W3CDTF">2026-08-25T05:05:06Z</dcterms:modified>
  <cp:revision>1</cp:revision>
  <dc:subject/>
  <dc:title>تعلیقة على معالم الاصول جلد 6</dc:title>
</cp:coreProperties>
</file>

<file path=docProps/custom.xml><?xml version="1.0" encoding="utf-8"?>
<Properties xmlns="http://schemas.openxmlformats.org/officeDocument/2006/custom-properties" xmlns:vt="http://schemas.openxmlformats.org/officeDocument/2006/docPropsVTypes"/>
</file>