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على معالم الاصول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61146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661148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661150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661152_2142443653">
            <w:r>
              <w:rPr>
                <w:webHidden/>
                <w:rStyle w:val="IndexLink"/>
                <w:rtl w:val="true"/>
              </w:rPr>
              <w:t>في شرح ماهيّة الدليل والحجّة</w:t>
            </w:r>
            <w:r>
              <w:rPr>
                <w:rStyle w:val="IndexLink"/>
                <w:rtl w:val="true"/>
              </w:rPr>
              <w:tab/>
            </w:r>
            <w:r>
              <w:rPr>
                <w:rStyle w:val="IndexLink"/>
              </w:rPr>
              <w:t>8</w:t>
            </w:r>
          </w:hyperlink>
        </w:p>
        <w:p>
          <w:pPr>
            <w:pStyle w:val="Contents2"/>
            <w:tabs>
              <w:tab w:val="clear" w:pos="8743"/>
              <w:tab w:val="right" w:pos="9026" w:leader="dot"/>
            </w:tabs>
            <w:rPr/>
          </w:pPr>
          <w:hyperlink w:anchor="__RefHeading___Toc8661154_2142443653">
            <w:r>
              <w:rPr>
                <w:webHidden/>
                <w:rStyle w:val="IndexLink"/>
                <w:rtl w:val="true"/>
              </w:rPr>
              <w:t>في صحّة اطلاق الدليل على القطع والظنّ</w:t>
            </w:r>
            <w:r>
              <w:rPr>
                <w:rStyle w:val="IndexLink"/>
                <w:rtl w:val="true"/>
              </w:rPr>
              <w:tab/>
            </w:r>
            <w:r>
              <w:rPr>
                <w:rStyle w:val="IndexLink"/>
              </w:rPr>
              <w:t>11</w:t>
            </w:r>
          </w:hyperlink>
        </w:p>
        <w:p>
          <w:pPr>
            <w:pStyle w:val="Contents2"/>
            <w:tabs>
              <w:tab w:val="clear" w:pos="8743"/>
              <w:tab w:val="right" w:pos="9026" w:leader="dot"/>
            </w:tabs>
            <w:rPr/>
          </w:pPr>
          <w:hyperlink w:anchor="__RefHeading___Toc8661156_2142443653">
            <w:r>
              <w:rPr>
                <w:webHidden/>
                <w:rStyle w:val="IndexLink"/>
                <w:rtl w:val="true"/>
              </w:rPr>
              <w:t>في القطع الطريقي والموضوعي</w:t>
            </w:r>
            <w:r>
              <w:rPr>
                <w:rStyle w:val="IndexLink"/>
                <w:rtl w:val="true"/>
              </w:rPr>
              <w:tab/>
            </w:r>
            <w:r>
              <w:rPr>
                <w:rStyle w:val="IndexLink"/>
              </w:rPr>
              <w:t>13</w:t>
            </w:r>
          </w:hyperlink>
        </w:p>
        <w:p>
          <w:pPr>
            <w:pStyle w:val="Contents2"/>
            <w:tabs>
              <w:tab w:val="clear" w:pos="8743"/>
              <w:tab w:val="right" w:pos="9026" w:leader="dot"/>
            </w:tabs>
            <w:rPr/>
          </w:pPr>
          <w:hyperlink w:anchor="__RefHeading___Toc8661158_2142443653">
            <w:r>
              <w:rPr>
                <w:webHidden/>
                <w:rStyle w:val="IndexLink"/>
                <w:rtl w:val="true"/>
              </w:rPr>
              <w:t>في الظنّ الطريقي والموضوعي</w:t>
            </w:r>
            <w:r>
              <w:rPr>
                <w:rStyle w:val="IndexLink"/>
                <w:rtl w:val="true"/>
              </w:rPr>
              <w:tab/>
            </w:r>
            <w:r>
              <w:rPr>
                <w:rStyle w:val="IndexLink"/>
              </w:rPr>
              <w:t>18</w:t>
            </w:r>
          </w:hyperlink>
        </w:p>
        <w:p>
          <w:pPr>
            <w:pStyle w:val="Contents2"/>
            <w:tabs>
              <w:tab w:val="clear" w:pos="8743"/>
              <w:tab w:val="right" w:pos="9026" w:leader="dot"/>
            </w:tabs>
            <w:rPr/>
          </w:pPr>
          <w:hyperlink w:anchor="__RefHeading___Toc8661160_2142443653">
            <w:r>
              <w:rPr>
                <w:webHidden/>
                <w:rStyle w:val="IndexLink"/>
                <w:rtl w:val="true"/>
              </w:rPr>
              <w:t xml:space="preserve">المقصد الأوّل </w:t>
            </w:r>
            <w:r>
              <w:rPr>
                <w:rStyle w:val="IndexLink"/>
                <w:rtl w:val="true"/>
              </w:rPr>
              <w:t xml:space="preserve">: </w:t>
            </w:r>
            <w:r>
              <w:rPr>
                <w:rStyle w:val="IndexLink"/>
                <w:rtl w:val="true"/>
              </w:rPr>
              <w:t>في أحكام القطع</w:t>
            </w:r>
            <w:r>
              <w:rPr>
                <w:rStyle w:val="IndexLink"/>
                <w:rtl w:val="true"/>
              </w:rPr>
              <w:tab/>
            </w:r>
            <w:r>
              <w:rPr>
                <w:rStyle w:val="IndexLink"/>
              </w:rPr>
              <w:t>21</w:t>
            </w:r>
          </w:hyperlink>
        </w:p>
        <w:p>
          <w:pPr>
            <w:pStyle w:val="Contents3"/>
            <w:tabs>
              <w:tab w:val="clear" w:pos="8459"/>
              <w:tab w:val="right" w:pos="9026" w:leader="dot"/>
            </w:tabs>
            <w:rPr/>
          </w:pPr>
          <w:hyperlink w:anchor="__RefHeading___Toc8661162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8661164_2142443653">
            <w:r>
              <w:rPr>
                <w:webHidden/>
                <w:rStyle w:val="IndexLink"/>
                <w:rtl w:val="true"/>
              </w:rPr>
              <w:t xml:space="preserve">المطلب الأوّل </w:t>
            </w:r>
            <w:r>
              <w:rPr>
                <w:rStyle w:val="IndexLink"/>
                <w:rtl w:val="true"/>
              </w:rPr>
              <w:t xml:space="preserve">: </w:t>
            </w:r>
            <w:r>
              <w:rPr>
                <w:rStyle w:val="IndexLink"/>
                <w:rtl w:val="true"/>
              </w:rPr>
              <w:t>في التجرّي</w:t>
            </w:r>
            <w:r>
              <w:rPr>
                <w:rStyle w:val="IndexLink"/>
                <w:rtl w:val="true"/>
              </w:rPr>
              <w:tab/>
            </w:r>
            <w:r>
              <w:rPr>
                <w:rStyle w:val="IndexLink"/>
              </w:rPr>
              <w:t>21</w:t>
            </w:r>
          </w:hyperlink>
        </w:p>
        <w:p>
          <w:pPr>
            <w:pStyle w:val="Contents3"/>
            <w:tabs>
              <w:tab w:val="clear" w:pos="8459"/>
              <w:tab w:val="right" w:pos="9026" w:leader="dot"/>
            </w:tabs>
            <w:rPr/>
          </w:pPr>
          <w:hyperlink w:anchor="__RefHeading___Toc8661166_2142443653">
            <w:r>
              <w:rPr>
                <w:webHidden/>
                <w:rStyle w:val="IndexLink"/>
                <w:rtl w:val="true"/>
              </w:rPr>
              <w:t xml:space="preserve">المطلب الثاني </w:t>
            </w:r>
            <w:r>
              <w:rPr>
                <w:rStyle w:val="IndexLink"/>
                <w:rtl w:val="true"/>
              </w:rPr>
              <w:t xml:space="preserve">: </w:t>
            </w:r>
            <w:r>
              <w:rPr>
                <w:rStyle w:val="IndexLink"/>
                <w:rtl w:val="true"/>
              </w:rPr>
              <w:t>في القطع الحاصل من المقدّمات العقليّة</w:t>
            </w:r>
            <w:r>
              <w:rPr>
                <w:rStyle w:val="IndexLink"/>
                <w:rtl w:val="true"/>
              </w:rPr>
              <w:tab/>
            </w:r>
            <w:r>
              <w:rPr>
                <w:rStyle w:val="IndexLink"/>
              </w:rPr>
              <w:t>36</w:t>
            </w:r>
          </w:hyperlink>
        </w:p>
        <w:p>
          <w:pPr>
            <w:pStyle w:val="Contents3"/>
            <w:tabs>
              <w:tab w:val="clear" w:pos="8459"/>
              <w:tab w:val="right" w:pos="9026" w:leader="dot"/>
            </w:tabs>
            <w:rPr/>
          </w:pPr>
          <w:hyperlink w:anchor="__RefHeading___Toc8661168_2142443653">
            <w:r>
              <w:rPr>
                <w:webHidden/>
                <w:rStyle w:val="IndexLink"/>
                <w:rtl w:val="true"/>
              </w:rPr>
              <w:t xml:space="preserve">المطلب الثالث </w:t>
            </w:r>
            <w:r>
              <w:rPr>
                <w:rStyle w:val="IndexLink"/>
                <w:rtl w:val="true"/>
              </w:rPr>
              <w:t xml:space="preserve">: </w:t>
            </w:r>
            <w:r>
              <w:rPr>
                <w:rStyle w:val="IndexLink"/>
                <w:rtl w:val="true"/>
              </w:rPr>
              <w:t>في حجّيّة قطع القطّاع وعدمه</w:t>
            </w:r>
            <w:r>
              <w:rPr>
                <w:rStyle w:val="IndexLink"/>
                <w:rtl w:val="true"/>
              </w:rPr>
              <w:tab/>
            </w:r>
            <w:r>
              <w:rPr>
                <w:rStyle w:val="IndexLink"/>
              </w:rPr>
              <w:t>49</w:t>
            </w:r>
          </w:hyperlink>
        </w:p>
        <w:p>
          <w:pPr>
            <w:pStyle w:val="Contents3"/>
            <w:tabs>
              <w:tab w:val="clear" w:pos="8459"/>
              <w:tab w:val="right" w:pos="9026" w:leader="dot"/>
            </w:tabs>
            <w:rPr/>
          </w:pPr>
          <w:hyperlink w:anchor="__RefHeading___Toc8661170_2142443653">
            <w:r>
              <w:rPr>
                <w:webHidden/>
                <w:rStyle w:val="IndexLink"/>
                <w:rtl w:val="true"/>
              </w:rPr>
              <w:t xml:space="preserve">المطلب الرابع </w:t>
            </w:r>
            <w:r>
              <w:rPr>
                <w:rStyle w:val="IndexLink"/>
                <w:rtl w:val="true"/>
              </w:rPr>
              <w:t xml:space="preserve">: </w:t>
            </w:r>
            <w:r>
              <w:rPr>
                <w:rStyle w:val="IndexLink"/>
                <w:rtl w:val="true"/>
              </w:rPr>
              <w:t>في اعتبار العلم الاجمالي وعدمه</w:t>
            </w:r>
            <w:r>
              <w:rPr>
                <w:rStyle w:val="IndexLink"/>
                <w:rtl w:val="true"/>
              </w:rPr>
              <w:tab/>
            </w:r>
            <w:r>
              <w:rPr>
                <w:rStyle w:val="IndexLink"/>
              </w:rPr>
              <w:t>52</w:t>
            </w:r>
          </w:hyperlink>
        </w:p>
        <w:p>
          <w:pPr>
            <w:pStyle w:val="Contents2"/>
            <w:tabs>
              <w:tab w:val="clear" w:pos="8743"/>
              <w:tab w:val="right" w:pos="9026" w:leader="dot"/>
            </w:tabs>
            <w:rPr/>
          </w:pPr>
          <w:hyperlink w:anchor="__RefHeading___Toc8661172_2142443653">
            <w:r>
              <w:rPr>
                <w:webHidden/>
                <w:rStyle w:val="IndexLink"/>
                <w:rtl w:val="true"/>
              </w:rPr>
              <w:t xml:space="preserve">المقصد الثاني </w:t>
            </w:r>
            <w:r>
              <w:rPr>
                <w:rStyle w:val="IndexLink"/>
                <w:rtl w:val="true"/>
              </w:rPr>
              <w:t xml:space="preserve">: </w:t>
            </w:r>
            <w:r>
              <w:rPr>
                <w:rStyle w:val="IndexLink"/>
                <w:rtl w:val="true"/>
              </w:rPr>
              <w:t>في الظنّ</w:t>
            </w:r>
            <w:r>
              <w:rPr>
                <w:rStyle w:val="IndexLink"/>
                <w:rtl w:val="true"/>
              </w:rPr>
              <w:tab/>
            </w:r>
            <w:r>
              <w:rPr>
                <w:rStyle w:val="IndexLink"/>
              </w:rPr>
              <w:t>78</w:t>
            </w:r>
          </w:hyperlink>
        </w:p>
        <w:p>
          <w:pPr>
            <w:pStyle w:val="Contents3"/>
            <w:tabs>
              <w:tab w:val="clear" w:pos="8459"/>
              <w:tab w:val="right" w:pos="9026" w:leader="dot"/>
            </w:tabs>
            <w:rPr/>
          </w:pPr>
          <w:hyperlink w:anchor="__RefHeading___Toc8661174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8661176_2142443653">
            <w:r>
              <w:rPr>
                <w:webHidden/>
                <w:rStyle w:val="IndexLink"/>
                <w:rtl w:val="true"/>
              </w:rPr>
              <w:t xml:space="preserve">المقام الأوّل </w:t>
            </w:r>
            <w:r>
              <w:rPr>
                <w:rStyle w:val="IndexLink"/>
                <w:rtl w:val="true"/>
              </w:rPr>
              <w:t xml:space="preserve">: </w:t>
            </w:r>
            <w:r>
              <w:rPr>
                <w:rStyle w:val="IndexLink"/>
                <w:rtl w:val="true"/>
              </w:rPr>
              <w:t>في امكان التعبّد بالظنّ عقلا</w:t>
            </w:r>
            <w:r>
              <w:rPr>
                <w:rStyle w:val="IndexLink"/>
                <w:rtl w:val="true"/>
              </w:rPr>
              <w:tab/>
            </w:r>
            <w:r>
              <w:rPr>
                <w:rStyle w:val="IndexLink"/>
              </w:rPr>
              <w:t>79</w:t>
            </w:r>
          </w:hyperlink>
        </w:p>
        <w:p>
          <w:pPr>
            <w:pStyle w:val="Contents3"/>
            <w:tabs>
              <w:tab w:val="clear" w:pos="8459"/>
              <w:tab w:val="right" w:pos="9026" w:leader="dot"/>
            </w:tabs>
            <w:rPr/>
          </w:pPr>
          <w:hyperlink w:anchor="__RefHeading___Toc8661178_2142443653">
            <w:r>
              <w:rPr>
                <w:webHidden/>
                <w:rStyle w:val="IndexLink"/>
                <w:rtl w:val="true"/>
              </w:rPr>
              <w:t xml:space="preserve">المقام الثاني </w:t>
            </w:r>
            <w:r>
              <w:rPr>
                <w:rStyle w:val="IndexLink"/>
                <w:rtl w:val="true"/>
              </w:rPr>
              <w:t xml:space="preserve">: </w:t>
            </w:r>
            <w:r>
              <w:rPr>
                <w:rStyle w:val="IndexLink"/>
                <w:rtl w:val="true"/>
              </w:rPr>
              <w:t>في وقوع التعبّد بالظنّ شرعا</w:t>
            </w:r>
            <w:r>
              <w:rPr>
                <w:rStyle w:val="IndexLink"/>
                <w:rtl w:val="true"/>
              </w:rPr>
              <w:tab/>
            </w:r>
            <w:r>
              <w:rPr>
                <w:rStyle w:val="IndexLink"/>
              </w:rPr>
              <w:t>94</w:t>
            </w:r>
          </w:hyperlink>
        </w:p>
        <w:p>
          <w:pPr>
            <w:pStyle w:val="Contents2"/>
            <w:tabs>
              <w:tab w:val="clear" w:pos="8743"/>
              <w:tab w:val="right" w:pos="9026" w:leader="dot"/>
            </w:tabs>
            <w:rPr/>
          </w:pPr>
          <w:hyperlink w:anchor="__RefHeading___Toc8661180_2142443653">
            <w:r>
              <w:rPr>
                <w:webHidden/>
                <w:rStyle w:val="IndexLink"/>
                <w:rtl w:val="true"/>
              </w:rPr>
              <w:t>في تأسيس الأصل عند الشكّ في التعبّد بالأمارة</w:t>
            </w:r>
            <w:r>
              <w:rPr>
                <w:rStyle w:val="IndexLink"/>
                <w:rtl w:val="true"/>
              </w:rPr>
              <w:tab/>
            </w:r>
            <w:r>
              <w:rPr>
                <w:rStyle w:val="IndexLink"/>
              </w:rPr>
              <w:t>94</w:t>
            </w:r>
          </w:hyperlink>
        </w:p>
        <w:p>
          <w:pPr>
            <w:pStyle w:val="Contents2"/>
            <w:tabs>
              <w:tab w:val="clear" w:pos="8743"/>
              <w:tab w:val="right" w:pos="9026" w:leader="dot"/>
            </w:tabs>
            <w:rPr/>
          </w:pPr>
          <w:hyperlink w:anchor="__RefHeading___Toc8661182_2142443653">
            <w:r>
              <w:rPr>
                <w:webHidden/>
                <w:rStyle w:val="IndexLink"/>
                <w:rtl w:val="true"/>
              </w:rPr>
              <w:t xml:space="preserve">في بيان ما خرج أو ادّعي خروجه من الامور الغير العلميّة من الأصل خصوصا أوّلها </w:t>
            </w:r>
            <w:r>
              <w:rPr>
                <w:rStyle w:val="IndexLink"/>
                <w:rtl w:val="true"/>
              </w:rPr>
              <w:t xml:space="preserve">: </w:t>
            </w:r>
            <w:r>
              <w:rPr>
                <w:rStyle w:val="IndexLink"/>
                <w:rtl w:val="true"/>
              </w:rPr>
              <w:t>الاصول والأمارات الغير العلميّة المعمولة في استنباط الأحكام الشرعيّة من الفاظ الكتاب والسنّة</w:t>
            </w:r>
            <w:r>
              <w:rPr>
                <w:rStyle w:val="IndexLink"/>
                <w:rtl w:val="true"/>
              </w:rPr>
              <w:tab/>
            </w:r>
            <w:r>
              <w:rPr>
                <w:rStyle w:val="IndexLink"/>
              </w:rPr>
              <w:t>113</w:t>
            </w:r>
          </w:hyperlink>
        </w:p>
        <w:p>
          <w:pPr>
            <w:pStyle w:val="Contents2"/>
            <w:tabs>
              <w:tab w:val="clear" w:pos="8743"/>
              <w:tab w:val="right" w:pos="9026" w:leader="dot"/>
            </w:tabs>
            <w:rPr/>
          </w:pPr>
          <w:hyperlink w:anchor="__RefHeading___Toc8661184_2142443653">
            <w:r>
              <w:rPr>
                <w:webHidden/>
                <w:rStyle w:val="IndexLink"/>
                <w:rtl w:val="true"/>
              </w:rPr>
              <w:t xml:space="preserve">القسم الأوّل </w:t>
            </w:r>
            <w:r>
              <w:rPr>
                <w:rStyle w:val="IndexLink"/>
                <w:rtl w:val="true"/>
              </w:rPr>
              <w:t xml:space="preserve">: </w:t>
            </w:r>
            <w:r>
              <w:rPr>
                <w:rStyle w:val="IndexLink"/>
                <w:rtl w:val="true"/>
              </w:rPr>
              <w:t>في حجّية الظواهر</w:t>
            </w:r>
            <w:r>
              <w:rPr>
                <w:rStyle w:val="IndexLink"/>
                <w:rtl w:val="true"/>
              </w:rPr>
              <w:tab/>
            </w:r>
            <w:r>
              <w:rPr>
                <w:rStyle w:val="IndexLink"/>
              </w:rPr>
              <w:t>113</w:t>
            </w:r>
          </w:hyperlink>
        </w:p>
        <w:p>
          <w:pPr>
            <w:pStyle w:val="Contents3"/>
            <w:tabs>
              <w:tab w:val="clear" w:pos="8459"/>
              <w:tab w:val="right" w:pos="9026" w:leader="dot"/>
            </w:tabs>
            <w:rPr/>
          </w:pPr>
          <w:hyperlink w:anchor="__RefHeading___Toc8661186_2142443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8661188_2142443653">
            <w:r>
              <w:rPr>
                <w:webHidden/>
                <w:rStyle w:val="IndexLink"/>
                <w:rtl w:val="true"/>
              </w:rPr>
              <w:t xml:space="preserve">المقام الأوّل </w:t>
            </w:r>
            <w:r>
              <w:rPr>
                <w:rStyle w:val="IndexLink"/>
                <w:rtl w:val="true"/>
              </w:rPr>
              <w:t xml:space="preserve">: </w:t>
            </w:r>
            <w:r>
              <w:rPr>
                <w:rStyle w:val="IndexLink"/>
                <w:rtl w:val="true"/>
              </w:rPr>
              <w:t>في مستند الأخباريّين فيما ادّعوه من عدم جواز العمل بظواهر الكتاب</w:t>
            </w:r>
            <w:r>
              <w:rPr>
                <w:rStyle w:val="IndexLink"/>
                <w:rtl w:val="true"/>
              </w:rPr>
              <w:tab/>
            </w:r>
            <w:r>
              <w:rPr>
                <w:rStyle w:val="IndexLink"/>
              </w:rPr>
              <w:t>115</w:t>
            </w:r>
          </w:hyperlink>
        </w:p>
        <w:p>
          <w:pPr>
            <w:pStyle w:val="Contents4"/>
            <w:tabs>
              <w:tab w:val="clear" w:pos="8176"/>
              <w:tab w:val="right" w:pos="9026" w:leader="dot"/>
            </w:tabs>
            <w:rPr/>
          </w:pPr>
          <w:hyperlink w:anchor="__RefHeading___Toc8661190_2142443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8661192_2142443653">
            <w:r>
              <w:rPr>
                <w:webHidden/>
                <w:rStyle w:val="IndexLink"/>
                <w:rtl w:val="true"/>
              </w:rPr>
              <w:t>هل البحث عن حجّية ظواهر الكتاب قليل الجدوى أم لا؟</w:t>
            </w:r>
            <w:r>
              <w:rPr>
                <w:rStyle w:val="IndexLink"/>
                <w:rtl w:val="true"/>
              </w:rPr>
              <w:tab/>
            </w:r>
            <w:r>
              <w:rPr>
                <w:rStyle w:val="IndexLink"/>
              </w:rPr>
              <w:t>135</w:t>
            </w:r>
          </w:hyperlink>
        </w:p>
        <w:p>
          <w:pPr>
            <w:pStyle w:val="Contents4"/>
            <w:tabs>
              <w:tab w:val="clear" w:pos="8176"/>
              <w:tab w:val="right" w:pos="9026" w:leader="dot"/>
            </w:tabs>
            <w:rPr/>
          </w:pPr>
          <w:hyperlink w:anchor="__RefHeading___Toc8661194_2142443653">
            <w:r>
              <w:rPr>
                <w:webHidden/>
                <w:rStyle w:val="IndexLink"/>
                <w:rtl w:val="true"/>
              </w:rPr>
              <w:t>في اختلاف القراءة في لفظ الكتاب</w:t>
            </w:r>
            <w:r>
              <w:rPr>
                <w:rStyle w:val="IndexLink"/>
                <w:rtl w:val="true"/>
              </w:rPr>
              <w:tab/>
            </w:r>
            <w:r>
              <w:rPr>
                <w:rStyle w:val="IndexLink"/>
              </w:rPr>
              <w:t>136</w:t>
            </w:r>
          </w:hyperlink>
        </w:p>
        <w:p>
          <w:pPr>
            <w:pStyle w:val="Contents4"/>
            <w:tabs>
              <w:tab w:val="clear" w:pos="8176"/>
              <w:tab w:val="right" w:pos="9026" w:leader="dot"/>
            </w:tabs>
            <w:rPr/>
          </w:pPr>
          <w:hyperlink w:anchor="__RefHeading___Toc8661196_2142443653">
            <w:r>
              <w:rPr>
                <w:webHidden/>
                <w:rStyle w:val="IndexLink"/>
                <w:rtl w:val="true"/>
              </w:rPr>
              <w:t>في تواتر القراءات</w:t>
            </w:r>
            <w:r>
              <w:rPr>
                <w:rStyle w:val="IndexLink"/>
                <w:rtl w:val="true"/>
              </w:rPr>
              <w:tab/>
            </w:r>
            <w:r>
              <w:rPr>
                <w:rStyle w:val="IndexLink"/>
              </w:rPr>
              <w:t>139</w:t>
            </w:r>
          </w:hyperlink>
        </w:p>
        <w:p>
          <w:pPr>
            <w:pStyle w:val="Contents4"/>
            <w:tabs>
              <w:tab w:val="clear" w:pos="8176"/>
              <w:tab w:val="right" w:pos="9026" w:leader="dot"/>
            </w:tabs>
            <w:rPr/>
          </w:pPr>
          <w:hyperlink w:anchor="__RefHeading___Toc8661198_2142443653">
            <w:r>
              <w:rPr>
                <w:webHidden/>
                <w:rStyle w:val="IndexLink"/>
                <w:rtl w:val="true"/>
              </w:rPr>
              <w:t xml:space="preserve">التنبيه على امور </w:t>
            </w:r>
            <w:r>
              <w:rPr>
                <w:rStyle w:val="IndexLink"/>
                <w:rtl w:val="true"/>
              </w:rPr>
              <w:t>:</w:t>
              <w:tab/>
            </w:r>
            <w:r>
              <w:rPr>
                <w:rStyle w:val="IndexLink"/>
              </w:rPr>
              <w:t>149</w:t>
            </w:r>
          </w:hyperlink>
        </w:p>
        <w:p>
          <w:pPr>
            <w:pStyle w:val="Contents5"/>
            <w:tabs>
              <w:tab w:val="clear" w:pos="7892"/>
              <w:tab w:val="right" w:pos="9026" w:leader="dot"/>
            </w:tabs>
            <w:rPr/>
          </w:pPr>
          <w:hyperlink w:anchor="__RefHeading___Toc8661200_2142443653">
            <w:r>
              <w:rPr>
                <w:webHidden/>
                <w:rStyle w:val="IndexLink"/>
                <w:rtl w:val="true"/>
              </w:rPr>
              <w:t xml:space="preserve">التنبيه الأوّل </w:t>
            </w:r>
            <w:r>
              <w:rPr>
                <w:rStyle w:val="IndexLink"/>
                <w:rtl w:val="true"/>
              </w:rPr>
              <w:t xml:space="preserve">: </w:t>
            </w:r>
            <w:r>
              <w:rPr>
                <w:rStyle w:val="IndexLink"/>
                <w:rtl w:val="true"/>
              </w:rPr>
              <w:t>في أنحاء اختلاف القرّاء</w:t>
            </w:r>
            <w:r>
              <w:rPr>
                <w:rStyle w:val="IndexLink"/>
                <w:rtl w:val="true"/>
              </w:rPr>
              <w:tab/>
            </w:r>
            <w:r>
              <w:rPr>
                <w:rStyle w:val="IndexLink"/>
              </w:rPr>
              <w:t>149</w:t>
            </w:r>
          </w:hyperlink>
        </w:p>
        <w:p>
          <w:pPr>
            <w:pStyle w:val="Contents5"/>
            <w:tabs>
              <w:tab w:val="clear" w:pos="7892"/>
              <w:tab w:val="right" w:pos="9026" w:leader="dot"/>
            </w:tabs>
            <w:rPr/>
          </w:pPr>
          <w:hyperlink w:anchor="__RefHeading___Toc8661202_2142443653">
            <w:r>
              <w:rPr>
                <w:webHidden/>
                <w:rStyle w:val="IndexLink"/>
                <w:rtl w:val="true"/>
              </w:rPr>
              <w:t xml:space="preserve">التنبيه الثاني </w:t>
            </w:r>
            <w:r>
              <w:rPr>
                <w:rStyle w:val="IndexLink"/>
                <w:rtl w:val="true"/>
              </w:rPr>
              <w:t xml:space="preserve">: </w:t>
            </w:r>
            <w:r>
              <w:rPr>
                <w:rStyle w:val="IndexLink"/>
                <w:rtl w:val="true"/>
              </w:rPr>
              <w:t>في ما يتعلّق بالقراءة الشاذّة</w:t>
            </w:r>
            <w:r>
              <w:rPr>
                <w:rStyle w:val="IndexLink"/>
                <w:rtl w:val="true"/>
              </w:rPr>
              <w:tab/>
            </w:r>
            <w:r>
              <w:rPr>
                <w:rStyle w:val="IndexLink"/>
              </w:rPr>
              <w:t>151</w:t>
            </w:r>
          </w:hyperlink>
        </w:p>
        <w:p>
          <w:pPr>
            <w:pStyle w:val="Contents5"/>
            <w:tabs>
              <w:tab w:val="clear" w:pos="7892"/>
              <w:tab w:val="right" w:pos="9026" w:leader="dot"/>
            </w:tabs>
            <w:rPr/>
          </w:pPr>
          <w:hyperlink w:anchor="__RefHeading___Toc8661204_2142443653">
            <w:r>
              <w:rPr>
                <w:webHidden/>
                <w:rStyle w:val="IndexLink"/>
                <w:rtl w:val="true"/>
              </w:rPr>
              <w:t xml:space="preserve">التنبيه الثالث </w:t>
            </w:r>
            <w:r>
              <w:rPr>
                <w:rStyle w:val="IndexLink"/>
                <w:rtl w:val="true"/>
              </w:rPr>
              <w:t xml:space="preserve">: </w:t>
            </w:r>
            <w:r>
              <w:rPr>
                <w:rStyle w:val="IndexLink"/>
                <w:rtl w:val="true"/>
              </w:rPr>
              <w:t>في التحريف</w:t>
            </w:r>
            <w:r>
              <w:rPr>
                <w:rStyle w:val="IndexLink"/>
                <w:rtl w:val="true"/>
              </w:rPr>
              <w:tab/>
            </w:r>
            <w:r>
              <w:rPr>
                <w:rStyle w:val="IndexLink"/>
              </w:rPr>
              <w:t>152</w:t>
            </w:r>
          </w:hyperlink>
        </w:p>
        <w:p>
          <w:pPr>
            <w:pStyle w:val="Contents5"/>
            <w:tabs>
              <w:tab w:val="clear" w:pos="7892"/>
              <w:tab w:val="right" w:pos="9026" w:leader="dot"/>
            </w:tabs>
            <w:rPr/>
          </w:pPr>
          <w:hyperlink w:anchor="__RefHeading___Toc8661206_2142443653">
            <w:r>
              <w:rPr>
                <w:webHidden/>
                <w:rStyle w:val="IndexLink"/>
                <w:rtl w:val="true"/>
              </w:rPr>
              <w:t xml:space="preserve">التنبيه الرابع </w:t>
            </w:r>
            <w:r>
              <w:rPr>
                <w:rStyle w:val="IndexLink"/>
                <w:rtl w:val="true"/>
              </w:rPr>
              <w:t xml:space="preserve">: </w:t>
            </w:r>
            <w:r>
              <w:rPr>
                <w:rStyle w:val="IndexLink"/>
                <w:rtl w:val="true"/>
              </w:rPr>
              <w:t>في ما أفاده المحقّق القمّي من استلزام حجّية ظواهر الكتاب من باب الظنّ الخاصّ المحال</w:t>
            </w:r>
            <w:r>
              <w:rPr>
                <w:rStyle w:val="IndexLink"/>
                <w:rtl w:val="true"/>
              </w:rPr>
              <w:tab/>
            </w:r>
            <w:r>
              <w:rPr>
                <w:rStyle w:val="IndexLink"/>
              </w:rPr>
              <w:t>153</w:t>
            </w:r>
          </w:hyperlink>
        </w:p>
        <w:p>
          <w:pPr>
            <w:pStyle w:val="Contents3"/>
            <w:tabs>
              <w:tab w:val="clear" w:pos="8459"/>
              <w:tab w:val="right" w:pos="9026" w:leader="dot"/>
            </w:tabs>
            <w:rPr/>
          </w:pPr>
          <w:hyperlink w:anchor="__RefHeading___Toc8661208_2142443653">
            <w:r>
              <w:rPr>
                <w:webHidden/>
                <w:rStyle w:val="IndexLink"/>
                <w:rtl w:val="true"/>
              </w:rPr>
              <w:t xml:space="preserve">المقام الثاني </w:t>
            </w:r>
            <w:r>
              <w:rPr>
                <w:rStyle w:val="IndexLink"/>
                <w:rtl w:val="true"/>
              </w:rPr>
              <w:t xml:space="preserve">: </w:t>
            </w:r>
            <w:r>
              <w:rPr>
                <w:rStyle w:val="IndexLink"/>
                <w:rtl w:val="true"/>
              </w:rPr>
              <w:t>في حجّية ظواهر الكتاب لغير المشافهين</w:t>
            </w:r>
            <w:r>
              <w:rPr>
                <w:rStyle w:val="IndexLink"/>
                <w:rtl w:val="true"/>
              </w:rPr>
              <w:tab/>
            </w:r>
            <w:r>
              <w:rPr>
                <w:rStyle w:val="IndexLink"/>
              </w:rPr>
              <w:t>155</w:t>
            </w:r>
          </w:hyperlink>
        </w:p>
        <w:p>
          <w:pPr>
            <w:pStyle w:val="Contents4"/>
            <w:tabs>
              <w:tab w:val="clear" w:pos="8176"/>
              <w:tab w:val="right" w:pos="9026" w:leader="dot"/>
            </w:tabs>
            <w:rPr/>
          </w:pPr>
          <w:hyperlink w:anchor="__RefHeading___Toc8661210_2142443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8661212_2142443653">
            <w:r>
              <w:rPr>
                <w:webHidden/>
                <w:rStyle w:val="IndexLink"/>
                <w:rtl w:val="true"/>
              </w:rPr>
              <w:t xml:space="preserve">تذنيب </w:t>
            </w:r>
            <w:r>
              <w:rPr>
                <w:rStyle w:val="IndexLink"/>
                <w:rtl w:val="true"/>
              </w:rPr>
              <w:t xml:space="preserve">: </w:t>
            </w:r>
            <w:r>
              <w:rPr>
                <w:rStyle w:val="IndexLink"/>
                <w:rtl w:val="true"/>
              </w:rPr>
              <w:t>في أنّ حجّية الظواهر يكون من باب الظنّ النوعي</w:t>
            </w:r>
            <w:r>
              <w:rPr>
                <w:rStyle w:val="IndexLink"/>
                <w:rtl w:val="true"/>
              </w:rPr>
              <w:tab/>
            </w:r>
            <w:r>
              <w:rPr>
                <w:rStyle w:val="IndexLink"/>
              </w:rPr>
              <w:t>162</w:t>
            </w:r>
          </w:hyperlink>
        </w:p>
        <w:p>
          <w:pPr>
            <w:pStyle w:val="Contents2"/>
            <w:tabs>
              <w:tab w:val="clear" w:pos="8743"/>
              <w:tab w:val="right" w:pos="9026" w:leader="dot"/>
            </w:tabs>
            <w:rPr/>
          </w:pPr>
          <w:hyperlink w:anchor="__RefHeading___Toc8661214_2142443653">
            <w:r>
              <w:rPr>
                <w:webHidden/>
                <w:rStyle w:val="IndexLink"/>
                <w:rtl w:val="true"/>
              </w:rPr>
              <w:t xml:space="preserve">القسم الثاني </w:t>
            </w:r>
            <w:r>
              <w:rPr>
                <w:rStyle w:val="IndexLink"/>
                <w:rtl w:val="true"/>
              </w:rPr>
              <w:t xml:space="preserve">: </w:t>
            </w:r>
            <w:r>
              <w:rPr>
                <w:rStyle w:val="IndexLink"/>
                <w:rtl w:val="true"/>
              </w:rPr>
              <w:t>في ما يتعلّق بتشخيص الظواهر</w:t>
            </w:r>
            <w:r>
              <w:rPr>
                <w:rStyle w:val="IndexLink"/>
                <w:rtl w:val="true"/>
              </w:rPr>
              <w:tab/>
            </w:r>
            <w:r>
              <w:rPr>
                <w:rStyle w:val="IndexLink"/>
              </w:rPr>
              <w:t>166</w:t>
            </w:r>
          </w:hyperlink>
        </w:p>
        <w:p>
          <w:pPr>
            <w:pStyle w:val="Contents2"/>
            <w:tabs>
              <w:tab w:val="clear" w:pos="8743"/>
              <w:tab w:val="right" w:pos="9026" w:leader="dot"/>
            </w:tabs>
            <w:rPr/>
          </w:pPr>
          <w:hyperlink w:anchor="__RefHeading___Toc8661216_2142443653">
            <w:r>
              <w:rPr>
                <w:webHidden/>
                <w:rStyle w:val="IndexLink"/>
                <w:rtl w:val="true"/>
              </w:rPr>
              <w:t>في حجّية قول اللغوي</w:t>
            </w:r>
            <w:r>
              <w:rPr>
                <w:rStyle w:val="IndexLink"/>
                <w:rtl w:val="true"/>
              </w:rPr>
              <w:tab/>
            </w:r>
            <w:r>
              <w:rPr>
                <w:rStyle w:val="IndexLink"/>
              </w:rPr>
              <w:t>166</w:t>
            </w:r>
          </w:hyperlink>
        </w:p>
        <w:p>
          <w:pPr>
            <w:pStyle w:val="Contents3"/>
            <w:tabs>
              <w:tab w:val="clear" w:pos="8459"/>
              <w:tab w:val="right" w:pos="9026" w:leader="dot"/>
            </w:tabs>
            <w:rPr/>
          </w:pPr>
          <w:hyperlink w:anchor="__RefHeading___Toc8661218_2142443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8661220_2142443653">
            <w:r>
              <w:rPr>
                <w:webHidden/>
                <w:rStyle w:val="IndexLink"/>
                <w:rtl w:val="true"/>
              </w:rPr>
              <w:t xml:space="preserve">ثانيها </w:t>
            </w:r>
            <w:r>
              <w:rPr>
                <w:rStyle w:val="IndexLink"/>
                <w:rtl w:val="true"/>
              </w:rPr>
              <w:t xml:space="preserve">: </w:t>
            </w:r>
            <w:r>
              <w:rPr>
                <w:rStyle w:val="IndexLink"/>
                <w:rtl w:val="true"/>
              </w:rPr>
              <w:t xml:space="preserve">أي الثاني ممّا ادّعي خروجه من الأصل </w:t>
            </w:r>
            <w:r>
              <w:rPr>
                <w:rStyle w:val="IndexLink"/>
                <w:rtl w:val="true"/>
              </w:rPr>
              <w:t xml:space="preserve">- : </w:t>
            </w:r>
            <w:r>
              <w:rPr>
                <w:rStyle w:val="IndexLink"/>
                <w:rtl w:val="true"/>
              </w:rPr>
              <w:t>الاجماع المنقول بخبر الواحد</w:t>
            </w:r>
            <w:r>
              <w:rPr>
                <w:rStyle w:val="IndexLink"/>
                <w:rtl w:val="true"/>
              </w:rPr>
              <w:tab/>
            </w:r>
            <w:r>
              <w:rPr>
                <w:rStyle w:val="IndexLink"/>
              </w:rPr>
              <w:t>169</w:t>
            </w:r>
          </w:hyperlink>
        </w:p>
        <w:p>
          <w:pPr>
            <w:pStyle w:val="Contents4"/>
            <w:tabs>
              <w:tab w:val="clear" w:pos="8176"/>
              <w:tab w:val="right" w:pos="9026" w:leader="dot"/>
            </w:tabs>
            <w:rPr/>
          </w:pPr>
          <w:hyperlink w:anchor="__RefHeading___Toc8661222_2142443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8661224_2142443653">
            <w:r>
              <w:rPr>
                <w:webHidden/>
                <w:rStyle w:val="IndexLink"/>
                <w:rtl w:val="true"/>
              </w:rPr>
              <w:t xml:space="preserve">الأمر الأوّل </w:t>
            </w:r>
            <w:r>
              <w:rPr>
                <w:rStyle w:val="IndexLink"/>
                <w:rtl w:val="true"/>
              </w:rPr>
              <w:t xml:space="preserve">: </w:t>
            </w:r>
            <w:r>
              <w:rPr>
                <w:rStyle w:val="IndexLink"/>
                <w:rtl w:val="true"/>
              </w:rPr>
              <w:t>في أنّ الاجماع المنقول هل يطابق الرواية المصطلحة أو أنّه حكاية للسنّة بالمعنى الأخصّ</w:t>
            </w:r>
            <w:r>
              <w:rPr>
                <w:rStyle w:val="IndexLink"/>
                <w:rtl w:val="true"/>
              </w:rPr>
              <w:tab/>
            </w:r>
            <w:r>
              <w:rPr>
                <w:rStyle w:val="IndexLink"/>
              </w:rPr>
              <w:t>196</w:t>
            </w:r>
          </w:hyperlink>
        </w:p>
        <w:p>
          <w:pPr>
            <w:pStyle w:val="Contents4"/>
            <w:tabs>
              <w:tab w:val="clear" w:pos="8176"/>
              <w:tab w:val="right" w:pos="9026" w:leader="dot"/>
            </w:tabs>
            <w:rPr/>
          </w:pPr>
          <w:hyperlink w:anchor="__RefHeading___Toc8661226_2142443653">
            <w:r>
              <w:rPr>
                <w:webHidden/>
                <w:rStyle w:val="IndexLink"/>
                <w:rtl w:val="true"/>
              </w:rPr>
              <w:t xml:space="preserve">الأمر الثاني </w:t>
            </w:r>
            <w:r>
              <w:rPr>
                <w:rStyle w:val="IndexLink"/>
                <w:rtl w:val="true"/>
              </w:rPr>
              <w:t xml:space="preserve">: </w:t>
            </w:r>
            <w:r>
              <w:rPr>
                <w:rStyle w:val="IndexLink"/>
                <w:rtl w:val="true"/>
              </w:rPr>
              <w:t>في أنّ الإجماع المحصّل هل هو من الأدلّة اللفظيّة أو اللبّية؟</w:t>
            </w:r>
            <w:r>
              <w:rPr>
                <w:rStyle w:val="IndexLink"/>
                <w:rtl w:val="true"/>
              </w:rPr>
              <w:tab/>
            </w:r>
            <w:r>
              <w:rPr>
                <w:rStyle w:val="IndexLink"/>
              </w:rPr>
              <w:t>197</w:t>
            </w:r>
          </w:hyperlink>
        </w:p>
        <w:p>
          <w:pPr>
            <w:pStyle w:val="Contents4"/>
            <w:tabs>
              <w:tab w:val="clear" w:pos="8176"/>
              <w:tab w:val="right" w:pos="9026" w:leader="dot"/>
            </w:tabs>
            <w:rPr/>
          </w:pPr>
          <w:hyperlink w:anchor="__RefHeading___Toc8661228_2142443653">
            <w:r>
              <w:rPr>
                <w:webHidden/>
                <w:rStyle w:val="IndexLink"/>
                <w:rtl w:val="true"/>
              </w:rPr>
              <w:t xml:space="preserve">الأمر الثالث </w:t>
            </w:r>
            <w:r>
              <w:rPr>
                <w:rStyle w:val="IndexLink"/>
                <w:rtl w:val="true"/>
              </w:rPr>
              <w:t xml:space="preserve">: </w:t>
            </w:r>
            <w:r>
              <w:rPr>
                <w:rStyle w:val="IndexLink"/>
                <w:rtl w:val="true"/>
              </w:rPr>
              <w:t>في انقسام الإجماع إلى البسيط والمركّب</w:t>
            </w:r>
            <w:r>
              <w:rPr>
                <w:rStyle w:val="IndexLink"/>
                <w:rtl w:val="true"/>
              </w:rPr>
              <w:tab/>
            </w:r>
            <w:r>
              <w:rPr>
                <w:rStyle w:val="IndexLink"/>
              </w:rPr>
              <w:t>198</w:t>
            </w:r>
          </w:hyperlink>
        </w:p>
        <w:p>
          <w:pPr>
            <w:pStyle w:val="Contents4"/>
            <w:tabs>
              <w:tab w:val="clear" w:pos="8176"/>
              <w:tab w:val="right" w:pos="9026" w:leader="dot"/>
            </w:tabs>
            <w:rPr/>
          </w:pPr>
          <w:hyperlink w:anchor="__RefHeading___Toc8661230_2142443653">
            <w:r>
              <w:rPr>
                <w:webHidden/>
                <w:rStyle w:val="IndexLink"/>
                <w:rtl w:val="true"/>
              </w:rPr>
              <w:t xml:space="preserve">الأمر الرابع </w:t>
            </w:r>
            <w:r>
              <w:rPr>
                <w:rStyle w:val="IndexLink"/>
                <w:rtl w:val="true"/>
              </w:rPr>
              <w:t xml:space="preserve">: </w:t>
            </w:r>
            <w:r>
              <w:rPr>
                <w:rStyle w:val="IndexLink"/>
                <w:rtl w:val="true"/>
              </w:rPr>
              <w:t>في نقل التواتر</w:t>
            </w:r>
            <w:r>
              <w:rPr>
                <w:rStyle w:val="IndexLink"/>
                <w:rtl w:val="true"/>
              </w:rPr>
              <w:tab/>
            </w:r>
            <w:r>
              <w:rPr>
                <w:rStyle w:val="IndexLink"/>
              </w:rPr>
              <w:t>200</w:t>
            </w:r>
          </w:hyperlink>
        </w:p>
        <w:p>
          <w:pPr>
            <w:pStyle w:val="Contents3"/>
            <w:tabs>
              <w:tab w:val="clear" w:pos="8459"/>
              <w:tab w:val="right" w:pos="9026" w:leader="dot"/>
            </w:tabs>
            <w:rPr/>
          </w:pPr>
          <w:hyperlink w:anchor="__RefHeading___Toc8661232_2142443653">
            <w:r>
              <w:rPr>
                <w:webHidden/>
                <w:rStyle w:val="IndexLink"/>
                <w:rtl w:val="true"/>
              </w:rPr>
              <w:t xml:space="preserve">ثالثها </w:t>
            </w:r>
            <w:r>
              <w:rPr>
                <w:rStyle w:val="IndexLink"/>
                <w:rtl w:val="true"/>
              </w:rPr>
              <w:t xml:space="preserve">: </w:t>
            </w:r>
            <w:r>
              <w:rPr>
                <w:rStyle w:val="IndexLink"/>
                <w:rtl w:val="true"/>
              </w:rPr>
              <w:t xml:space="preserve">أي ثالث ما ادّعي خروجه من الأصل </w:t>
            </w:r>
            <w:r>
              <w:rPr>
                <w:rStyle w:val="IndexLink"/>
                <w:rtl w:val="true"/>
              </w:rPr>
              <w:t xml:space="preserve">- : </w:t>
            </w:r>
            <w:r>
              <w:rPr>
                <w:rStyle w:val="IndexLink"/>
                <w:rtl w:val="true"/>
              </w:rPr>
              <w:t>الشهرة الفتوائيّة</w:t>
            </w:r>
            <w:r>
              <w:rPr>
                <w:rStyle w:val="IndexLink"/>
                <w:rtl w:val="true"/>
              </w:rPr>
              <w:tab/>
            </w:r>
            <w:r>
              <w:rPr>
                <w:rStyle w:val="IndexLink"/>
              </w:rPr>
              <w:t>203</w:t>
            </w:r>
          </w:hyperlink>
        </w:p>
        <w:p>
          <w:pPr>
            <w:pStyle w:val="Contents3"/>
            <w:tabs>
              <w:tab w:val="clear" w:pos="8459"/>
              <w:tab w:val="right" w:pos="9026" w:leader="dot"/>
            </w:tabs>
            <w:rPr/>
          </w:pPr>
          <w:hyperlink w:anchor="__RefHeading___Toc8661234_2142443653">
            <w:r>
              <w:rPr>
                <w:webHidden/>
                <w:rStyle w:val="IndexLink"/>
                <w:rtl w:val="true"/>
              </w:rPr>
              <w:t xml:space="preserve">رابعها </w:t>
            </w:r>
            <w:r>
              <w:rPr>
                <w:rStyle w:val="IndexLink"/>
                <w:rtl w:val="true"/>
              </w:rPr>
              <w:t xml:space="preserve">: </w:t>
            </w:r>
            <w:r>
              <w:rPr>
                <w:rStyle w:val="IndexLink"/>
                <w:rtl w:val="true"/>
              </w:rPr>
              <w:t xml:space="preserve">أي رابع ما ادّعي خروجه من الأصل </w:t>
            </w:r>
            <w:r>
              <w:rPr>
                <w:rStyle w:val="IndexLink"/>
                <w:rtl w:val="true"/>
              </w:rPr>
              <w:t xml:space="preserve">- : </w:t>
            </w:r>
            <w:r>
              <w:rPr>
                <w:rStyle w:val="IndexLink"/>
                <w:rtl w:val="true"/>
              </w:rPr>
              <w:t>خبر الواحد</w:t>
            </w:r>
            <w:r>
              <w:rPr>
                <w:rStyle w:val="IndexLink"/>
                <w:rtl w:val="true"/>
              </w:rPr>
              <w:tab/>
            </w:r>
            <w:r>
              <w:rPr>
                <w:rStyle w:val="IndexLink"/>
              </w:rPr>
              <w:t>206</w:t>
            </w:r>
          </w:hyperlink>
        </w:p>
        <w:p>
          <w:pPr>
            <w:pStyle w:val="Contents2"/>
            <w:tabs>
              <w:tab w:val="clear" w:pos="8743"/>
              <w:tab w:val="right" w:pos="9026" w:leader="dot"/>
            </w:tabs>
            <w:rPr/>
          </w:pPr>
          <w:hyperlink w:anchor="__RefHeading___Toc8661236_2142443653">
            <w:r>
              <w:rPr>
                <w:webHidden/>
                <w:rStyle w:val="IndexLink"/>
                <w:rtl w:val="true"/>
              </w:rPr>
              <w:t>أدلّة المثبتين لحجّية خبر الواحد</w:t>
            </w:r>
            <w:r>
              <w:rPr>
                <w:rStyle w:val="IndexLink"/>
                <w:rtl w:val="true"/>
              </w:rPr>
              <w:tab/>
            </w:r>
            <w:r>
              <w:rPr>
                <w:rStyle w:val="IndexLink"/>
              </w:rPr>
              <w:t>218</w:t>
            </w:r>
          </w:hyperlink>
        </w:p>
        <w:p>
          <w:pPr>
            <w:pStyle w:val="Contents3"/>
            <w:tabs>
              <w:tab w:val="clear" w:pos="8459"/>
              <w:tab w:val="right" w:pos="9026" w:leader="dot"/>
            </w:tabs>
            <w:rPr/>
          </w:pPr>
          <w:hyperlink w:anchor="__RefHeading___Toc8661238_2142443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8661240_2142443653">
            <w:r>
              <w:rPr>
                <w:webHidden/>
                <w:rStyle w:val="IndexLink"/>
              </w:rPr>
              <w:t>1</w:t>
            </w:r>
            <w:r>
              <w:rPr>
                <w:rStyle w:val="IndexLink"/>
                <w:rtl w:val="true"/>
              </w:rPr>
              <w:t xml:space="preserve"> - </w:t>
            </w:r>
            <w:r>
              <w:rPr>
                <w:rStyle w:val="IndexLink"/>
                <w:rtl w:val="true"/>
              </w:rPr>
              <w:t>آية النبأ وتقريب الاستدلال بها</w:t>
            </w:r>
            <w:r>
              <w:rPr>
                <w:rStyle w:val="IndexLink"/>
                <w:rtl w:val="true"/>
              </w:rPr>
              <w:tab/>
            </w:r>
            <w:r>
              <w:rPr>
                <w:rStyle w:val="IndexLink"/>
              </w:rPr>
              <w:t>218</w:t>
            </w:r>
          </w:hyperlink>
        </w:p>
        <w:p>
          <w:pPr>
            <w:pStyle w:val="Contents3"/>
            <w:tabs>
              <w:tab w:val="clear" w:pos="8459"/>
              <w:tab w:val="right" w:pos="9026" w:leader="dot"/>
            </w:tabs>
            <w:rPr/>
          </w:pPr>
          <w:hyperlink w:anchor="__RefHeading___Toc8661242_2142443653">
            <w:r>
              <w:rPr>
                <w:webHidden/>
                <w:rStyle w:val="IndexLink"/>
              </w:rPr>
              <w:t>2</w:t>
            </w:r>
            <w:r>
              <w:rPr>
                <w:rStyle w:val="IndexLink"/>
                <w:rtl w:val="true"/>
              </w:rPr>
              <w:t xml:space="preserve"> - </w:t>
            </w:r>
            <w:r>
              <w:rPr>
                <w:rStyle w:val="IndexLink"/>
                <w:rtl w:val="true"/>
              </w:rPr>
              <w:t>آية النفر وتقريب الاستدلال بها</w:t>
            </w:r>
            <w:r>
              <w:rPr>
                <w:rStyle w:val="IndexLink"/>
                <w:rtl w:val="true"/>
              </w:rPr>
              <w:tab/>
            </w:r>
            <w:r>
              <w:rPr>
                <w:rStyle w:val="IndexLink"/>
              </w:rPr>
              <w:t>240</w:t>
            </w:r>
          </w:hyperlink>
        </w:p>
        <w:p>
          <w:pPr>
            <w:pStyle w:val="Contents3"/>
            <w:tabs>
              <w:tab w:val="clear" w:pos="8459"/>
              <w:tab w:val="right" w:pos="9026" w:leader="dot"/>
            </w:tabs>
            <w:rPr/>
          </w:pPr>
          <w:hyperlink w:anchor="__RefHeading___Toc8661244_2142443653">
            <w:r>
              <w:rPr>
                <w:webHidden/>
                <w:rStyle w:val="IndexLink"/>
              </w:rPr>
              <w:t>3</w:t>
            </w:r>
            <w:r>
              <w:rPr>
                <w:rStyle w:val="IndexLink"/>
                <w:rtl w:val="true"/>
              </w:rPr>
              <w:t xml:space="preserve"> - </w:t>
            </w:r>
            <w:r>
              <w:rPr>
                <w:rStyle w:val="IndexLink"/>
                <w:rtl w:val="true"/>
              </w:rPr>
              <w:t>آية الاذن وتقريب الاستدلال بها</w:t>
            </w:r>
            <w:r>
              <w:rPr>
                <w:rStyle w:val="IndexLink"/>
                <w:rtl w:val="true"/>
              </w:rPr>
              <w:tab/>
            </w:r>
            <w:r>
              <w:rPr>
                <w:rStyle w:val="IndexLink"/>
              </w:rPr>
              <w:t>247</w:t>
            </w:r>
          </w:hyperlink>
        </w:p>
        <w:p>
          <w:pPr>
            <w:pStyle w:val="Contents3"/>
            <w:tabs>
              <w:tab w:val="clear" w:pos="8459"/>
              <w:tab w:val="right" w:pos="9026" w:leader="dot"/>
            </w:tabs>
            <w:rPr/>
          </w:pPr>
          <w:hyperlink w:anchor="__RefHeading___Toc8661246_2142443653">
            <w:r>
              <w:rPr>
                <w:webHidden/>
                <w:rStyle w:val="IndexLink"/>
              </w:rPr>
              <w:t>4</w:t>
            </w:r>
            <w:r>
              <w:rPr>
                <w:rStyle w:val="IndexLink"/>
                <w:rtl w:val="true"/>
              </w:rPr>
              <w:t xml:space="preserve"> - </w:t>
            </w:r>
            <w:r>
              <w:rPr>
                <w:rStyle w:val="IndexLink"/>
                <w:rtl w:val="true"/>
              </w:rPr>
              <w:t>الاستدلال على حجّية خبر الواحد بالسنّة</w:t>
            </w:r>
            <w:r>
              <w:rPr>
                <w:rStyle w:val="IndexLink"/>
                <w:rtl w:val="true"/>
              </w:rPr>
              <w:tab/>
            </w:r>
            <w:r>
              <w:rPr>
                <w:rStyle w:val="IndexLink"/>
              </w:rPr>
              <w:t>251</w:t>
            </w:r>
          </w:hyperlink>
        </w:p>
        <w:p>
          <w:pPr>
            <w:pStyle w:val="Contents3"/>
            <w:tabs>
              <w:tab w:val="clear" w:pos="8459"/>
              <w:tab w:val="right" w:pos="9026" w:leader="dot"/>
            </w:tabs>
            <w:rPr/>
          </w:pPr>
          <w:hyperlink w:anchor="__RefHeading___Toc8661248_2142443653">
            <w:r>
              <w:rPr>
                <w:webHidden/>
                <w:rStyle w:val="IndexLink"/>
              </w:rPr>
              <w:t>5</w:t>
            </w:r>
            <w:r>
              <w:rPr>
                <w:rStyle w:val="IndexLink"/>
                <w:rtl w:val="true"/>
              </w:rPr>
              <w:t xml:space="preserve"> - </w:t>
            </w:r>
            <w:r>
              <w:rPr>
                <w:rStyle w:val="IndexLink"/>
                <w:rtl w:val="true"/>
              </w:rPr>
              <w:t>الاستدلال على حجّية خبر الواحد بالإجماع</w:t>
            </w:r>
            <w:r>
              <w:rPr>
                <w:rStyle w:val="IndexLink"/>
                <w:rtl w:val="true"/>
              </w:rPr>
              <w:tab/>
            </w:r>
            <w:r>
              <w:rPr>
                <w:rStyle w:val="IndexLink"/>
              </w:rPr>
              <w:t>262</w:t>
            </w:r>
          </w:hyperlink>
        </w:p>
        <w:p>
          <w:pPr>
            <w:pStyle w:val="Contents3"/>
            <w:tabs>
              <w:tab w:val="clear" w:pos="8459"/>
              <w:tab w:val="right" w:pos="9026" w:leader="dot"/>
            </w:tabs>
            <w:rPr/>
          </w:pPr>
          <w:hyperlink w:anchor="__RefHeading___Toc8661250_2142443653">
            <w:r>
              <w:rPr>
                <w:webHidden/>
                <w:rStyle w:val="IndexLink"/>
              </w:rPr>
              <w:t>6</w:t>
            </w:r>
            <w:r>
              <w:rPr>
                <w:rStyle w:val="IndexLink"/>
                <w:rtl w:val="true"/>
              </w:rPr>
              <w:t xml:space="preserve"> - </w:t>
            </w:r>
            <w:r>
              <w:rPr>
                <w:rStyle w:val="IndexLink"/>
                <w:rtl w:val="true"/>
              </w:rPr>
              <w:t>الاستدلال على حجّية خبر الواحد بالعقل</w:t>
            </w:r>
            <w:r>
              <w:rPr>
                <w:rStyle w:val="IndexLink"/>
                <w:rtl w:val="true"/>
              </w:rPr>
              <w:tab/>
            </w:r>
            <w:r>
              <w:rPr>
                <w:rStyle w:val="IndexLink"/>
              </w:rPr>
              <w:t>273</w:t>
            </w:r>
          </w:hyperlink>
        </w:p>
        <w:p>
          <w:pPr>
            <w:pStyle w:val="Contents2"/>
            <w:tabs>
              <w:tab w:val="clear" w:pos="8743"/>
              <w:tab w:val="right" w:pos="9026" w:leader="dot"/>
            </w:tabs>
            <w:rPr/>
          </w:pPr>
          <w:hyperlink w:anchor="__RefHeading___Toc8661252_2142443653">
            <w:r>
              <w:rPr>
                <w:webHidden/>
                <w:rStyle w:val="IndexLink"/>
                <w:rtl w:val="true"/>
              </w:rPr>
              <w:t xml:space="preserve">في الوجوه الّتي استدلّ بها على حجّية مطلق الظنّ </w:t>
            </w:r>
            <w:r>
              <w:rPr>
                <w:rStyle w:val="IndexLink"/>
                <w:rtl w:val="true"/>
              </w:rPr>
              <w:t>:</w:t>
              <w:tab/>
            </w:r>
            <w:r>
              <w:rPr>
                <w:rStyle w:val="IndexLink"/>
              </w:rPr>
              <w:t>280</w:t>
            </w:r>
          </w:hyperlink>
        </w:p>
        <w:p>
          <w:pPr>
            <w:pStyle w:val="Contents3"/>
            <w:tabs>
              <w:tab w:val="clear" w:pos="8459"/>
              <w:tab w:val="right" w:pos="9026" w:leader="dot"/>
            </w:tabs>
            <w:rPr/>
          </w:pPr>
          <w:hyperlink w:anchor="__RefHeading___Toc8661254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8661256_2142443653">
            <w:r>
              <w:rPr>
                <w:webHidden/>
                <w:rStyle w:val="IndexLink"/>
                <w:rtl w:val="true"/>
              </w:rPr>
              <w:t xml:space="preserve">الوجه الأوّل </w:t>
            </w:r>
            <w:r>
              <w:rPr>
                <w:rStyle w:val="IndexLink"/>
                <w:rtl w:val="true"/>
              </w:rPr>
              <w:t xml:space="preserve">: </w:t>
            </w:r>
            <w:r>
              <w:rPr>
                <w:rStyle w:val="IndexLink"/>
                <w:rtl w:val="true"/>
              </w:rPr>
              <w:t>لزوم دفع الضرر المظنون عقلا</w:t>
            </w:r>
            <w:r>
              <w:rPr>
                <w:rStyle w:val="IndexLink"/>
                <w:rtl w:val="true"/>
              </w:rPr>
              <w:tab/>
            </w:r>
            <w:r>
              <w:rPr>
                <w:rStyle w:val="IndexLink"/>
              </w:rPr>
              <w:t>280</w:t>
            </w:r>
          </w:hyperlink>
        </w:p>
        <w:p>
          <w:pPr>
            <w:pStyle w:val="Contents3"/>
            <w:tabs>
              <w:tab w:val="clear" w:pos="8459"/>
              <w:tab w:val="right" w:pos="9026" w:leader="dot"/>
            </w:tabs>
            <w:rPr/>
          </w:pPr>
          <w:hyperlink w:anchor="__RefHeading___Toc8661258_2142443653">
            <w:r>
              <w:rPr>
                <w:webHidden/>
                <w:rStyle w:val="IndexLink"/>
                <w:rtl w:val="true"/>
              </w:rPr>
              <w:t xml:space="preserve">الوجه الثاني </w:t>
            </w:r>
            <w:r>
              <w:rPr>
                <w:rStyle w:val="IndexLink"/>
                <w:rtl w:val="true"/>
              </w:rPr>
              <w:t xml:space="preserve">: </w:t>
            </w:r>
            <w:r>
              <w:rPr>
                <w:rStyle w:val="IndexLink"/>
                <w:rtl w:val="true"/>
              </w:rPr>
              <w:t>لزوم ترجيح المرجوح على الراجح</w:t>
            </w:r>
            <w:r>
              <w:rPr>
                <w:rStyle w:val="IndexLink"/>
                <w:rtl w:val="true"/>
              </w:rPr>
              <w:tab/>
            </w:r>
            <w:r>
              <w:rPr>
                <w:rStyle w:val="IndexLink"/>
              </w:rPr>
              <w:t>291</w:t>
            </w:r>
          </w:hyperlink>
        </w:p>
        <w:p>
          <w:pPr>
            <w:pStyle w:val="Contents3"/>
            <w:tabs>
              <w:tab w:val="clear" w:pos="8459"/>
              <w:tab w:val="right" w:pos="9026" w:leader="dot"/>
            </w:tabs>
            <w:rPr/>
          </w:pPr>
          <w:hyperlink w:anchor="__RefHeading___Toc8661260_2142443653">
            <w:r>
              <w:rPr>
                <w:webHidden/>
                <w:rStyle w:val="IndexLink"/>
                <w:rtl w:val="true"/>
              </w:rPr>
              <w:t xml:space="preserve">الوجه الثالث </w:t>
            </w:r>
            <w:r>
              <w:rPr>
                <w:rStyle w:val="IndexLink"/>
                <w:rtl w:val="true"/>
              </w:rPr>
              <w:t xml:space="preserve">: </w:t>
            </w:r>
            <w:r>
              <w:rPr>
                <w:rStyle w:val="IndexLink"/>
                <w:rtl w:val="true"/>
              </w:rPr>
              <w:t>ما ذكره السيّد المجاهد رحمه اللّه</w:t>
            </w:r>
            <w:r>
              <w:rPr>
                <w:rStyle w:val="IndexLink"/>
                <w:rtl w:val="true"/>
              </w:rPr>
              <w:tab/>
            </w:r>
            <w:r>
              <w:rPr>
                <w:rStyle w:val="IndexLink"/>
              </w:rPr>
              <w:t>293</w:t>
            </w:r>
          </w:hyperlink>
        </w:p>
        <w:p>
          <w:pPr>
            <w:pStyle w:val="Contents3"/>
            <w:tabs>
              <w:tab w:val="clear" w:pos="8459"/>
              <w:tab w:val="right" w:pos="9026" w:leader="dot"/>
            </w:tabs>
            <w:rPr/>
          </w:pPr>
          <w:hyperlink w:anchor="__RefHeading___Toc8661262_2142443653">
            <w:r>
              <w:rPr>
                <w:webHidden/>
                <w:rStyle w:val="IndexLink"/>
                <w:rtl w:val="true"/>
              </w:rPr>
              <w:t xml:space="preserve">الوجه الرابع </w:t>
            </w:r>
            <w:r>
              <w:rPr>
                <w:rStyle w:val="IndexLink"/>
                <w:rtl w:val="true"/>
              </w:rPr>
              <w:t xml:space="preserve">: </w:t>
            </w:r>
            <w:r>
              <w:rPr>
                <w:rStyle w:val="IndexLink"/>
                <w:rtl w:val="true"/>
              </w:rPr>
              <w:t>الدليل المعروف بدليل الانسداد</w:t>
            </w:r>
            <w:r>
              <w:rPr>
                <w:rStyle w:val="IndexLink"/>
                <w:rtl w:val="true"/>
              </w:rPr>
              <w:tab/>
            </w:r>
            <w:r>
              <w:rPr>
                <w:rStyle w:val="IndexLink"/>
              </w:rPr>
              <w:t>294</w:t>
            </w:r>
          </w:hyperlink>
        </w:p>
        <w:p>
          <w:pPr>
            <w:pStyle w:val="Contents2"/>
            <w:tabs>
              <w:tab w:val="clear" w:pos="8743"/>
              <w:tab w:val="right" w:pos="9026" w:leader="dot"/>
            </w:tabs>
            <w:rPr/>
          </w:pPr>
          <w:hyperlink w:anchor="__RefHeading___Toc8661264_2142443653">
            <w:r>
              <w:rPr>
                <w:webHidden/>
                <w:rStyle w:val="IndexLink"/>
                <w:rtl w:val="true"/>
              </w:rPr>
              <w:t xml:space="preserve">تنبيهات دليل الانسداد </w:t>
            </w:r>
            <w:r>
              <w:rPr>
                <w:rStyle w:val="IndexLink"/>
                <w:rtl w:val="true"/>
              </w:rPr>
              <w:t>:</w:t>
              <w:tab/>
            </w:r>
            <w:r>
              <w:rPr>
                <w:rStyle w:val="IndexLink"/>
              </w:rPr>
              <w:t>317</w:t>
            </w:r>
          </w:hyperlink>
        </w:p>
        <w:p>
          <w:pPr>
            <w:pStyle w:val="Contents3"/>
            <w:tabs>
              <w:tab w:val="clear" w:pos="8459"/>
              <w:tab w:val="right" w:pos="9026" w:leader="dot"/>
            </w:tabs>
            <w:rPr/>
          </w:pPr>
          <w:hyperlink w:anchor="__RefHeading___Toc8661266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8661268_2142443653">
            <w:r>
              <w:rPr>
                <w:webHidden/>
                <w:rStyle w:val="IndexLink"/>
                <w:rtl w:val="true"/>
              </w:rPr>
              <w:t>الأمر الأوّل هل النتيجة الّتي يقتضيها دليل الانسداد ، هي اعتبار الظنّ بنفس الواقع أو الظنّ بالطريق أو كليهما؟</w:t>
            </w:r>
            <w:r>
              <w:rPr>
                <w:rStyle w:val="IndexLink"/>
                <w:rtl w:val="true"/>
              </w:rPr>
              <w:tab/>
            </w:r>
            <w:r>
              <w:rPr>
                <w:rStyle w:val="IndexLink"/>
              </w:rPr>
              <w:t>317</w:t>
            </w:r>
          </w:hyperlink>
        </w:p>
        <w:p>
          <w:pPr>
            <w:pStyle w:val="Contents3"/>
            <w:tabs>
              <w:tab w:val="clear" w:pos="8459"/>
              <w:tab w:val="right" w:pos="9026" w:leader="dot"/>
            </w:tabs>
            <w:rPr/>
          </w:pPr>
          <w:hyperlink w:anchor="__RefHeading___Toc8661270_2142443653">
            <w:r>
              <w:rPr>
                <w:webHidden/>
                <w:rStyle w:val="IndexLink"/>
                <w:rtl w:val="true"/>
              </w:rPr>
              <w:t xml:space="preserve">الأمر الثاني </w:t>
            </w:r>
            <w:r>
              <w:rPr>
                <w:rStyle w:val="IndexLink"/>
                <w:rtl w:val="true"/>
              </w:rPr>
              <w:t xml:space="preserve">: </w:t>
            </w:r>
            <w:r>
              <w:rPr>
                <w:rStyle w:val="IndexLink"/>
                <w:rtl w:val="true"/>
              </w:rPr>
              <w:t>هل يقتضي دليل الانسداد كلّية النتيجة أو إهمالها؟</w:t>
            </w:r>
            <w:r>
              <w:rPr>
                <w:rStyle w:val="IndexLink"/>
                <w:rtl w:val="true"/>
              </w:rPr>
              <w:tab/>
            </w:r>
            <w:r>
              <w:rPr>
                <w:rStyle w:val="IndexLink"/>
              </w:rPr>
              <w:t>334</w:t>
            </w:r>
          </w:hyperlink>
        </w:p>
        <w:p>
          <w:pPr>
            <w:pStyle w:val="Contents2"/>
            <w:tabs>
              <w:tab w:val="clear" w:pos="8743"/>
              <w:tab w:val="right" w:pos="9026" w:leader="dot"/>
            </w:tabs>
            <w:rPr/>
          </w:pPr>
          <w:hyperlink w:anchor="__RefHeading___Toc8661272_2142443653">
            <w:r>
              <w:rPr>
                <w:webHidden/>
                <w:rStyle w:val="IndexLink"/>
                <w:rtl w:val="true"/>
              </w:rPr>
              <w:t>هل نتيجة دليل الانسداد اعتبار الظنّ من باب الكشف عن حكم الشرع أو حكومة العقل</w:t>
            </w:r>
            <w:r>
              <w:rPr>
                <w:rStyle w:val="IndexLink"/>
                <w:rtl w:val="true"/>
              </w:rPr>
              <w:tab/>
            </w:r>
            <w:r>
              <w:rPr>
                <w:rStyle w:val="IndexLink"/>
              </w:rPr>
              <w:t>336</w:t>
            </w:r>
          </w:hyperlink>
        </w:p>
        <w:p>
          <w:pPr>
            <w:pStyle w:val="Contents2"/>
            <w:tabs>
              <w:tab w:val="clear" w:pos="8743"/>
              <w:tab w:val="right" w:pos="9026" w:leader="dot"/>
            </w:tabs>
            <w:rPr/>
          </w:pPr>
          <w:hyperlink w:anchor="__RefHeading___Toc8661274_2142443653">
            <w:r>
              <w:rPr>
                <w:webHidden/>
                <w:rStyle w:val="IndexLink"/>
                <w:rtl w:val="true"/>
              </w:rPr>
              <w:t>في أنّه على تقدير إهمال النتيجة هل ثبت لبعض الظنون من مرجّح على البعض الآخر أو لا؟</w:t>
            </w:r>
            <w:r>
              <w:rPr>
                <w:rStyle w:val="IndexLink"/>
                <w:rtl w:val="true"/>
              </w:rPr>
              <w:tab/>
            </w:r>
            <w:r>
              <w:rPr>
                <w:rStyle w:val="IndexLink"/>
              </w:rPr>
              <w:t>339</w:t>
            </w:r>
          </w:hyperlink>
        </w:p>
        <w:p>
          <w:pPr>
            <w:pStyle w:val="Contents2"/>
            <w:tabs>
              <w:tab w:val="clear" w:pos="8743"/>
              <w:tab w:val="right" w:pos="9026" w:leader="dot"/>
            </w:tabs>
            <w:rPr/>
          </w:pPr>
          <w:hyperlink w:anchor="__RefHeading___Toc8661276_2142443653">
            <w:r>
              <w:rPr>
                <w:webHidden/>
                <w:rStyle w:val="IndexLink"/>
                <w:rtl w:val="true"/>
              </w:rPr>
              <w:t>في كيفيّة خروج الظنّ القياسي عن دليل الانسداد</w:t>
            </w:r>
            <w:r>
              <w:rPr>
                <w:rStyle w:val="IndexLink"/>
                <w:rtl w:val="true"/>
              </w:rPr>
              <w:tab/>
            </w:r>
            <w:r>
              <w:rPr>
                <w:rStyle w:val="IndexLink"/>
              </w:rPr>
              <w:t>369</w:t>
            </w:r>
          </w:hyperlink>
        </w:p>
        <w:p>
          <w:pPr>
            <w:pStyle w:val="Contents2"/>
            <w:tabs>
              <w:tab w:val="clear" w:pos="8743"/>
              <w:tab w:val="right" w:pos="9026" w:leader="dot"/>
            </w:tabs>
            <w:rPr/>
          </w:pPr>
          <w:hyperlink w:anchor="__RefHeading___Toc8661278_2142443653">
            <w:r>
              <w:rPr>
                <w:webHidden/>
                <w:rStyle w:val="IndexLink"/>
                <w:rtl w:val="true"/>
              </w:rPr>
              <w:t>في وجوب الأخذ بالظنّ المانع دون الظنّ الممنوع</w:t>
            </w:r>
            <w:r>
              <w:rPr>
                <w:rStyle w:val="IndexLink"/>
                <w:rtl w:val="true"/>
              </w:rPr>
              <w:tab/>
            </w:r>
            <w:r>
              <w:rPr>
                <w:rStyle w:val="IndexLink"/>
              </w:rPr>
              <w:t>381</w:t>
            </w:r>
          </w:hyperlink>
        </w:p>
        <w:p>
          <w:pPr>
            <w:pStyle w:val="Contents2"/>
            <w:tabs>
              <w:tab w:val="clear" w:pos="8743"/>
              <w:tab w:val="right" w:pos="9026" w:leader="dot"/>
            </w:tabs>
            <w:rPr/>
          </w:pPr>
          <w:hyperlink w:anchor="__RefHeading___Toc8661280_2142443653">
            <w:r>
              <w:rPr>
                <w:webHidden/>
                <w:rStyle w:val="IndexLink"/>
                <w:rtl w:val="true"/>
              </w:rPr>
              <w:t>عدم الفرق على التعميم بين ما تعلّق الظنّ بنفس الحكم أو تعلّق بالموضوع</w:t>
            </w:r>
            <w:r>
              <w:rPr>
                <w:rStyle w:val="IndexLink"/>
                <w:rtl w:val="true"/>
              </w:rPr>
              <w:tab/>
            </w:r>
            <w:r>
              <w:rPr>
                <w:rStyle w:val="IndexLink"/>
              </w:rPr>
              <w:t>383</w:t>
            </w:r>
          </w:hyperlink>
        </w:p>
        <w:p>
          <w:pPr>
            <w:pStyle w:val="Contents2"/>
            <w:tabs>
              <w:tab w:val="clear" w:pos="8743"/>
              <w:tab w:val="right" w:pos="9026" w:leader="dot"/>
            </w:tabs>
            <w:rPr/>
          </w:pPr>
          <w:hyperlink w:anchor="__RefHeading___Toc8661282_2142443653">
            <w:r>
              <w:rPr>
                <w:webHidden/>
                <w:rStyle w:val="IndexLink"/>
                <w:rtl w:val="true"/>
              </w:rPr>
              <w:t>عدم العبرة بالظنّ في اصول الدين</w:t>
            </w:r>
            <w:r>
              <w:rPr>
                <w:rStyle w:val="IndexLink"/>
                <w:rtl w:val="true"/>
              </w:rPr>
              <w:tab/>
            </w:r>
            <w:r>
              <w:rPr>
                <w:rStyle w:val="IndexLink"/>
              </w:rPr>
              <w:t>387</w:t>
            </w:r>
          </w:hyperlink>
        </w:p>
        <w:p>
          <w:pPr>
            <w:pStyle w:val="Contents2"/>
            <w:tabs>
              <w:tab w:val="clear" w:pos="8743"/>
              <w:tab w:val="right" w:pos="9026" w:leader="dot"/>
            </w:tabs>
            <w:rPr/>
          </w:pPr>
          <w:hyperlink w:anchor="__RefHeading___Toc8661284_2142443653">
            <w:r>
              <w:rPr>
                <w:webHidden/>
                <w:rStyle w:val="IndexLink"/>
                <w:rtl w:val="true"/>
              </w:rPr>
              <w:t>هل يجب إزالة الشبهة في الاعتقادات</w:t>
            </w:r>
            <w:r>
              <w:rPr>
                <w:rStyle w:val="IndexLink"/>
                <w:rtl w:val="true"/>
              </w:rPr>
              <w:tab/>
            </w:r>
            <w:r>
              <w:rPr>
                <w:rStyle w:val="IndexLink"/>
              </w:rPr>
              <w:t>396</w:t>
            </w:r>
          </w:hyperlink>
        </w:p>
        <w:p>
          <w:pPr>
            <w:pStyle w:val="Contents2"/>
            <w:tabs>
              <w:tab w:val="clear" w:pos="8743"/>
              <w:tab w:val="right" w:pos="9026" w:leader="dot"/>
            </w:tabs>
            <w:rPr/>
          </w:pPr>
          <w:hyperlink w:anchor="__RefHeading___Toc8661286_2142443653">
            <w:r>
              <w:rPr>
                <w:webHidden/>
                <w:rStyle w:val="IndexLink"/>
                <w:rtl w:val="true"/>
              </w:rPr>
              <w:t>عدم العبرة بالظنّ في المعارف والعقائد</w:t>
            </w:r>
            <w:r>
              <w:rPr>
                <w:rStyle w:val="IndexLink"/>
                <w:rtl w:val="true"/>
              </w:rPr>
              <w:tab/>
            </w:r>
            <w:r>
              <w:rPr>
                <w:rStyle w:val="IndexLink"/>
              </w:rPr>
              <w:t>397</w:t>
            </w:r>
          </w:hyperlink>
        </w:p>
        <w:p>
          <w:pPr>
            <w:pStyle w:val="Contents2"/>
            <w:tabs>
              <w:tab w:val="clear" w:pos="8743"/>
              <w:tab w:val="right" w:pos="9026" w:leader="dot"/>
            </w:tabs>
            <w:rPr/>
          </w:pPr>
          <w:hyperlink w:anchor="__RefHeading___Toc8661288_2142443653">
            <w:r>
              <w:rPr>
                <w:webHidden/>
                <w:rStyle w:val="IndexLink"/>
                <w:rtl w:val="true"/>
              </w:rPr>
              <w:t>في ما يتعلّق بضروري الدين</w:t>
            </w:r>
            <w:r>
              <w:rPr>
                <w:rStyle w:val="IndexLink"/>
                <w:rtl w:val="true"/>
              </w:rPr>
              <w:tab/>
            </w:r>
            <w:r>
              <w:rPr>
                <w:rStyle w:val="IndexLink"/>
              </w:rPr>
              <w:t>397</w:t>
            </w:r>
          </w:hyperlink>
        </w:p>
        <w:p>
          <w:pPr>
            <w:pStyle w:val="Contents2"/>
            <w:tabs>
              <w:tab w:val="clear" w:pos="8743"/>
              <w:tab w:val="right" w:pos="9026" w:leader="dot"/>
            </w:tabs>
            <w:rPr/>
          </w:pPr>
          <w:hyperlink w:anchor="__RefHeading___Toc8661290_2142443653">
            <w:r>
              <w:rPr>
                <w:webHidden/>
                <w:rStyle w:val="IndexLink"/>
                <w:rtl w:val="true"/>
              </w:rPr>
              <w:t>في وقت وجوب تحصيل المعارف</w:t>
            </w:r>
            <w:r>
              <w:rPr>
                <w:rStyle w:val="IndexLink"/>
                <w:rtl w:val="true"/>
              </w:rPr>
              <w:tab/>
            </w:r>
            <w:r>
              <w:rPr>
                <w:rStyle w:val="IndexLink"/>
              </w:rPr>
              <w:t>407</w:t>
            </w:r>
          </w:hyperlink>
        </w:p>
        <w:p>
          <w:pPr>
            <w:pStyle w:val="Contents2"/>
            <w:tabs>
              <w:tab w:val="clear" w:pos="8743"/>
              <w:tab w:val="right" w:pos="9026" w:leader="dot"/>
            </w:tabs>
            <w:rPr/>
          </w:pPr>
          <w:hyperlink w:anchor="__RefHeading___Toc8661292_2142443653">
            <w:r>
              <w:rPr>
                <w:webHidden/>
                <w:rStyle w:val="IndexLink"/>
                <w:rtl w:val="true"/>
              </w:rPr>
              <w:t>في انجبار الظنّ الغير المعتبر</w:t>
            </w:r>
            <w:r>
              <w:rPr>
                <w:rStyle w:val="IndexLink"/>
                <w:rtl w:val="true"/>
              </w:rPr>
              <w:tab/>
            </w:r>
            <w:r>
              <w:rPr>
                <w:rStyle w:val="IndexLink"/>
              </w:rPr>
              <w:t>411</w:t>
            </w:r>
          </w:hyperlink>
        </w:p>
        <w:p>
          <w:pPr>
            <w:pStyle w:val="Contents2"/>
            <w:tabs>
              <w:tab w:val="clear" w:pos="8743"/>
              <w:tab w:val="right" w:pos="9026" w:leader="dot"/>
            </w:tabs>
            <w:rPr/>
          </w:pPr>
          <w:hyperlink w:anchor="__RefHeading___Toc8661294_2142443653">
            <w:r>
              <w:rPr>
                <w:webHidden/>
                <w:rStyle w:val="IndexLink"/>
                <w:rtl w:val="true"/>
              </w:rPr>
              <w:t>في توهين الظنّ الغير المعتبر للدليل المعتبر</w:t>
            </w:r>
            <w:r>
              <w:rPr>
                <w:rStyle w:val="IndexLink"/>
                <w:rtl w:val="true"/>
              </w:rPr>
              <w:tab/>
            </w:r>
            <w:r>
              <w:rPr>
                <w:rStyle w:val="IndexLink"/>
              </w:rPr>
              <w:t>417</w:t>
            </w:r>
          </w:hyperlink>
        </w:p>
        <w:p>
          <w:pPr>
            <w:pStyle w:val="Contents2"/>
            <w:tabs>
              <w:tab w:val="clear" w:pos="8743"/>
              <w:tab w:val="right" w:pos="9026" w:leader="dot"/>
            </w:tabs>
            <w:rPr/>
          </w:pPr>
          <w:hyperlink w:anchor="__RefHeading___Toc8661296_2142443653">
            <w:r>
              <w:rPr>
                <w:webHidden/>
                <w:rStyle w:val="IndexLink"/>
                <w:rtl w:val="true"/>
              </w:rPr>
              <w:t>في الترجيح بالظنّ الغير المعتبر</w:t>
            </w:r>
            <w:r>
              <w:rPr>
                <w:rStyle w:val="IndexLink"/>
                <w:rtl w:val="true"/>
              </w:rPr>
              <w:tab/>
            </w:r>
            <w:r>
              <w:rPr>
                <w:rStyle w:val="IndexLink"/>
              </w:rPr>
              <w:t>422</w:t>
            </w:r>
          </w:hyperlink>
        </w:p>
        <w:p>
          <w:pPr>
            <w:pStyle w:val="Contents2"/>
            <w:tabs>
              <w:tab w:val="clear" w:pos="8743"/>
              <w:tab w:val="right" w:pos="9026" w:leader="dot"/>
            </w:tabs>
            <w:rPr/>
          </w:pPr>
          <w:hyperlink w:anchor="__RefHeading___Toc8661298_2142443653">
            <w:r>
              <w:rPr>
                <w:webHidden/>
                <w:rStyle w:val="IndexLink"/>
                <w:rtl w:val="true"/>
              </w:rPr>
              <w:t xml:space="preserve">تعليقة </w:t>
            </w:r>
            <w:r>
              <w:rPr>
                <w:rStyle w:val="IndexLink"/>
                <w:rtl w:val="true"/>
              </w:rPr>
              <w:t xml:space="preserve">: </w:t>
            </w:r>
            <w:r>
              <w:rPr>
                <w:rStyle w:val="IndexLink"/>
                <w:rtl w:val="true"/>
              </w:rPr>
              <w:t>في الفعل والتقرير</w:t>
            </w:r>
            <w:r>
              <w:rPr>
                <w:rStyle w:val="IndexLink"/>
                <w:rtl w:val="true"/>
              </w:rPr>
              <w:tab/>
            </w:r>
            <w:r>
              <w:rPr>
                <w:rStyle w:val="IndexLink"/>
              </w:rPr>
              <w:t>438</w:t>
            </w:r>
          </w:hyperlink>
        </w:p>
        <w:p>
          <w:pPr>
            <w:pStyle w:val="Contents3"/>
            <w:tabs>
              <w:tab w:val="clear" w:pos="8459"/>
              <w:tab w:val="right" w:pos="9026" w:leader="dot"/>
            </w:tabs>
            <w:rPr/>
          </w:pPr>
          <w:hyperlink w:anchor="__RefHeading___Toc8661300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8661302_2142443653">
            <w:r>
              <w:rPr>
                <w:webHidden/>
                <w:rStyle w:val="IndexLink"/>
                <w:rtl w:val="true"/>
              </w:rPr>
              <w:t xml:space="preserve">المقام الأوّل </w:t>
            </w:r>
            <w:r>
              <w:rPr>
                <w:rStyle w:val="IndexLink"/>
                <w:rtl w:val="true"/>
              </w:rPr>
              <w:t xml:space="preserve">: </w:t>
            </w:r>
            <w:r>
              <w:rPr>
                <w:rStyle w:val="IndexLink"/>
                <w:rtl w:val="true"/>
              </w:rPr>
              <w:t>في ما يتعلّق بفعل المعصوم عليه‌السلام</w:t>
            </w:r>
            <w:r>
              <w:rPr>
                <w:rStyle w:val="IndexLink"/>
                <w:rtl w:val="true"/>
              </w:rPr>
              <w:tab/>
            </w:r>
            <w:r>
              <w:rPr>
                <w:rStyle w:val="IndexLink"/>
              </w:rPr>
              <w:t>439</w:t>
            </w:r>
          </w:hyperlink>
        </w:p>
        <w:p>
          <w:pPr>
            <w:pStyle w:val="Contents4"/>
            <w:tabs>
              <w:tab w:val="clear" w:pos="8176"/>
              <w:tab w:val="right" w:pos="9026" w:leader="dot"/>
            </w:tabs>
            <w:rPr/>
          </w:pPr>
          <w:hyperlink w:anchor="__RefHeading___Toc8661304_2142443653">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8661306_2142443653">
            <w:r>
              <w:rPr>
                <w:webHidden/>
                <w:rStyle w:val="IndexLink"/>
                <w:rtl w:val="true"/>
              </w:rPr>
              <w:t xml:space="preserve">المسألة الاولى </w:t>
            </w:r>
            <w:r>
              <w:rPr>
                <w:rStyle w:val="IndexLink"/>
                <w:rtl w:val="true"/>
              </w:rPr>
              <w:t xml:space="preserve">: </w:t>
            </w:r>
            <w:r>
              <w:rPr>
                <w:rStyle w:val="IndexLink"/>
                <w:rtl w:val="true"/>
              </w:rPr>
              <w:t xml:space="preserve">فيما كان الفعل الصادر من المعصوم </w:t>
            </w:r>
            <w:r>
              <w:rPr>
                <w:rStyle w:val="IndexLink"/>
                <w:rtl w:val="true"/>
              </w:rPr>
              <w:t xml:space="preserve">: </w:t>
            </w:r>
            <w:r>
              <w:rPr>
                <w:rStyle w:val="IndexLink"/>
                <w:rtl w:val="true"/>
              </w:rPr>
              <w:t>من الأفعال الطبيعيّة العاديّة</w:t>
            </w:r>
            <w:r>
              <w:rPr>
                <w:rStyle w:val="IndexLink"/>
                <w:rtl w:val="true"/>
              </w:rPr>
              <w:tab/>
            </w:r>
            <w:r>
              <w:rPr>
                <w:rStyle w:val="IndexLink"/>
              </w:rPr>
              <w:t>440</w:t>
            </w:r>
          </w:hyperlink>
        </w:p>
        <w:p>
          <w:pPr>
            <w:pStyle w:val="Contents4"/>
            <w:tabs>
              <w:tab w:val="clear" w:pos="8176"/>
              <w:tab w:val="right" w:pos="9026" w:leader="dot"/>
            </w:tabs>
            <w:rPr/>
          </w:pPr>
          <w:hyperlink w:anchor="__RefHeading___Toc8661308_2142443653">
            <w:r>
              <w:rPr>
                <w:webHidden/>
                <w:rStyle w:val="IndexLink"/>
                <w:rtl w:val="true"/>
              </w:rPr>
              <w:t xml:space="preserve">المسألة الثانية </w:t>
            </w:r>
            <w:r>
              <w:rPr>
                <w:rStyle w:val="IndexLink"/>
                <w:rtl w:val="true"/>
              </w:rPr>
              <w:t xml:space="preserve">: </w:t>
            </w:r>
            <w:r>
              <w:rPr>
                <w:rStyle w:val="IndexLink"/>
                <w:rtl w:val="true"/>
              </w:rPr>
              <w:t>في ما كان الفعل الصادر من المعصوم متردّدا بين العادي والشرعي</w:t>
            </w:r>
            <w:r>
              <w:rPr>
                <w:rStyle w:val="IndexLink"/>
                <w:rtl w:val="true"/>
              </w:rPr>
              <w:tab/>
            </w:r>
            <w:r>
              <w:rPr>
                <w:rStyle w:val="IndexLink"/>
              </w:rPr>
              <w:t>440</w:t>
            </w:r>
          </w:hyperlink>
        </w:p>
        <w:p>
          <w:pPr>
            <w:pStyle w:val="Contents4"/>
            <w:tabs>
              <w:tab w:val="clear" w:pos="8176"/>
              <w:tab w:val="right" w:pos="9026" w:leader="dot"/>
            </w:tabs>
            <w:rPr/>
          </w:pPr>
          <w:hyperlink w:anchor="__RefHeading___Toc8661310_2142443653">
            <w:r>
              <w:rPr>
                <w:webHidden/>
                <w:rStyle w:val="IndexLink"/>
                <w:rtl w:val="true"/>
              </w:rPr>
              <w:t xml:space="preserve">المسألة الثالثة </w:t>
            </w:r>
            <w:r>
              <w:rPr>
                <w:rStyle w:val="IndexLink"/>
                <w:rtl w:val="true"/>
              </w:rPr>
              <w:t xml:space="preserve">: </w:t>
            </w:r>
            <w:r>
              <w:rPr>
                <w:rStyle w:val="IndexLink"/>
                <w:rtl w:val="true"/>
              </w:rPr>
              <w:t>في ما كان العفل الصادر من المعصوم شرعيّا مع العلم بكونه من خصائصه</w:t>
            </w:r>
            <w:r>
              <w:rPr>
                <w:rStyle w:val="IndexLink"/>
                <w:rtl w:val="true"/>
              </w:rPr>
              <w:tab/>
            </w:r>
            <w:r>
              <w:rPr>
                <w:rStyle w:val="IndexLink"/>
              </w:rPr>
              <w:t>442</w:t>
            </w:r>
          </w:hyperlink>
        </w:p>
        <w:p>
          <w:pPr>
            <w:pStyle w:val="Contents4"/>
            <w:tabs>
              <w:tab w:val="clear" w:pos="8176"/>
              <w:tab w:val="right" w:pos="9026" w:leader="dot"/>
            </w:tabs>
            <w:rPr/>
          </w:pPr>
          <w:hyperlink w:anchor="__RefHeading___Toc8661312_2142443653">
            <w:r>
              <w:rPr>
                <w:webHidden/>
                <w:rStyle w:val="IndexLink"/>
                <w:rtl w:val="true"/>
              </w:rPr>
              <w:t xml:space="preserve">المسألة الرابعة </w:t>
            </w:r>
            <w:r>
              <w:rPr>
                <w:rStyle w:val="IndexLink"/>
                <w:rtl w:val="true"/>
              </w:rPr>
              <w:t xml:space="preserve">: </w:t>
            </w:r>
            <w:r>
              <w:rPr>
                <w:rStyle w:val="IndexLink"/>
                <w:rtl w:val="true"/>
              </w:rPr>
              <w:t>في ما كان الفعل الصادر من المعصوم مع كونه شرعيّا مردّدا بين كونه من خصائصه وعدمه</w:t>
            </w:r>
            <w:r>
              <w:rPr>
                <w:rStyle w:val="IndexLink"/>
                <w:rtl w:val="true"/>
              </w:rPr>
              <w:tab/>
            </w:r>
            <w:r>
              <w:rPr>
                <w:rStyle w:val="IndexLink"/>
              </w:rPr>
              <w:t>442</w:t>
            </w:r>
          </w:hyperlink>
        </w:p>
        <w:p>
          <w:pPr>
            <w:pStyle w:val="Contents4"/>
            <w:tabs>
              <w:tab w:val="clear" w:pos="8176"/>
              <w:tab w:val="right" w:pos="9026" w:leader="dot"/>
            </w:tabs>
            <w:rPr/>
          </w:pPr>
          <w:hyperlink w:anchor="__RefHeading___Toc8661314_2142443653">
            <w:r>
              <w:rPr>
                <w:webHidden/>
                <w:rStyle w:val="IndexLink"/>
                <w:rtl w:val="true"/>
              </w:rPr>
              <w:t xml:space="preserve">المسألة الخامسة </w:t>
            </w:r>
            <w:r>
              <w:rPr>
                <w:rStyle w:val="IndexLink"/>
                <w:rtl w:val="true"/>
              </w:rPr>
              <w:t xml:space="preserve">: </w:t>
            </w:r>
            <w:r>
              <w:rPr>
                <w:rStyle w:val="IndexLink"/>
                <w:rtl w:val="true"/>
              </w:rPr>
              <w:t>في ما كان الفعل الصادر من المعصوم شرعيّا لم يكن من مختصّاته مع كونه بيانا لمجمل علم وجهه وعلم بيانيّته من قصده أو تنصيصة</w:t>
            </w:r>
            <w:r>
              <w:rPr>
                <w:rStyle w:val="IndexLink"/>
                <w:rtl w:val="true"/>
              </w:rPr>
              <w:tab/>
            </w:r>
            <w:r>
              <w:rPr>
                <w:rStyle w:val="IndexLink"/>
              </w:rPr>
              <w:t>446</w:t>
            </w:r>
          </w:hyperlink>
        </w:p>
        <w:p>
          <w:pPr>
            <w:pStyle w:val="Contents4"/>
            <w:tabs>
              <w:tab w:val="clear" w:pos="8176"/>
              <w:tab w:val="right" w:pos="9026" w:leader="dot"/>
            </w:tabs>
            <w:rPr/>
          </w:pPr>
          <w:hyperlink w:anchor="__RefHeading___Toc8661316_2142443653">
            <w:r>
              <w:rPr>
                <w:webHidden/>
                <w:rStyle w:val="IndexLink"/>
                <w:rtl w:val="true"/>
              </w:rPr>
              <w:t xml:space="preserve">المسألة السادسة </w:t>
            </w:r>
            <w:r>
              <w:rPr>
                <w:rStyle w:val="IndexLink"/>
                <w:rtl w:val="true"/>
              </w:rPr>
              <w:t xml:space="preserve">: </w:t>
            </w:r>
            <w:r>
              <w:rPr>
                <w:rStyle w:val="IndexLink"/>
                <w:rtl w:val="true"/>
              </w:rPr>
              <w:t>في ما كان الفعل الصادر من المعصوم مع كونه شرعيّا وعدم كونه من خصائصه بيانا لمجمل لم يعلم وجهه</w:t>
            </w:r>
            <w:r>
              <w:rPr>
                <w:rStyle w:val="IndexLink"/>
                <w:rtl w:val="true"/>
              </w:rPr>
              <w:tab/>
            </w:r>
            <w:r>
              <w:rPr>
                <w:rStyle w:val="IndexLink"/>
              </w:rPr>
              <w:t>452</w:t>
            </w:r>
          </w:hyperlink>
        </w:p>
        <w:p>
          <w:pPr>
            <w:pStyle w:val="Contents4"/>
            <w:tabs>
              <w:tab w:val="clear" w:pos="8176"/>
              <w:tab w:val="right" w:pos="9026" w:leader="dot"/>
            </w:tabs>
            <w:rPr/>
          </w:pPr>
          <w:hyperlink w:anchor="__RefHeading___Toc8661318_2142443653">
            <w:r>
              <w:rPr>
                <w:webHidden/>
                <w:rStyle w:val="IndexLink"/>
                <w:rtl w:val="true"/>
              </w:rPr>
              <w:t xml:space="preserve">المسألة السابعة </w:t>
            </w:r>
            <w:r>
              <w:rPr>
                <w:rStyle w:val="IndexLink"/>
                <w:rtl w:val="true"/>
              </w:rPr>
              <w:t xml:space="preserve">: </w:t>
            </w:r>
            <w:r>
              <w:rPr>
                <w:rStyle w:val="IndexLink"/>
                <w:rtl w:val="true"/>
              </w:rPr>
              <w:t>في ما كان الفعل الصادر من المعصوم في غير مقام بيان المجمل ، علم وجهه من وجوب أو استحباب أو إباحة</w:t>
            </w:r>
            <w:r>
              <w:rPr>
                <w:rStyle w:val="IndexLink"/>
                <w:rtl w:val="true"/>
              </w:rPr>
              <w:tab/>
            </w:r>
            <w:r>
              <w:rPr>
                <w:rStyle w:val="IndexLink"/>
              </w:rPr>
              <w:t>453</w:t>
            </w:r>
          </w:hyperlink>
        </w:p>
        <w:p>
          <w:pPr>
            <w:pStyle w:val="Contents5"/>
            <w:tabs>
              <w:tab w:val="clear" w:pos="7892"/>
              <w:tab w:val="right" w:pos="9026" w:leader="dot"/>
            </w:tabs>
            <w:rPr/>
          </w:pPr>
          <w:hyperlink w:anchor="__RefHeading___Toc8661320_2142443653">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8661322_2142443653">
            <w:r>
              <w:rPr>
                <w:webHidden/>
                <w:rStyle w:val="IndexLink"/>
                <w:rtl w:val="true"/>
              </w:rPr>
              <w:t xml:space="preserve">فائدة </w:t>
            </w:r>
            <w:r>
              <w:rPr>
                <w:rStyle w:val="IndexLink"/>
                <w:rtl w:val="true"/>
              </w:rPr>
              <w:t xml:space="preserve">: </w:t>
            </w:r>
            <w:r>
              <w:rPr>
                <w:rStyle w:val="IndexLink"/>
                <w:rtl w:val="true"/>
              </w:rPr>
              <w:t>في طرق معرفة وجه فعل المعصوم عليه‌السلام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8661324_2142443653">
            <w:r>
              <w:rPr>
                <w:webHidden/>
                <w:rStyle w:val="IndexLink"/>
                <w:rtl w:val="true"/>
              </w:rPr>
              <w:t xml:space="preserve">المسألة الثامنة </w:t>
            </w:r>
            <w:r>
              <w:rPr>
                <w:rStyle w:val="IndexLink"/>
                <w:rtl w:val="true"/>
              </w:rPr>
              <w:t xml:space="preserve">: </w:t>
            </w:r>
            <w:r>
              <w:rPr>
                <w:rStyle w:val="IndexLink"/>
                <w:rtl w:val="true"/>
              </w:rPr>
              <w:t>في ما لو صدر الفعل من المعصوم على وجه الرجحان المشترك بين الوجوب والندب</w:t>
            </w:r>
            <w:r>
              <w:rPr>
                <w:rStyle w:val="IndexLink"/>
                <w:rtl w:val="true"/>
              </w:rPr>
              <w:tab/>
            </w:r>
            <w:r>
              <w:rPr>
                <w:rStyle w:val="IndexLink"/>
              </w:rPr>
              <w:t>462</w:t>
            </w:r>
          </w:hyperlink>
        </w:p>
        <w:p>
          <w:pPr>
            <w:pStyle w:val="Contents4"/>
            <w:tabs>
              <w:tab w:val="clear" w:pos="8176"/>
              <w:tab w:val="right" w:pos="9026" w:leader="dot"/>
            </w:tabs>
            <w:rPr/>
          </w:pPr>
          <w:hyperlink w:anchor="__RefHeading___Toc8661326_2142443653">
            <w:r>
              <w:rPr>
                <w:webHidden/>
                <w:rStyle w:val="IndexLink"/>
                <w:rtl w:val="true"/>
              </w:rPr>
              <w:t xml:space="preserve">المسألة التاسعة </w:t>
            </w:r>
            <w:r>
              <w:rPr>
                <w:rStyle w:val="IndexLink"/>
                <w:rtl w:val="true"/>
              </w:rPr>
              <w:t xml:space="preserve">: </w:t>
            </w:r>
            <w:r>
              <w:rPr>
                <w:rStyle w:val="IndexLink"/>
                <w:rtl w:val="true"/>
              </w:rPr>
              <w:t>في ما كان الفعل الصادر من المعصوم غير معلوم الوجه والرجحان</w:t>
            </w:r>
            <w:r>
              <w:rPr>
                <w:rStyle w:val="IndexLink"/>
                <w:rtl w:val="true"/>
              </w:rPr>
              <w:tab/>
            </w:r>
            <w:r>
              <w:rPr>
                <w:rStyle w:val="IndexLink"/>
              </w:rPr>
              <w:t>463</w:t>
            </w:r>
          </w:hyperlink>
        </w:p>
        <w:p>
          <w:pPr>
            <w:pStyle w:val="Contents3"/>
            <w:tabs>
              <w:tab w:val="clear" w:pos="8459"/>
              <w:tab w:val="right" w:pos="9026" w:leader="dot"/>
            </w:tabs>
            <w:rPr/>
          </w:pPr>
          <w:hyperlink w:anchor="__RefHeading___Toc8661328_2142443653">
            <w:r>
              <w:rPr>
                <w:webHidden/>
                <w:rStyle w:val="IndexLink"/>
                <w:rtl w:val="true"/>
              </w:rPr>
              <w:t xml:space="preserve">المقام الثاني </w:t>
            </w:r>
            <w:r>
              <w:rPr>
                <w:rStyle w:val="IndexLink"/>
                <w:rtl w:val="true"/>
              </w:rPr>
              <w:t xml:space="preserve">: </w:t>
            </w:r>
            <w:r>
              <w:rPr>
                <w:rStyle w:val="IndexLink"/>
                <w:rtl w:val="true"/>
              </w:rPr>
              <w:t>في ما يتعلّق بتقرير المعصوم عليه‌السلام</w:t>
            </w:r>
            <w:r>
              <w:rPr>
                <w:rStyle w:val="IndexLink"/>
                <w:rtl w:val="true"/>
              </w:rPr>
              <w:tab/>
            </w:r>
            <w:r>
              <w:rPr>
                <w:rStyle w:val="IndexLink"/>
              </w:rPr>
              <w:t>465</w:t>
            </w:r>
          </w:hyperlink>
        </w:p>
        <w:p>
          <w:pPr>
            <w:pStyle w:val="Contents2"/>
            <w:tabs>
              <w:tab w:val="clear" w:pos="8743"/>
              <w:tab w:val="right" w:pos="9026" w:leader="dot"/>
            </w:tabs>
            <w:rPr/>
          </w:pPr>
          <w:hyperlink w:anchor="__RefHeading___Toc8661330_2142443653">
            <w:r>
              <w:rPr>
                <w:webHidden/>
                <w:rStyle w:val="IndexLink"/>
                <w:rtl w:val="true"/>
              </w:rPr>
              <w:t>تعليقة في الأدلّة العقليّة في تعريف الدليل</w:t>
            </w:r>
            <w:r>
              <w:rPr>
                <w:rStyle w:val="IndexLink"/>
                <w:rtl w:val="true"/>
              </w:rPr>
              <w:tab/>
            </w:r>
            <w:r>
              <w:rPr>
                <w:rStyle w:val="IndexLink"/>
              </w:rPr>
              <w:t>471</w:t>
            </w:r>
          </w:hyperlink>
        </w:p>
        <w:p>
          <w:pPr>
            <w:pStyle w:val="Contents3"/>
            <w:tabs>
              <w:tab w:val="clear" w:pos="8459"/>
              <w:tab w:val="right" w:pos="9026" w:leader="dot"/>
            </w:tabs>
            <w:rPr/>
          </w:pPr>
          <w:hyperlink w:anchor="__RefHeading___Toc8661332_2142443653">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8661334_2142443653">
            <w:r>
              <w:rPr>
                <w:webHidden/>
                <w:rStyle w:val="IndexLink"/>
                <w:rtl w:val="true"/>
              </w:rPr>
              <w:t>ما يدخل في الدليل العقليّ وما لا يدخل</w:t>
            </w:r>
            <w:r>
              <w:rPr>
                <w:rStyle w:val="IndexLink"/>
                <w:rtl w:val="true"/>
              </w:rPr>
              <w:tab/>
            </w:r>
            <w:r>
              <w:rPr>
                <w:rStyle w:val="IndexLink"/>
              </w:rPr>
              <w:t>479</w:t>
            </w:r>
          </w:hyperlink>
        </w:p>
        <w:p>
          <w:pPr>
            <w:pStyle w:val="Contents3"/>
            <w:tabs>
              <w:tab w:val="clear" w:pos="8459"/>
              <w:tab w:val="right" w:pos="9026" w:leader="dot"/>
            </w:tabs>
            <w:rPr/>
          </w:pPr>
          <w:hyperlink w:anchor="__RefHeading___Toc8661336_2142443653">
            <w:r>
              <w:rPr>
                <w:webHidden/>
                <w:rStyle w:val="IndexLink"/>
                <w:rtl w:val="true"/>
              </w:rPr>
              <w:t>في التحسين والتقبيح العقليّين</w:t>
            </w:r>
            <w:r>
              <w:rPr>
                <w:rStyle w:val="IndexLink"/>
                <w:rtl w:val="true"/>
              </w:rPr>
              <w:tab/>
            </w:r>
            <w:r>
              <w:rPr>
                <w:rStyle w:val="IndexLink"/>
              </w:rPr>
              <w:t>481</w:t>
            </w:r>
          </w:hyperlink>
        </w:p>
        <w:p>
          <w:pPr>
            <w:pStyle w:val="Contents3"/>
            <w:tabs>
              <w:tab w:val="clear" w:pos="8459"/>
              <w:tab w:val="right" w:pos="9026" w:leader="dot"/>
            </w:tabs>
            <w:rPr/>
          </w:pPr>
          <w:hyperlink w:anchor="__RefHeading___Toc8661338_2142443653">
            <w:r>
              <w:rPr>
                <w:webHidden/>
                <w:rStyle w:val="IndexLink"/>
                <w:rtl w:val="true"/>
              </w:rPr>
              <w:t>في معاني الحسن والقبح</w:t>
            </w:r>
            <w:r>
              <w:rPr>
                <w:rStyle w:val="IndexLink"/>
                <w:rtl w:val="true"/>
              </w:rPr>
              <w:tab/>
            </w:r>
            <w:r>
              <w:rPr>
                <w:rStyle w:val="IndexLink"/>
              </w:rPr>
              <w:t>483</w:t>
            </w:r>
          </w:hyperlink>
        </w:p>
        <w:p>
          <w:pPr>
            <w:pStyle w:val="Contents3"/>
            <w:tabs>
              <w:tab w:val="clear" w:pos="8459"/>
              <w:tab w:val="right" w:pos="9026" w:leader="dot"/>
            </w:tabs>
            <w:rPr/>
          </w:pPr>
          <w:hyperlink w:anchor="__RefHeading___Toc8661340_2142443653">
            <w:r>
              <w:rPr>
                <w:webHidden/>
                <w:rStyle w:val="IndexLink"/>
                <w:rtl w:val="true"/>
              </w:rPr>
              <w:t>قضاء الضرورة بما عليه العدليّة من ثبوت التحسين والتقبيح العقليّين</w:t>
            </w:r>
            <w:r>
              <w:rPr>
                <w:rStyle w:val="IndexLink"/>
                <w:rtl w:val="true"/>
              </w:rPr>
              <w:tab/>
            </w:r>
            <w:r>
              <w:rPr>
                <w:rStyle w:val="IndexLink"/>
              </w:rPr>
              <w:t>488</w:t>
            </w:r>
          </w:hyperlink>
        </w:p>
        <w:p>
          <w:pPr>
            <w:pStyle w:val="Contents3"/>
            <w:tabs>
              <w:tab w:val="clear" w:pos="8459"/>
              <w:tab w:val="right" w:pos="9026" w:leader="dot"/>
            </w:tabs>
            <w:rPr/>
          </w:pPr>
          <w:hyperlink w:anchor="__RefHeading___Toc8661342_2142443653">
            <w:r>
              <w:rPr>
                <w:webHidden/>
                <w:rStyle w:val="IndexLink"/>
                <w:rtl w:val="true"/>
              </w:rPr>
              <w:t>أدلّة القول بثبوتهما</w:t>
            </w:r>
            <w:r>
              <w:rPr>
                <w:rStyle w:val="IndexLink"/>
                <w:rtl w:val="true"/>
              </w:rPr>
              <w:tab/>
            </w:r>
            <w:r>
              <w:rPr>
                <w:rStyle w:val="IndexLink"/>
              </w:rPr>
              <w:t>490</w:t>
            </w:r>
          </w:hyperlink>
        </w:p>
        <w:p>
          <w:pPr>
            <w:pStyle w:val="Contents3"/>
            <w:tabs>
              <w:tab w:val="clear" w:pos="8459"/>
              <w:tab w:val="right" w:pos="9026" w:leader="dot"/>
            </w:tabs>
            <w:rPr/>
          </w:pPr>
          <w:hyperlink w:anchor="__RefHeading___Toc8661344_2142443653">
            <w:r>
              <w:rPr>
                <w:webHidden/>
                <w:rStyle w:val="IndexLink"/>
                <w:rtl w:val="true"/>
              </w:rPr>
              <w:t>وجوه احتجاج الأشاعرة على نفيهما</w:t>
            </w:r>
            <w:r>
              <w:rPr>
                <w:rStyle w:val="IndexLink"/>
                <w:rtl w:val="true"/>
              </w:rPr>
              <w:tab/>
            </w:r>
            <w:r>
              <w:rPr>
                <w:rStyle w:val="IndexLink"/>
              </w:rPr>
              <w:t>498</w:t>
            </w:r>
          </w:hyperlink>
        </w:p>
        <w:p>
          <w:pPr>
            <w:pStyle w:val="Contents3"/>
            <w:tabs>
              <w:tab w:val="clear" w:pos="8459"/>
              <w:tab w:val="right" w:pos="9026" w:leader="dot"/>
            </w:tabs>
            <w:rPr/>
          </w:pPr>
          <w:hyperlink w:anchor="__RefHeading___Toc8661346_2142443653">
            <w:r>
              <w:rPr>
                <w:webHidden/>
                <w:rStyle w:val="IndexLink"/>
                <w:rtl w:val="true"/>
              </w:rPr>
              <w:t>ثبوت الملازمة بين حكم العقل وحكم الشرع</w:t>
            </w:r>
            <w:r>
              <w:rPr>
                <w:rStyle w:val="IndexLink"/>
                <w:rtl w:val="true"/>
              </w:rPr>
              <w:tab/>
            </w:r>
            <w:r>
              <w:rPr>
                <w:rStyle w:val="IndexLink"/>
              </w:rPr>
              <w:t>506</w:t>
            </w:r>
          </w:hyperlink>
        </w:p>
        <w:p>
          <w:pPr>
            <w:pStyle w:val="Contents3"/>
            <w:tabs>
              <w:tab w:val="clear" w:pos="8459"/>
              <w:tab w:val="right" w:pos="9026" w:leader="dot"/>
            </w:tabs>
            <w:rPr/>
          </w:pPr>
          <w:hyperlink w:anchor="__RefHeading___Toc8661348_2142443653">
            <w:r>
              <w:rPr>
                <w:webHidden/>
                <w:rStyle w:val="IndexLink"/>
                <w:rtl w:val="true"/>
              </w:rPr>
              <w:t>أدلّة القول بعدم الملازمة</w:t>
            </w:r>
            <w:r>
              <w:rPr>
                <w:rStyle w:val="IndexLink"/>
                <w:rtl w:val="true"/>
              </w:rPr>
              <w:tab/>
            </w:r>
            <w:r>
              <w:rPr>
                <w:rStyle w:val="IndexLink"/>
              </w:rPr>
              <w:t>516</w:t>
            </w:r>
          </w:hyperlink>
        </w:p>
        <w:p>
          <w:pPr>
            <w:pStyle w:val="Contents3"/>
            <w:tabs>
              <w:tab w:val="clear" w:pos="8459"/>
              <w:tab w:val="right" w:pos="9026" w:leader="dot"/>
            </w:tabs>
            <w:rPr/>
          </w:pPr>
          <w:hyperlink w:anchor="__RefHeading___Toc8661350_2142443653">
            <w:r>
              <w:rPr>
                <w:webHidden/>
                <w:rStyle w:val="IndexLink"/>
                <w:rtl w:val="true"/>
              </w:rPr>
              <w:t>في الإباحة والحظر</w:t>
            </w:r>
            <w:r>
              <w:rPr>
                <w:rStyle w:val="IndexLink"/>
                <w:rtl w:val="true"/>
              </w:rPr>
              <w:tab/>
            </w:r>
            <w:r>
              <w:rPr>
                <w:rStyle w:val="IndexLink"/>
              </w:rPr>
              <w:t>543</w:t>
            </w:r>
          </w:hyperlink>
        </w:p>
        <w:p>
          <w:pPr>
            <w:pStyle w:val="Contents2"/>
            <w:tabs>
              <w:tab w:val="clear" w:pos="8743"/>
              <w:tab w:val="right" w:pos="9026" w:leader="dot"/>
            </w:tabs>
            <w:rPr/>
          </w:pPr>
          <w:hyperlink w:anchor="__RefHeading___Toc8661352_2142443653">
            <w:r>
              <w:rPr>
                <w:webHidden/>
                <w:rStyle w:val="IndexLink"/>
                <w:rtl w:val="true"/>
              </w:rPr>
              <w:t>فهرس المحتوى</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8_196893"/>
      <w:bookmarkStart w:id="1" w:name="pg15528_196893"/>
      <w:bookmarkEnd w:id="1"/>
    </w:p>
    <w:p>
      <w:pPr>
        <w:pStyle w:val="Heading2"/>
        <w:numPr>
          <w:ilvl w:val="1"/>
          <w:numId w:val="1"/>
        </w:numPr>
        <w:rPr/>
      </w:pPr>
      <w:bookmarkStart w:id="2" w:name="pg15528_196893"/>
      <w:bookmarkStart w:id="3" w:name="__RefHeading___Toc866114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الرحيم الجزمئي القزويني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الفقية المحقق والأصولي المدقق العلّامة السيد علي الموسوي القزويني قدس سره</w:t>
      </w:r>
    </w:p>
    <w:p>
      <w:pPr>
        <w:pStyle w:val="BookText"/>
        <w:rPr/>
      </w:pPr>
      <w:r>
        <w:rPr>
          <w:rFonts w:ascii="Amiri" w:hAnsi="Amiri" w:eastAsia="Amiri" w:cs="Amiri"/>
          <w:color w:val="111111"/>
          <w:sz w:val="28"/>
          <w:sz w:val="28"/>
          <w:szCs w:val="28"/>
          <w:rtl w:val="true"/>
          <w:lang w:bidi="ar-SA"/>
        </w:rPr>
        <w:t>تحقيق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الرحيم الجزمئي القزويني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6114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الموسويّ القزوينيّ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الرحيم الجزمئي القزوينيّ</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528_19689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الطاهرين ،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فالقول في نبذة ممّا يتعلّق بالأدلّة وما يستتبعها من القطع والظنّ من حيث الدليليّة والحجّيّة وعدمهما ، وينبغي قبل الخوض في أصل المطلب رسم مقدّمتين من باب المبادئ أو لتعين في زيادة البصيرة في البحث</w:t>
      </w:r>
      <w:r>
        <w:rPr>
          <w:rFonts w:eastAsia="Amiri" w:cs="Amiri" w:ascii="Amiri" w:hAnsi="Amiri"/>
          <w:color w:val="111111"/>
          <w:sz w:val="28"/>
          <w:szCs w:val="28"/>
          <w:rtl w:val="true"/>
          <w:lang w:bidi="ar-SA"/>
        </w:rPr>
        <w:t>.</w:t>
      </w:r>
    </w:p>
    <w:p>
      <w:pPr>
        <w:pStyle w:val="Heading2"/>
        <w:numPr>
          <w:ilvl w:val="1"/>
          <w:numId w:val="1"/>
        </w:numPr>
        <w:rPr/>
      </w:pPr>
      <w:bookmarkStart w:id="8" w:name="__RefHeading___Toc8661150_2142443653"/>
      <w:bookmarkStart w:id="9" w:name="_Toc3"/>
      <w:bookmarkEnd w:id="8"/>
      <w:r>
        <w:rPr>
          <w:rtl w:val="true"/>
        </w:rPr>
        <w:t>اشارة</w:t>
      </w:r>
      <w:bookmarkEnd w:id="9"/>
    </w:p>
    <w:p>
      <w:pPr>
        <w:pStyle w:val="Heading2"/>
        <w:numPr>
          <w:ilvl w:val="1"/>
          <w:numId w:val="1"/>
        </w:numPr>
        <w:rPr/>
      </w:pPr>
      <w:bookmarkStart w:id="10" w:name="__RefHeading___Toc8661152_2142443653"/>
      <w:bookmarkStart w:id="11" w:name="_Toc4"/>
      <w:bookmarkEnd w:id="10"/>
      <w:r>
        <w:rPr>
          <w:rtl w:val="true"/>
        </w:rPr>
        <w:t>في شرح ماهيّة الدليل والحجّة</w:t>
      </w:r>
      <w:bookmarkEnd w:id="11"/>
    </w:p>
    <w:p>
      <w:pPr>
        <w:pStyle w:val="BookText"/>
        <w:rPr/>
      </w:pPr>
      <w:r>
        <w:rPr>
          <w:rFonts w:ascii="Amiri" w:hAnsi="Amiri" w:eastAsia="Amiri" w:cs="Amiri"/>
          <w:color w:val="111111"/>
          <w:sz w:val="28"/>
          <w:sz w:val="28"/>
          <w:szCs w:val="28"/>
          <w:rtl w:val="true"/>
          <w:lang w:bidi="ar-SA"/>
        </w:rPr>
        <w:t>المقدّمة الاولى</w:t>
      </w:r>
    </w:p>
    <w:p>
      <w:pPr>
        <w:pStyle w:val="BookText"/>
        <w:rPr/>
      </w:pPr>
      <w:r>
        <w:rPr>
          <w:rFonts w:ascii="Amiri" w:hAnsi="Amiri" w:eastAsia="Amiri" w:cs="Amiri"/>
          <w:color w:val="111111"/>
          <w:sz w:val="28"/>
          <w:sz w:val="28"/>
          <w:szCs w:val="28"/>
          <w:rtl w:val="true"/>
          <w:lang w:bidi="ar-SA"/>
        </w:rPr>
        <w:t xml:space="preserve">في شرح ماهيّة الدليل والحجّة ببيان المهمّ ممّا يتعلّق بهذا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والحجّة متّحدان بالذات متغايران بالاعتبار ، لأنّهما بحسب الاصطلاح اسمان لشيء واحد ذي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بحيث يهتدى به الإنسان إلى مطلوب خبري ، ويتوصّل به إلى مجهول 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يغلب به الإنسان على خصمه ، ويلزمه على الإذعان بالمطلوب الخبري ، فبالاعتبار الأوّل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أنّه من الدلالة ، وهي لغة الهداية والإرشاد ، فالدليل هو الهادي والمرشد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وبالاعتبار الثاني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أنّ الحجّة لغة الغلبة ، فهو ما يحتجّ به الإنسان على الخصم ويغلب عليه ، تسمية للسبب باسم المسبّب ، فهما مقولان على الشيء الواحد بالتساوي لا الترادف ، لمكان ما بينهما من التغاير بالاعتبارين ، ولو اكتفينا في الترادف بمجرّد الاتّحاد في المفهوم والمصداق ، ولم نعتبر فيه اتّحاد الجهة والاعتبار كانا مترادفين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الشيء الواحد عرّف عند الاصوليّين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يتوصّل بصحيح النظر فيه إلى </w:t>
      </w:r>
    </w:p>
    <w:p>
      <w:pPr>
        <w:pStyle w:val="BookText"/>
        <w:rPr/>
      </w:pPr>
      <w:r>
        <w:rPr>
          <w:rFonts w:ascii="Amiri" w:hAnsi="Amiri" w:eastAsia="Amiri" w:cs="Amiri"/>
          <w:color w:val="111111"/>
          <w:sz w:val="28"/>
          <w:sz w:val="28"/>
          <w:szCs w:val="28"/>
          <w:rtl w:val="true"/>
          <w:lang w:bidi="ar-SA"/>
        </w:rPr>
        <w:t xml:space="preserve">مطلوب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يزاد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يمكن التوصّل بصحيح النظر فيه إلى مطلوب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بتخيّل أنّه لولاه لم يتناول التعريف الأدلّة المغفول عنها ،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المنطقيّين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قولان فصاعدا يلزمهما لذاتهما قول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بالقول الثالث هو النتيجة المعبّر عنها في التعريف الأوّل بالمطلوب الخبري ، واعتبار القولين فصاعدا لأنّ الإنتاج الّذي هو الدلالة بمعنى الهداية والغلبة لا يتأتّى بل لا يمكن بأقلّ من مقدّمتين يطلب في إحداهما إثبات لازم لموضوع المطلوب وهو الأصغر ، وجعل ذلك اللازم في اخراهما ملزوما لمحموله الّذي هو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ذا وجب اشتمال إحدى المقدّمتين على موضوع المطلوب 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واخراهما على محموله 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اشير إلى اعتبار التعدّد على الوجه المذكور في التعريف الأوّل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نظرا إلى كونه عبارة عن ترتيب امور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اشتمال المقدّمتين على موضوع المطلوب ومحموله ، أنّ التوصّل بهما إلى المطلوب لا يتأتّى إلاّ بأن يكون بين موضوع المطلوب ومحموله أمر مشترك يكون لازما للأوّل وملزوما للثاني ، فتحرز الصغرى من ملاحظة كونه لازما للأوّل ، والكبرى من ملاحظة كونه ملزوما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العادة بتسمية ذلك الأمر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كونه مشتركا بينهما 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الوسط ، وقد يعبّر بالوسط ، أو الأوسط كالمتغيّر فيما بين العالم والحادث في دليل حدوث العالم ، فإنّه لازم للعالم وملزوم للحادث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تأليف القياس بطريق الشكل الأوّل ، وإلاّ فقد يكون الأمر المشترك لازما لكلّ من الموضوع والمحمول كما في الشكل الثاني ، أو ملزوما لهما كما في الشكل الثالث ، أو ملزوما للأوّل ولازما للثاني كما في الشكل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علم أنّ قضيّة الاعتبار المذكور في الأمر المشترك إذا كان تأليف القياس بطريق الشكل الأوّل أن يكون الأكبر لازما للأوسط والأوسط لازما للأصغر ، ولأجل ذلك يتأتّى الإنتاج ويحصل العلم بالنتيجة ، لضابطة أنّ لازم اللازم لازم ، وملزوم الملزوم ملزوم ، وكأنّه من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الشكل الأوّل بديهي الإنتاج</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فالعمدة من أجزاء الدليل ، بل الجزء الأعظم منه إنّما هو الأمر المشترك المذكور المسمّى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شاع في 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الدليل على </w:t>
      </w:r>
    </w:p>
    <w:p>
      <w:pPr>
        <w:pStyle w:val="BookText"/>
        <w:rPr/>
      </w:pPr>
      <w:r>
        <w:rPr>
          <w:rFonts w:ascii="Amiri" w:hAnsi="Amiri" w:eastAsia="Amiri" w:cs="Amiri"/>
          <w:color w:val="111111"/>
          <w:sz w:val="28"/>
          <w:sz w:val="28"/>
          <w:szCs w:val="28"/>
          <w:rtl w:val="true"/>
          <w:lang w:bidi="ar-SA"/>
        </w:rPr>
        <w:t xml:space="preserve">الوسط تسمية للجزء الأعظم باسم الكلّ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حدوث العالم هو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إطلاق الدليل عند الاصوليّين على الأدلّة الأربعة ، ولشيوع هذا الإطلاق في لسان الاصوليّين قد يتوهّم أنّ الدليل عندهم اصطلاح في المفرد ، وليس كما توهّم بل هو مجرّد شيوع إطلاق مجازا ، وقد يطلق الوسط أيضا على الدليل تسمية للكلّ باسم جزئه الأعظم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تحتاج إلى وسط ، أي إلى دليل ، وهذا الإطلاق أيضا شائع إلاّ أنّ العكس أشيع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النتيجة بعينها مندرجة في كلّ من الصغرى والكبرى ، وأنّ العلم بها مندرج في كلّ من العلم بالصغرى والعلم بالكبرى ولكن اندراجا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العلم بنفسها الّذي يستحصل بالنظر ، والعلم بها في ضمن الصغرى أو الكبرى إنّما هو بالإجمال والتفصيل ، وذلك أنّ الحكم على العالم بكونه متغيّرا مثلا يتضمّن الحكم عليه بجميع لوازم التغيّر ومنها الحدوث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الحكم بالحادث على المتغيّر يتضمّن الحكم به على جميع ملزومات المتغيّر ومنها العالم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يتضمّن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تضمّنا إجماليّا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بحدوث العالم في ضمن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 ، إمّا لإجمال في محمول القضيّة ، أو لإجمال في موضوعها ، وإنّما يكون تفصيليّا حيث لم يكن معه إجمال في موضوع القضيّة ولا في محمولها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إنتاج المقدّمتين للنتيجة عبارة عن صيرورة العلم الإجمالي المندرج في كلّ منهما علما تفصيليّا ، وهو العلم بثبوت الأكبر بعنوان أنّه أكبر للأصغر بعنوان أنّه أصغر ، أعني العلم بثبوت الحادث بعنوان أنّه حادث للعالم بعنوان أنّه عالم ، لا العلم بثبوت الحادث بعنوان أنّه متغيّر للعالم ، ولا العلم بثبوت الحادث بعنوان أنّه حادث للعالم بعنوان أنّه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بالتأمّل أيضا يعلم أنّ الحجّة بالمعنى المرادف للدليل لا تطلق على القطع ولا على الظنّ ، كما لا يطلق عليهما الدليل ، ولا يلحقهما وصف الحجّيّة أيضا كوصف الدليليّة ، لأنّ القطع أو الظنّ ما يستحصل من الدليل ، والحجّة اسم للسبب فلا يطلق على المسبّب الحاصل منها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يطلق على كلّ منهما الحجّة بمعنى آخر من الحجّيّة بمعنى وجوب متابعته ، وقد </w:t>
      </w:r>
      <w:bookmarkStart w:id="12" w:name="pg15528_196898"/>
    </w:p>
    <w:p>
      <w:pPr>
        <w:pStyle w:val="BookText"/>
        <w:rPr/>
      </w:pPr>
      <w:bookmarkEnd w:id="12"/>
      <w:r>
        <w:rPr>
          <w:rFonts w:ascii="Amiri" w:hAnsi="Amiri" w:eastAsia="Amiri" w:cs="Amiri"/>
          <w:color w:val="111111"/>
          <w:sz w:val="28"/>
          <w:sz w:val="28"/>
          <w:szCs w:val="28"/>
          <w:rtl w:val="true"/>
          <w:lang w:bidi="ar-SA"/>
        </w:rPr>
        <w:t>يعبّر عنه بوجوب العمل به ، وهو عبارة عن ترتيب آثار الواقع على متعلّق القطع أو الظنّ وهو المقطوع أو المظنون به ، والحجّيّة بمعنى وجوب المتابعة ليس بعين الحجّيّة بمعنى الدليليّة ولا من لوازمها ، لأنّ النسبة بينهما بحسب المورد عموم من وجه</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8661154_2142443653"/>
      <w:bookmarkStart w:id="14" w:name="_Toc5"/>
      <w:bookmarkEnd w:id="13"/>
      <w:r>
        <w:rPr>
          <w:rtl w:val="true"/>
        </w:rPr>
        <w:t>في صحّة اطلاق الدليل على القطع والظنّ</w:t>
      </w:r>
      <w:bookmarkEnd w:id="14"/>
    </w:p>
    <w:p>
      <w:pPr>
        <w:pStyle w:val="BookText"/>
        <w:rPr/>
      </w:pPr>
      <w:r>
        <w:rPr>
          <w:rFonts w:ascii="Amiri" w:hAnsi="Amiri" w:eastAsia="Amiri" w:cs="Amiri"/>
          <w:color w:val="111111"/>
          <w:sz w:val="28"/>
          <w:sz w:val="28"/>
          <w:szCs w:val="28"/>
          <w:rtl w:val="true"/>
          <w:lang w:bidi="ar-SA"/>
        </w:rPr>
        <w:t xml:space="preserve">فالافتراق من الحجّيّة بمعنى الدليليّة في أحد المتعارضين حيث يرجّح عليه المعارض الآخر مثلا ، ومن الحجّيّة بمعنى وجوب المتابعة في القطع والظنّ ، ومن موارد اجتماعهما ظواهر الكتاب مثلا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قبالا لمن أنكر الحجّيّة كالأخباريّة ، فيمكن أن يراد بها الدليليّة ، في مقابلة من ينكر الحجّيّة بدعوى طروّ الإجمال لها كما عليه فرقة منهم ، كما يمكن أن يراد بها وجوب المتابعة ، في مقابلة من ينكر الحجّيّة بدعوى منع الشارع من العمل بها كما عليه طائفة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ذكرنا سابقا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شائعا على الأوسط وعلى 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يصحّ إطلاقها بهذا المعنى على القطع؟</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القطع حجّة غير معقول ، 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عبارة عن الوسط الّذي به يحتجّ على ثبوت الأكبر للأصغر ، فهي ممّا يوجب القطع بالمطلوب فلا تطلق على نفس القطع ، وهذا هو الّذي يساعد عليه ظاهر النظر ، لما عرفت من أنّ الحجّة بهذا المعنى عبارة عن الأمر المشترك بين موضوع المطلوب ومحموله ، والقطع إذعان للنسبة بينهما فيتغايران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يقتضيه دقيق النظر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دخول القطع في موضوع الحكم المقطوع به ، ووقوعه جزءا لذلك الموضوع ، فرجع الكلام إلى أنّ الأحكام الشرعيّة المثبتة بالأدلّة القطعيّة هل تثبت لموضوعاتها الواقعيّة ، أو لموضوعاتها المعلومة بالتفصيل؟ بدعوى دخول العلم في وضع ألفاظ موضوعات الأحكام ، أو بدعوى انصراف ألفاظها في خطابات الشرع إلى المعلومات بالتفصيل ، أو بدعوى قيام دليل من خارج على دخول العلم في الموضوع بحسب الجعل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نحو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Style w:val="FootnoteAnchor"/>
          <w:rtl w:val="true"/>
        </w:rPr>
        <w:footnoteReference w:id="2"/>
      </w:r>
      <w:r>
        <w:rPr>
          <w:rFonts w:ascii="Amiri" w:hAnsi="Amiri" w:eastAsia="Amiri" w:cs="Amiri"/>
          <w:color w:val="111111"/>
          <w:sz w:val="28"/>
          <w:sz w:val="28"/>
          <w:szCs w:val="28"/>
          <w:rtl w:val="true"/>
          <w:lang w:bidi="ar-SA"/>
        </w:rPr>
        <w:t>إمّا أن تكون الحرمة المقطوع بها من جهة الآية ثابتة للخمر الواقعي ، أو للخمر المقطوع به بإحدى الاعتبارات الثلاث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حرمة خمر خارجي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خمر ، وكلّ خمر </w:t>
      </w:r>
    </w:p>
    <w:p>
      <w:pPr>
        <w:pStyle w:val="BookText"/>
        <w:rPr/>
      </w:pPr>
      <w:r>
        <w:rPr>
          <w:rFonts w:ascii="IRNazanin" w:hAnsi="IRNazanin" w:eastAsia="IRNazanin"/>
          <w:color w:val="111111"/>
          <w:sz w:val="28"/>
          <w:sz w:val="28"/>
          <w:szCs w:val="28"/>
          <w:rtl w:val="true"/>
          <w:lang w:bidi="fa-IR"/>
        </w:rPr>
        <w:t>حرام ، فهذا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الثاني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مقطوع الخمريّة ، وكلّ مقطوع الخمريّة حرام ، فهذا حرام ، ويظهر ثمرة الفرق فيما جهل خمريّته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الوجه الثاني لا يثبت له الخمريّة لانتفاء جزء موضوع الحرمة ، وعلى هذا الوجه يصحّ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الوسط على القطع ، لفرض وقوعه وسطا في الدليل المذكور ، باعتبار دخوله في موضوع الحكم الشرعي ، بخلافه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تحقيق المقام وترجيح أحد الوجهين فموكول إلى مباحث اخر ، قد فرغنا عن إثبات ما هو الحقّ فيها ، بمنع دخول العلم في مسمّيات الألفاظ بحسب الوضع ، ومنع انصراف ألفاظها في الخطابات إلى المعلومات ، ومنع قيام دليل على جزئيّة العلم لموضوعات الأحكام على الوجه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ثبت ذلك بدليل خاصّ ، فلا إشكال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القطع في خصوص هذا المورد لا مطلقا والتعرّض لتعيينه خارج عن وظيفة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ففي كونه حجّة بمعنى الوسطيّة ممّا لا محيص عن الالتزام به ، أخذا بموجب أدلّة حجّيّة الظنّ المطلق في الأحكام ، أو هي مع الموضوعات مطلقا على القول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دليل ظنّي بحرمة الخمر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الخمر مظنون الحرمة ، وكلّ مظنون الحرمة يجب اجتنابه ، فالخمر يجب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أمارة ظنّيّة بخمريّة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مظنون الخمريّة ، وكلّ مظنون الخمريّة يجب اجتنابه ، فهذا يجب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مخرجة عن أصالة حرمة العمل بالظنّ ، ومخصّصة لأدلّتها الّتي منها الآيات الناهية عن اتّباع الظنّ ، ومفاد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متابعة الظنّ في الأحكام ، أو هي مع موضوعاتها إلاّ ما خرج بالدليل ، وقضيّة وجوب متابعته وقوعه وسطا في الدليل المستدلّ به ، لترتيب الأحكام المترتّبة على متعلّقه كوجوب الاجتناب في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ينبغي أن يعلم أنّ لمتابعة الظنّ معنيين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متابعته على أنّه طريق مجعول من الشارع إلى الواقع ، فوجوب المتابعة حينئذ يراد به وجوب ترتيب أحكام الواقع على المظنون ، فمع مصادفته الواقع كان للمكلّف أجران ، أحدهما ما يترتّب على امتثال الحكم الواقعي ، والآخر ما يترتّب على سلوك هذا </w:t>
      </w:r>
      <w:bookmarkStart w:id="15" w:name="pg15528_196900"/>
    </w:p>
    <w:p>
      <w:pPr>
        <w:pStyle w:val="BookText"/>
        <w:rPr/>
      </w:pPr>
      <w:bookmarkEnd w:id="15"/>
      <w:r>
        <w:rPr>
          <w:rFonts w:ascii="Amiri" w:hAnsi="Amiri" w:eastAsia="Amiri" w:cs="Amiri"/>
          <w:color w:val="111111"/>
          <w:sz w:val="28"/>
          <w:sz w:val="28"/>
          <w:szCs w:val="28"/>
          <w:rtl w:val="true"/>
          <w:lang w:bidi="ar-SA"/>
        </w:rPr>
        <w:t>الطريق من حيث كونه إطاعة وانقيادا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متابعته على أنّه من حيث هو هذه الصفة وجه واعتبار يتبعه الحكم الشرعي الواقعي ، على معنى حدوث جعله من الشارع عند طروّ هذه الصفة ، والصحيح هو الأوّل لكون الثاني من التصويب الباطل ، وسيأتي تفصيل هذا المقام مشروحا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الظنّ على أوّل المعنيين واسطة لترتيب أحكام الواقع على متعلّقه ، وعلى ثانيهما واسطة لإثبات حدوث متعلّقه ، أو حدوث متعلّق متعلّقه حكما واقعيّا ، فالظنّ على التقديرين حجّة بمعنى الوسطيّة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8661156_2142443653"/>
      <w:bookmarkStart w:id="17" w:name="_Toc6"/>
      <w:bookmarkEnd w:id="16"/>
      <w:r>
        <w:rPr>
          <w:rtl w:val="true"/>
        </w:rPr>
        <w:t>في القطع الطريقي والموضوعي</w:t>
      </w:r>
      <w:bookmarkEnd w:id="17"/>
    </w:p>
    <w:p>
      <w:pPr>
        <w:pStyle w:val="BookText"/>
        <w:rPr/>
      </w:pPr>
      <w:r>
        <w:rPr>
          <w:rFonts w:ascii="Amiri" w:hAnsi="Amiri" w:eastAsia="Amiri" w:cs="Amiri"/>
          <w:color w:val="111111"/>
          <w:sz w:val="28"/>
          <w:sz w:val="28"/>
          <w:szCs w:val="28"/>
          <w:rtl w:val="true"/>
          <w:lang w:bidi="ar-SA"/>
        </w:rPr>
        <w:t>المقدّمة الثانية</w:t>
      </w:r>
    </w:p>
    <w:p>
      <w:pPr>
        <w:pStyle w:val="BookText"/>
        <w:rPr/>
      </w:pPr>
      <w:r>
        <w:rPr>
          <w:rFonts w:ascii="Amiri" w:hAnsi="Amiri" w:eastAsia="Amiri" w:cs="Amiri"/>
          <w:color w:val="111111"/>
          <w:sz w:val="28"/>
          <w:sz w:val="28"/>
          <w:szCs w:val="28"/>
          <w:rtl w:val="true"/>
          <w:lang w:bidi="ar-SA"/>
        </w:rPr>
        <w:t>فيما يتعلّق بالقطع والظنّ من حيث الطريقيّة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 أنّ الطريق بحسب الأصل هو السبيل الّذي يوصل إلى الشيء ، فطريق بغداد هو السبيل الموصل إلى الشيء ، ثمّ غلّب في الاصطلاح على الدليل الّذي يتوصّل به إلى مطلوب خبريّ ، والتوصّل إليه عبارة عن القطع أو الظنّ به الّذي يحصل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معناه انكشاف الواقع في نظر القاطع أو الظانّ ، فالقطع انكشاف لا يحتمل معه الخلاف ، والظنّ انكشاف يحتمل معه خلاف الواقع ، ولأجل ذا توسّع في الاستعمال واطلق الطريق على نفس القطع والظنّ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طريق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معنى طريقيّة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المقطوع به انكشاف الواقع فيما هو من قبيل الموضوع كالخمر مثلا ، أو الحكم وضعا كنجاسته ، أو تكليفا كحرمته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يظهر أنّ الطريقيّة بهذا المعنى حاصل للقطع بنفسه ، وليست بجعل الشارع بل ليست قابلة للجعل ، لأنّ الشيء إنّما يقبل الإثبات إذا كان قابلا للنفي ، وطريقيّة القطع إلى الواقع ليست قابلة للنفي لأدائه إلى التناقض ، لأنّه يرجع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انكشاف الواقع ليس بانكشاف الواقع ، بل يرجع ذلك إلى نفي الواقع نفسه ، فالقطع بخمريّة شيء أو نجاسته أو حرمته بالمعنى المذكور حكم عليه بأنّه خمر أو نجس أو حرام ، ونفي طريقيّة القطع إليه حكم عليه بأنّه ليس خمرا أو نجسا أو حراما ، ولا ريب في تناقض الحكمين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للشارع أن ينهى عن العمل به لأنّه مستلزم للتناقض ، والسرّ فيه أنّ القطع بخمريّة شيء مثلا يوجب أن يترتّب عليه جميع آثار الخمر الواقعي الّتي منها وجوب </w:t>
      </w:r>
    </w:p>
    <w:p>
      <w:pPr>
        <w:pStyle w:val="BookText"/>
        <w:rPr/>
      </w:pPr>
      <w:r>
        <w:rPr>
          <w:rFonts w:ascii="Amiri" w:hAnsi="Amiri" w:eastAsia="Amiri" w:cs="Amiri"/>
          <w:color w:val="111111"/>
          <w:sz w:val="28"/>
          <w:sz w:val="28"/>
          <w:szCs w:val="28"/>
          <w:rtl w:val="true"/>
          <w:lang w:bidi="ar-SA"/>
        </w:rPr>
        <w:t xml:space="preserve">الاجتناب عنه ، ونهي الشارع عن العمل به نفي لوجوب الاجتناب عنه ، ولا ريب في 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انكشاف الواقع في الشيء يقتضي وجوب ترتيب آثار الواقع على المنكشف ، ونهي الشارع عن العمل به يتضمّن نفي وجوب ترتيب آثار الواقع على المنكشف وهما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ذلك يعلم أنّ وجوب ترتيب آثار الواقع على المقطوع به أيضا ليس بجعل الشارع بل هو حكم عقلي ، لأنّه إنّما يكون بجعل الشارع إذا كان قابلا لنهي الشارع عن العمل به ، وليس قابلا له للزوم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في جميع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طريقيّة القطع قابلة للتخصيص للزوم التناقض في المستثنى ، فلا فرق في كونه طريقا إلى الواقع بين أفراده من حيث القاطع من مجتهد أو مقلّد أو عالم أو عامّي ، والمقطوع به من موضوع حكم شرعي ، أو نفس الحكم الشرعي فرعيّا كان أو اصوليّا ، عمليّا كان أو اعتقاديّا ، وأسباب القطع من المتعارفة الضروريّة ، أو النظريّة العقليّة أو النقليّة الحسّيّة ، أو الحدسيّة اللفظيّة ، أو اللبّيّة ، أو الغير المتعارفة من الرمل ، أو الجفر ، أو النوم ، أو طريق المكاشفة ، أو أزمان القطع من زمن الحضور ، أو أزمنة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القطع الطريقي عدم قبول طريقيّته التخصيص في شيء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القطع بالنسبة إلى القاطع في عمل نفسه بالقياس إلى المقطوع به والأحكام المترتّبة عليه ، وقد يعتبر القطع في موضوع حكم آخر غير الأحكام المترتّبة على المقطوع به ، كوجوب عمل المقلّد بفتوى المجتهد المقطوع بها ، فإنّ موضوع عمل المقلّد هو الحكم المفتى به والقطع مأخوذ فيه ، ومرجعه إلى أنّه يجب على المقلّد أن يعمل بما قطعه المجتهد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المسمّى بالقطع الموضوعي ، ويمتاز عن القطع الطريقي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الموضوعيّة لا تكون إلاّ بجعل الشارع ، لأنّ اعتبار القطع في موضوع الحكم الشرعي لابدّ له من معتبر وليس إلاّ الشارع ، ولا نعني من جعله إلاّ هذا ، بخلاف القطع الطريقي ، لما عرفت من أنّ الطريقيّة ليست مجعولة ولا قابلة للجعل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يقبل كلاّ من التعميم والتخصيص والإطلاق والتقييد ، بخلاف القطع الطريقي ، لما عرفت من أنّه لا يقبل التخصيص ولا التقييد للزوم التناقض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في قبول الأوّل أنّ كونه معتبرا في موضوع الحكم الشرعي إنّما يثبت بدليل ذلك الحكم ، فيتبع في عمومه وخصوصه وإطلاقه وتقييده دلالة ذلك الدليل ، فقد يدلّ دليل الحكم على اعتباره على وجه عامّ ، من دون مدخليّة خصوصيّة فيه من حيث القاطع والمقطوع به وأسباب القطع وأزمانه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يدلّ على اعتباره على وجه خاصّ لمدخليّة الخصوصيّة فيه من حيث القاطع والمقطوع به وأسباب القطع وأزمانه ، وبينهما متوسّطات ، لدلالة الدليل على اعتبار خصوصيّة في بعض الجهات المذكورة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بحسن إتيان العبد بما قطع كونه مطلوبا لمولاه ، فإنّ حسن الإتيان حكم عقلي ، وموضوعه ما قطع العبد كونه مطلوبا للمولى ، والقطع مأخوذ فيه ، والحسن لأجل كون الإتيان به إطاعة وانقيادا وحسنه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عمل المقلّد بما قطع غيره كونه حكم اللّه ، واعتبر فيه الخصوصيّة من جميع الجهات ، فمن جهة القاطع لما اعتبر فيه كونه مجتهدا مسلما إماميّا عادلا ، فخرج قطع غير المجتهد وقطع المجتهد الكافر وقطع المجتهد المخالف وقطع المجتهد الفاسق ، لعدم العمل للمقلّد بشيء من ذلك ، نظرا إلى ما دلّ على اشتراط التقليد باجتهاد المقلّد وإسلامه وإيمانه وعدالته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المقطوع به يشترط كونه حكما فرعيّا لا اصوليّا إعتقاديّا أو عمليّا ، لما دلّ على عدم جواز التقليد في اصول الدين ولا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أسباب القطع يشترط كون مستنده الأدلّة المعهودة المتعارفة عند المجتهدين ، كالكتاب القطعي الدلالة ، والسنّة المتواترة ، والإجماع ، والعقل المستقلّ ، دون غيرها من رمل أو جفر أو نوم أو طريق مكاشفة ، إذ لا يجوز لغيره تقليده في ذلك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أزمانه يعتبر كونه في زمان عدم تيسّر المقلّد عن العلم لتعذّره أو تعسّره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المتوسّطات وجوب عمل الحاكم بشهادة شاهد علم المشهود به ، فيشترط كون علمه عن حسّ لا عن حدس ، ومنه نشأ عدم قبول الشهادة العلميّة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يقوم مقامه الأمارات الغير العلميّة إلاّ حيث ساعد عليه دليل خاصّ ، بخلاف القطع الطريقي في حكم شرعي فيقوم مقامه خبر العدل الواحد والاستصحاب وغيرهما من طرق الاجتهاد الغير ، العلميّة ، أو في موضوع خارجي فيقوم مقامه البيّنة واليد </w:t>
      </w:r>
    </w:p>
    <w:p>
      <w:pPr>
        <w:pStyle w:val="BookText"/>
        <w:rPr/>
      </w:pPr>
      <w:r>
        <w:rPr>
          <w:rFonts w:ascii="Amiri" w:hAnsi="Amiri" w:eastAsia="Amiri" w:cs="Amiri"/>
          <w:color w:val="111111"/>
          <w:sz w:val="28"/>
          <w:sz w:val="28"/>
          <w:szCs w:val="28"/>
          <w:rtl w:val="true"/>
          <w:lang w:bidi="ar-SA"/>
        </w:rPr>
        <w:t>والسوق والاستصحاب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وجه اعتبار القطع إذا كان وجه الطريقيّة فيقوم مقامه الأمارات المعتبرة أيضا على وجه الطريقيّة ، لأنّ مفاد أدلّة اعتبارها أنّ الشارع اكتفى عن العلم في إحراز الواقع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القطع الموضوعي فلمّا كان المعتبر في موضوع الحكم الشرعي صفة القطع واليقين ، فغيرها من الأمارات الغير العلميّة غيرها ، فلا يقوم مقامها شيء منها إلاّ لدليل خاصّ ، فلو أنّ الشارع اعتبر في حفظ عدد الركعات الثنائيّة والثلاثيّة والأوليين من الرباعيّة صفة اليقين ، فلا يقوم مقامها الظنّ بمعنى رجحان أحد الطرفين ، ولا أصالة عدم الزائد إلاّ بدليل خاصّ غير أدلّة حجّية الظنّ أو أصالة عدم الأكثر في الصلاة ، ولو أنّه اعتبر في سقوط المائيّة والعدول إلى الترابيّة صفة اليأس عن الماء ، بمعنى علم المكلّف بعدمه فلا يجوز في إحرازه التعويل على البيّنة ولا استصحاب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أنّه اعتبر في جواز أداء الشهادة صفة اليقين للشاهد بالمشهود به ، فلا يجوز له أن يستند في أدائها ، أو تحملّها للأداء إلى الاستصحاب أو البيّنة أو اليد ، إلاّ أنّه يظهر من رواية حفص </w:t>
      </w:r>
      <w:r>
        <w:rPr>
          <w:rStyle w:val="FootnoteAnchor"/>
          <w:rtl w:val="true"/>
        </w:rPr>
        <w:footnoteReference w:id="3"/>
      </w:r>
      <w:r>
        <w:rPr>
          <w:rFonts w:ascii="Amiri" w:hAnsi="Amiri" w:eastAsia="Amiri" w:cs="Amiri"/>
          <w:color w:val="111111"/>
          <w:sz w:val="28"/>
          <w:sz w:val="28"/>
          <w:szCs w:val="28"/>
          <w:rtl w:val="true"/>
          <w:lang w:bidi="ar-SA"/>
        </w:rPr>
        <w:t>جواز الاستناد فيها إلى اليد ، ولذا لو كان مستند الشاهد في تحمّله الشهادة إقرار المديون بالدين فعند الشكّ في بقاء اشتغال ذمّته بالدين لا يجوز له أن يشهد بالبقاء استنادا إلى استصحاب حكم الإقرار السابق ، بل الواجب عليه الشهادة بالاقرار السابق ، لأنّه محلّ اليقين له ، واستصحاب حكم الإقرار بعد ثبوته بالبيّنة من وظيفة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أن يتصدّق كلّ يوم بدرهم ما دام متيقّنا بحياة ولده ، فإنّه لو شكّ في زمان في حياته لا يجب عليه التصدّق لأجل استصحاب الحياة ، أو عند قيام البيّنة ببقائها ، فأمّا لو علّق النذر بنفس حياة الولد فيكفي في وجوبه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المرجع في معرفة أنّ العلم في موارد اعتباره من أيّ القسمين ، ليترتّب عليه قيام غيره من الأمارات مقامه وعدمه إلى الأدلّة المقامة لإعطاء ذلك الحكم الّذي يضاف إليه العلم المردّد بين الطريقي والموضوعي ، وليس لها طريق منضبط سوى الرجوع إليها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يختلف الحال في مفاد الأدلّة على حسب اختلاف المقامات ، فعلى المستنبط التحرّي وحسن التأمّل لئلاّ يختلط الأمر ، فإنّه ربّما يشتبه الحال فيتوهّم العلم الطريقي علما </w:t>
      </w:r>
    </w:p>
    <w:p>
      <w:pPr>
        <w:pStyle w:val="BookText"/>
        <w:rPr/>
      </w:pPr>
      <w:r>
        <w:rPr>
          <w:rFonts w:ascii="Amiri" w:hAnsi="Amiri" w:eastAsia="Amiri" w:cs="Amiri"/>
          <w:color w:val="111111"/>
          <w:sz w:val="28"/>
          <w:sz w:val="28"/>
          <w:szCs w:val="28"/>
          <w:rtl w:val="true"/>
          <w:lang w:bidi="ar-SA"/>
        </w:rPr>
        <w:t>موضوعيّا ، وقد ينعكس الأمر فيتوهّم العلم الموضوعي علما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خبر إسماعيل بن جابر المروي عن تفسير النعماني عن الصادق عليه‌السلام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إذا حجب عن عباده عين الشمس الّتي جعلها دليلا على أوقات الصلاة ، فموسّع عليهم تأخير الصلاة ليتبيّن لهم الوقت بظهورها ويستيقنوا أنّها قد زالت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كون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بالزوال ، على معنى كون وجوبها معلّقا على الزوال المتيقّن ، وليس كما توهّم لقضاء الأدلّة من الإجماع والنصوص المعتبرة بإناطة وجوب الصلاة بالزوال الواقعي ، فتحمل الرواية على الإرشاد إلى طريق إحراز الواقع ، فيقوم مقامه غيره من الطرق الاخر الغير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من العلاّمة في بعض كتبه ولعلّه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في مسألة الجاهل بحكم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معذورا ، لأنّ التكليف ليس متوقّفا على العلم به ، وإلاّ لزم الدور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توقّف التكليف على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إنكار لما تطابق عليه العقل والنقل ، وقضى به إجماع الأمّة من كون العلم من 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توهّم العلم الموضوعي علما طريقيّا ، ومنشأه اختلاط الأمر عليه في الفرق بين الحكم الواقعي والتكليف الفعلي ، فيدفع لزوم الدور على تقدير توقّف التكليف بالعلم دون الحكم الواقعي بتعدّد الطرفين الّذي أحدهما ما يتوقّف على العلم ، والآخر ما لا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لا يتوقّف على العلم إنّما هو الحكم الواقعي ، لأنّ علم المكلّف بالنسبة إليه تابع ومتأخّر عنه طبعا من حيث تعلّقه به ، والمتوقّف عليه إنّما هو التكليف الّذي قد يقال الحكم الظاهري ، وقد يعبّر عنه بالحكم الفعلي فلا دور ، والعلم بالنسبة إلى الأوّل طريق ، وبالنسبة إلى الثاني موضوع ، لأنّ الحكم الواقعي المعلوم تكليف وحكم فعلي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الواقعي عبارة عن الطلب النفساني القائم بنفس المتكلّم قبل أن يعلمه أحد ، وهو الّذي لو أفاده المتكلّم بعبارة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ونحو ذلك من الخطابات كان معنى إنشائيّا ، وهو المطابق لعلم اللّه المكتوب في اللوح المحفوظ ، المنزّل على النبيّ صلى‌اللّه‌عليه‌وآله‌وسلم ، المودّع عند </w:t>
      </w:r>
      <w:bookmarkStart w:id="18" w:name="pg15528_196905"/>
    </w:p>
    <w:p>
      <w:pPr>
        <w:pStyle w:val="BookText"/>
        <w:rPr/>
      </w:pPr>
      <w:bookmarkEnd w:id="18"/>
      <w:r>
        <w:rPr>
          <w:rFonts w:ascii="Amiri" w:hAnsi="Amiri" w:eastAsia="Amiri" w:cs="Amiri"/>
          <w:color w:val="111111"/>
          <w:sz w:val="28"/>
          <w:sz w:val="28"/>
          <w:szCs w:val="28"/>
          <w:rtl w:val="true"/>
          <w:lang w:bidi="ar-SA"/>
        </w:rPr>
        <w:t>أوصيائه عليهم‌السلام ، وهو الّذي يقبل كلاّ من علم المكلّف وجهله به ، ويقبل الغفلة عنه والالتفات إليه ، فهو بمجرّده ليس مناطا لوجوب الإطاعة وحرمة المعصية ، ولا يدور عليه استحقاق الثواب والعقاب ، بل المناط في وجوب الإطاعة وحرمة المعصية الّذي عليه مدار الثواب والعقاب إنّما هو التكليف الفعلي ، المتوقّف انعقاده على علم المكلّف بالمعنى الإنشائي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كلّ حكم واقعي تكليفا فعليّا ، لجواز الانفكاك في الجاهل والغافل ، ولذا كثيرا مّا يأتي المكلّف بما هو واجب واقعي ، أو يترك ما هو حرام واقعي ، ولا يثاب عليهما لجهله بالوجوب والحرمة ، أو يترك ما هو واجب واقعي ، أو يأتي بما هو حرام واقعي ، ولا يعاقب عليهما لجهله بالوجوب والحرمة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الإنشائي الّذي ينشأه المتكلّم بخطاب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 ، أو 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مع قطع النظر عن علم مخاطبه به حكم واقعي ، وإذا علم به المخاطب ببلوغ الخطاب إليه يصير تكليفيّا ، فعلم المكلّف بالنسبة إلى الأوّل من حيث تعلّقه به طريق ، وبالإضافة إلى الثاني من حيث دخوله في موضوعه يعتبر على وجه الموضوعيّة فإنّ موضوعه الحكم الواقعي من حيث ما علم به المكلّف ، فالتكليف عنوان ينوط انعقاده وتحقّقه في نظر العرف والعقل والشرع بعلم المكلّف بالمعنى الإنشائي الّذي أنشأه المولى بخطابه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مثلا الّذي هو معنى إنشائي له اعتباران لا يدخل في أحدهما علم المكلّف أصلا ، ويتّصف بهذا الاعتبار بالواقعيّة ويسمّى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العلم في الآخر على وجه الموضوعيّة فيكون عنوانا آخر غير الأوّل ، ويسمّى بهذا الاعتبار بالتكليف ، وقد يسمّى حكما ظاهريّا ، وقد يعبّر عنه بالحكم الفعلي</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8661158_2142443653"/>
      <w:bookmarkStart w:id="20" w:name="_Toc7"/>
      <w:bookmarkEnd w:id="19"/>
      <w:r>
        <w:rPr>
          <w:rtl w:val="true"/>
        </w:rPr>
        <w:t>في الظنّ الطريقي والموضوعي</w:t>
      </w:r>
      <w:bookmarkEnd w:id="20"/>
    </w:p>
    <w:p>
      <w:pPr>
        <w:pStyle w:val="BookText"/>
        <w:rPr/>
      </w:pPr>
      <w:r>
        <w:rPr>
          <w:rFonts w:ascii="Amiri" w:hAnsi="Amiri" w:eastAsia="Amiri" w:cs="Amiri"/>
          <w:color w:val="111111"/>
          <w:sz w:val="28"/>
          <w:sz w:val="28"/>
          <w:szCs w:val="28"/>
          <w:rtl w:val="true"/>
          <w:lang w:bidi="ar-SA"/>
        </w:rPr>
        <w:t>ثمّ إنّ الظنّ أيضا كالقطع في انقسامه إلى الظنّ الطريقي والظنّ الموضوعي ، غير أنّ الظنّ الطريقي يمتاز عن القطع الطريقي في كونه طريقا مجعولا من الشارع بخلاف القطع الطريقي لما بيّناه من أنّه بنفسه طريق إلى الواقع ولا يحتاج في طريقيّته إلى جعل الشارع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الفرق أنّ القطع انكشاف لا يحتمل معه خلاف المنكشف ، فلا يحتاج في كونه طريقا إلى إحراز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ليترتّب على المقطوع به آثار الواقع ، والظنّ انكشاف يحتمل معه خلاف المنكشف ، فلا يكون بنفسه طريقا إلى إحراز الواقع بحيث </w:t>
      </w:r>
    </w:p>
    <w:p>
      <w:pPr>
        <w:pStyle w:val="BookText"/>
        <w:rPr/>
      </w:pPr>
      <w:r>
        <w:rPr>
          <w:rFonts w:ascii="Amiri" w:hAnsi="Amiri" w:eastAsia="Amiri" w:cs="Amiri"/>
          <w:color w:val="111111"/>
          <w:sz w:val="28"/>
          <w:sz w:val="28"/>
          <w:szCs w:val="28"/>
          <w:rtl w:val="true"/>
          <w:lang w:bidi="ar-SA"/>
        </w:rPr>
        <w:t xml:space="preserve">يترتّب على متعلّقه وهو المظنون آثار الواقع ، بل يحتاج إلى جعل الشارع ، ولأجل كون طريقيّته مجعولة يقبل من التخصيص من حيث الظانّ والمظنون وأسباب الظنّ وأزمانه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شاءه الجاعل وأراد ، فيجوز أن يخصّص من حيث المظنون بالحكم الشرعي دون موضوعه ، وهذا هو معنى عدم حجّية الظنّ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الحكم الشرعي بالحكم الفرعي دون الاصولي الاعتقادي ، وهذا هو معنى عدم حجّيّة الظنّ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الظانّ بالمجتهد دون المقلّد ، وهذا هو معنى عدم حجّيّة ظنّ المقلّد في الأحكام ، ومن حيث أسباب الظنّ بالظنّ الحاصل من الأدلّة المعهودة المتعارفة بين المجتهدين ، دون ما يحصل منه من الأسباب الغير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عدم حجّية الظنّ الحاصل من الرمل والجفر والنوم ، ومن حيث أزمانه بظنّ أزمنة انسداد باب العلم دون ما يحصل منه حال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الظنّ الطريقي مثل القطع الطريقي ، حيث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قيام الأمارات الاخر المعتبرة الغير المنوط اعتبارها بالظنّ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والبيّنة واليد وسوق المسلمين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 وإن كان أكثر هذه الامور لا يجري إلاّ في الموضوعات الخارجيّة ، فقيامها مقامه مقصور على الظنّ في الموضوعات إن كان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كلماتنا يظهر أنّ الظنّ الطريقي والظنّ الموضوعي كلاهما مجعولان ، على معنى أنّه كما أنّ طريقيّة الظنّ الطريقي تثبت بجعل الشارع كذلك موضوعيّة الظنّ تثبت بجعله ، ومعنى طريقيّة المجعولة في الأوّل أنّه يجب شرعا على الظانّ أن ترتّب على مظنونه آثار الواقع ، على أنّه الواقع لا على أنّه مظنونه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موضوعيّة الثاني أنّه يجب عليه أن يرتّب على مظنونه من حيث إنّه مظنونه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صفة الظنّ المأخوذة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المجعولة له من الحيثيّة المذكورة ، فلو فرض أنّ الشارع جعل لمظنون الخمريّة ، أو لمظنون الحرمة ، من حيث إنّه مظنون حكما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التكسّب به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ترتيبه عليه ، بأن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مظنون الخمريّة ، وكلّ مظنون الخمريّة يحرم التكسّب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مظنون الحرمة وكلّ مظنون الحرمة يحرم التكسّب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التكسّب حكم جعله الشارع للمظنون بوصف كونه مظنونا ، أي </w:t>
      </w:r>
    </w:p>
    <w:p>
      <w:pPr>
        <w:pStyle w:val="BookText"/>
        <w:rPr/>
      </w:pPr>
      <w:r>
        <w:rPr>
          <w:rFonts w:ascii="Amiri" w:hAnsi="Amiri" w:eastAsia="Amiri" w:cs="Amiri"/>
          <w:color w:val="111111"/>
          <w:sz w:val="28"/>
          <w:sz w:val="28"/>
          <w:szCs w:val="28"/>
          <w:rtl w:val="true"/>
          <w:lang w:bidi="ar-SA"/>
        </w:rPr>
        <w:t>باعتبار صفة الظنّ المأخوذة معه على وجه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الظنّ من حيث هو ظنّ يمتاز عن القطع من حيث هو كذلك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يقبل منع الشارع عن العمل به ، ويجوز للشارع أن ينهى عن العمل به ، بحيث يقطع الظانّ بحرمة العمل من غير أن يلزم منه محذورا ، وهذا هو معنى حرمة العمل به عموما الثابتة بعمومات الآيات والأخبار ، وحرمة العمل بظنّ القياس الثابتة بالضرورة والأخبار الناهية عن القياس ، بخلاف القطع فإنّه لا يقبل المنع والنهي ، للزوم التناقض أو اجتماع النقيضين ، فإنّ مقتضى القطع بالشيء أن ينعقد في ضمير القاطع أنّه يجب ترتيب آثار الواقع على المقطوع به ، ومقتضى نهي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ينعقد في ضميره أنّه لا يجب أو يحرم ترتيب آثار الواقع عليه ، وهما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للشارع أن يجعل للظانّ من حيث كونه ظانّا حكما كلّيّا بالنظر إلى احتمال مخالفة الواقع ، من باب جعل الحكم الظاهري حكما على خلاف الحكم المجعول للواقعة من حيث هي ، بحيث يقطع الظانّ بهذا الحكم المجعول له ، كجواز تناول ما ظنّه حراما ، وجواز ترك ما ظنّه واجبا من غير أن يلزم محذور ، بخلاف القطع فإنّه لا يجوز أن يجعل للقاطع بوصف كونه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احتمال مخالفة قطعه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الحكم المذكور ، على أن يكون حكما ظاهريّا له بحيث يقطع به للزوم اللغو في جعل ذلك الحكم ، فإنّ فائدة جعل الحكم الظاهري بالقياس إلى شخص المكلّف أن يلتزم به ويجريه في حقّه ، ولا يتمكّن من ذلك إلاّ بأن يندرج في موضوع ذلك الحكم ويلتفت إلى اندراجه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والقاطع ما دام قاطعا لا يلتفت إلى اندراجه في موضوع الحكم المذكور ، لعدم احتماله الخلاف في قطعه فيلغو جعل الحكم رأسا ، بخلاف الظنّ لقيام احتمال الخلاف في ظنّه عنده فيلتفت إلى اندراجه في موضوع حكم جعله الشارع للظانّ من حيث احتمال مخالفة ظنّه الواقع ، فليتدبّر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مقدّمات الباب المنعقد 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نفسه ففيه مقصدان </w:t>
      </w:r>
      <w:r>
        <w:rPr>
          <w:rFonts w:eastAsia="Amiri" w:cs="Amiri" w:ascii="Amiri" w:hAnsi="Amiri"/>
          <w:color w:val="111111"/>
          <w:sz w:val="28"/>
          <w:szCs w:val="28"/>
          <w:rtl w:val="true"/>
          <w:lang w:bidi="ar-SA"/>
        </w:rPr>
        <w:t>:</w:t>
      </w:r>
      <w:bookmarkStart w:id="21" w:name="pg15528_196908"/>
    </w:p>
    <w:p>
      <w:pPr>
        <w:pStyle w:val="Heading2"/>
        <w:numPr>
          <w:ilvl w:val="1"/>
          <w:numId w:val="1"/>
        </w:numPr>
        <w:rPr/>
      </w:pPr>
      <w:bookmarkStart w:id="22" w:name="__RefHeading___Toc8661160_2142443653"/>
      <w:bookmarkStart w:id="23" w:name="_Toc8"/>
      <w:bookmarkEnd w:id="21"/>
      <w:bookmarkEnd w:id="22"/>
      <w:r>
        <w:rPr>
          <w:rtl w:val="true"/>
        </w:rPr>
        <w:t xml:space="preserve">المقصد الأوّل </w:t>
      </w:r>
      <w:r>
        <w:rPr>
          <w:rtl w:val="true"/>
        </w:rPr>
        <w:t xml:space="preserve">: </w:t>
      </w:r>
      <w:r>
        <w:rPr>
          <w:rtl w:val="true"/>
        </w:rPr>
        <w:t>في أحكام القطع</w:t>
      </w:r>
      <w:bookmarkEnd w:id="23"/>
    </w:p>
    <w:p>
      <w:pPr>
        <w:pStyle w:val="Heading3"/>
        <w:numPr>
          <w:ilvl w:val="2"/>
          <w:numId w:val="1"/>
        </w:numPr>
        <w:rPr/>
      </w:pPr>
      <w:bookmarkStart w:id="24" w:name="__RefHeading___Toc8661162_2142443653"/>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661164_2142443653"/>
      <w:bookmarkStart w:id="27" w:name="_Toc10"/>
      <w:bookmarkEnd w:id="26"/>
      <w:r>
        <w:rPr>
          <w:rtl w:val="true"/>
        </w:rPr>
        <w:t xml:space="preserve">المطلب الأوّل </w:t>
      </w:r>
      <w:r>
        <w:rPr>
          <w:rtl w:val="true"/>
        </w:rPr>
        <w:t xml:space="preserve">: </w:t>
      </w:r>
      <w:r>
        <w:rPr>
          <w:rtl w:val="true"/>
        </w:rPr>
        <w:t>في التجرّي</w:t>
      </w:r>
      <w:bookmarkEnd w:id="27"/>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 xml:space="preserve">في حكم القطع المخالف للواقع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المركّب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بمقتضى كونه انكشافا للواقع ، يقتضي ترتّب أحكام الواقع على متعلّقة على أنّه الواقع ، كما لو قطع بخمريّة الشيء فيحرم شربه ، وهذه الحرمة يجب موافقته ويحرم مخالفته ، ويستحقّ الثواب بموافقته والعقاب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في ترتّبها لا تحتاج إلى أزيد من الأدلّة المثبتة لها من العقل والنقل للخمر ، وهذا في القطع المطابق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الغير المطابق ما لم ينكشف خلافه فلا إشكال في حسن موافقته عقلا ، واستحقاق الفاعل بسببه المدح عند العقلاء لكونه انقيادا ، والانقياد حسن لكشفه عن حسن سريرة العبد وكونه مع مولاه في مقام الإطاعة ، كما لا إشكال في قبح مخالفته عقلا ، واستحقاق الفاعل بسببه الذمّ عند العقلاء لكونه تجرّيّا والتجرّي قبيح ، لكشفه عن خبث سريرة العبد وكونه مع مولاه في مقام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كون هذه المخالفة عصيانا أيضا بحيث يستحقّ العقاب عليه أولا؟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فيه على أقوال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عصيانا كما يظهر المصير إليه من جماعة في الواجب الموسّع ، في مسألة ظانّ ضيق الوقت إذا أخّر ثم انكشف الخلاف حيث حكموا بأنّه يعصي بالتأخير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جماعة </w:t>
      </w:r>
      <w:r>
        <w:rPr>
          <w:rStyle w:val="FootnoteAnchor"/>
          <w:rtl w:val="true"/>
        </w:rPr>
        <w:footnoteReference w:id="11"/>
      </w:r>
      <w:r>
        <w:rPr>
          <w:rFonts w:ascii="Amiri" w:hAnsi="Amiri" w:eastAsia="Amiri" w:cs="Amiri"/>
          <w:color w:val="111111"/>
          <w:sz w:val="28"/>
          <w:sz w:val="28"/>
          <w:szCs w:val="28"/>
          <w:rtl w:val="true"/>
          <w:lang w:bidi="ar-SA"/>
        </w:rPr>
        <w:t>دعوى الإجماع عليه ، فإنّ تعبيرهم بظنّ الضيق على ما قيل لبيان أدنى فردي الرجحان فيشمل القطع بالضيق أيضا بل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العدم من العلاّمة في التذكرة </w:t>
      </w:r>
      <w:r>
        <w:rPr>
          <w:rStyle w:val="FootnoteAnchor"/>
          <w:rtl w:val="true"/>
        </w:rPr>
        <w:footnoteReference w:id="12"/>
      </w:r>
      <w:r>
        <w:rPr>
          <w:rFonts w:ascii="Amiri" w:hAnsi="Amiri" w:eastAsia="Amiri" w:cs="Amiri"/>
          <w:color w:val="111111"/>
          <w:sz w:val="28"/>
          <w:sz w:val="28"/>
          <w:szCs w:val="28"/>
          <w:rtl w:val="true"/>
          <w:lang w:bidi="ar-SA"/>
        </w:rPr>
        <w:t xml:space="preserve">حيث استوجه عدم العصيان في مسألة ظنّ ضيق الوقت ، واستقربه السيّد الطباطبائي في مفاتيحه </w:t>
      </w:r>
      <w:r>
        <w:rPr>
          <w:rStyle w:val="FootnoteAnchor"/>
          <w:rtl w:val="true"/>
        </w:rPr>
        <w:footnoteReference w:id="13"/>
      </w:r>
      <w:r>
        <w:rPr>
          <w:rFonts w:ascii="IRNazanin" w:hAnsi="IRNazanin" w:eastAsia="IRNazanin"/>
          <w:color w:val="111111"/>
          <w:sz w:val="28"/>
          <w:sz w:val="28"/>
          <w:szCs w:val="28"/>
          <w:rtl w:val="true"/>
          <w:lang w:bidi="fa-IR"/>
        </w:rPr>
        <w:t xml:space="preserve">، ومن الفضلاء </w:t>
      </w:r>
      <w:r>
        <w:rPr>
          <w:rStyle w:val="FootnoteAnchor"/>
          <w:rtl w:val="true"/>
        </w:rPr>
        <w:footnoteReference w:id="14"/>
      </w:r>
      <w:r>
        <w:rPr>
          <w:rFonts w:ascii="Amiri" w:hAnsi="Amiri" w:eastAsia="Amiri" w:cs="Amiri"/>
          <w:color w:val="111111"/>
          <w:sz w:val="28"/>
          <w:sz w:val="28"/>
          <w:szCs w:val="28"/>
          <w:rtl w:val="true"/>
          <w:lang w:bidi="ar-SA"/>
        </w:rPr>
        <w:t xml:space="preserve">من فصّل وسيأتي بيان تفصيله ، وعن النهاية </w:t>
      </w:r>
      <w:r>
        <w:rPr>
          <w:rStyle w:val="FootnoteAnchor"/>
          <w:rtl w:val="true"/>
        </w:rPr>
        <w:footnoteReference w:id="15"/>
      </w:r>
      <w:r>
        <w:rPr>
          <w:rFonts w:ascii="Amiri" w:hAnsi="Amiri" w:eastAsia="Amiri" w:cs="Amiri"/>
          <w:color w:val="111111"/>
          <w:sz w:val="28"/>
          <w:sz w:val="28"/>
          <w:szCs w:val="28"/>
          <w:rtl w:val="true"/>
          <w:lang w:bidi="ar-SA"/>
        </w:rPr>
        <w:t xml:space="preserve">وشيخنا البهائي </w:t>
      </w:r>
      <w:r>
        <w:rPr>
          <w:rStyle w:val="FootnoteAnchor"/>
          <w:rtl w:val="true"/>
        </w:rPr>
        <w:footnoteReference w:id="16"/>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العصيان عبارة عن مخالفة الخطاب فلا يصدق إلاّ إذا كان هناك حكم وتكليف إلزامي ، ولا خطاب على القول بالعصيان إلاّ بان أنّ الشارع جعل بطروّ صفة القطع للمورد حكما مثل الحكم المجعول للموضوع الواقعي ، فإنّ الحكم المجعول للخمر الواقعي هو حرمة الشرب ، وقد جعل لمقطوع الحرمة على خلاف الواقع أيضا حرمة الشرب ، وهذا مع الأوّل كلاهما حكمان واقعيّان ، إلاّ أنّ الأوّل تبع الصفة الكامنة في الخمر الواقعي ، وهي المفسدة الواقعيّة الكامنة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صفة القطع الطارية للمورد ، فرجع النزاع حينئذ إلى أنّ صفة القطع الطارية للشيء على خلاف الواقع هل تؤثّر في حدوث حكم إلزامي للمورد؟ مثل الحكم الواقعي المجعول للموضوع الواقعي ، ومرجعه إلى أنّ قبح التجرّي أوجب قبح الفعل المتجرّى به المقتضي لجعل الحكم الإلزامي من إيجاب الفعل أو تحريمه حسبما اعتقده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من أقوال المسألة 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الإلزامي المفروض لا بدّ له من حاكم وهو إمّا الشرع أو العقل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فلافتقاره إلى دليل ، وليس في الأدلّة الشرعيّة ما يدلّ على ذلك ، وستعرف ضعف ما تمسّك به للقول بالعصيان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استقلال العقل بإدراك حكم إلزامي يترتّب عليه العصيان واستحقاق العقوبة والنيران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أنّ العقل يلزم المكلّف على العمل بمعتقده ، ويخاطبه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بمعتقدك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خطاب عقلي يتولّد منه الحكم الإلزامي ، فكيف ينكر استقلال العقل بذلك؟</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الخطاب العقلي المتوجّه إلى المكلّف ممّا لا كلام فيه ولا مجال لإنكاره ، ولكنّه لا يشمل ما نحن فيه ، فإنّ ما ذكر إلزام للمكلّف على العمل بمعتقده على أنّه الواقع لا من حيث أنّه معتقده ، فإذا انكشف الخلاف تبيّن أنّ الحكم العقلي لم يصادف محلّه ، أو عدم اندراج المورد في موضوعه ، وهذا أوجه حذرا عن تخطئة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للقول الآخر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ما حكي ادّعائه عن جماعة في مسألة ظانّ ضيق الوقت على العصيان بالتأخير مع انكشاف الخلاف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الاعتقاد ما يستقلّ العقل بقبحه ، وكلّما يستقلّ العقل بقبحه محرّم شرعا ، فمخالفة الاعتقاد محرّم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الملازمة بين الحكم العقلي والحكم الشرعي المعبّر عنها بأنّ كلّما حكم به العقل حكم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تجرّي والتجرّي قبيح ، مضافا إلى أنّه بالنسبة إلى المولى ظلم والظلم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الظلم وضع الشيء على غير 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من حيث مولويّته يستحقّ الإطاعة والانقياد لا المخالفة والعصيان ، ومخالفة الاعتقاد تعريض للنفس على معصية المولى فيكون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الذمّ على معنى كون القاطع المخالف لاعتقاده مستحقّا للذمّ عند العقلاء مطلقا من غير توقّف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لهم المصادفة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مكلّف بالعمل على قطعه وقد خالفه فيكون عاصيا ، يظهر التمسّك به من بعض الأعلام </w:t>
      </w:r>
      <w:r>
        <w:rPr>
          <w:rStyle w:val="FootnoteAnchor"/>
          <w:rtl w:val="true"/>
        </w:rPr>
        <w:footnoteReference w:id="17"/>
      </w:r>
      <w:r>
        <w:rPr>
          <w:rFonts w:ascii="Amiri" w:hAnsi="Amiri" w:eastAsia="Amiri" w:cs="Amiri"/>
          <w:color w:val="111111"/>
          <w:sz w:val="28"/>
          <w:sz w:val="28"/>
          <w:szCs w:val="28"/>
          <w:rtl w:val="true"/>
          <w:lang w:bidi="ar-SA"/>
        </w:rPr>
        <w:t>في مسألة ظانّ ضيق الوقت ، حيث إنّه ثمّة بعد ما اختار القول ببقاء المعصية بعد تبيّن الخلاف استدلّ عليه بأنّه مكلّف على العمل بظنّه وقد خالفه فيكون عاصيا ، ونحوه يجري فيما نحن فيه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قرّره بعضهم </w:t>
      </w:r>
      <w:r>
        <w:rPr>
          <w:rStyle w:val="FootnoteAnchor"/>
          <w:rtl w:val="true"/>
        </w:rPr>
        <w:footnoteReference w:id="18"/>
      </w:r>
      <w:r>
        <w:rPr>
          <w:rFonts w:ascii="Amiri" w:hAnsi="Amiri" w:eastAsia="Amiri" w:cs="Amiri"/>
          <w:color w:val="111111"/>
          <w:sz w:val="28"/>
          <w:sz w:val="28"/>
          <w:szCs w:val="28"/>
          <w:rtl w:val="true"/>
          <w:lang w:bidi="ar-SA"/>
        </w:rPr>
        <w:t>من أنّا لو فرضنا شخصين قطع كلّ منهما خمريّة مائع عنده فشرباهما ، فاتّفق مصادفة قطع أحدهما الواقع وعدم مصادفة قطع الآخر ، فإمّا أن يستحقّا العقاب أو لا يستحقّاه ، أو يستحقّه من صادف قطعه الواقع دون من لم يصادفه ، أو ينعكس الأمر ، ولا سبيل إلى الثاني والرابع ، لمنافاتهما لأدلّة الواقع المثبتة للحرمة للخمر الواقعي المقتضية لعصيان شربها واستحقاق العقوبة عليه ، ولا إلى الثالث لاستلزامه إناطة استحقاق العقاب بما هو خارج عن الاختيار وهو باطل لمنافاته العدل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التفرقة بين الشخصين لا بدّ وأن يكون عن فارق موضوعي بينهما ، وليس إلاّ مصادفة قطع أحدهما وعدم مصادفة الآخر لتساويهما في الحركات الاختياريّة ، والمصادفة والعدم قد حصلا لضرب من الاتّفاق من غير اختيار لهما فيهما ، فيلزم ما ذكر من الإناطة بأمر خارج عن الاختيار وهو المصادفة والعدم ، فتعيّن الأوّل وهو المطلوب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الإغماض عن منع الإجماع مع فرض وجود الخلاف ، وعدم كفاية منقوله لأنّ أقصاه الظنّ الغير الكافي في نظائر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على العصيان إن اريد به الإجماع المصطلح الّذي حجّيّته باعتبار كشفه عن رأي المعصوم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محصّله غير حاصل ومنقوله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المسألة عقليّة تطلب من العقل لا من الشرع حتّى يستكشف فيها رأي المعصوم ، لا لأنّ بيان الامور العقليّة ليس من شأن الشارع ، بل لقبح أن يتوجّه إلى القاطع بخلاف الواقع خطاب من الشرع بالحكم الإلزامي المفروض كونه مجعولا في حقّه ، وهو حرمة شرب ما اعتقده خمرا على خلاف الواقع في مقابلة الواقع وهو حرمة شرب الخمر الواقعي ، لكونه من خطاب الجاهل الصرف بما جهله ، وخطاب الغافل فيما غفل عنه ، فإنّ القاطع بخلاف الواقع ما دام قاطعا لا يجوّز في اعتقاده الخلاف ، ولا يرى معتقده إلاّ واقعا ، فهو لا يعتقد في حقّه إلاّ حرمة شرب الخمر الواقعي ، ولا يلتفت إلى الحكم الآخر المفروض في مقابله ، وهو حرمة شرب الخمر المعتقد بوصف كونه معتقدا ، لعدم التفاته إلى اندراجه في موضوع ذلك الحكم ، فيكون خطابه به مع جهله وغفلته خطابا للجاهل الغافل وهو قبيح ، مضافا إلى كونه من اللغو السفه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العصيان المجمع عليه بالإجماع الكاشف ، إن كان المراد به مخالفة </w:t>
      </w:r>
    </w:p>
    <w:p>
      <w:pPr>
        <w:pStyle w:val="BookText"/>
        <w:rPr/>
      </w:pPr>
      <w:r>
        <w:rPr>
          <w:rFonts w:ascii="Amiri" w:hAnsi="Amiri" w:eastAsia="Amiri" w:cs="Amiri"/>
          <w:color w:val="111111"/>
          <w:sz w:val="28"/>
          <w:sz w:val="28"/>
          <w:szCs w:val="28"/>
          <w:rtl w:val="true"/>
          <w:lang w:bidi="ar-SA"/>
        </w:rPr>
        <w:t xml:space="preserve">الخطاب لأجل أنّ المخالف لقطعه الغير المطابق خالف الواقع ، وهو حرمة شرب الخمر الواقعي فهو كذب ، ومن المستحيل انعقاد الإجماع الكاشف على القضيّة الكاذبة ، وإن كان المراد به مخالفة الخطاب لأجل أنّه خالف الحكم الإلزامي الآخر المقابل للواقع ، وهو حرمة شرب ما اعتقده خمرا على خلاف الواقع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العصيان في حقّه بهذا الاعتبار ، موقوف على تنجّز التكليف في هذا الحكم الإلزامي عليه ، وهو مشروط بعلمه به تفصيلا أو إجمالا حال كونه قاطعا ، والمفروض خلافه لكونه غافلا عنه بالمرّة ، فيقبح على الشارع أن 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الحكم الإلزامي المفروض كونه مجعولا في مقابلة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فيما ذكرناه أنّ القاطع ما دام قاطعا لا يرى معتقده عنوانا آخر غير عنوان الواقع ، فلا يلتفت إلى الحكم الآخر المفروض كونه مجعولا في مقابلة الواقع ، فيكون خطابه بذلك الحكم خطابا للغافل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كلّه كانت المسألة عقليّة تطلب من العقل لا من الشرع ، ولا يلزم نحو هذا المحذور على تقدير طلبها من العقل وحكم العقل بالعصيان ، لأنّ حكم العقل في مستقلاّته لا يكون بخطاب لفظي ، بل يكفي فيه تقبيح العقل الّذي يدركه القاطع بخلاف الواقع عند مخالفته لقطعه بمقتضى عقله ، وعلى تقدير ثبوت الملازمة بين نحو هذا التقبيح العقلي والحكم الشرعي يثبت العصيان المستلزم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 الإجماع الّذي محصّله غير حاصل ، فمنقوله أيضا غير نافع للقطع بخطأ ناقله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الإجماع اللغوي أعني اتفاق العقلاء الذين منهم العلماء على عصيان مخالفة القطع وإن خالف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الاتّفاق ممّا لا أثر له إلاّ أن يرجع إلى اتفاق العقلاء على استحقاق الذمّ في مخالف القطع ، فيرجع إلى الوجه الثالث وستعرف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بإبطال دليله من التجرّي والظلم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بطلان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قبح التجرّي وإن كان مسلّما ، إلاّ أنّه ما لم يستلزم قبح الفعل المتجرّى به لم يؤثّر في العصيان الموجب لاستحقاق العقاب ، والاستلزام في مخالفة القطع الغير المطابق ممنوع ، لأنّ القبح المفروض فيه قبح في الفاعل ، لكشفه عن خبث سريرته وسوء مقامه مع سيّده ، لا أنّه قبح في الفعل ، ولذا يقال عند توجيه الذمّ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الرجل </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الفعل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آية عدم كون أصل الفعل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الظلم إنّما هو مخالفة السيّد فيما أمر أو نهى ، وكون ما نحن فيه من هذا القبيل أوّل المسألة بل محلّ منع ، فلا يكون ظلما بل يشبه الظلم ، ولذا عبّر عنه بتعريض النفس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ذمّ العقلاء واتّفاقهم على الاستحقاق مسلّم ، ولكنّه فيما انكشف الخلاف عندهم لا يزيد على قبح الفاعل حسبما بيّناه في قبح التجرّي ، وهو لا يوجب قبح الفعل ليكشف عن المبغوضيّة الملازمة للعصيان واستحقاق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ذمّ العقلاء إنّما ينهض دليلا على المعصية واستحقاق العقوبة إذا كان كاشفا عن قبح الفعل عندهم ، لا عن مجرّد صفة قبيحة في الفاعل ، والمسلّم في المقام هو الثاني ، فإنّ ذمّ الإنسان على الصفة القبيحة أيضا يحسن عند العقلاء وإن لم يقارنها فعل ، كالذمّ على سائر الصفات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الظانّ مكلّفا بالعمل على ظنّه في الجملة مسلّم ، ولكن كون مخالفته عصيانا بقول مطلق غير مسلّم ، وذلك أنّ معنى التكليف بالعمل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استفيد من دليل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ترتيب الآثار والأحكام على المظنون على أنّه واقع لا على أنّه مظنون ، فموضوع ذلك الحكم هو الظنّ من حيث إنّ متعلّقه الواقع ، والظنّ الغير المطابق غير مندرج في هذا الموضوع ، فلا يشمله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الظانّ بهذا الظنّ ما دام ظانّا يعتقد في حقّه وجوب العمل بالمعنى المذكور ، ولكن بعد ما انكشف فساد الظنّ تبيّن له عدم مصادفة اعتقاده الواقع ، على معنى تبيّن كون معتقده وجوبا خياليّا من غير أن يكون وجوب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بطلان نحو هذا الدليل المتمشّى في القطع الغير المطابق بل بطريق أولى ، نظرا إلى عدم كون حجّيّة القطع وطريقيّته إلى الواقع بجعل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فالقاطع لكون قطعه عبارة عن انكشاف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في حقّه وجوب ترتيب الآثار والأحكام على المنكشف من حيث إنّه الواقع ، لا من حيث إنّه عنوان آخر مغائر لعنوان الواقع ، فإذا انكشف بطلان قطعه تبيّن له عدم اندراجه في موضوع ذلك الحكم ، وكون الوجوب الذي اعتقده تكليفا خياليّا لا تكليفا واقعيّا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تارة والحلّ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فنقض ما ذكره في وجه بطلان 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في وجه بطلان الشقّ الثاني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عدم استحقاق من صادف قطعه الخمر الواقعي لأدلّة الواقع الدالّة على حرمة شرب الخمر الواقعي ، فإنّ قضيّة دعوى المنافاة الالتزام باستحقاقه العقاب ، فيلزم إناطة الاستحقاق بأمر خارج عن الاختيار وهو مصادفة قطعه الخمر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نوافق المستدلّ في أحد جزئي ما رجّحه من الشقّ الأوّل ، وهو استحقاقهما العقاب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استحقاقه العقاب حقّ ، ولكنّه إنّما يستحقّه على الفعل الاختياري وهو شرب الخمر الواقعي ، فإنّه فعل صدر منه باختياره ، فالشارع يعاقبه لأنّه شرب الخمر الواقعي اختيارا لا لأنّ قطعه صادف الواقع ، وبالجملة هذا يعاقب على شرب الخمر الواقعي الّذي صدر منه اختيارا لا على مصادفة قطعه الواقع ، ونخالفه في الجزء الثاني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يلزم من نفي استحقاق من لم يصادف قطعه الواقع إناطة استحقاقه بأمر خارج عن الاختيار ، بل لو لزم ذلك للزم على قول المستدلّ ، لأنّ العقاب الّذي يلتزم استحقاقه فيه إمّا أن يترتّب على فعله الاختياري وهو شربه لما ليس بخمر واقعي ، أو على عدم مصادفة قطعه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باطل لأنّ الحرمة بموجب أدلّة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سلّمه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ثبتت لشرب الخمر الواقعي ، وثبوت مثلها للخمر المعتقد أيضا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إناطة لاستحقاق العقاب بأمر خارج عن الاختيار وهذا قبيح ، بخلاف عدم العقاب عليه ، فإنّ القبيح إنّما هو معاقبة الإنسان بأمر لا يرجع إلى اختياره ، وأمّا عدم معاقبته بأمر لا يرجع إلى اختياره فلا قبح فيه ، وهذا نظير ما لو سقط أحد من السطح من غير اختيار ، أو ألقاه غيره قهرا عليه فمات ، فإنّ عقابه لأجل سقوطه قبيح لا عدم عقابه عليه ، فلا يلزم من مختارنا من عدم استحقاق من لم يصادف قطعه قبح أصلا ، ولا منافاة للعدل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استحقاق من صادف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الثواب والعقاب على الأفعال والتروك ينوط بكون العمدة من جهات الفعل أو الترك اختياريّة ، فلا يقدح في الحسن ما لو كان فيه جهة غير اختياريّة أيضا ، كما في مثال من صادف قطعه الخمر الواقعي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ينزّل على هذه القاعدة ما ورد في الأخبار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كان له مثل أجر من عمل بها ، ومن سنّ سنّة سيّئة كان له وزر من عمل بها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فلو فرضنا أنّ شخصين سنّا سنّة حسنة أو سيّئة واتّفق كثرة العامل بما سنّه أحدهما وقلّة العامل بما سنّه الآخر ، </w:t>
      </w:r>
    </w:p>
    <w:p>
      <w:pPr>
        <w:pStyle w:val="BookText"/>
        <w:rPr/>
      </w:pPr>
      <w:r>
        <w:rPr>
          <w:rFonts w:ascii="Amiri" w:hAnsi="Amiri" w:eastAsia="Amiri" w:cs="Amiri"/>
          <w:color w:val="111111"/>
          <w:sz w:val="28"/>
          <w:sz w:val="28"/>
          <w:szCs w:val="28"/>
          <w:rtl w:val="true"/>
          <w:lang w:bidi="ar-SA"/>
        </w:rPr>
        <w:t>فإنّ مقتضى هذه الأخبار كون ثواب الأوّل أو عقابه أعظم ، وليس ذلك إلاّ باعتبار أنّ العمدة من جهتي السنّتين وهو التسنين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من أنّ للمصيب أجرين وللمخطئ أجرا واحدا </w:t>
      </w:r>
      <w:r>
        <w:rPr>
          <w:rStyle w:val="FootnoteAnchor"/>
          <w:rtl w:val="true"/>
        </w:rPr>
        <w:footnoteReference w:id="21"/>
      </w:r>
      <w:r>
        <w:rPr>
          <w:rFonts w:ascii="Amiri" w:hAnsi="Amiri" w:eastAsia="Amiri" w:cs="Amiri"/>
          <w:color w:val="111111"/>
          <w:sz w:val="28"/>
          <w:sz w:val="28"/>
          <w:szCs w:val="28"/>
          <w:rtl w:val="true"/>
          <w:lang w:bidi="ar-SA"/>
        </w:rPr>
        <w:t>ولكنّه لا يخلو عن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هو حكم العقل ، فإنّه مستقلّ بالحكم بتساويهما في استحقاق المذمّة من حيث شقاوة الفاعل وخبث سريرته ، لا في استحقاق المذمّة والعقوبة على الفعل المقطوع بكونه معصية في أحدهما دونه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المتقدّم إليه الإشارة ، فيظهر اختياره من بعض الفضلاء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الاجتهاد والتقليد في مسألة معذوريّة الجاهل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جملة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اعتقد التحريم فلا يبعد استحقاقه العقوبة بفعله وإن كان بطريق غير معتبر نظرا إلى حصول التجرّي بفعله ، إلاّ أن يعتقد تحريم واجب غير مشروط بقصد القربة فإنّه لا يبعد عدم ترتّب العقاب على فعله مطلقا أو في بعض الموارد ، نظرا إلى معارضة الجهة الواقعيّة للجهة الظاهريّة ، فإنّ قبح التجرّي ليس عندنا ذاتيّا بل يختلف بالوجوه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اشتبه عليه مؤمن ورع عالم بكافر واجب القتل ، فحسب أنّه ذلك الكافر فتجرّى ولم يقدم على قتله ، فإنّه لا يستحقّ الذمّ على هذا التجرّي عقلا عند من انكشف له الواقع وإن كان معذورا لو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ما لو جزم بوجوب قتل نبيّ أو وصيّ فتجرّى ولم يفعل ، ألا ترى أنّ المولى الحكيم إذا أمر عبده بقتل عدوّ له فصادف ابنه ، وقطع بأنّه ذلك العدوّ فتجرّى ولم يقتله ، أنّ المولى إذا اطّلع على حاله لا يذمّه بهذا التجرّي ، بل يرضى به وإن كان معذورا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التجري على الحرام في المكروهات الواقعيّة أشدّ منه في مباحاتها ، وهو فيها أشدّ منه في مندوباتها ، ويختلف باختلافها ضعفا وشدّة كالمكروهات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يراعى في الواجبات الواقعيّة ما هو الأقوى من جهاته وجهات التجرّي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إلى آخر ما أردنا نقله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هذه الأقسام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سبق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على الواجب ، </w:t>
      </w:r>
    </w:p>
    <w:p>
      <w:pPr>
        <w:pStyle w:val="BookText"/>
        <w:rPr/>
      </w:pPr>
      <w:r>
        <w:rPr>
          <w:rFonts w:ascii="Amiri" w:hAnsi="Amiri" w:eastAsia="Amiri" w:cs="Amiri"/>
          <w:color w:val="111111"/>
          <w:sz w:val="28"/>
          <w:sz w:val="28"/>
          <w:szCs w:val="28"/>
          <w:rtl w:val="true"/>
          <w:lang w:bidi="ar-SA"/>
        </w:rPr>
        <w:t xml:space="preserve">وهو أن يقطع بوجوب ما ليس بواجب في الواقع فتركه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 على الواجب في المندوبات الواقعيّة أشدّ منه في مباحاتها ، وهو فيها أشدّ منه في مكروهاتها ، ويختلف باختلافها ضعفا وشدّة كالمندوبات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يراعى في المحرّمات الواقعيّة ما هو الأقوى من جهاته وجهات التجرّي ، وهذه مع الأربع المذكورة للتجرّي على الحرام ثمانية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ذكره من أحكام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التجرّي الّذي هو عبارة عن مخالفة القطع الغير المطابق في ستّة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التجرّي على الحرام في المكروهات ، أو المباحات ، أو المندوبات ، والتجرّي على الواجب في المندوبات ، أو المباحات ، أو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في المعصية واستحقاق العقوبة ، وإن كان القبح والعقاب في بعضها أشدّ منه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الصورتين الباقيتين وهما التجرّي على الحرام في الواجبات الواقعيّة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بتحريم واجب واقعي غير مشروط بالنيّة وقصد القربة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والتجرّي على الواجب في المحرمات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بوجوب محرّم واقعي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لا يبعد عدم ترتّب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فعله أو تركه مطلقا ، أو في بعض الموارد ، نظرا إلى معارضة الجهة الواقعيّة للجهة الظاهريّة ، أي مزاحمة المصلحة الواقعيّة الّتي هي جهة في الحسن ، للتجرّي الّذي هو جهة في القبح ، على معنى منعها عن التأثير في القبح ، فيكون الفعل أو الترك حسنا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آخر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يحتمل القول بمراعاة الأقوى من جهتي الحسن والقبح ، فيرجّح الأقوى على غيره سواء كان هو المصلحة الواقعيّة الّتي تكون جهة في الحسن ، أو التجرّي الّذي هو جهة في القبح ، ومستنده في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صدر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كون قبح التجرّي ذاتيّا ، بل يختلف بالوجوه والاعتبارات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كلام آخر في مبحث مقدّمة الواجب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التجرّي إذا صادف المعصية الواقعيّة تداخل عقاباهما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بمصادفة التجرّي للمعصية الواقعيّة هو ما لو قطع بتحريم محرّم واقعي وفعله ، وما لو قطع بوجوب واجب واقعي وتركه ، ولا يخفى ما في هذا التفصيل ودليله وسائر ما ذكره من الضعف والفساد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دليل القول المختار من منع كون قبح التجرّي مطلقا مؤثّرا في قبح الفعل المتجرّى به زائدا على قبحه الذاتي لو كان ، كما في التجرّي بفعل </w:t>
      </w:r>
    </w:p>
    <w:p>
      <w:pPr>
        <w:pStyle w:val="BookText"/>
        <w:rPr/>
      </w:pPr>
      <w:r>
        <w:rPr>
          <w:rFonts w:ascii="Amiri" w:hAnsi="Amiri" w:eastAsia="Amiri" w:cs="Amiri"/>
          <w:color w:val="111111"/>
          <w:sz w:val="28"/>
          <w:sz w:val="28"/>
          <w:szCs w:val="28"/>
          <w:rtl w:val="true"/>
          <w:lang w:bidi="ar-SA"/>
        </w:rPr>
        <w:t xml:space="preserve">محرّم واقعي أو 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 لأنّه قبح في الفاعل من حيث كشفه عن الشقاوة وخبث السريرة لا في الفعل ، فمخالفة القطع الغير المطابق لا يؤثّر في المعصية واستحقاق العقوبة في شيء من صورها الثمانية ، ولا مدخليّة فيه لمزاحمة الجهة الذاتيّة في الواجبات الواقعيّة والمحرّمات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التجرّي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عنوان التجرّي بنفسه وحقيقته النوعيّة علّة تامّة لقبحه ، كالظلم الّذي هو وضع الشيء على غير 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التجرّي على المولى بمفهومه يقتضي القبح ، فلا يعرضه جهة محسّنة أصلا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قسم من الظلم ، كما أنّ الانقياد المقابل له حسنه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عنوانه علّة تامّة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الانقياد للمولى بمفهومه يقتضي الحسن ، ويستحيل صيرورته قبيحا باعتبار أنّه لا يعرضه جهة مقبّحة ، فالتجرّي على المولى قبيح دائما ، كما أنّ الانقياد للمولى حسن دائما ، سواء قلنا بكونه مؤثّرا في قبح الفعل المتجرّى به أو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عدم كون قبح التجرّي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عدم كون عنوانه علّة تامّة للقبح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يسلّم أيضا كونه ممّا يختلف بالوجوه والاعتبارات ، كالقبح في الأفعال الّتي لا تتّصف في حدّ أنفسها بحسن ولا قبح بل إنّما تتّصف بأحدهما باعتبار لحوق وجه من الوجوه الّتي تتبّع في لحوقها القصد والنيّة ، كبذل المال للغير فإنّه على وجه الصدقة حسن وعلى وجه الرشوة قبيح ، وضرب اليتيم فإنّه على وجه التأديب حسن وعلى وجه التعذيب قبيح ، والدخول على المؤمن فإنّه على وجه الزيارة حسن وعلى وجه الإهانة قبيح ، لأنّ بينهما واسطة وهو ما يتصف في نفسه بالقبح ، على أنّ عنوانه الخاصّ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المقتضي الّذي قد يصادف ما يمنعه من اقتضاء القبح ويوجب حسنه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الجهة المحسّنة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كالكذب فإنّه في نفسه قبيح ويحسن لجهة النفع ، أو إنجاء النبيّ إذا عرضته عن قصد والتفات ، فهو بحيث لولا عروض هذه الجهة كان قبيحا ، لكون ذاته مقتضية للقبح على معنى أنّه باق على قبحه ، ما لم يعرض له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التجرّي في اقتضاء القبح من هذا القبيل ، فإنّ ذاته إن لم تكن علّة تامّة لقبحه فلا أقلّ من كونها مقتضية له ، فيكون على اقتضائه للقبح إلى أن يعرضه جهة محسّنة رافعة لقبحه أو مانعة له عن اقتضاء القبح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معارضة الجهة الواقعيّة في التجرّي على الحرام في واجب واقعي أو على </w:t>
      </w:r>
    </w:p>
    <w:p>
      <w:pPr>
        <w:pStyle w:val="BookText"/>
        <w:rPr/>
      </w:pPr>
      <w:r>
        <w:rPr>
          <w:rFonts w:ascii="Amiri" w:hAnsi="Amiri" w:eastAsia="Amiri" w:cs="Amiri"/>
          <w:color w:val="111111"/>
          <w:sz w:val="28"/>
          <w:sz w:val="28"/>
          <w:szCs w:val="28"/>
          <w:rtl w:val="true"/>
          <w:lang w:bidi="ar-SA"/>
        </w:rPr>
        <w:t xml:space="preserve">الواجب في محرّم واقعي لا يقبل منه ، لعدم صلاحيّة الجهة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فعل الواجب في ضمن التجرّي على الحرام ، أو حصول ترك المحرّم في ضمن التجرّي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محسّنة ، ولا مزاحمة للقبيح عن اقتضاء القبح ، فإنّ الجهة المتحقّقة في ضمن القبيح ما لم تتّصف في نفسها بالحسن لم تؤثّر في حسنه ، ولا في منع اقتضاء ذاته لقبحه ولا في رفع قبحه ، ولذا ترى أنّه لو تحقّق في ضمن الكذب الصادر من كاذب جهة نفع ، أو إنجاء نبيّ لضرب من الاتّفاق من دون قصد منه لتلك الجهة ، بل ولا علم منه باشتماله عليها ، لم ينفع في استحقاقه للمدح ولا في منع ذاته عن اقتضاء استحقاقه للذمّ ، وظاهر أنّ حصول فعل الواجب أو ترك المحرّم في ضمن التجرّي جهة لا تتّصف في نفسها بالحسن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والقبح إنّما يلحقان الأفعال الاختياريّة ، ومن شروط اختياريّة الفعل كون صدوره عن قصد ، والأفعال الصادرة لا عن قصد ملحقة بالأفعال الغير الاختياريّة ، فلا تتّصف عند العقل بحسن ولا قبح ، وفعل الواجب الواقعي مع ترك الحرام الواقعي في ضمن التجرّي إنّما حصلا لا عن قصد إلى عنوان الواجب حين الفعل ، ولا إلى عنوان المحرّم حين الترك ، فلا يتّصفان بالحسن فلا يصلحان جهة محسّنة للتجرّي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موانع اتّصاف الأفعال والتروك جهالة عناوينها حين الفعل أو الترك ، فمن جهل خمريّة الخمر الواقعي لا يستحقّ بترك شربه مدحا كما لا يستحقّ بشربه ذمّا ، ومن جهل الكافر الحربي الواجب قتله فلم يقتله لجهله لم يستحقّ ذمّا ، كما أنّه لو قتله مع جهله لم يستحقّ مدحا ، ومن حسب المؤمن العدل كافرا حربيّا فلم يقتله لم يستحقّ به مدحا ، كما أنّه لو قتله لم يستحقّ به ذمّا ، وهذا هو معنى كونه معذورا كما صرّح 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معذورا لو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في التجرّي على الحرام في واجب واقعي ، وعلى الواجب في محرّم واقعي ، كون كلّ من الواجب والمحرّم مجهول العنوان عند المتجرّي ، لأنّ اعتقاد كون الأوّل محرّما والثاني واجبا جهل بعنوان الواجب في فعل الأوّل وبعنوان المحرّم في ترك الثاني ، فلا يتّصفان بالحسن ولا يستحقّ المكلّف بهما مدحا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يلزم من عدم اتّصاف الجهة الواقعيّة بالحسن أن لا تكون مؤثّرة في حسن الجهة الظاهريّة ، ولا يمتنع كونها مؤثّرة في رفع قبحها ، فالتجرّي على الحرام أو الواجب في الواجبات والمحرّمات الواقعيّتين وإن كان ممّا لا حسن فيه ، إلاّ أنّه لا قبح فيه </w:t>
      </w:r>
    </w:p>
    <w:p>
      <w:pPr>
        <w:pStyle w:val="BookText"/>
        <w:rPr/>
      </w:pPr>
      <w:r>
        <w:rPr>
          <w:rFonts w:ascii="Amiri" w:hAnsi="Amiri" w:eastAsia="Amiri" w:cs="Amiri"/>
          <w:color w:val="111111"/>
          <w:sz w:val="28"/>
          <w:sz w:val="28"/>
          <w:szCs w:val="28"/>
          <w:rtl w:val="true"/>
          <w:lang w:bidi="ar-SA"/>
        </w:rPr>
        <w:t>أيضا ، وهو المراد من معارضة الجهة الواقعيّة للجهة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معناه كون الاولى مؤثّرة في رفع قبح الجهة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القبح عبارة عن استحقاق الذمّ فما لم يكن هناك استحقاق مدح يكافؤه لم يعقل ارتفاعه ، والمفروض أنّ الجهة الواقعيّة لم تؤثّر في استحقاق مدح فلا معنى لكونها مؤثّرة في رفع استحقاق الذمّ اللازم من التجرّي ، بل ولئن سلّمنا أنّها أثّرت في استحقاق مدح فلا داعي إلى التزام كونه رافعا للاستحقاق اللازم من التجرّي إلاّ على القول بالإحباط وهو باطل عندنا ، فلا تنافي بين الاستحقاقين حتّى يزاحم أحدهما الآخر ويرفعه ، فيجوز أن يستحقّ الذمّ بتجرّيه والمدح بفعله الواجب الواقعي أو تركه المحرّم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فيمن نظر إلى الأجنبيّة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عدم تعارض الجهتين ، إلاّ أن يكون ذلك من جهة لزوم اجتماع المتضادّين في الفعل المتجرّى به باعتبار تأثير التجرّي في حدوث حكم فيه مضادّ لحكمه الواقعي كما عليه مبنى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مسألة مصادفة التجرّي المعصية الواقعيّة من تداخل عقابيهما ، إذ لو اريد من التداخل أنّهما يؤثّران في استحقاق عقاب واحد كما في تداخل الأغسال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لاستقلال كلّ منهما في سببيّته لاستحقاق العقاب ، وهذا يقتضي 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اجتماع العقابين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من التداخل بالمعنى المعروف أنّه خلاف مقتضى الأدلّة الواردة في المعاصي الواقعيّة ، لظهورها القريب من الصراحة في وحدة العقاب المترتّب على كلّ معصية ، فكلّ يترتّب عليه العقاب المقرّر له لا أزيد ، وهذا أيضا من أدلّة بطلان القول بكون التجرّي موجبا للمعصية واستحقاق العقوبة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قبيح في الجميع لكن بالمعنى الراجع إلى الفاعل المتجرّي من حيث انكشاف خبث باطنه وسوء سريرته ، فيستحقّ بذلك الذمّ عند العقلاء ، لا بالمعنى الراجع إلى الفعل المتجرّى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يترتّب على تجرّيه زيادة على استحقاقه المذمّة أثرا آخرا في الدنيا كالفسق وفي الآخرة كالعقاب؟ على معنى أنّ المتجرّي باعتبار كونه متجرّيا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فعله المتجرّى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بكونه فاسقا ويعاقب عليه في الآخرة أو لا؟ فيه خلاف ، حيث يظهر من الشهيد في كلام له عن القواعد منع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العامّة الّذي نسب إليه القول </w:t>
      </w:r>
    </w:p>
    <w:p>
      <w:pPr>
        <w:pStyle w:val="BookText"/>
        <w:rPr/>
      </w:pPr>
      <w:r>
        <w:rPr>
          <w:rFonts w:ascii="Amiri" w:hAnsi="Amiri" w:eastAsia="Amiri" w:cs="Amiri"/>
          <w:color w:val="111111"/>
          <w:sz w:val="28"/>
          <w:sz w:val="28"/>
          <w:szCs w:val="28"/>
          <w:rtl w:val="true"/>
          <w:lang w:bidi="ar-SA"/>
        </w:rPr>
        <w:t xml:space="preserve">بكلّ من الفسق والعقاب في كلامه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يؤثّر نيّة المعصية عقابا ولا ذمّا ما لم يتلبّس بها ، وهو ممّا ثبت في الأخبار العفو </w:t>
      </w:r>
      <w:r>
        <w:rPr>
          <w:rStyle w:val="FootnoteAnchor"/>
          <w:rtl w:val="true"/>
        </w:rPr>
        <w:footnoteReference w:id="25"/>
      </w:r>
      <w:r>
        <w:rPr>
          <w:rFonts w:ascii="Amiri" w:hAnsi="Amiri" w:eastAsia="Amiri" w:cs="Amiri"/>
          <w:color w:val="111111"/>
          <w:sz w:val="28"/>
          <w:sz w:val="28"/>
          <w:szCs w:val="28"/>
          <w:rtl w:val="true"/>
          <w:lang w:bidi="ar-SA"/>
        </w:rPr>
        <w:t>عنه ، ولو نوى المعصية وتلبّس بما يراه معصية فظهر خلافها ، ففي تأثير هذه النيّة نظر ، من أنّها لمّا لم يصادف المعصية صارت كنيّة مجرّدة وهو غير مؤاخذ بها ، ومن دلالتها على انتهاك الحرمة وجرأته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الأصحاب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شرب المباح تشبيها بشرب المسكر فعل حراما ، ولعلّه ليس لمجرّد النيّة بل بانضمام فعل ، ويتصوّر محلّ النظر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إمرأة في منزل غيره فظنّها أجنبيّة فأصابها ، فبان أنّها زوجته أو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وطئ زوجته بظنّ أنّها حائض ، فبانت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هجم على طعام بيد غيره فأكله ، فتبيّن 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ذبح شاة بظنّها للغير بقصد العدوان ، فظهرت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قتل نفسا بظنّ أنّها معصومة ، فبانت مهدورة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بفسق المتعاطي ذلك ، لدلالته على عدم المبالاة بالمعاصي ويعاقب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متوسّطا بين الصغيرة والكبيرة ، وكلاهما تحكّم وتخرّص على الغيب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نقل كلام بعض الأصحاب في شرب المباح تشبيها له بشرب المسكر شاهدا على أصل المطلب ، نظرا إلى دلالة التشبيه بالمسكر على فساد باطنه وخبث سريرته ، من حيث عدم اعتنائه بالمولى وهتك حرمته وجرأته على المعاصي وعدم مبالاته بها ، ونظيره وطئ زوجته تشبيها لها بأجنبيّة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ولعلّه ليس لمجرّد النيّة بل بانضمام فعل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لوجه تأثير النيّة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المفروض ليس من مجرّد النيّة بل المجموع منها ومن فعل الجوارح ، فإنّهما معا يدلاّن على ما ذكر لا النيّة وحدها ، والكلام فيها فلم يثبت لها تأثير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وكلاهما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لقول بعض العامّة في كلّ من الفسق والعقاب ، والتحقيق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الفسق دون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التجرّي لكشفه عن عدم مبالاته بالمعاصي وجرأته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فرض مطابقة ظنّه في موارده للمعصية الواقعيّة لارتكبها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فقدانه للملكة النفسانيّة الرادعة عن ارتكاب الكبائر ، والإصرار على الصغائر الّتي هي حقيقة العدالة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الفاقد لها فاسق ، فالحكم بفسقه إنّما هو لانكشاف فقدان ملكة العدالة ، لا لفعله المتجرّى به لينافي ما قدّمناه من عدم كونه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العقاب فرع على العصيان وهو فرع على الخطاب وقد عرفت أنّ التجرّي في مورد الاعتقاد الغير المطابق لا يؤثّر خطابا ، فقد ظهر بملاحظة كلام الشهيد أنّه قد يكون بفعل ما ليس بمحرّم في الواقع باعتقاد كونه محرّما ، وقد يكون بقصد المعصية فيما ليس بمعصية باعتقاد كونه معصية ، وكلاهما قبيحان والمتجرّي فيهما معا يستحقّ ذمّ العقلاء ، ولكنّه لا يؤثّر في تحريم ما يتجرّى به فعلا كان أو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المعصية فيما هو معصية في الواقع مع العلم بكونها معصية من غير تلبّس بها ، فلا ينبغي التأمّل في قبحه عقلا واستحقاق فاعله المذمّة عند العقلاء ، ولا كلام لأحد فيه حتّى عند علماء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الطوسي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ارادة القبيح قبيحة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مع قبحه العقلي محرّم شرعي أيضا أو لا؟ وعلى تقدير التحريم فهل يعاقب عليه أيضا في الآخرة أو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عدّة من الآيات والروايات الدلالة على التحريم وكونه منهيّا عنه ، وقد تقدّم بيان الجميع وبيان وجوه دلالاتها وسائر ما يتعلّق بها بعد نقل أقوال العلماء والإشارة إلى نوع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مسألة مقدّمة الواجب عند البحث في أحكام مقدّمة الحرام ولا حاجة إلى إعادة ما سبق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عدّة من الأخبار </w:t>
      </w:r>
      <w:r>
        <w:rPr>
          <w:rStyle w:val="FootnoteAnchor"/>
          <w:rtl w:val="true"/>
        </w:rPr>
        <w:footnoteReference w:id="29"/>
      </w:r>
      <w:r>
        <w:rPr>
          <w:rFonts w:ascii="Amiri" w:hAnsi="Amiri" w:eastAsia="Amiri" w:cs="Amiri"/>
          <w:color w:val="111111"/>
          <w:sz w:val="28"/>
          <w:sz w:val="28"/>
          <w:szCs w:val="28"/>
          <w:rtl w:val="true"/>
          <w:lang w:bidi="ar-SA"/>
        </w:rPr>
        <w:t xml:space="preserve">الاخر العفو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الشهيد في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بينها وبين الآيات والروايات المتقدّم إليهما الإشارة لكونها بين صريحة وظاهرة في ترتّب العقاب عليه فعلا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يجمع بحمل ما دلّ على العفو على من نوى المعصية وقدر على فعلها ولم يفعلها اختيارا ، وما دلّ على ترتّب العقاب على من نواها وعجز من فعلها فلم يفعلها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يحتمل أيضا حمل الاولى على العزم المجرّد ، وحمل الثانية على العزم مع التلبّس بما يكون من مقدّمات المعصية ، أو حمل الاولى على ما كان المنويّ من الصغائر والثانية على ما كان المنويّ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الإشكال في العفو المستفاد من رواياته ، فإنّ الإخبار بعدم العقاب على المحرّم ينافي اللطف الواجب عليه تعالى ، ضرورة أنّ الوعد على الثواب والوعيد بالعقاب لطف ، لكون الأوّل مقرّبا إلى الطاعة والثاني مبعّدا عن المعصية فيكون واجبا عليه تعالى ، فكيف يصدر منه ما ينافيه وهو الإخبار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العقاب على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أصل الفعل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والوعيد بالعقاب عليه كاف في الردع ، ويتمّ به اللطف ولا حاجة معه إلى الوعيد بالعقاب على فعل المقدّمات ، ولا على العزم على فعل</w:t>
      </w:r>
    </w:p>
    <w:p>
      <w:pPr>
        <w:pStyle w:val="BookText"/>
        <w:rPr/>
      </w:pPr>
      <w:r>
        <w:rPr>
          <w:rFonts w:ascii="Amiri" w:hAnsi="Amiri" w:eastAsia="Amiri" w:cs="Amiri"/>
          <w:color w:val="111111"/>
          <w:sz w:val="28"/>
          <w:sz w:val="28"/>
          <w:szCs w:val="28"/>
          <w:rtl w:val="true"/>
          <w:lang w:bidi="ar-SA"/>
        </w:rPr>
        <w:t xml:space="preserve">ذي المقدّمة ، فإنّ المكلّف إذا علم بأنّ أصل الفعل ممّا أوعد اللّه عليه العقاب يبعثه ذلك على عدم الإقدام عليه ، ولا على مقدّماته وعلى ترك العزم عليه إن كان مع ربّه في مقام الإطاعة والانقياد ، وإلاّ فلا ينفعه الوعيد على العزم وعلى فعل مقدّماته بالعقاب أيضا ، كما لم ينفعه الوعيد على أصل الفعل ، فالإخبار بالعفو عن معصية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العزم على المعصية وإن كان معصية إلاّ أنّه معصية مستقلّة ، لا أنّه المعصية المنويّة ، لكونه في نفسه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من أقسام التجرّي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القصد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إليها مع الاشتغال بما يكون من مقدّمات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إليها مع التلبّس بما اعتقد كونه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أقسام ثلاث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بما يحتمل كونه معصية رجاء لتحقّق المعصية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به لعدم المبالات بالمعاصي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به برجاء أن لا يكون معصية ، ولكن كون هذه من التجرّي مبنيّ على قيام احتمال المعصية ، وهو مبنيّ على عدم كون الجهل عذرا عقليّا أو شرعيّا ، وإلاّ فمع كونه عذرا بأحد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أصل البراءة من الشبهات الوجوبيّة بل التحريميّة </w:t>
      </w:r>
      <w:bookmarkStart w:id="28" w:name="pg15528_196923"/>
    </w:p>
    <w:p>
      <w:pPr>
        <w:pStyle w:val="BookText"/>
        <w:rPr/>
      </w:pPr>
      <w:bookmarkEnd w:id="28"/>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المعصية منفي بالأصل ، وإن احتمل معه مخالفة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عدم عذريّة الجهل هو العلم الإجمالي بالوجوب في الشبهات الوجوبيّة ، أو بالتحريم في الشبهات التحريميّة مع التمكّن من العلم التفصيلي ، أو العلم الإجمالي بالواجب أو المحرّم فيما بين المشتبهات مع التمكّن من الامتثال ، كما في الشبهة المحصورة وجوبيّة أو تحريميّة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661166_2142443653"/>
      <w:bookmarkStart w:id="30" w:name="_Toc11"/>
      <w:bookmarkEnd w:id="29"/>
      <w:r>
        <w:rPr>
          <w:rtl w:val="true"/>
        </w:rPr>
        <w:t xml:space="preserve">المطلب الثاني </w:t>
      </w:r>
      <w:r>
        <w:rPr>
          <w:rtl w:val="true"/>
        </w:rPr>
        <w:t xml:space="preserve">: </w:t>
      </w:r>
      <w:r>
        <w:rPr>
          <w:rtl w:val="true"/>
        </w:rPr>
        <w:t>في القطع الحاصل من المقدّمات العقليّة</w:t>
      </w:r>
      <w:bookmarkEnd w:id="30"/>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 xml:space="preserve">قد عرفت في مقدّمات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الفرق بين القطع الطريقي والقطع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خصائص العلم الطريقي عدم الفرق في طريقيّته إلى الواقع ووجوب متابعته بين أفراده من حيث القاطع ، والمقطوع به ، وأسباب القطع ، وأزمانه ، ومعنى وجوب متابعته وجوب ترتيب آثار الواقع على المقطوع به مطلقا ، سواء استند في حصوله إلى سبب عقلي أو نقلي أو ملفّق من العقلي والنقلي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لا معنى له إلاّ انكشاف الواقع ، والواقع بعد ما انكشف فلا عذر للمكلّف في عدم ترتيب آثاره عليه ، فتخصيص طريقيّته ووجوب متابعته بسبب دون سبب غير معقول ،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المقطوع به من السبب الفلاني ليس له تلك الآثار ، أو أنّ الآثار ليست من آثار المقطوع به ، والكلّ باطل بدليل الخلف ، إذ المفروض أنّ المقطوع به هو الواقع المنكشف ، فهو ممّا له آثار الواقع وآثار الواقع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الفرق في طريقيّة العلم ووجوب متابعته بين أسبابه حذرا عن لزوم التناقض الّذي يوضحه دليل الخلف بالوجه الّذي قرّرناه ، ومرجعه إلى فرض المعلوم في الصغرى غير ما له الآثار المعلومة في الكبرى ، وفرض الآثار المعلومة في الكبرى لغير المعلوم في الصغرى ، وكلاهما خلاف ما فرض من صدق المقدّمتين ، خلافا لغير واحد من أصحابنا الأخباريّين </w:t>
      </w:r>
      <w:r>
        <w:rPr>
          <w:rStyle w:val="FootnoteAnchor"/>
          <w:rtl w:val="true"/>
        </w:rPr>
        <w:footnoteReference w:id="30"/>
      </w:r>
      <w:r>
        <w:rPr>
          <w:rFonts w:ascii="Amiri" w:hAnsi="Amiri" w:eastAsia="Amiri" w:cs="Amiri"/>
          <w:color w:val="111111"/>
          <w:sz w:val="28"/>
          <w:sz w:val="28"/>
          <w:szCs w:val="28"/>
          <w:rtl w:val="true"/>
          <w:lang w:bidi="ar-SA"/>
        </w:rPr>
        <w:t>فانكروا جواز الاعتماد على القطع الحاصل من المقدّمات العقليّة النظريّة الغير القريبة من الحسّ لكثرة وقوع الغلط والاشتباه فيها ، فلا يمكن الركون إلى شيء منها كما يوضحه كلام محكي عن المحدّث الأسترابادي في فوائده المدنيّة ، ولا بأس بنقله هنا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الاستدلال على انحصار الدليل في غير الضروريّات الدينيّة في السماع عن </w:t>
      </w:r>
    </w:p>
    <w:p>
      <w:pPr>
        <w:pStyle w:val="BookText"/>
        <w:rPr/>
      </w:pPr>
      <w:r>
        <w:rPr>
          <w:rFonts w:ascii="Amiri" w:hAnsi="Amiri" w:eastAsia="Amiri" w:cs="Amiri"/>
          <w:color w:val="111111"/>
          <w:sz w:val="28"/>
          <w:sz w:val="28"/>
          <w:szCs w:val="28"/>
          <w:rtl w:val="true"/>
          <w:lang w:bidi="ar-SA"/>
        </w:rPr>
        <w:t xml:space="preserve">الصادقين عليهما‌السلام بوجوه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شريفة تفطّنت لها بتوفيق اللّه تعالى وهي أنّ العلوم النظريّة قسمان ، قسم ينتهي إلى مادّة هي قريبة من الإحساس ، ومن هذا القسم علم الهندسة والحساب وأكثر أبواب المنطق ، وهذا القسم لا يقع فيه الخلاف بين العلماء والخطأ في نتائج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أنّ الخطأ في الفكر إمّا من جهة الصورة أو من جهة المادّة ، والخطأ من جهة الصورة لا يقع من العلماء ، لأنّ معرفة الصورة من الامور الواضحة عند الأذهان المستقيمة ، ولأنّهم عارفون بالقواعد المنطقيّة ، وهي عاصمة عن الخطأ من جهة الصورة ، والخطأ من جهة المادّة لا يتصوّر في هذه العلوم لقرب الموادّ فيها إلى الإحساس ، وقسم ينتهي إلى مادّة هي بعيدة عن الإحساس ، ومن هذا القسم الحكمة الإلهيّة والطبيعيّة ، وعلم الكلام ، وعلم اصول الفقه ، والمسائل النظريّة الفقهيّة ، وبعض القواعد المذكورة في كتب المنطق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الماهيّة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أمرين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نقيضا المتساويين متساويان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وقع الاختلافات والمشاجرات بين الفلاسفة في الحكمة الإلهيّة والطبيعيّة ، وبين علماء الإسلام في اصول الفقه ومسائل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الكلام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فيصل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أنّ القواعد المنطقيّة إنّما هي عاصمة من الخطأ من جهة الصورة لا من جهة المادّة ، إذ أقصى ما يستفاد من المنطق في باب موادّ الأقيسة تقسيم الموادّ على وجه كلّي إلى أقسام ، وليست في المنطق قاعدة بها تعلم أنّ كلّ مادّة مخصوصة داخلة في أيّ قسم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اولى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وضع قاعدة يكفل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العقليّات والشرعيّات ، والشاهد على ذلك ما نشاهد من كثرة الاختلافات الواقعة بين أهل الشرع في اصول الدّين وفي 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 ذلك من ضمّ مقدّمة عقلية باطلة إلى المقدّمة النقليّة الظنّيّة أو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الموضحات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في المنطق قانون يعصم من الخطأ في مادّة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المشّائيّين ادّعوا البداهة في أنّ تفرّق ماء كوز إلى كوزين إعدام لشخصه وإحداث لشخصين آخرين ، وعلى هذه المقدّمة بنوا إثبات الهيولى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والإشراقيّين ادّعوا البداهة في أنّه ليس إعداما للشخص الأوّل وإنّما انعدمت صفة من </w:t>
      </w:r>
    </w:p>
    <w:p>
      <w:pPr>
        <w:pStyle w:val="BookText"/>
        <w:rPr/>
      </w:pPr>
      <w:r>
        <w:rPr>
          <w:rFonts w:ascii="IRNazanin" w:hAnsi="IRNazanin" w:eastAsia="IRNazanin"/>
          <w:color w:val="111111"/>
          <w:sz w:val="28"/>
          <w:sz w:val="28"/>
          <w:szCs w:val="28"/>
          <w:rtl w:val="true"/>
          <w:lang w:bidi="fa-IR"/>
        </w:rPr>
        <w:t>صفاته وهو 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ما مهّدناه من المقدّمة الدقيقة الشريفة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تمسّكنا بكلامهم عليهم‌السلام فقد عصمنا من الخطأ وإنّ تمسّكنا بغيرهم لم نعصم </w:t>
      </w:r>
      <w:r>
        <w:rPr>
          <w:rStyle w:val="FootnoteAnchor"/>
          <w:rtl w:val="true"/>
        </w:rPr>
        <w:footnoteReference w:id="31"/>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الفرق في الدليل العقلي بين ما لم يكن مقدّماته محسوسة ولا قريبة من الإحساس ، وما كان مقدّماته محسوسة أو قريبة من الإحساس ، كعلمي الهندسة والحساب الباحثين عن المقدار والعدد المفتقرين إلى المادّة في الخارج ، المأخوذين في هذين العلمين موضوعين مع قطع النظر عن المادّة ، فما يكون مقدّماته من هذا القسم يجوز الاعتماد عليه والركون إليه في استنباط الأحكام الشرعيّة ، وما يكون مقدّماته من قبيل الأوّل فلا يجوز الاعتماد عليها والركون إليها ، لكثرة ما يقع فيها من الغلط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انعقاد الدليل في كلّ من الأقيسة لا بدّ له من صورة ، وهي الهيئة المعتبرة بين مقدّميه الصغرى والكبرى ، باعتبار التقديم والتأخير وتحقّق الشرائط المقرّرة في المنطق بالقياس إلى الأشكال الأربعة ، من إيجاب الصغرى وفعليّتها مع كلّيّة الكبرى في الشكل الأوّل ، واختلافهما في الكيف مع كلّيّة الكبرى ودوام الصغرى ، أو انعكاس سالبة الكبرى في الشكل الثاني ، وإيجاب الصغرى وفعليّتها مع كلّيّة إحداهما في الثالث ، وإيجابهما مع كلّيّة الصغرى أو اختلافهما في الكيف مع كلّيّة إحداهما في الرابع ، ومادّة يعبّر عنها بالملازمة فيما بين أطراف المقدّمتين المعبّر عنها بالأصغر والأوسط والأكبر المنحلّة إلى ملازمتين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الأصغر والأوسط ، 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الأوسط والأكبر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ومرجعهما إلى كون الأوسط لازما للأصغر وملزوما للأكبر في الشكل الأوّل ، أو كونه لازما لهما في الثاني ، أو كونه ملزوما لهما في الثالث ، أو كونه ملزوما للأصغر ولازما للأكبر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الخطأ حيثما يقع في مقدّمات الدليل فإنّما يقع باعتبار المادّة بزعم ملازمة بين شيئين لا ملازمة بينهما في الواقع في الصغرى أو الكبرى ، لا باعتبار الهيئة ، فإنّ التميّز بين الصورة المنتجة باعتبار تحقّق شرائط الإنتاج والصورة الغير المنتجة باعتبار تخلّف الشرائط أمر واضح يعرفه الأذهان السليمة والأفهام المستقيمة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التمييز بينهما ضروري حاصل لكلّ ذي شعور ، ضرورة أنّه لو قيل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تأليف القياس بطريق الشكل الأوّل 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إنسان حيوان ، وبعض الحيوان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الإنسان بحجر ، وكلّ حجر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يعلم كلّ أحد أنّ الأوّل لا ينتج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الثاني ينتج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الإنسان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فالخلل الواقع في الدليل من جهة الهيئة لا يوجب خطأ ، بل الخطأ حيثما حصل فإنّما حصل لوقوع خلل في مادّة الدليل ، لبناء تأليفه على توهّم ملازمة في صغراه أو كبراه هي بحسب الواقع منتفية ، مثلا لو حصل القطع لأحد بحرمة الخمر لاعتقاده بكون الخمر مسكرا وكلّ مسكر حراما ، فدخول الخطأ في هذه النتيجة لا يتأتّى إلاّ باعتبار وقوع الخطأ في توهّم الملازمة بين الخمر والمسكريّة ، أو باعتبار وقوعه في زعم الملازمة بين المسكر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إحراز الملازمة على أحد وجوهها المذكورة في الامور النظريّة الغير القريبة من الإحساس على وجه يفضي إلى إصابة الواقع في النتيجة أمر صعب بل في غاية الصعوبة ، وليس لمعرفتها طريق مضبوط في فنّ المنطق ، ولا في سائر فنون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حينئذ كثرة وقوع الغلط والاشتباه في الأقيسة من جهة موادّها فيتّضح الفرق المذكور ، لوضوح أنّ الخطأ باعتبار المادّة فيما يكون مقدّماته محسوسة أو قريبة من الحسّ ممّا لا يكاد يقع ، وعلى فرض وقوعه في غاية الندرة ، بخلاف ما لا يكون مقدّماته كذلك إذ الخطأ والاشتباه فيها في غاية الكثرة ، ولأجل ذلك ما يشاهد من حصول الاختلافات والمشاجرات فيما بين الفلاسفة في الحكمة الإلهيّة والطبيعيّة ، وبين علماء الإسلام في العلوم الشرعيّة من الكلام واصول الفقه والمسائل الفقهيّة وغيرها ، وليس ذلك إلاّ من جهة بعد مقدّماتها عن الإحساس ، بخلاف فنون الرياضي ولا سيّما الهندسة والحساب ، ولذا ترى أنّ الاختلاف فيها بين أربابها في غاية الندرة ، وإذا كانت الحال في الأدلّة والمقدّمات العقليّة الغير القريبة من الإحساس بتلك المثابة من كثرة وقوع الخطأ والاشتباه فيها باعتبار موادّها ، فلا يجوز الاعتماد عليها والركون إليها ، وقضيّة ذلك عدم جواز متابعة القطع الحاصل منها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وافقه على هذا المذاق السيّد المحدّث الجزائري في أوائل شرح التهذيب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كلام المحدّث المتقدّم بطوله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وتحقيق المقام يقتضي ما ذهب إليه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عزلت العقل عن الحكم في الاصول والفروع ، فهل يبقى له حكم في </w:t>
      </w:r>
    </w:p>
    <w:p>
      <w:pPr>
        <w:pStyle w:val="BookText"/>
        <w:rPr/>
      </w:pPr>
      <w:r>
        <w:rPr>
          <w:rFonts w:ascii="Amiri" w:hAnsi="Amiri" w:eastAsia="Amiri" w:cs="Amiri"/>
          <w:color w:val="111111"/>
          <w:sz w:val="28"/>
          <w:sz w:val="28"/>
          <w:szCs w:val="28"/>
          <w:rtl w:val="true"/>
          <w:lang w:bidi="ar-SA"/>
        </w:rPr>
        <w:t>مسألة من المسائل؟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البديهيّات فهي له وحده وهو الحاكم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النظريّات فإن وافقه النقل وحكم بحكمه قدّم حكمه على النقل وحده ، وأمّا لو تعارض هو والنقلي فلا شكّ عندنا في ترجيح النقل وعدم الالتفات إلى ما حكم به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أصل يبتنى عليه مسائل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الإحباط فإنّ أكثر علمائنا قد أقاموا الأدلّة العقليّة على نفيه ، مع أنّ الآيات والأخبار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إسهاء اللّه تعالى نبيّه صلى‌اللّه‌عليه‌وآله‌وسلم في الصلاة وحدها ، فإنّ الأخبار قد استفاضت في الدلالة عليه وقد عمل بها الصدوق قدس‌سره ، وقد أنكره أصحابنا اعتمادا على بعض الأمارات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الإرادة ، فإنّ المتكلّمين من أصحابنا قد أقاموا البراهين العقليّة على كونها عين الذات ، وقد ورد في الأخبار المستفيضة أنّها زائدة عليها ، وأنّها من صفات الأفعال ، وذهب إليه شيخنا الكليني طاب ثراه وقد عنون بابا من اصول الكافي في زيادة الإرادة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أوّل الواجبات ، فذهب الأكثر إلى أنّه معرفة اللّه تعالى إذ هو أصل المعارف والعقائد الدينيّة ، وعليه يتفرّع كلّ واجب من الواجبات الشرعيّة ، وذهب بعضهم إلى أنّ أوّل الواجبات هو النظر فيها لأنّه واجب اتّفاقا وهو قبلها ، وهو مذهب المعتزلة والأوّل مذهب الأشاعرة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جزء من النظر ، لأنّ وجوب الكلّ يستلزم وجوب أجزائه ، وأوّل جزء من النظر واجب ومقدّم على النظر المقدّم على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واختاره ابن فورك وإمام الحرمين أنّه القصد إلى النظر ، لأنّ النظر فعل اختياري مسبوق بالقصد المقدّم على أوّل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النزاع لفظيّ ، إذ لو اريد الواجب بالقصد الأوّل أي اريد أوّل الواجبات المقصودة أوّلا وبالذات فهو المعرفة إتّفاقا ، وإن اريد الواجب مطلقا فالقصد إلى النظر ، لأنّه مقدّمة للنظر الواجب مطلقا فيكون واجبا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أقاموا الأدلّة على أنّ أوّل الواجبات هو المعرفة باللّه تعالى وعليه أكثر المحقّقين من الإماميّة بل لا ينقل منهم سواه ، وأمّا الأخبار فقد استفاضت بل تواترت بأنّ معرفة اللّه تعالى المجملة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للعالم ، وأنّه قادر حكيم ، ونحوه من الامور النظريّة </w:t>
      </w:r>
    </w:p>
    <w:p>
      <w:pPr>
        <w:pStyle w:val="BookText"/>
        <w:rPr/>
      </w:pPr>
      <w:r>
        <w:rPr>
          <w:rFonts w:ascii="Amiri" w:hAnsi="Amiri" w:eastAsia="Amiri" w:cs="Amiri"/>
          <w:color w:val="111111"/>
          <w:sz w:val="28"/>
          <w:sz w:val="28"/>
          <w:szCs w:val="28"/>
          <w:rtl w:val="true"/>
          <w:lang w:bidi="ar-SA"/>
        </w:rPr>
        <w:t>الّتي وقعت في القلوب بإلهام فطري 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نظير قول الحكماء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الطفل يتعلّق بثدي امّه بإلهام فطري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يتعلّق بالمكلّف وجوب وغيره إلاّ بعد بلوغ خطاب الشارع ، ومعرفة اللّه تعالى قد حصلت لهم قبل بلوغ الخطاب بطريق الإلهام ، بل قيل إنّ كلّ من بلغه دعوة النبيّ صلى‌اللّه‌عليه‌وآله‌وسلم يقع في قلبه من اللّه تعالى اليقين بصدقه ، لما تواترت به الأخبار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إلاّ ورد عليه الحقّ حتّى يصدع قلبه قبله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 الواجبات هو الإقرار اللساني بالشهادتين على 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لهما في الجملة ، حيث نقل في هذا المقام كلاما للسيّد المتقدّم واستحسنه ، إلاّ أنّه صرّح بحجّيّة العقل الفطري الصحيح وحكم بمطابقيّته للشرع ومطابقة الشرع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مدخل للعقل في شيء من الأحكام الفقهيّة من عبادات وغيرها ، ولا سبيل إليها إلاّ السماع عن المعصوم لقصور العقل المذكور عن الاطّلاع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الكلام بالنسبة إلى ما لا يتوقّف على التوقيف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الدليل العقلي المتعلّق بذلك بديهيّا ظاهر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صحّة العمل به ، وإلاّ فإن لم يعارضه دليل عقلي ولا نقلي فكذلك ، فإن عارضه دليل عقلي آخر فإن تأيّد أحدهما بنقلي كان الترجيح له وإلاّ فإشكال ، وإن عارضه دليل نقلي فإن تأيّد ذلك العقلي بدليل نقلي كان الترجيح للعقلي ، إلاّ أنّ هذا في الحقيقة تعارض في النقليّات ، وإلاّ فالترجيح للنقلي وفاقا للسيّد المحدّث المتقدّم ذكره وخلافا للأكثر ، هذا في العقلي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اريد المعنى الأخصّ وهو الفطري الخالي عن شوائب الأوهام الّذي هو من حجج الملك العلاّم ، وإن شذّ وجوده في الأنام ففي ترجيح النقلي عليه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 جميع هذه الكلمات من الفساد وخروجها عن السداد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كلام المحدّث الأسترابادي فمع أنّه لا يرجع إلى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وجود ما لا ينتهي من مقدّمات الدليل العقلي إلى المعلومات الضروريّة ولو بواسطة أو وسائط ، لاستحالة تحصيل المجهول النظري عن نظري مثله ، وأنّه منقوض بالدليل النقلي الّذي حصروه في الأخبار المأثورة عن الأئمّة الأطهار عليهم‌السلام ، من حيث إنّ وقوع الخطأ والاشتباه </w:t>
      </w:r>
    </w:p>
    <w:p>
      <w:pPr>
        <w:pStyle w:val="BookText"/>
        <w:rPr/>
      </w:pPr>
      <w:r>
        <w:rPr>
          <w:rFonts w:ascii="Amiri" w:hAnsi="Amiri" w:eastAsia="Amiri" w:cs="Amiri"/>
          <w:color w:val="111111"/>
          <w:sz w:val="28"/>
          <w:sz w:val="28"/>
          <w:szCs w:val="28"/>
          <w:rtl w:val="true"/>
          <w:lang w:bidi="ar-SA"/>
        </w:rPr>
        <w:t xml:space="preserve">في المطالب المستفادة منها إن لم يكن أكثر ممّا يقع في المطالب المتوصّل إليها بواسطة المقدّمات العقليّة النظريّة البعيدة عن الإحساس ، فلا أقلّ من عدم كونه أقلّ منه بسبب الخلل الواقعة في الأخبار من جهات عديدة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الصدور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جهة الصدور ، وثالثة من حيث المتن ، ورابعة من حيث الدلالة ،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التعارض وعلاجه بالمرجّحات الظنّيّة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 واحدة من هذه الجهات من أسباب الخطأ والاشتباه كثيرا ، فلو كان ذلك جهة للمنع لا نسدّ باب الاستنباط رأسا ، وتوهّم التفرقة بالاغتفار وعدمه ولو من جهة توهّم الفرق بالقصور والتقصير تحكّم ومجازفة واضحة لا يلتفت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هذا المنع إمّا أن يكون الدليل العقلي قبل حصول العلم من جهته بالحكم الشرعي ، ومرجعه إلى المنع عن الخوض والنظر في المطالب العقليّة النظريّة للتوصّل إلى المطالب الشرعيّة لما يكثر فيها من الغلط والاشتباه ، أو يكون الدليل العقلي بعد حصول القطع من جهته بالحكم الشرعي ، ومرجعه إلى المنع من العمل بالقطع الحاصل من الدليل العقلي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فهو إنّما يسلّم في موضع العلم الإجمالي بوقوع الخطأ كثيرا في المطالب الشرعيّة الّتي يتوصّل إليها بواسطة تلك المطالب العقليّة الّتي يراد الخوض فيها ، ومع فرض العلم الإجمالي على الوجه المذكور فدعوى المنع عن الخوض فيها من باب المنع عن الشبهة المحصورة الّتي تثبت بحكم العقل كلام حسن لا يقابل بالإنكار ، غير أنّه خارج عن مفروض المسألة إذ لا يظنّ من الأصحاب بأحد يجوّز ذلك ، بل نلتزم عنهم أنّهم لا يجوّزونه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فكبرى الدعوى المذكورة مسلّمة لا يمكن الاسترابة فيها ، وإنّما الكلام في الصغرى وهي محلّ منع أشدّ المنع ، لكذب دعوى العلم الإجمالي بما ذكر ، إذ الأدلّة العقليّة الّتي يتداولها الأصحاب في استفادة المطالب الشرعيّة لا تخلو عن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المستقلاّت العقليّة الّتي يحكم فيها العقل بدون ملاحظة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موارد التحسين والتقبيح العقليّين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الاستلزامات العقليّة الّتي يحكم فيها العقل بملاحظة خطاب الشرع ، كوجوب المقدّمة ، وحرمة الضدّ ، وحرمة العبادة وبطلانها من جهة امتناع اجتماع الأمر والنهي ، وفساد العبادات المنهيّ عنها ، إن كان ثابتا بحكم العقل لا بدلالة العرف وما أشبه ذلك ، </w:t>
      </w:r>
    </w:p>
    <w:p>
      <w:pPr>
        <w:pStyle w:val="BookText"/>
        <w:rPr/>
      </w:pPr>
      <w:r>
        <w:rPr>
          <w:rFonts w:ascii="Amiri" w:hAnsi="Amiri" w:eastAsia="Amiri" w:cs="Amiri"/>
          <w:color w:val="111111"/>
          <w:sz w:val="28"/>
          <w:sz w:val="28"/>
          <w:szCs w:val="28"/>
          <w:rtl w:val="true"/>
          <w:lang w:bidi="ar-SA"/>
        </w:rPr>
        <w:t>وليس عند الأصحاب ممّا عدا هذين النوعين من الأدلّة العقليّة النظريّة ما يتمسّكون به على وجه الاستناد للتوصّل إلى الأحكام الشرعيّة ، وليس لأحد في هذين النوعين علم إجمالي بوقوع خطأ فيها فضلا عن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نظر هؤلاء إلى ما ورد في الأخبار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دين اللّه لا يصاب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أبعد عن دين اللّه من عقول الناس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لا يلائم كلام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بكون الجهة المانعة كثرة الغلط والاشتباه ، وأنّ هذه الأخبار معارضة بما هو أكثر وأرجح منها من الأخبار الدالّة على مرجعيّة العقل ممّا يستفاد منه كون العقل أيضا حجّة من الحجج ، وأنّه الرسول الباطني الّذي هو شرع من داخل ، كما أنّ الشرع عقل من خارج ، وأنّه حجّة باطنيّة ، وأنّه ما يثاب ويعاقب به ، وأنّه ما عبد به الرحمن واكتسب به الجنان </w:t>
      </w:r>
      <w:r>
        <w:rPr>
          <w:rStyle w:val="FootnoteAnchor"/>
          <w:rtl w:val="true"/>
        </w:rPr>
        <w:footnoteReference w:id="35"/>
      </w:r>
      <w:r>
        <w:rPr>
          <w:rFonts w:ascii="Amiri" w:hAnsi="Amiri" w:eastAsia="Amiri" w:cs="Amiri"/>
          <w:color w:val="111111"/>
          <w:sz w:val="28"/>
          <w:sz w:val="28"/>
          <w:szCs w:val="28"/>
          <w:rtl w:val="true"/>
          <w:lang w:bidi="ar-SA"/>
        </w:rPr>
        <w:t xml:space="preserve">، إلى غير ذلك ممّا تقرب من هذه 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هذه الأخبار نظرا إلى سياقاتها إعمال العقل في إدراك علل الأحكام التوقيفيّة للتوصّل بها إلى نفس الأحكام ، نظرا إلى أنّ الأحكام منوطة بعلل خفيّة لا يدركها عقول الناس القاصرة ، بل لا يطلع عليها إلاّ اللّه سبحانه والراسخون في العلم الّذين عصمهم اللّه من الخطأ والزلل ، وأودعهم أحكامه وأوقفهم على عللها ومناطاتها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مسوقة في ردّ العامّة المخالفين حيث يستعملون عقولهم الناقصة في استنباط علل الأحكام من الطرق العقليّة الغير العلميّة المتداولة لديهم ، وكلامنا ليس في نحو هذه العقول المستعملة فيما ذكر ، وأصحابنا أيضا لا يجوّزون الركون إلى العقل بهذا المعنى ، كيف وأنّ المنع من القياس من ضروريّات مذهبنا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نظرهم إلى ما يستفاد من جملة من الأخبار من أنّ الواجب علينا امتثال الأحكام الّتي بلّغها حجج اللّه تعالى الأئمّة المعصومين صلوات اللّه عليهم أجمعين ، فكلّ حكم لم يكن الحجّة واسطة في تبليغه لم يجب امتثاله ، بل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عمّا سكت اللّه عنه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كونه ممّا لم يأمر اللّه تعالى حججه بتبليغه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زرارة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في حديث في الإمامة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رجلا قام ليله ، وصام نهاره ، وتصدّق بجميع ماله ، وحجّ جميع دهره ، ولم يعرف ولاية وليّ اللّه فيواليه ، ويكون جميع أعماله بدلالته إليه ، ما كان له على اللّه حقّ في ثوابه ، ولا كان من أهل الإيمان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أبي عبد اللّه عليه‌السلام أيضا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أنّه شرّ عليكم أن تقولوا بشيء ما لم تسمعوه منّا</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وقول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دان اللّه بغير سماع من صادق ألزمه اللّه البتّة يوم القيامة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وقوله عليه‌السلام أيضا 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لم يخرج من هذا البيت فهو باطل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هذا كلّه أن يكون الحكم المنكشف بغير واسطة تبليغ الحجّة ملغى في نظر الشارع ، وإن كان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التعليل في كلام المحدّث الأسترآبادي ، نجيب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بالأحكام المعلومة بمقدّمات ضروريّة أو بمقدّمات نظريّة قريبة من الإحساس لانتفاء الواسطة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دلالة الأخبار المذكورة على ما ذكر ، خصوصا الخبر الأوّل لكونه ظاهرا كالصريح في اشتراط صحّة الأعمال وترتّب الثواب عليها بمعرفة ولاية أهل البيت وموالاتهم ، ولم يدلّ ذلك على كون الحكم المنكشف بواسطة العقل القاطع لأهل الولاية وموالاة الأئمّة ملغى في نظر الشارع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دلالة الخبر على أزيد من الاشتراط المذكور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سياق الأخبار الكثيرة المتواترة معنا الواردة في ردّ المخالفين وردعهم في اعتمادهم على إدراكاتهم الظنّيّة بواسطة عقولهم الناقصة ، واستحساناتهم الباطلة ، وآرائهم الفاسدة للأحكام التوقيفيّة الصرفة الّتي لا طريق إلى إدراكها سوى خطاب الشرع وسنّة النبويّة والإماميّة ، واستبدادهم في ذلك وعدم اعتنائهم بأولياء اللّه وحججه أصلا ، فلا يدخل الأحكام المنكشفة بالعقل القاطع في مورد هذه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عدم ظهورها فيما ذكرناه ، وجب تنزيلها عليه جمعا بينها وبين العقل المستقلّ بعدم قبول القطع الطريقي للتخصيص بين أسبابه ، وعدم جواز منع الشارع من العمل بالقطع لإدائه إلى التناقض الّذي مرجعه هنا إلى لزوم الكذب في كلام الشارع ، أو إلى اجتماع النقيضين في الاعتقاد ، مع العقل المستقلّ بوجوب طاعة اللّه ورسوله وامنائه ، وامتثال أحكامه المعلومة من غير مدخليّة عند العقل فيه بخصوص تبليغ المعصوم نبيّا أو وليّا ، بل مناطه عنده انكشاف الواقع بأيّ طريق كان حتّى نحو الرمل والجفر أو غيرهما من الأسباب الغير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بيّناه اندفع ما عن السيّد صدر الدين في شرحه للوافية في جملة كلام له في حكم ما يستقلّ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له في هذا المقام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 له الجزم بأنّ شيئا خاصّا من شأنه أن يستحقّ على فعله الثواب وعلى تركه العقاب ، وأنّه مرضيّ ومراد للشارع ، وأنّه أمر به ، ولكنّه منع وصول أمره إلى المأمور مانع ، فلا شكّ أنّه يجوز له أن يتعبّد اللّه بفعل هذا الشيء ، وأنّه مثاب بفعله ، وأنّه لو عاقبه اللّه على الترك لا يكون عقابه قبيحا ، فحينئذ يجوز له الإفتاء بأنّ هذا الشيء واجب كما يجوز لنفسه العمل به بقصد أنّه واجب ، فقد ثبت مطلوبنا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بمثل هذا الشيء محلّ نظر ، لأنّ المعلوم هو أنّه يجب فعل شيء أو لا يجب إذا حصل الظنّ أو القطع بوجوبه أو حرمته أو غيرهما من جهة نقل قول المعصوم أو فعله أو تقريره ، لا أنّه يجب فعله أو تركه أو لا يجب مع حصولهما من أيّ طريق كان ، وقس عليه حال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لو رأينا المعصوم عليه‌السلام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بأنّه هو للأحاديث </w:t>
      </w:r>
      <w:r>
        <w:rPr>
          <w:rStyle w:val="FootnoteAnchor"/>
          <w:rtl w:val="true"/>
        </w:rPr>
        <w:footnoteReference w:id="41"/>
      </w:r>
      <w:r>
        <w:rPr>
          <w:rFonts w:ascii="Amiri" w:hAnsi="Amiri" w:eastAsia="Amiri" w:cs="Amiri"/>
          <w:color w:val="111111"/>
          <w:sz w:val="28"/>
          <w:sz w:val="28"/>
          <w:szCs w:val="28"/>
          <w:rtl w:val="true"/>
          <w:lang w:bidi="ar-SA"/>
        </w:rPr>
        <w:t xml:space="preserve">الدالّة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فأمرنا بشيء أو نهانا عن شيء لم يصل إلينا حكمه في اليقظة لكان جواز العمل والإفتاء به محلّ نظر وتأمّل ، فلا يبعد أن يقال بترتّب العقاب لو فعل أو ترك بقصد التقرّب ، أو أفتى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مرامه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إطاعة اللّه تعالى في أوامره ونواهيه وامتثالهما إنّما تجب إذا حصل العلم أو الظنّ بهما من جهة النقل عن المعصوم قولا أو فعلا أو تقريرا ، إلا إذا حصل </w:t>
      </w:r>
    </w:p>
    <w:p>
      <w:pPr>
        <w:pStyle w:val="BookText"/>
        <w:rPr/>
      </w:pPr>
      <w:r>
        <w:rPr>
          <w:rFonts w:ascii="Amiri" w:hAnsi="Amiri" w:eastAsia="Amiri" w:cs="Amiri"/>
          <w:color w:val="111111"/>
          <w:sz w:val="28"/>
          <w:sz w:val="28"/>
          <w:szCs w:val="28"/>
          <w:rtl w:val="true"/>
          <w:lang w:bidi="ar-SA"/>
        </w:rPr>
        <w:t>العلم به من غير تلك الجهة من الطرق العلميّة الغير النقليّة ، ومرجعه إلى دعوى مدخليّة تبليغ المعصوم من نبيّ أو وصيّ في وجوب الإطاعة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هذا التخصيص إمّا من جهة العقل أو من جهة النقل ، والأوّل باطل لاستقلال العقل بخلافه حسبما عرفت وكذلك الثاني ، إذ ليس في النقل ما يوهم ذلك إلاّ الأخبار المذكورة وقد عرفت حالها من حيث إنّها غير دالّة على مدخليّة تبليغ المعصوم في وجوب الإطاعة والامتثال ، فإنّ هذه المدخليّة إمّا لأجل دخل تبليغ المعصوم في نفس الحكم على وجه الموضوعيّة فما لم يبلّغه المعصوم ليس بحكم اللّه تعالى الّذي يجب طاعته ، أو لدخله في طريق إدراكه ، فكلّ حكم لم يدرك من طريق السماع عن المعصوم ولو بالواسطة فلم يرد اللّه سبحانه إطاعته وإن 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فالأخبار المذكورة غير دالّة عليه لا صراحة ولا ظهورا ، بل هي ظاهرة في نفي مرجعيّة الجبت والطاغوت وأتباعهما ، أو نفي اتّباع الأحكام الظنّيّة المدركة بالاستحسانات ، أو بمعونة العقول الناقصة المعمولة في استنباط علل الأحكام ومناطاتها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فالحصر المستفاد من هذه الأخبار وغيرها من أدلّة وجوب الرجوع إلى الأئمّة عليهم‌السلام إضافيّ ، قصد بالإضافة إلى الجبت والطاغوت وأتباعهما ، أو بالإضافة إلى الأحكام الظنّيّة القياسيّة ، أو الاستحسانيّة على ما كان متعارفا عند المخالفين في زمان صدور هذه الأخبار ، لا بالإضافة إلى العقل المستقلّ في مستقلاّته ، ولا بالإضافة إلى الأحكام المعلومة بطريق الجزم بواسطة المقدّمات الضروريّة ، أو النظريّة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ظهورها فيما ذكر يتعيّن صرفها إلى ما بيّناه ، ولو فرض عدم قبولها الحمل المذكور لا مناص من طرحها ، لأنّها أخبار آحاد لا تقاوم لمعارضة العقل المستقلّ ، فهي إمّا غير منافية أو مؤوّلة أو 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فالمنع من العمل بالقطع الحاصل من المقدّمات العقليّة النظريّة إن اريد به خطاب الشارع بعدم العمل بالقطع المذكور بعد حصوله ، فهو غير معقول ، لأنّه على تقدير مصادفة القطع للواقع يؤدّي إلى التناقض المتضمّن لتجويز الكذب على الشارع ، لرجوع المنع المذكور إلى إنكار الملازمة بين الأصغر ، والأوسط ، ومرجعه إلى إنكار الصغرى أو إلى إنكار الملازمة بين الأوسط والأكبر ، ومرجعه إلى إنكار الكبرى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أنّ مصادفة القطع للواقع لا تتأتّى إلاّ على تقدير صدق النتيجة ، وهو فرع </w:t>
      </w:r>
    </w:p>
    <w:p>
      <w:pPr>
        <w:pStyle w:val="BookText"/>
        <w:rPr/>
      </w:pPr>
      <w:r>
        <w:rPr>
          <w:rFonts w:ascii="Amiri" w:hAnsi="Amiri" w:eastAsia="Amiri" w:cs="Amiri"/>
          <w:color w:val="111111"/>
          <w:sz w:val="28"/>
          <w:sz w:val="28"/>
          <w:szCs w:val="28"/>
          <w:rtl w:val="true"/>
          <w:lang w:bidi="ar-SA"/>
        </w:rPr>
        <w:t>على صدق المقدّمتين ، وعلى تقدير عدم مصادفته الواقع فالمنع المذكور إمّا أن يؤثّر في زوال اعتقاد المكلّف بإحدى الملازمتين المستلزم لزوال القطع ، أو يؤثّر في حصول قطع آخر له بخلاف القطع الأوّل مع بقائه على حاله ، أو يؤثّر في حصول الظنّ له بخلافه مع بقائه على حاله ، أو يؤثّر في حصول احتمال الخلاف فيه مع بقائه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خروجا عن موضوع المسألة ، فإنّ الكلام في العمل بالقطع مادام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والثالث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اجتماع النقيضين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الخطاب مع فرض عدم دلالته القطعيّة ولا الظنّيّة لا يعقل فيه المنع والمانعيّة من العمل بالقطع المفروض ، فلا يكون حجّة ، نظرا إلى أنّ حجّيّة الخطاب باعتبار دلالته وإفادته القطع أو الظنّ ، فلو وجد مثل هذا الخطاب في الأخبار كان مطروحا ، أو مؤوّلا بما لا ينافي العمل بالقطع الحاصل من المقدّمات النظريّة البعيدة عن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من المنع من العمل بالقطع المذكور المنع الخطابي في الظاهر ليؤدّي إلى محذور التناقض ، أو اجتماع النقيضين في الاعتقاد ، أو غير ذلك ، بل إنّما يعني به أنّ الشارع لا يرضى بالعمل به والركون إليه في الواقع وإن لم يمنعه أيضا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عدم الرضا بالعمل به مع مصادفته الواقع ممّا لا معنى له ، لأنّ معنى مصادفته كون متعلّقه الحكم الواقعي المجعول للواقعة في نفس الأمر ، ومعنى العمل به ترتيب آثار الواقع على متعلّقه ، فإذا كان المتعلّق هو الحكم الواقعي المجعول فكيف لا يرضى الشارع بترتيب آثاره عليه؟</w:t>
      </w:r>
    </w:p>
    <w:p>
      <w:pPr>
        <w:pStyle w:val="BookText"/>
        <w:rPr/>
      </w:pPr>
      <w:r>
        <w:rPr>
          <w:rFonts w:ascii="Amiri" w:hAnsi="Amiri" w:eastAsia="Amiri" w:cs="Amiri"/>
          <w:color w:val="111111"/>
          <w:sz w:val="28"/>
          <w:sz w:val="28"/>
          <w:szCs w:val="28"/>
          <w:rtl w:val="true"/>
          <w:lang w:bidi="ar-SA"/>
        </w:rPr>
        <w:t>ومن ذلك علم أنّه لا يصحّ أن يراد بالمنع أنّ الشارع يعاقب على العمل به في الواقع وإن لم يمنعه منه في الظاهر ، إذ لا يعقل أن يعاقب الشارع على ترتيب آثار الواقع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إنّما يترتّب على تقصيره لا على نفس العمل بالقطع ، فإنّه لخوضه في مقدّمات يعلم إجمالا بكثرة الخطأ والاشتباه فيها قصّر في تحصيل القطع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العلم الإجمالي ، ثمّ سلّمنا صدق التقصير مع اتفاق المصادفة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على التقصير باعتبار خوضه فيها لا جهة له إلاّ من حيث التجرّي ، كما في مرتكب بعض أطراف الشبهة المحصورة في صورة عدم مصادفة ارتكابه الحرام الواقعي ، والتجرّي وإن كان قبيحا إلاّ أنّه على ما تقدّم تحقيقه قبح في الفاعل لا في الفعل المتجرّى به فلا يوجب عصيانا ولا عقابا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فالعقاب من جهته كلام آخر لا ربط له بالمقام ، حيث إنّ الكلام في العقاب على خصوص العمل بالقطع لا على الخوض في مقدّمات تحصيله باعتبار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المنع بمعنى عدم الرضا بالعمل والركون في القطع الغير المصادف ، فهو وإن كان مسلّما إلاّ أنّه لا اختصاص له بما حصل من المقدّمات العقليّة ، بل لو حصل من مقدّمات نقليّة فهو أيضا ممّا لا يرضى اللّه في الواقع بالعمل به والركون إليه ، مع أنّه لا فائدة فيه بالنظر إلى حال المكلّف الغير الملتفت إليه لعدم تجويزه الخلاف في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المنع بمعنى العقاب على العمل بالقطع الغير المصادف ، فهو لا يسلّم إلاّ مع العلم الإجمالي بكثرة الخطأ والاشتباه في تلك المقدّمات ، وقد تقدّم منع العلم الإجمالي بوقوع خطأ واحد فضلا عن كثيرة في المقدّمات العقليّة الّتي هي محطّ بحث الاصولي ، فإنّها غير خالية عن المستقلاّت العقليّة والاستلزامات العقليّة ، وليس في شيء منهما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جميع ما قرّرناه ينقدح ما في ذيل كلام هذا المحدّث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تمسّكنا بكلامهم فقد عصمنا من الخطأ وإن تمسّكنا بغيرهم لم نعصم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الخطأ في أخبارهم إن لم يكن أكثر ممّا هو في الأدلّة العقليّة فليس بأقلّ منه ، مع أنّ المنع من التمسّك بغير كلامهم ممّا يخالف سيرة سلفنا الصالحين وطريقة آبائنا السابقين من المتكلّمين والفقهاء والمحدّثين ، حيث نراهم قديما وحديثا متمسّكين في المطالب الشرعيّة كلاميّة واصوليّة وفروعيّة بالبراهين العقليّة ، وكفاك شاهدا بذلك استنادهم إلى دليل اللطف الّذي هو دليل عقلي في كثير من المطالب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أقوى الشواهد بعدم انحصار طريق إثبات المطالب في الأدلّة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كلام السيد الجزائري والمحقّق البحراني فمع ما فيهما من أكثر ما تقدّم من فرض التعارض بين الدليل العقلي والدليل النقلي وبين الدليلين العقليّين ، فإنّه من أعجب العجاب بل من أوضح المفاسد ، إذ الدليل العقلي ما كان دليليّته منوطة بحصول القطع منه ، والدليل النقلي ما كان دليليّته منوطة بإفادته القطع أو الظنّ ، والتعارض عبارة عن تنافي مدلولي الدليلين ، فإن كان الدليل العقلي ممّا حصل منه القطع بالمطلب فكيف أن يحصل القطع أو الظنّ من الدليل النقلي على خلافه ، وإن فرض حصول القطع أو الظنّ من الدليل النقلي فكيف يجوز أن يحكم العقل بخلافه على وجه القطع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ظهر وجه الفساد في فرض التعارض بين عقلي مع مثله ، فالدليل العقلي </w:t>
      </w:r>
      <w:bookmarkStart w:id="31" w:name="pg15528_196936"/>
    </w:p>
    <w:p>
      <w:pPr>
        <w:pStyle w:val="BookText"/>
        <w:rPr/>
      </w:pPr>
      <w:bookmarkEnd w:id="31"/>
      <w:r>
        <w:rPr>
          <w:rFonts w:ascii="Amiri" w:hAnsi="Amiri" w:eastAsia="Amiri" w:cs="Amiri"/>
          <w:color w:val="111111"/>
          <w:sz w:val="28"/>
          <w:sz w:val="28"/>
          <w:szCs w:val="28"/>
          <w:rtl w:val="true"/>
          <w:lang w:bidi="ar-SA"/>
        </w:rPr>
        <w:t>إمّا لا معارض له أو لا يكون معارضا ، والأصل في ذلك استحالة القطع أو الظنّ بطرفي نقيض القضيّة ، كاستحالة القطع بأحد الطرفين والظنّ بالطرف الآخر ، للزوم اجتماع النقيضين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صرّحوا في مفتتح باب التعادل والتراجيح بعدم وقوع التعارض بين القطعيّين والظنّيين ، وقطعيّ وظنّي ، وإن اريد بالدليل العقلي المقابل للنقلي ما كان بصورة القياس ، وإن لم يفد القطع ولا الظنّ بخلاف ما أفاده النقلي من القطع أو الظنّ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بدليل لفقده ما هو مناط دليليّته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البحث ، إذ لم نر أحدا في مثل ذلك جوّز العمل به دون النقلي المقابل له المفيد للاعتقاد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علم أنّ العقليّين إذا لم يحصل من شيء منهما القطع يتساقطان ، وإن حصل القطع من أحدهما دون الآخر لا يتعارضان ، وعلى التقديرين لا معنى للإشكال حسبما صنعه المحدّث البحراني</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661168_2142443653"/>
      <w:bookmarkStart w:id="33" w:name="_Toc12"/>
      <w:bookmarkEnd w:id="32"/>
      <w:r>
        <w:rPr>
          <w:rtl w:val="true"/>
        </w:rPr>
        <w:t xml:space="preserve">المطلب الثالث </w:t>
      </w:r>
      <w:r>
        <w:rPr>
          <w:rtl w:val="true"/>
        </w:rPr>
        <w:t xml:space="preserve">: </w:t>
      </w:r>
      <w:r>
        <w:rPr>
          <w:rtl w:val="true"/>
        </w:rPr>
        <w:t>في حجّيّة قطع القطّاع وعدمه</w:t>
      </w:r>
      <w:bookmarkEnd w:id="33"/>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 حجّيّة قطع القطّاع وعدمه</w:t>
      </w:r>
    </w:p>
    <w:p>
      <w:pPr>
        <w:pStyle w:val="BookText"/>
        <w:rPr/>
      </w:pPr>
      <w:r>
        <w:rPr>
          <w:rFonts w:ascii="Amiri" w:hAnsi="Amiri" w:eastAsia="Amiri" w:cs="Amiri"/>
          <w:color w:val="111111"/>
          <w:sz w:val="28"/>
          <w:sz w:val="28"/>
          <w:szCs w:val="28"/>
          <w:rtl w:val="true"/>
          <w:lang w:bidi="ar-SA"/>
        </w:rPr>
        <w:t xml:space="preserve">وقد ذكر شيخنا قدس‌سره </w:t>
      </w:r>
      <w:r>
        <w:rPr>
          <w:rStyle w:val="FootnoteAnchor"/>
          <w:rtl w:val="true"/>
        </w:rPr>
        <w:footnoteReference w:id="4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اشتهر في ألسنة المعاصرين أنّ قطع القطّاع لا اعتبار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الأصل في ذلك ما صرّح به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بعد الحكم بأنّ كثير الشك لا اعتبار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خرج عن العادة في قطعه أو في ظنّه فيلغو اعتبارهما في حقّه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يراد بالقطّاع من يكثر قطعه مطلقا ، بل من يقطع كثيرا من جهة الأسباب الغير المتعارفة كما يظهر من عبارة كاشف الغطاء </w:t>
      </w:r>
      <w:r>
        <w:rPr>
          <w:rStyle w:val="FootnoteAnchor"/>
          <w:rtl w:val="true"/>
        </w:rPr>
        <w:footnoteReference w:id="45"/>
      </w:r>
      <w:r>
        <w:rPr>
          <w:rFonts w:ascii="Amiri" w:hAnsi="Amiri" w:eastAsia="Amiri" w:cs="Amiri"/>
          <w:color w:val="111111"/>
          <w:sz w:val="28"/>
          <w:sz w:val="28"/>
          <w:szCs w:val="28"/>
          <w:rtl w:val="true"/>
          <w:lang w:bidi="ar-SA"/>
        </w:rPr>
        <w:t>، وإنّما عبّروا عنه بالقطّاع مع أنّه على مقتضى المبالغة والتكثير يشمل من يكثر قطعه من جهة الأسباب المتعارفة أيضا ، لأنّ الغالب فيه كون كثرة قطعه من جهة الأسباب الغير المتعارفة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أرادوا من عدم الاعتبار به ، عدم حجّيّته من حيث الموضوعيّة فيما أخذ القطع موضوعا له من الأحكام ، كما في الشهادة والفتوى ونحوهما فله وجه ، لأنّ أدلّة اعتباره </w:t>
      </w:r>
    </w:p>
    <w:p>
      <w:pPr>
        <w:pStyle w:val="BookText"/>
        <w:rPr/>
      </w:pPr>
      <w:r>
        <w:rPr>
          <w:rFonts w:ascii="Amiri" w:hAnsi="Amiri" w:eastAsia="Amiri" w:cs="Amiri"/>
          <w:color w:val="111111"/>
          <w:sz w:val="28"/>
          <w:sz w:val="28"/>
          <w:szCs w:val="28"/>
          <w:rtl w:val="true"/>
          <w:lang w:bidi="ar-SA"/>
        </w:rPr>
        <w:t xml:space="preserve">على هذا الوجه لا تشمل قطع القطّاع ، فرجع ذلك في الشهادة والفتوى إلى اشتراط حجّيّته فيهما بعدم كون صاحبه قطّاعا ، سواء رجع إلى اشتراط حكم للشاهد أو المفتي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أداء الشهادة وجواز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اشتراط حكم لمن يقبل الشهادة كالحاكم ، أو من يقبل الفتوى كالمقلّد ، وهو جواز قبول الشهادة وجواز قبول الفتوى ، إلاّ أنّه يعتبر في جريان ذلك الحكم في حقّ الشاهد والمفتي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بكونه 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أو احتمل كون حجّيّة قطعه مشروطة بعدم كونه قطّاعا ، لأنّه إذا علم باشتراط حجّيّة قطعه بعدم كونه قطّاعا بعد علمه بأنّه قطّاع فقد علم بعدم كون قطعه من موضوع جواز أداء الشهادة أو جواز الإفتاء ، وإذا احتمل اشتراط حجّيّة قطعه بعدم كونه قطّاعا بعد علمه بأنّه قطّاع فيشكّ في تحقّق 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أداء الشهادة وجواز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يعتبر في جريان الحكم المذكور في حقّ الحاكم أو المقلّد أيضا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بأنّ الشاهد أو المفتي 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أو احتمل كون حجّيّة قطع الشاهد أو المفتي في جواز قبول شهادته أو فتواه مشروطة بأن لا يكون قطّاعا ، لأنّه إذا علم بالاشتراط بعد علمه بكونه قطّاعا فقد علم بعدم كون قطعه من موضوع حكمه ، وإذا احتمل الاشتراط بعد العلم بكونه قطّاعا فقد شكّ في تحقّق موضوع حكمه ، والأصل معه يقتضي عدم جواز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من عدم الاعتبار عدم حجّيّة قطع القطّاع من حيث كاشفيّته فيما كان القطع طريقا إليه ، فلا يخلو إمّا أن يكون المراد منع القطّاع من الخوض في أسباب غير عادية تحصيلا للقطع ، أو يكون المراد منعه من العمل بقطعه الحاصل من جهة الأسباب الغير العادية حين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الأوّل فجهة المنع من الخوض إمّا كون قطعه الّذي يحصل من تلك الأسباب ملزوما للخطأ ، أو كونه يكثر فيه الوقوع في الخطأ ، أو كونه لا يأمن من الوقوع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ممنوع ، والثاني غير بعيد ، والثالث مسلّم ، ولكنّه منقوض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الملازمة ، فإنّ القطّاع قد يصادف قطعه الواقع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القطع من جهة الأسباب المتعارفة العادية لغير القطّاع أيضا لا يأمن </w:t>
      </w:r>
    </w:p>
    <w:p>
      <w:pPr>
        <w:pStyle w:val="BookText"/>
        <w:rPr/>
      </w:pPr>
      <w:r>
        <w:rPr>
          <w:rFonts w:ascii="Amiri" w:hAnsi="Amiri" w:eastAsia="Amiri" w:cs="Amiri"/>
          <w:color w:val="111111"/>
          <w:sz w:val="28"/>
          <w:sz w:val="28"/>
          <w:szCs w:val="28"/>
          <w:rtl w:val="true"/>
          <w:lang w:bidi="ar-SA"/>
        </w:rPr>
        <w:t>الوقوع في الخطأ ، لانتفاء العصمة ، ولم يقل أحد بكونه جهة للمنع من الخوض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الوجه الثاني الّذي ذكرنا كونه غير بعيد ، وعليه فإن يقصد بخوضه معرفة موضوعات الأحكام فلا يسلّم المنع منه ، إلاّ فيما كان من موضوعات الوجوب في الواجبات كمعرفة القبلة للصلاة ، ومعرفة أوقات الصلوات ، ومعرفة هلال شهر رمضان ونحو ذلك ، أو فيه مع ما كان من موضوع الاستحباب في المستحبّات بالخوض في الأسباب الغير المتعارفة ، وإن قصد به معرفة نفس الأحكام ، على معنى استنباطها بالخوض في الأسباب الغير المتعارفة فالمنع منه مسلّم ، لأنّ أدلّة استنباط الأحكام الشرعيّة غير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 حين القطع الحاصل له من الأسباب الغير العادية يمنع فعلا عن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معقول ، كما ذكرناه مرارا لإدّائه إلى التناقض المتضمّن لتجويز الكذب على الشارع ، أو اجتماع النقيضين في الذهن والاعتقاد ، ولا يجدي في دفعه ما تكلّفه بعض الفضلاء </w:t>
      </w:r>
      <w:r>
        <w:rPr>
          <w:rStyle w:val="FootnoteAnchor"/>
          <w:rtl w:val="true"/>
        </w:rPr>
        <w:footnoteReference w:id="46"/>
      </w:r>
      <w:r>
        <w:rPr>
          <w:rFonts w:ascii="Amiri" w:hAnsi="Amiri" w:eastAsia="Amiri" w:cs="Amiri"/>
          <w:color w:val="111111"/>
          <w:sz w:val="28"/>
          <w:sz w:val="28"/>
          <w:szCs w:val="28"/>
          <w:rtl w:val="true"/>
          <w:lang w:bidi="ar-SA"/>
        </w:rPr>
        <w:t xml:space="preserve">من تقييد الحكم بعدم اعتبار قطع القطّاع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القطّاع أو احتمل أن يكون حجّية قطعه مشروطة بعدم كونه 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الاشتراط والتقييد إنّما يحسن في القطع الموضوعي ، لأنّه يتحمّل من الشروط والقيود كلّما اعتبره جاعل الأحكام المأخوذ في موضوعها صفة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القطع الطريقي فلا يتحمّل حجّيّته شرطا ولا قيدا ، لأنّ القطع من حيث طريقيّته عبارة عن انكشاف الواقع ، والواقع بعد ما انكشف يقتضي كون الآثار آثارا له مطلقا ، ولو دخل حجّيّته الشرط والقيد فهو ينفي كون الآثار آثارا له حيث ينتفي الشرط والقيد ، وهذا تناقض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كلامه الآخر ، فإنّه وجّه الحكم بعدم اعتبار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قيّده بما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يشترط في حجّيّة القطع عدم منع الشارع عنه ، وإن كان العقل أيضا قد يقطع بعدم المنع ، إلاّ أنّه إذا احتمل المنع يحكم بحجّية القطع ظاهرا ما لم يثبت المنع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فإنّ حجّيّة القطع لا تقبل اشتراط عدم منع الشارع من حيث أنّ نفس القطع لا تقبل منع الشارع فيه للزوم التناقض ، فإنّ عدم ترتيب آثار الواقع على المقطوع به يناقض كون الآثار آثارا له كما هو المفروض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انكشاف كون الخمر حراما بواسطة انكشاف كونه مسكرا ، وانكشاف كون كلّ </w:t>
      </w:r>
      <w:bookmarkStart w:id="34" w:name="pg15528_196939"/>
    </w:p>
    <w:p>
      <w:pPr>
        <w:pStyle w:val="BookText"/>
        <w:rPr/>
      </w:pPr>
      <w:bookmarkEnd w:id="34"/>
      <w:r>
        <w:rPr>
          <w:rFonts w:ascii="Amiri" w:hAnsi="Amiri" w:eastAsia="Amiri" w:cs="Amiri"/>
          <w:color w:val="111111"/>
          <w:sz w:val="28"/>
          <w:sz w:val="28"/>
          <w:szCs w:val="28"/>
          <w:rtl w:val="true"/>
          <w:lang w:bidi="ar-SA"/>
        </w:rPr>
        <w:t>مسكر حراما يقتضي وجوب اجتنابه ، وحرمة التكسّب به ، وحرمة الاستشفاء به وغير ذلك من الأحكام ، ومنع الشارع عن العمل به ينفي كون هذه الأحكام آثارا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كلام ثالث يعجبني ذكره وهو أنّه مثّل لما ذكره في التوجيه من اشتراط حجّية القطع بعدم منع الشارع عنه بما إذا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تعتمد في معرفة أوامري على ما تقطع به من قبل عقلك ، أو يؤدّي إليه حدسك ، بل اقتصر على ما يصل إليك منّي بطريق المشافهة أو المراسلة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منع العبد من النظر لمعرفة أوامر المولى من النظر في مقدّمات يرتّبها العقل ، أو منعه من الخوض لإحراز أوامره في طرق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دخل له بمسألة قطع القطّاع لما بينهما من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الناظر في تلك المقدّمات والخائض في هذه الطرق لإحراز أوامر الشرع قد لا يكون قطّاعا ، والقطّاع قد لا يكون ناظرا في هذه المقدّمات ولا خائضا في تلك الطرق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خارج عن مسألة العمل بالقطع حال حصوله ، وإن اريد به منعه عن العمل بالقطع حال حصوله من أحد الطريقين فهو غير معقول ، مع أنّ المثال غير منطبق على الممثّل كما عرفت</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661170_2142443653"/>
      <w:bookmarkStart w:id="36" w:name="_Toc13"/>
      <w:bookmarkEnd w:id="35"/>
      <w:r>
        <w:rPr>
          <w:rtl w:val="true"/>
        </w:rPr>
        <w:t xml:space="preserve">المطلب الرابع </w:t>
      </w:r>
      <w:r>
        <w:rPr>
          <w:rtl w:val="true"/>
        </w:rPr>
        <w:t xml:space="preserve">: </w:t>
      </w:r>
      <w:r>
        <w:rPr>
          <w:rtl w:val="true"/>
        </w:rPr>
        <w:t>في اعتبار العلم الاجمالي وعدمه</w:t>
      </w:r>
      <w:bookmarkEnd w:id="36"/>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Amiri" w:hAnsi="Amiri" w:eastAsia="Amiri" w:cs="Amiri"/>
          <w:color w:val="111111"/>
          <w:sz w:val="28"/>
          <w:sz w:val="28"/>
          <w:szCs w:val="28"/>
          <w:rtl w:val="true"/>
          <w:lang w:bidi="ar-SA"/>
        </w:rPr>
        <w:t>في اعتبار العلم الإجمالي وعدمه</w:t>
      </w:r>
    </w:p>
    <w:p>
      <w:pPr>
        <w:pStyle w:val="BookText"/>
        <w:rPr/>
      </w:pPr>
      <w:r>
        <w:rPr>
          <w:rFonts w:ascii="Amiri" w:hAnsi="Amiri" w:eastAsia="Amiri" w:cs="Amiri"/>
          <w:color w:val="111111"/>
          <w:sz w:val="28"/>
          <w:sz w:val="28"/>
          <w:szCs w:val="28"/>
          <w:rtl w:val="true"/>
          <w:lang w:bidi="ar-SA"/>
        </w:rPr>
        <w:t xml:space="preserve">والكلام فيه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ثبوت التكليف به ، وهذا هو معنى حجّيّة العلم الإجمالي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بالخطاب هل يوجب تنجّز التكليف بالمعلوم بالإجمال كما أنّ العلم التفصيلي يوجبه أو لا؟</w:t>
      </w:r>
    </w:p>
    <w:p>
      <w:pPr>
        <w:pStyle w:val="BookText"/>
        <w:rPr/>
      </w:pPr>
      <w:r>
        <w:rPr>
          <w:rFonts w:ascii="Amiri" w:hAnsi="Amiri" w:eastAsia="Amiri" w:cs="Amiri"/>
          <w:color w:val="111111"/>
          <w:sz w:val="28"/>
          <w:sz w:val="28"/>
          <w:szCs w:val="28"/>
          <w:rtl w:val="true"/>
          <w:lang w:bidi="ar-SA"/>
        </w:rPr>
        <w:t>وهذا يتضمّن الكلام تارة في حرمة مخالفة العلم الإجمالي ، واخرى في وجوب موافقة العلم الإجمالي ، والغرض الأصلي من عقد المسألة هو البحث عن الجهة الاولى ، وأمّا الجهة الثانية فيعرف حكمها في مسألة أصلي البراءة والاشتغال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ارتفاع التكليف المعلوم بالتفصيل ، على معنى كفاية الامتثال </w:t>
      </w:r>
    </w:p>
    <w:p>
      <w:pPr>
        <w:pStyle w:val="BookText"/>
        <w:rPr/>
      </w:pPr>
      <w:r>
        <w:rPr>
          <w:rFonts w:ascii="Amiri" w:hAnsi="Amiri" w:eastAsia="Amiri" w:cs="Amiri"/>
          <w:color w:val="111111"/>
          <w:sz w:val="28"/>
          <w:sz w:val="28"/>
          <w:szCs w:val="28"/>
          <w:rtl w:val="true"/>
          <w:lang w:bidi="ar-SA"/>
        </w:rPr>
        <w:t>الإجمالي في حصول البراءة ، وسقوط التكليف عند اشتغال الذمّة وعدمه ، كإكرام شخصين يعلم أنّ أحدهما زيد عند معلوميّة الأمر بإكرام زيد ومجهوليّة زيد مع إمكان استعلامه أو عدم إمكانه ، ومحصّل هذا العنوان أنّه هل يكفي في حصول الامتثال وفراغ الذمّة عن المكلّف به الموافقة الإجماليّة ، أو لا يكفي بل لابدّ من الموافقة التفصيليّة؟</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 الإجماليّة في العلم الإجمالي وصف فيه باعتبار متعلّق العلم ، وإلاّ فالعلم في نفسه غير قابل لوصف الإجماليّة ، فإنّ الإجمال المنسوب إليه العلم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جمع ، فانتسابه إلى الإجمال بمعنى الجمع لكونه جامعا لاحتمالين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الجامع لاحتمالين فصاعدا المشتبه في الظاهر إنّما هو متعلّق العلم لا نفسه ، ومتعلّقه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اجتماع الاحتمالين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قد يكون نفس التكليف الدائر بين إيجاب شيء وتحريمه ، وقد يكون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بين شخصين ، وقد يكون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 بينهما ، كما في مسألة وجدان المنيّ في الثوب المشترك ، وقد يكون المكلّف به الدائر بين أمرين فصاعدا ، كالصلاة إلى القبلة المردّدة عند اشتباه القبلة بين الجهات ، وصلاة يوم الجمعة المردّدة بين الظهر والجمعة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فالأقسام أربعة ، إلاّ أنّ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الشبهة في المكلّف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خطابات الشرع غير معقول ، لانحصار المكلّف فيها في الشارع ولا 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يوجد ذلك ويتأتّى فرضه في خطابات العرف ، كما لو توجّه إلى الولد أمر من أحد والديه ولم يعلم أنّه من أبيه أو من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ثمرة هذا الاشتباه فيما لو مات أحدهما بعد الأمر وقبل امتثاله ، فإن كان الميّت هو الآمر سقط الأمر وانقطع التكليف وإلاّ كان الأمر باقيا إلى أن يحصل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قسنا الشبهة إلى الخطاب الصادر من أحدهما ، وإن قسناها إلى خطاب الشارع بإطاعة الوالدين رجعت إلى الشبهة في المكلّف به ، إذ لا يدري أنّ الواجب عليه حينئذ هل هو إطاعة أبيه أو إطاعة امّه؟</w:t>
      </w:r>
    </w:p>
    <w:p>
      <w:pPr>
        <w:pStyle w:val="BookText"/>
        <w:rPr/>
      </w:pPr>
      <w:r>
        <w:rPr>
          <w:rFonts w:ascii="Amiri" w:hAnsi="Amiri" w:eastAsia="Amiri" w:cs="Amiri"/>
          <w:color w:val="111111"/>
          <w:sz w:val="28"/>
          <w:sz w:val="28"/>
          <w:szCs w:val="28"/>
          <w:rtl w:val="true"/>
          <w:lang w:bidi="ar-SA"/>
        </w:rPr>
        <w:t xml:space="preserve">وكيف كان فمحلّ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عدا القسم الثاني من الأقسام الثلاث الباقية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جميع هذه الأقسام يقع تارة في حرمة مخالفة العلم ، واخرى في وجوب موافقته الّذي يتأتّى بالجمع بين المحتملات في العلم ، كما أنّ الأوّل يتأتّى بترك جميع المحتملات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وليعلم أيضا أنّ مخالفة العلم الإجمالي قد تكون عمليّة وقد تكون 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المكلّف في محلّ الشبهة عملا مخالفا لكلا طرفي الشبهة استنادا إلى أصل البراءة ، كما لو ترك الصلاة إلى جميع الجهات عند اشتباه القبلة ، أو ترك الظهر والجمعة معا يوم الجمعة ، وكذلك القصر والإتمام في المسير إلى أربعة فراسخ ، أو ارتكب جميع أطراف الشبهة في الشبهة المحصورة ، أو وطئ الزوجتين المحلوف بوطئ إحداهما وترك وطئ الاخرى معا ، أو ترك وطئهما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عملا موافقا لأحد الاحتمالين من غير التزام بأحد الحكمين المردّد فيهما عملا بأصل البراءة ، أو الإباحة في مسألة الشبهة في التكليف الإلزامي المعلوم بالإجمال المردّد بين إيجاب الشيء أو تحريمه ، كالزوجة المردّدة بين تحريم الوطئ وإيجابه بسبب الحلف ، عند الاشتباه في متعلّق الحلف هل هو فعل الوطئ أو تركه؟ إذا اختار الفعل أو الترك على وجه الدوام ، لبنائه على التخيير الاستمراري عملا بالأصل ، فإنّ العمل كائنا ما كان موافق لأحد الاحتمالين ، نظرا إلى أنّ الوجوب يقتضي دوام الفعل والتحريم يقتضي دوام الترك ، فلا مخالفة في اختياره في العمل بعنوان القطع بل هو موافقة احتمالية ، وإنّما المخالفة في الالتزام حيث لم يلتزم بأحد الحكمين من الايجاب والتحريم ولم يتديّن بشيء منهما ، بل التزم بالإباحة الّتي هي مفاد الأصل ، والمشهور في مثل هذه المخالفة كالمخالفة العمليّة هو عدم الجواز ، كما يقتضيه إطلاقهم في مسألة ما لو اختلفت الامّة على قولين لم يكن على أحدهما دليل ، حيث إنّ العلماء اختلفوا في ذلك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القولين معا والرجوع إلى الأصل وهو لجماعة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وهو المشهور </w:t>
      </w:r>
      <w:r>
        <w:rPr>
          <w:rStyle w:val="FootnoteAnchor"/>
          <w:rtl w:val="true"/>
        </w:rPr>
        <w:footnoteReference w:id="50"/>
      </w:r>
      <w:r>
        <w:rPr>
          <w:rFonts w:ascii="Amiri" w:hAnsi="Amiri" w:eastAsia="Amiri" w:cs="Amiri"/>
          <w:color w:val="111111"/>
          <w:sz w:val="28"/>
          <w:sz w:val="28"/>
          <w:szCs w:val="28"/>
          <w:rtl w:val="true"/>
          <w:lang w:bidi="ar-SA"/>
        </w:rPr>
        <w:t xml:space="preserve">، وعلّلوه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لولاه لزم طرح قول الإمام بعنوان ، وهو مخالفة قطعيّة والمخالفة القطعيّة محرّمة ، وإطلاق هذا التعليل يشمل ما لو كان اختلاف الامّة في تعيين المكلّف به ، كما في مسألة الظهر والجمعة ، أو القصر والإتمام ، أو في تعيين التكليف الإلزامي المردّد بين الإيجاب أو التحريم ، فإنّ المخالفة اللازمة من طرح القولين في الأوّل عمليّة وفي الثاني التزاميّة لا غير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مخالفة العلم الإجمالي من حيث الالتزام وعدمها مبنيّة على </w:t>
      </w:r>
    </w:p>
    <w:p>
      <w:pPr>
        <w:pStyle w:val="BookText"/>
        <w:rPr/>
      </w:pPr>
      <w:r>
        <w:rPr>
          <w:rFonts w:ascii="Amiri" w:hAnsi="Amiri" w:eastAsia="Amiri" w:cs="Amiri"/>
          <w:color w:val="111111"/>
          <w:sz w:val="28"/>
          <w:sz w:val="28"/>
          <w:szCs w:val="28"/>
          <w:rtl w:val="true"/>
          <w:lang w:bidi="ar-SA"/>
        </w:rPr>
        <w:t xml:space="preserve">وجوب الالتزام وعدمه ، فإن اريد به التديّن بأنّ حكم الواقعة في الواقع على حسب ما جاء به النبيّ لا يخلو عن 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بذلك الّذي هو العلم الإجمالي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ولا الاسترابة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ما ثبت بالإجماع بل الضرورة ، مع الأخبار المتواترة من وجوب التديّن بما جاء به النبيّ ، وكونه من اصول العقائد ، فإنّ المراد به وجوب التديّن بما جاء به النبيّ على ما جاء به النبيّ ، فإن كان معلوما بالتفصيل وجب التديّن بهذا المعلوم بالتفصيل ، وإن كان معلوما بالإجمال وجب التديّن به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التديّن بأحدهما بعنوان كونه حكما ظاهريّا ، فهذا ممّا لا دليل على وجوبه بحيث يكون تركه مخالفة قبيحة عقلا محرّمة شرعا ، بعد إحراز موافقة العمل لما هو في الواقع ولو احتمالا ، حتّى مع اختيار الفعل بناء على فرض كون الوجوب المقابل للحرمة هنا توصليّا تعلّق فيه الغرض بصدور الفعل بأيّ وجه اتفق ، فيكون صدور العمل بمجرّده كافيا في سقوط الأمر ، فإنّ المخالفة العمليّة غير متحقّقة في ذلك من حيث إنّ المكلّف لا يخلو عن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الشيء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فعله فهو محتمل لموافقة الوجوب ، وإن اختار تركه فهو محتمل لموافقة الحرمة ، غير أنّه لو فعله أو تركه بداعي الإباحة وقصدها عملا بالأصل كان مخالفة للالتزام بوجوبه وحرمته ، حيث لم يلتزم بشيء منهما على أنّه حكم ظاهري ، ولا ضير فيها لمكان عدم الدليل على وجوب هذا الالتزام ، بحيث يكون تركه قبيحا عقلا ، موجبا لاستحقاق المؤاخذة والعقوبة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بما قرّرناه ما عساه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العدول عن كلّ من الوجوب والحرمة بالبناء على البراءة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اللازم من الأخذ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للواقع قطعا ، لمكان القطع بأنّ الواقع لا يخلو عن أحدهما ، والمخالفة للواقع ممّا يمنع عنه العقل الضروري ويعدّ عنده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يمنعه العقل ولا يجوّزه ويعدّ عنده معصية ، إنّما هو مخالفة الحكم الواقعي من حيث العمل ، بل من حيث الالتزام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يلزم فيما نحن فيه من العدول عنهما إنّما هو ترك الالتزام بكلّ منهما بعنوان أنّه حكم ظاهري ، وكونه ممنوعا عند العقل أيضا معصية لديه غير مسلّم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يشكل الحال في البناء على الإباحة عملا بالأصل من حيث عدم خلوّه عن مخالفة عمليّة للحكم الظاهري الّذي هو نفس الإباحة ، أو الحكم الواقعي الّذي هو أحد </w:t>
      </w:r>
    </w:p>
    <w:p>
      <w:pPr>
        <w:pStyle w:val="BookText"/>
        <w:rPr/>
      </w:pPr>
      <w:r>
        <w:rPr>
          <w:rFonts w:ascii="Amiri" w:hAnsi="Amiri" w:eastAsia="Amiri" w:cs="Amiri"/>
          <w:color w:val="111111"/>
          <w:sz w:val="28"/>
          <w:sz w:val="28"/>
          <w:szCs w:val="28"/>
          <w:rtl w:val="true"/>
          <w:lang w:bidi="ar-SA"/>
        </w:rPr>
        <w:t xml:space="preserve">الحكمين ، وذلك لأنّ التخيير الّذي يلتزم به بعد البناء على الإباحة إن كان باختيار الفعل دائما ، أو باختيار الترك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التخيير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مخالفة الإباحة الملتزم بها من حيث العمل ، لأنّ التخيير الّذي يقتضيه الإباحة تخيير استمراري بين الفعل والترك ، وإن كان باختيار الفعل تارة واختيار الترك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مخالفة الحكم الواقعي من حيث العمل ، لأنّه إن كان هو الوجوب فهو متضمّن للمنع من الترك ، فكيف يختار الترك تارة؟ وإن كان هو الحرمة فهو متضمّن للمنع من الفعل ، فكيف يختار الفعل اخرى؟ فلا محالة أحد الاختيارين مخالفة عمليّة قطعيّة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يذبّ على تقدير الالتزام بالتخيير البدوي بمنع لزوم مخالفة الحكم الظاهري من حيث العمل ، لأنّ الإباحة الملتزم بها ظاهرا وإن كانت تقتضي جواز اختيار الفعل تارة واختيار الترك اخرى ، إلاّ أنّها لا تتضمّن منع اختيار أحدهما دائما ، فاختيار الفعل دائما أو الترك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عن مخالفة الحكم الواقعي من حيث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مخالفة للحكم الظاهري من حيث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عمدة إشكال المسألة إنّما هو في العدول عن الوجوب والحرمة معا ، وعدم الالتزام بأحدهما تعيينا أو تخييرا بدويّا بعنوان أنّه حكم ظاهري ، لما قيل من أنّ ظاهرهم في مسألة دوران الأمر بين الوجوب والتحريم الاتّفاق على عدم الرجوع إلى الإباحة ، وإن اختلفوا بين قائل بالتخيير وقائل بتعيين الأخذ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أنّ الالتزام بالحكم كما يجب في الأحكام الواقعيّة ، كذلك يجب في الأحكام الظاهريّة أيضا ، وليس ببعيد بل هو الّذي يساعد عليه النظر الصحيح ، ويدلّ عليه كلّما دلّ على وجوب العمل على الظنون الاجتهاديّة ، وكلّما دلّ على وجوب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عبارة عن وجوب الالتزام على المجتهد بمظنوناته على أنّها أحكام ظاهريّة ، والثاني عن وجوب الالتزام بفتاوى المجتهد على أنّها أحكام فعليّة ، فالأحكام الواقعيّة والظاهريّة سيّان في وجوب الالتزام ، غير أنّ الأوّل واجب نفسي ، ولذا كان له دخل في الاصول الاعتقاديّة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واجب غيري لكونه إنّما يجب مقدّمة للعمل ، على معنى وقوع العمل على طبق المظنون والحكم المفتى به ، فلو فرض حصول المطابقة له من دون التزام كان كافيا من غير أن يترتّب عليه عقاب ، ولذا اكتفى به في إجزاء عمل تارك الطريقين ، وصحّة عبادات </w:t>
      </w:r>
    </w:p>
    <w:p>
      <w:pPr>
        <w:pStyle w:val="BookText"/>
        <w:rPr/>
      </w:pPr>
      <w:r>
        <w:rPr>
          <w:rFonts w:ascii="Amiri" w:hAnsi="Amiri" w:eastAsia="Amiri" w:cs="Amiri"/>
          <w:color w:val="111111"/>
          <w:sz w:val="28"/>
          <w:sz w:val="28"/>
          <w:szCs w:val="28"/>
          <w:rtl w:val="true"/>
          <w:lang w:bidi="ar-SA"/>
        </w:rPr>
        <w:t>الجاهل بمجرّد المطابقة للواقع بعد إحراز القربة فيها ، على ما سيأتي تحقيقه في باب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جواز المخالفة الالتزاميّة في الشبهة الموضوعيّة عملا بأصل من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الأصل في الشبهة الموضوعيّة إنّما يخرج مجراه من موضوع التكليف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المردّدة بين المحلوف على وطئها والمحلوف على ترك وطئها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تعلّق الحلف بوطئ هذه المرأة ، والأصل عدم تعلّقه أيضا بترك وطئها ، فتخرج المرأة بذلك عن موضوع حكمي التحريم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تحريم وطئ المحلوف على ترك وطئها ووجوب وطئ المحلوف على 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فتحكم بالإباحة لأجل الخروج من موضوع الوجوب والحرمة لا لأجل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الشبهة الحكميّة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الاصول الجارية فيها وإن لم يخرج مجراها عن موضوع الحكم الواقعي ، بل كانت منافية لنفس الحكم كأصالة الإباحة مع العلم بالوجوب أو الحرمة ، فإنّ الاصول في هذه منافية لنفس الحكم الواقعي المعلوم إجمالا لا مخرجة عن موضوعه ، إلاّ أنّ الحكم الواقعي المعلوم إجمالا لا يترتّب عليه أثر إلاّ وجوب الإطاعة وحرمة المعصية ، والمفروض أنّه لا يلزم من إعمال الاصول مخالفة عمليّة له ، ووجوب الالتزام بالحكم الواقعي مع قطع النظر عن العمل غير ثابت ، ولو فرض ثبوت الدليل عقلا أو نقلا على وجوب الالتزام بحكم اللّه الواقعي لم تنفع ، لأنّ الاصول تحكم في مجاريها بانتفاء الحكم الواقعي ، فهي كالاصول في الشبهة الموضوعيّة مخرجة لمجاريها عن موضوع ذلك الحكم ، أعني وجوب الأخذ بحكم اللّه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محصّله منع وجوب الالتزام بالأحكام الواقعيّة بل الظاهريّة أيضا بطريق أولى ، لعدم ثبوت الدليل عليه ، وقد عرفت الدليل عليه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الوجوب في الثاني مقدّمي صرف ، وفي الأوّل ذاتي ، ولا ينافيه كونه فيه أيضا مقدّمة للعمل لجواز مطلوبيّته لجهتين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ثبوت الدليل عليه لم ينفع ، لأنّ الاصول تحكم في مجاريها بانتفاء الحكم الواقعي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ضعف التعليل ، لمنع حكومة الاصول بانتفاء </w:t>
      </w:r>
    </w:p>
    <w:p>
      <w:pPr>
        <w:pStyle w:val="BookText"/>
        <w:rPr/>
      </w:pPr>
      <w:r>
        <w:rPr>
          <w:rFonts w:ascii="Amiri" w:hAnsi="Amiri" w:eastAsia="Amiri" w:cs="Amiri"/>
          <w:color w:val="111111"/>
          <w:sz w:val="28"/>
          <w:sz w:val="28"/>
          <w:szCs w:val="28"/>
          <w:rtl w:val="true"/>
          <w:lang w:bidi="ar-SA"/>
        </w:rPr>
        <w:t xml:space="preserve">الحكم الواقعي ، فإنّها غير متعرّضة للواقع لا بنفي ولا بإثبات ، بل كافلة لبيان كيفيّة العمل ، ومفادها نفي صيرورة الحكم الواقعي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لعذريّة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ظاهريّا وتكليفا فعليّا وبراءة ذمّة المكلّف عنه ، فأصالة الإباحة لو كانت جارية في مسألة دوران الأمر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من الشبهة الحكميّة كان مفادها عدم صيرورة الحكمين تكليفا فعليّا في حقّ هذا المكلّف الغير العالم بالتفصيل ، لا انتفاء الحكم الواقعي المعلوم بالإجمال المردّد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كونها مخرجة لمجاريها عن موضوع وجوب الالتزام بالحكم الواقعي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ما في دعوى كون أصالة الإباحة منافية لنفس الحكم الواقعي المردّد بين الوجوب والحرمة ، فإنّها على تقدير جريانها إذا لم تكن متعرّضة للواقع لا بنفي ولا بإثبات فكيف تكون منافية لنفس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مع العلم الإجمالي هل تجري أو لا تجري؟ فقد عرفت منع جريانها ، نظرا إلى ظهور كلامهم في الاتّفاق على عدم الرجوع إلى أصل الإباحة في مسألة دوران الأمر بين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أوّله إلى المخالفة القطعيّة للحكم الواقعي من حيث العمل ، فإنّ اختيار الفعل تارة والترك اخرى مخالفة عمليّة لكلّ من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في الشبهة الموضوعيّة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 مخرجة لمجاريها عن موضوع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المردّدة بين المحلوف على وطئها والمحلوف على ترك 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تعلّق الحلف بوطئ هذه المرأة ، والأصل عدم تعلّقه بترك وطئها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بانتقاض إحدى الحالتين السابقتين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 لعدم معقوليّة جريان أصل العدم مع اليقين بانتقاض الحالة السابقة ومع اليقين بعدم انتقاضها ، واليقين حاصل فيما نحن فيه بانتقاض إحدى الحالتين وعدم انتقاض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اشتباه الحالة المنتقضة بالحالة الغير المنتقضة ، والاشتباه لا يجوّز جريان الأصلين ، وجعله من الشكّ في تعلّق الحلف بالوطئ أم لا؟ وفي تعلّقه بترك الوطئ أم 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تكلّف وتمحّل ، إذ ليس صورة الشكّ هكذا ، بل بمعنى أنّا لا ندري أنّ أيّ الحالتين منتقضة ، </w:t>
      </w:r>
    </w:p>
    <w:p>
      <w:pPr>
        <w:pStyle w:val="BookText"/>
        <w:rPr/>
      </w:pPr>
      <w:r>
        <w:rPr>
          <w:rFonts w:ascii="Amiri" w:hAnsi="Amiri" w:eastAsia="Amiri" w:cs="Amiri"/>
          <w:color w:val="111111"/>
          <w:sz w:val="28"/>
          <w:sz w:val="28"/>
          <w:szCs w:val="28"/>
          <w:rtl w:val="true"/>
          <w:lang w:bidi="ar-SA"/>
        </w:rPr>
        <w:t xml:space="preserve">وأيّهما غير منتقضة مع اليقين بانتقاض إحداهما وعدم 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فبعد منع جريان الأصلين فإمّا أن يبنى على الإباحة عملا بأصل الإباحة أو يبنى على التخيير بين الوجوب والحرمة بدوا ، أو يبنى على الحرمة تغليبا لها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لأنّه يؤدّي إلى المخالفة العمليّة للحكم الواقعي المعلوم بالإجمال ، ولظهور الاتّفاق على عدم الرجوع إليها ، فتعيّن أحد الوجهين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فهو التزام بالحكم الظاهري ، وقد ثبت وجوبه بالدليل ، وهو ما دلّ على أحد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وبملاحظة ما بيّناه من ظهور الإطلاق أمكن صرف إطلاق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اختلفت الامّة على قولين لا دليل على أحدهما حسبما ادّعيناه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دوران الأمر بين المحذورين إلى مسألة دوران المكلّف به بين المتبائنين كالظهر والجمعة والقصر والإتمام ، وما أشبه ذلك إن تحمله بعض عباراتهم ، مثل التمسّك بمقتضى العقل من حظر ، أو إباحة على القول بإسقاط القولين ، حملا له على إرادة الرجوع إلى مطلق الأصل المناسب بحيث يشمل أصل الاشتغال وأصل البراءة ، بناء على أنّ كلاّ منهما في مجراه حكم عقلي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يمكن دفع ردّ الشيخ </w:t>
      </w:r>
      <w:r>
        <w:rPr>
          <w:rStyle w:val="FootnoteAnchor"/>
          <w:rtl w:val="true"/>
        </w:rPr>
        <w:footnoteReference w:id="54"/>
      </w:r>
      <w:r>
        <w:rPr>
          <w:rFonts w:ascii="Amiri" w:hAnsi="Amiri" w:eastAsia="Amiri" w:cs="Amiri"/>
          <w:color w:val="111111"/>
          <w:sz w:val="28"/>
          <w:sz w:val="28"/>
          <w:szCs w:val="28"/>
          <w:rtl w:val="true"/>
          <w:lang w:bidi="ar-SA"/>
        </w:rPr>
        <w:t xml:space="preserve">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يوجب طرح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 لأنّه إنّما يلزم ذلك لو كان المراد من الأصل المرجوع إليه أصل البراءة ، بالمعنى النافي للتكليف الفعلي بكلّ من الفعلين لمجرّد اشتباه المكلّف به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نتيجته جواز تركهما معا ، وهذا ليس بلازم لجواز كون الأصل المرجوع إليه أصل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ليقين البراءة المقتضي للجمع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بمخالفة قطعيّة بل موافقة قطعيّة أو أصل البراءة النافي للضيق اللازم من التعيين ليكون مفاده التخيير ، وهذا أيضا ليس بمخالفة قطعيّة بل مخالفة احتماليّة مع موافقة احتماليّة على تقدير جعل التخيير بدويّا ، على أنّ طرح قول الإمام المؤدّي إلى المخالفة القطعيّة مشترك الورود ، بل هو على قول الشيخ من البناء على التخيير أظهر ورودا ، بناء على ما استظهره بعض مشايخنا </w:t>
      </w:r>
      <w:r>
        <w:rPr>
          <w:rStyle w:val="FootnoteAnchor"/>
          <w:rtl w:val="true"/>
        </w:rPr>
        <w:footnoteReference w:id="55"/>
      </w:r>
      <w:r>
        <w:rPr>
          <w:rFonts w:ascii="Amiri" w:hAnsi="Amiri" w:eastAsia="Amiri" w:cs="Amiri"/>
          <w:color w:val="111111"/>
          <w:sz w:val="28"/>
          <w:sz w:val="28"/>
          <w:szCs w:val="28"/>
          <w:rtl w:val="true"/>
          <w:lang w:bidi="ar-SA"/>
        </w:rPr>
        <w:t xml:space="preserve">من عبارة العدّة من كون مراده التخيير الواقعي وعليه مبنى اعتراض المحقّق في المعارج </w:t>
      </w:r>
      <w:r>
        <w:rPr>
          <w:rStyle w:val="FootnoteAnchor"/>
          <w:rtl w:val="true"/>
        </w:rPr>
        <w:footnoteReference w:id="56"/>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التخيير أيضا إبطالا لقول الإمام إلى آخر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 لجواز أن يكون كون الإمام مع أحد الفريقين من باب اختيار أحد فردي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يكون النزاع بينه وبين أهل القول الآخر لفظيّا على بعض التقادير ، وهو أن يكون مرادهم من الأصل المرجوع إليه أصل البراءة النافي للضيق اللازم من التعيين ليثبت به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بالظاهريّة والواقعيّة ، بناء على أنّ التخيير الّذي مدركه أصل البراءة لا يكون إلاّ ظاهريّا لا يوجب فرقا بينهما في المخالفة القطعيّة وعدمها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مانع من جعل التخيير على قول هؤلاء أيضا استمراريّا ، كما هو كذلك على قول الشيخ ، نظرا إلى ما ذكرناه لدفع الاعتراض من جواز كون قول الإمام من باب اختيار أحد فردي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العمل مخالفا لخطاب تفصيلي متعلّق بعنوان كلّي مشتبه مصداقه ، سواء كان في شبهة موضوعيّة كإلانائين المشتبهين أحدهما نجس ، فإنّ الخطاب التفصيلي هنا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والنجس عنوان معلوم مصداقه مشتبه بين هذا الإناء أو ذلك الإناء ومخالفته يتأتّى بارتكاب الإنائين معا ، أو في شبهة حكميّة كالظهر والجمعة ، أو القصر والإتمام عند اشتباه المكلّف به ، فإنّ الخطاب التفصيلي هنا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عنوان كلّي ولا يعلم أنّه في ضمن الظهر أو القصر مأمور به ، أو في ضمن الجمعة أو العصر مأمور به ، ومخالفته يتأتّى بتركهما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مخالفا لخطاب إجمالي مردّد بين خطابين من جنس واحد كإيجابين ، كما لو علمنا بأنّه يجب علينا إمّا قراءة الدعاء عند رؤية الهلال ، أو الصلاة عند ذكر النبيّ صلى‌اللّه‌عليه‌وآله‌وسلم ، أو تحريمين كما لو علمنا بأنّه يحرم علينا إمّا الوطئ بهذه المرأة أو أكل هذا الشيء ، أو من جنسين كإيجاب شيء أو تحريم آخر ، كما لو علمنا بأنّه إمّا يجب علينا غسل الجنابة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الوطئ بالزوجة فيما إذا علم بأنّه صدر منه في زوجته فعل ولا يدري هل هو المواقعة ليجب الاغتسال عنه؟ أو الظهار ليحرم الوطئ بها؟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فالمخالفة تتأتّى في الأوّل بترك الفعلين معا ، وفي الثاني بارتكاب الفعلين معا ، </w:t>
      </w:r>
    </w:p>
    <w:p>
      <w:pPr>
        <w:pStyle w:val="BookText"/>
        <w:rPr/>
      </w:pPr>
      <w:r>
        <w:rPr>
          <w:rFonts w:ascii="Amiri" w:hAnsi="Amiri" w:eastAsia="Amiri" w:cs="Amiri"/>
          <w:color w:val="111111"/>
          <w:sz w:val="28"/>
          <w:sz w:val="28"/>
          <w:szCs w:val="28"/>
          <w:rtl w:val="true"/>
          <w:lang w:bidi="ar-SA"/>
        </w:rPr>
        <w:t>وفي الثالث بترك الأوّل وإتيان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فالظاهر عدم الإشكال في عدم جواز المخالفة فيه مطلقا ، لكونه مخالفة للخطاب التفصيلي المفروض ، وهو معصية للشارع تعالى والمعصية قبيحة عقلا ، فاعلها مستحقّ لذمّ العقلاء ومحرّمة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خروج الفعلين معا عن المعصية بأصل البراءة النافي للتكليف الفعلي بهما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الأصل مع العلم الإجمالي المفروض الّذي هو بالنسبة إلى أصل الخطاب الشرعي علم تفصيلي ، وتمام الكلام في تحقيق ذلك في باب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فيحتمل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المخالفة مطلقا ، لأنّه مخالفة للخطاب المردّد ، وهو معصية لله تعالى فتكون قبيحة وفاعلها مستحقّا للذمّ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جوازها مطلقا ، لأنّ الأمر المردّد لم يتعلّق به خطاب في شيء من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المتجانسين فلا يجوز ، لأنّه بترك الفعلين معا يصدق عليه أنّه ترك واجبا ، كما أنّه بارتكاب الفعلين معا يصدق أنّه فعل محرّما ، وهذا آية المعصية القبيحة ، والمتخالفين فيجوز ، لأنّه لا يصدق بترك الأوّل أنّه ترك واجبا ولا بفعل الثاني أنّه فعل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الشبهة في الموضوع والشبهة في الحكم ، فيجوز في الأوّل لأنّ المخالفة القطعيّة في الشبهات الموضوعيّة كثيرة بل في الكثرة فوق حدّ الإحصاء ، بخلاف الشبهات الحكميّة ، كما يعلم ذلك بمراجعة كلماتهم في مباحث الإجماع وعدم القول بالفصل نراهم لا يجوّزون ثمّة خرق الإجماع المركّب ولا إحداث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وأوجه الوجوه وأقواها الوجه الأوّل لوضوح ضعف البواقي ، إذ لا يقول أحد بتعلّق الخطاب بالأمر المردّد ، والخطاب مردّد في نظرنا لا بحسب الواقع ولا ضير فيه ، وصدق أنّه عصى اللّه بترك الأوّل وفعل الثاني ، وكثرة وقوع المخالفة القطعيّة في الشبهات الموضوعيّة غير معلومة ، فضلا عن كونها فوق حدّ الإحصاء وهو فيما وقع أحيانا مؤوّل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الوجوه ، المحتملة إنّما هو في مخالفة علم إجمالي لم يتولّد منه علم تفصيلي ، وقد يتولّد منه علم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 يتولّد من الواقعتين المفروض بينهما العلم الإجمالي واقعة ثالثة معلوم حكمها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علم بخروج ثوبه عن الطهارة أو بخروج ماء وضوئه عن الإطلاق ، فتوضّأ به ولبس الثوب وصلّى بهما عملا </w:t>
      </w:r>
    </w:p>
    <w:p>
      <w:pPr>
        <w:pStyle w:val="BookText"/>
        <w:rPr/>
      </w:pPr>
      <w:r>
        <w:rPr>
          <w:rFonts w:ascii="Amiri" w:hAnsi="Amiri" w:eastAsia="Amiri" w:cs="Amiri"/>
          <w:color w:val="111111"/>
          <w:sz w:val="28"/>
          <w:sz w:val="28"/>
          <w:szCs w:val="28"/>
          <w:rtl w:val="true"/>
          <w:lang w:bidi="ar-SA"/>
        </w:rPr>
        <w:t>بالأصل فيهما وهو استصحاب الحالة السابقة ، فإنّ صلاته هذه باطلة جزما إمّا لفوات شرط طهارة ثوبه ، أو لفوات شرط تطهّره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فهو مبطل للصلاة وبطلانها يوجب أن يتوجّه إليه الخطاب بالإعادة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علم في إنائيه بأنّه إمّا هذا نجس أو ذاك مضاف ، فاستنجى بالثاني وتوضّأ بالأوّل فصلّى بهما ، فإنّ صلاته باطلة جزما إمّا لانتفاء الطهارة الحدثيّة أو لانتفاء الطهارة الخبثيّة ، وأيّا مّا كان فهو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علم في مائين بأنّه إمّا هذا مغصوب أو ذاك مضاف ، وفي ثوب وماء إمّا بأنّ هذا مغصوب أو ذاك مضاف ، فتوضّأ بالأوّل أو لبس الثوب واستنجى بالماء ونحو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بنى على عدم الاعتناء بالعلم الإجمالي مطلقا ، وجوّزنا مخالفته مطلقا لأفضى إلى مخالفة العلم التفصيلي المتولّد منه في الأمثلة المذكورة ، فوجب أن لا يجوز ، إذ العلم التفصيلي الّذي لا يجوز مخالفته في حكم العقل لا فرق فيه بين ما كان ابتدائيّا أو متولّدا من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يتوهّم وقوع ذلك في الشرع في موارد كثيرة ولو على بعض الأقوال أو على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الإشارة إليه من مسألة </w:t>
      </w:r>
      <w:r>
        <w:rPr>
          <w:rStyle w:val="FootnoteAnchor"/>
          <w:rtl w:val="true"/>
        </w:rPr>
        <w:footnoteReference w:id="57"/>
      </w:r>
      <w:r>
        <w:rPr>
          <w:rFonts w:ascii="Amiri" w:hAnsi="Amiri" w:eastAsia="Amiri" w:cs="Amiri"/>
          <w:color w:val="111111"/>
          <w:sz w:val="28"/>
          <w:sz w:val="28"/>
          <w:szCs w:val="28"/>
          <w:rtl w:val="true"/>
          <w:lang w:bidi="ar-SA"/>
        </w:rPr>
        <w:t xml:space="preserve">اختلاف الامّة على قولين الّتي صار فيها جماعة إلى طرح القولين معا بالرجوع إلى الأصل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بعض الصور الّتي يؤول طرح القولين فيها إلى مخالفة عمليّة للعلم التفصيلي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لزوم هذه المخالفة على قول الشيخ أيضا ، بناء على إرادته التخيير الواقعي إلاّ على التوجيه المتقدّم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المحصورة على القول بجواز ارتكاب الجميع دفعة أو تدريجا ، فإنّه لو كان على إطلاقه يؤدّي في بعض الصور إلى مخالفة 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بالمشتبهين من المذكّى والميتة جارية فوطئها ، فإنّه يعلم تفصيلا بطلان البيع في تمام الجارية وحرمة وطئها لكون بعض ثمنها ميتة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مع أنّه لم يظهر من القائل استثناء مثل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بعضهم </w:t>
      </w:r>
      <w:r>
        <w:rPr>
          <w:rStyle w:val="FootnoteAnchor"/>
          <w:rtl w:val="true"/>
        </w:rPr>
        <w:footnoteReference w:id="59"/>
      </w:r>
      <w:r>
        <w:rPr>
          <w:rFonts w:ascii="Amiri" w:hAnsi="Amiri" w:eastAsia="Amiri" w:cs="Amiri"/>
          <w:color w:val="111111"/>
          <w:sz w:val="28"/>
          <w:sz w:val="28"/>
          <w:szCs w:val="28"/>
          <w:rtl w:val="true"/>
          <w:lang w:bidi="ar-SA"/>
        </w:rPr>
        <w:t xml:space="preserve">اقتداء أحد واجدي المنيّ في الثوب المشترك بالآخر ، مع أنّ المأموم يعلم تفصيلا بطلان صلاته ، إمّا من جهة انتفاء شرط صحّة صلاة نفسه ، أو انتفاء شرط صحّة صلاة إمامه وهو الطهارة عن الحدث الأكبر ، فيتوجّه إليه الخطاب بالإعادة أو القضاء ، فلو اكتفى بالصلاة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مخالفة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بالتنصيف في عين تدّاعاه رجلان بحيث علم صدق أحدهما وكذب الآخر ، قد يصير النصفان إلى شخص ثالث بالاشتراء ونحوه ، وهو يعلم تفصيلا عدم انتقال أحد النصفين إليه من مالكه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عند ودعي درهم لواحد ودرهمان لآخر ، فاختلطا ثمّ تلف عنده واحد من ثلاثة دراهم ، فإنّهم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لصاحب الاثنين درهم ونصف من الباقيين ، والنصف الآخر لصاحب الواحد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وقد يفضي ذلك إلى مخالفة تفصيليّة ، كما لو صار الواحد المشترك إلى ثالث بالاشتراء أو الهبة وهو يعلم تفصيلا بعدم انتقال النصف منه عن مالكه الواقعي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أقرّ بعين لواحد ثمّ أقرّ بها لآخر ، فإنّها تقوّم فتدفع إلى الأوّل والقيمة إلى الثاني ، فقد يصير العين والقيمة إلى ثالث باشتراء ونحوه ، ثمّ يبيعهما بثمن واحد فيعلم عدم انتقال تمام الثمن إليه ، لكون بعض مثمنه مال المقرّ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اختلف البايع والمشتري في كون المبيع بالثمن المعيّن الواصل إلى البائع عبدا أو جارية ، فإنّ البايع بعد التحالف يردّ الثمن إلى المشتري ، فإنّه مخالف للعلم التفصيلي بصيرورته ملكا للبايع ثمنا ، وكذا لو اختلفا في كون ثمن الجارية المعيّنة عشرة دنانير أو مائة درهم ، فإنّ الحكم بردّ الجارية بعد التحالف مخالف للعلم التفصيلي بدخولها في ملك المشتري ، إذ الاختلاف في تعيين المثمن أو الثمن بعد فرض وقوع العقد عليهما على وجه الصحّة لا يوجب بطلانه ، فيكون التصرّف في المثمن أو الثمن بعد الردّ تصرّفا في ملك الغير بعنوان العلم التفصيلي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الجارية بمائة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وهبتني </w:t>
      </w:r>
    </w:p>
    <w:p>
      <w:pPr>
        <w:pStyle w:val="BookText"/>
        <w:rPr/>
      </w:pPr>
      <w:r>
        <w:rPr>
          <w:rFonts w:ascii="Amiri" w:hAnsi="Amiri" w:eastAsia="Amiri" w:cs="Amiri"/>
          <w:color w:val="111111"/>
          <w:sz w:val="28"/>
          <w:sz w:val="28"/>
          <w:szCs w:val="28"/>
          <w:rtl w:val="true"/>
          <w:lang w:bidi="ar-SA"/>
        </w:rPr>
        <w:t xml:space="preserve">إيّاها ، أنّهما يتحالفان وتردّ الجارية إلى صاحبها ، مع أنّا نعلم تفصيلا بانتقالها عن ملك صاحبها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أمثال هذه الموارد الّتي حكموا بما يؤدّي إلى المخالفة العمليّة للعلم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محذور واضح من حيث إنّه خرق لحكم العقل وتخصيص في الحكم العقلي ، فإنّ العلم بأيّ سبب حصل وعلى أيّ وجه حصل لا بدّ وأن يترتّب عليه آثار معلومة الّتي هي آثار الواقع ، بضرورة ما تقدّم في المباحث السابقة من حكم العقل ، فكيف يجوز مخالفته بترتيب خلاف تلك الآثار عليه إلاّ أن يفرض أنّها ليست من آثاره ، أو أنّه ليس ممّا له تلك الآثار ، ومرجعه إلى القدح في الكبرى أو الصغرى ، والكلّ باطل بدليل الخلف ، لفرض صدق كلّ من الكبرى والصغرى ، فاشكل الأمر في الموارد المذكورة ، إلاّ أنّه إشكال في تلك الموارد ولا يوجب إشكالا في أصل القاعدة ، من عدم جواز مخالفة العلم الإجمالي حيثما أدّى إلى مخالفة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المخالفة مخصوصة بالعلم التفصيلي المتولّد عن الواقعتين المعمول فيهما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التفصيلي الابتدائي فلم يثبت مخالفته أصلا ، مع أنّه يمكن تطرّق التأويل بالنسبة إلى العلم التفصيلي المتولّد ، بل لا مناص منه صونا للقاعدة العقليّة عن الانتقاض ، وهو بالنسبة إلى الموارد المذكورة لا يخلو عن وجوه على سبيل منع الخلوّ وإن اختصّ بعضها ببعض ، مثل منع إطلاق كلام العلماء فيما استند لزوم المخالفة إليه كما في مسألة اختلاف الامّة على قولين بحمل الأصل المرجوع إليه بعد إسقاط القولين على ما لا يكون مفاده حكم ثالث مخالف للقولين ، وحمل التخيير في كلام الشيخ </w:t>
      </w:r>
      <w:r>
        <w:rPr>
          <w:rStyle w:val="FootnoteAnchor"/>
          <w:rtl w:val="true"/>
        </w:rPr>
        <w:footnoteReference w:id="62"/>
      </w:r>
      <w:r>
        <w:rPr>
          <w:rFonts w:ascii="Amiri" w:hAnsi="Amiri" w:eastAsia="Amiri" w:cs="Amiri"/>
          <w:color w:val="111111"/>
          <w:sz w:val="28"/>
          <w:sz w:val="28"/>
          <w:szCs w:val="28"/>
          <w:rtl w:val="true"/>
          <w:lang w:bidi="ar-SA"/>
        </w:rPr>
        <w:t>على ما لا يؤدّي إلى طرح قول الإمام ، ومثل الالتزام بالصلح القهري مع كونه من صلح الحطيط الّذي مرجعه في الأعيان إلى هبة بعض المال للغير كما في مسألة الدرهم والدرهمين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الحكم في المتحالفين بردّ الجارية أو ردّ الثمن فإنّه صلح قهري يقع بين البائع والمشتري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المقاصّة عن الحقّ فيهما فإنّ البائع والمشتري يأخذ من صاحبه المثمن أو الثمن تقاصّا عن حقّه الّذي أنكره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كون التحالف انفساخا شرعيّا للعقد فيرجع المثمن أو الثمن إلى ملك مالكه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كون العلم التفصيلي مأخوذ في موضوع حكم كحرمة بيع الميتة أو الاشتراء بها ، فإنّ الميتة المعلومة بالتفصيل يحرم بيعها والاشتراء بها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كون الحكم الظاهري في حقّ مكلّف موضوعا لحكم مكلّف آخر كما في الاقتداء ، فإنّ شرط صلاة المأموم أن يحرز صحّة صلاة إمامه ، ويكفي فيها الصحّة الظاهريّة المستندة إلى أصل من الاصول الّتي منها أصالة الصحّة في فعل المسلم ، فلو عمّمنا الصحّة الظاهريّة بالقياس إلى الصحّة عند الإمام فقط ، اندفع الإشكال عن مسألة اقتداء أحد واجدي المنيّ في الثوب المشترك على القول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العلم الإجمالي الحاصل عند اشتباه التكليف أو المكلّف به ، وأمّا العلم الإجمالي الناشئ عن اشتباه المكلّف بالفتح فعلى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الاشتباه في عنوان مردّد بين شخصين كالجنب بالجنابة الحاصلة في الثوب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الاشتباه في شخص مردّد بين عنوانين كالخنثى المردّدة بين الذكر والانثى في الأحكام المختصّة بكلّ من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كلّ من الشخصين حاله في الوقائع المرتبطة بالعنوان المشترك بينهما ، فيستفيد حكمه من حاله في الواقعة الّتي يبتلى بها من الوقائع المذكورة ، فقد يبتلى بواقعة يشكّ فيها في توجّه الخطاب إليه من باب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يبتلى بواقعة يعلم فيها بتوجّه خطاب تفصيلي غير مشتبه مصداق متعلّقه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يبتلى بواقعة يعلم فيها بتوجّه خطاب تفصيلي مشتبه مصداق متعلقه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يبتلى بواقعة يعلم فيها بتوجّه خطاب إجمالي مردّد بين خطابين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صور أربع يختلف أحكامها من حيث المخالفة للعلم التفصيلي أو الإجمالي وعدمها ، وجواز المخالفة وعدمه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أمثلتها غسل الجنابة ، فإنّ لكلّ منهما إعمال أصل البراءة في حقّ نفسه ، والحكم بعدم وجوب الغسل عليه لمكان شكّه في توجّه خطاب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وهو شكّ في التكليف ويقبح للشارع أن يعاقب من كان منهما جنبا في الواقع على تركه ، لأنّ العقاب فرع على العصيان وهو فرع على تنجّز التكليف وهو فرع على </w:t>
      </w:r>
    </w:p>
    <w:p>
      <w:pPr>
        <w:pStyle w:val="BookText"/>
        <w:rPr/>
      </w:pPr>
      <w:r>
        <w:rPr>
          <w:rFonts w:ascii="Amiri" w:hAnsi="Amiri" w:eastAsia="Amiri" w:cs="Amiri"/>
          <w:color w:val="111111"/>
          <w:sz w:val="28"/>
          <w:sz w:val="28"/>
          <w:szCs w:val="28"/>
          <w:rtl w:val="true"/>
          <w:lang w:bidi="ar-SA"/>
        </w:rPr>
        <w:t>علمه تفصيلا أو إجمالا بتوجّه الخطاب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أنّه لا علم له أصلا فلم يتنجّز عليه التكليف بالاغتسال فلم يكن تركه إيّاه عصيانا ، والعقاب من غير عصيان قبيح ، ومن أمثلتها أيضا دخول المسجدين ، واللبث في سائر المساجد ومسّ كتابة القرآن ، وقراءة سور العزائم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أمثلتها اقتداء ثالث بهما في صلاة واحدة بناء على أنّ خلوّ المصلّي عن الجنابة شرط واقعي لصحّة صلاته ، ومرجعه إلى اشتراط الصحّة بالطهارة عن الحدث ، فإنّ صلاة أحد الشخصين باطلة قطعا لفقدانه شرط الصحّة فيبطل ببطلانها بعض صلاة المقتدي ، وبطلانه يقضي ببطلان البعض الآخر فيبطل صلاته بتمامها وهو يعلم ببطلانها تفصيلا ، فيكون اقتدائه بهما مخالفة للعلم التفصيلي من حيث العمل ، بل هو ترك للصلاة عن علم ، لأنّ فعلها على وجه البطلان عن علم كتركها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حمل أحدهما الآخر وإدخاله المسجد الحرام للطواف وغيره ، بناء على أنّه كما يحرم على الجنب دخول نفسه في المسجد كذلك يحرم عليه إدخال الجنب فيه ، وعلى أنّ الدخول والإدخال يتحقّقان بحركة واحدة وإن تعدّد اعتبارها من حيث إنّها إن أخذت مقيسة إلى الحامل كانت دخولا وإن أخذت مقيسة إلى المحمول كانت إدخالا ، فإنّ هذه الحركة محرّمة قطعا والحمل للدخول والإدخال ارتكاب للمحرّم عن علم تفصيلي بالحرمة ، فيكون مخالفة عمليّة للعلم التفصيلي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أمثلتها اقتداء ثالث بهما في صلاتين كالظهر والعصر ، فإنّ صلاة أحدهما باطلة بحكم فقدانه شرط الصحّة ، وكما لا يجوز للمصلّي أن يقتدي بإمام يعلم تفصيلا بطلان صلاته ، فكذلك لا يجوز له أن يقتدي بأحد إمامين يعلم بطلان صلاته وهو مشتبه ، فهو مخاطب بترك الاقتداء بأحدهما ، وهذا خطاب تفصيلي مشتبه مصداق متعلّقه فيكون اقتداء بهما في صلاتين مخالفة للعلم الإجمالي الّذي مرجعه إلى مخالفة الخطاب التفصيلي فيحرم ، وكذلك حمل أحدهما الآخر وإدخاله المسجد بناء على عدم تحقّقه مع الدخول بحركة واحدة ، وعلى رجوعهما إلى قدر مشترك بين إدخال نفسه وإدخال غيره وهو إدخال الجنب المتحقّق في ضمن كلّ من الإدخالين ، ولا ريب أنّه محرّم فتحريمه خطاب تفصيلي مشتبه مصداق متعلّقه ، إذ لا يدري أنّ هذا الإدخال المحرّم هل هو في ضمن إدخال النفس أو في ضمن إدخال الغير؟ </w:t>
      </w:r>
    </w:p>
    <w:p>
      <w:pPr>
        <w:pStyle w:val="BookText"/>
        <w:rPr/>
      </w:pP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أمثلتها حمل أحدهما الآخر وإدخاله المسجد ، بناء على عدم رجوع الدخول إلى إدخال النفس وعدم تحقّقه مع إدخال الغير بحركة واحدة ، فإنّه حينئذ يعلم بأنّه يحرم عليه أحد الأمرين من دخوله لكونه جنبا أو إدخاله الغير لكونه الجنب ، وهذا خطاب إجمالي مردّد بين خطابين ، كما لو علم بأنّه يحرم عليه إمّا وطئ هذه المرأة أو أكل هذا الشيء ، وقد تقدّم أنّ في مثله يحتمل وجوه وأقواها عدم جواز المخالفة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لثالث الاقتداء بأحدهما في صلاة واحدة أو في صلاتين؟</w:t>
      </w:r>
    </w:p>
    <w:p>
      <w:pPr>
        <w:pStyle w:val="BookText"/>
        <w:rPr/>
      </w:pPr>
      <w:r>
        <w:rPr>
          <w:rFonts w:ascii="Amiri" w:hAnsi="Amiri" w:eastAsia="Amiri" w:cs="Amiri"/>
          <w:color w:val="111111"/>
          <w:sz w:val="28"/>
          <w:sz w:val="28"/>
          <w:szCs w:val="28"/>
          <w:rtl w:val="true"/>
          <w:lang w:bidi="ar-SA"/>
        </w:rPr>
        <w:t>الوجه المنع لقاعدة الاشتغال ، فإنّ اشتغال الذمّة اليقيني يستدعي اليقين بالبراءة ، ولا يحصل إلاّ بترك هذا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مخاطب بترك الاقتداء بمن يعلم إجمالا بطلان صلاته في نفس الأمر ، فيكونان كالمشتبهين في الشبهة المحصورة الّتي تقرّر في محلّه أنّ الأقوى فيها وجوب الاجتناب عن الجميع مطلقا ، ولذا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أحكام صور اقتداء الغير بهما أو بأحدهما في صلاة واحدة أو في صلاتين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المقتدي بهما في صلاة واحدة كمن ارتكب الإنائين المشتبهين معا دفعة واحدة ، والمقتدي بهما في صلاتين كمن ارتكب الإنائين معا تدريجا ، والمتقدي بأحدهما في صلاة واحدة أو صلاتين كمن ارتكب أحد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الجميع على القول بوجوب الاجتناب عن الشبهة المحصورة مطلقا المنع ، هذا كلّه 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الوضعي وهو بطلان صلاة المقتدي على تقدير اقتدائه فلا ينبغي التأمّل في البطلان في الصورة الاولى ، ولا في بطلان إحدى صلاته في الصورة الثانية ، فكان كمن فات عنه إحدى الصلاتين وهو لا يعلمها بعينها ، فيجب عليه إعادتهما أو قضائهما معا تحصيلا ليقين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 فالبطلان وعدمه يبنى على مصادفة اقتدائه الجنب ، فيبطل صلاته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الثمرة فيما لو انكشف له بعد ذلك كون إمامه الجنب فيعيد أو يقضي ، بخلاف ما لو لم يصادف فصلاته مجزية إن احرز فيها القربة ، وهل يعاقب على مخالفته لحكم الشبهة المحصورة؟ مبنيّ على كون التجرّي عصيانا موجبا لاستحقاق العقاب وقد تقدّم تحقيقه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لثالث استيجارهما لكنس المسجد أو تعميره والعمل فيه؟ وجهان من أنّ </w:t>
      </w:r>
    </w:p>
    <w:p>
      <w:pPr>
        <w:pStyle w:val="BookText"/>
        <w:rPr/>
      </w:pPr>
      <w:r>
        <w:rPr>
          <w:rFonts w:ascii="Amiri" w:hAnsi="Amiri" w:eastAsia="Amiri" w:cs="Amiri"/>
          <w:color w:val="111111"/>
          <w:sz w:val="28"/>
          <w:sz w:val="28"/>
          <w:szCs w:val="28"/>
          <w:rtl w:val="true"/>
          <w:lang w:bidi="ar-SA"/>
        </w:rPr>
        <w:t xml:space="preserve">دخول أو لبث من كان منهما جنبا في الواقع محرّم ، فاستيجارهما معا إعانة على هذا الإثم فيحرم ، ومن أنّ الاستيجار في حكمه من حيث المنع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إعانة على الإثم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الدخول أو اللبث في كلّ منهما في كونه إثما وعدمه ، والإثم محلّ منع لأنّ كلاّ في دخوله أو لبثه يعتمد على أصل البراءة ، فيكون الدخول أو اللبث في كلّ منهما مباحا بالإباحة الظاهريّة ، فاستيجارهما إعانة على المباح لا على الإثم ، وليس</w:t>
      </w:r>
    </w:p>
    <w:p>
      <w:pPr>
        <w:pStyle w:val="BookText"/>
        <w:rPr/>
      </w:pPr>
      <w:r>
        <w:rPr>
          <w:rFonts w:ascii="Amiri" w:hAnsi="Amiri" w:eastAsia="Amiri" w:cs="Amiri"/>
          <w:color w:val="111111"/>
          <w:sz w:val="28"/>
          <w:sz w:val="28"/>
          <w:szCs w:val="28"/>
          <w:rtl w:val="true"/>
          <w:lang w:bidi="ar-SA"/>
        </w:rPr>
        <w:t>في الاستيجار جهة اخرى تقتضي تحريمه غير استلزامه دخول الجنب الواقعي أو لبثه ، وهذه الجهة لا تقتضي التحريم إلاّ من حيث الإعانة على الإثم ولا إثم على ما بيّناه ، وهذا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فيه الشخص المردّد بين عنوانين أيضا حاله في الواقعة الّتي يبتلى بها فيستفيد حكمه من حاله في الواقعة المبتلى بها ، ومن أفراده الخنثى ، ولها في معاملاتها وعباداتها أحكام كثيرة فيتعرّض لها الفقهاء في أبواب متفرّقة ولا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في نكاحها بتزويجها إمرأة أو تزوّجها برجل ، وقد صرّحوا بعدم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بعضهم دعوى الإجماع عليه ، قال بعض مشايخنا </w:t>
      </w:r>
      <w:r>
        <w:rPr>
          <w:rStyle w:val="FootnoteAnchor"/>
          <w:rtl w:val="true"/>
        </w:rPr>
        <w:footnoteReference w:id="63"/>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إجماعي وهو مع ذلك يوافق الاصول لأصالة عدم ترتّب الأثر على النكاح الواقع عليها في مسألتي التزويج والتزوّج ، وعدم حصول علقة الزوجيّة بينها وبين طرفها رجلا كان أو إمرأة ، فإنّ عقد النكاح عقد وضع لأن يقع بين الرجل والمرأة لإفادة الزوجيّة ، فلا بدّ في تأثيره من إحراز الذكوريّة والانوثيّة والمفروض عدم كون شيء منهما محرزا فيها لتردّدها بين الذكر والانثى ، فالأصل في العقد الذي يقع عليها عدم ترتّب أثر الزوجيّة عليه وعدم حصول العلقة بينها وبين طرفها ، فلا تصير زوجا ولا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الشكّ في الصحّة أنّها في مسألة تزويجها إمرأة يحتمل كونها إمرأة ، وفي مسألة تزوّجها برجل يحتمل كونها رجلا فالعقد على التقديرين غير صحيح ، ضرورة عدم صحّة العقد بين إمرأتين وبين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الأصل الموضوعي أيضا وهو أصالة عدم ذكوريّته في مسألة التزويج وأصالة عدم انوثيّته في مسألة التزوّج ، والمراد بها أصالة النفي بمعنى استصحاب العدم الأزلي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النظر فيها إلى ما قبل انعقاد النطفة فإنّ كلاّ من الذكوريّة والانوثيّة هناك كانت معدومة ، فيشكّ في انقطاع ذلك العدم الأزلي والأصل يقتضي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في </w:t>
      </w:r>
    </w:p>
    <w:p>
      <w:pPr>
        <w:pStyle w:val="BookText"/>
        <w:rPr/>
      </w:pPr>
      <w:r>
        <w:rPr>
          <w:rFonts w:ascii="Amiri" w:hAnsi="Amiri" w:eastAsia="Amiri" w:cs="Amiri"/>
          <w:color w:val="111111"/>
          <w:sz w:val="28"/>
          <w:sz w:val="28"/>
          <w:szCs w:val="28"/>
          <w:rtl w:val="true"/>
          <w:lang w:bidi="ar-SA"/>
        </w:rPr>
        <w:t>المسألتين نفي آثار الذكوريّة أو الانوثيّة الّتي منها حصول علقة الزوجيّة بينها وبين طرفها بالعقد الواقع عليها ، فلا يقصد بأصالة عدم الذكوريّة إثبات كونها إمرأة ولا بأصالة عدم الانوثيّة إثبات كونها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إشكال ربّما يصعب دفعه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مبسوطه ورّثها بالزوجيّة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مواريث الخناثي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الخنثى زوجا أو زوجة كان له نصف ميراث الزوج ونصف ميراث الزوجة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مع كون المسألة مفروضة في دورانها بين الزوج والزوجة ، وهذا بظاهره لا ينطبق على القواعد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كيف يصحّ فرض عنوان الزوجيّة فيها ، مع ما عرفت من إجماعهم على عدم وقوع العقد عليها في شيء من طرفي 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كيف يعقل فرض دورانها بين الزوج والزوجة في واقعة واحدة ، فإنّها إن أخذت إمرأة فهي زوج ولا يعقل كونها زوجة ، وإن أخذها رجل فهي زوجة ولا يعقل كونها زوجا ، إلاّ أن يفرض العقد بينها وبين مثلها من الخناثي مع فرض تحقّق الإيلاج من كلّ منهما في الاخرى ثمّ مات إحداهما ، ولكن يشكل ذلك أيضا بأنّ التوريث يتبع الزوجيّة الشرعيّة ، وهي فرع على صحّة العقد والمفروض خلافها نظرا إلى الإجماع والأصل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فقد ورد في بعض الروايات ما لا يكاد يعقل ، وهو ما رواه في الفقيه عن عاصم بن حميد عن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شريحا القاضي بينما هو في مجلس القضاء إذ أتته إمرأة ، فقالت أيّها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اقضي بيني وبين خصمي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أفرجوا لها ، فأفرجوا لها فدخلت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ظلامتك؟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ما للرجال وما للنساء ، 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عليه‌السلام كان يقضي على المبال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أبول بهما جميعا ويسكنان معا ، 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سمعت بأعجب من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جامعني زوجي فولدت منه ، وجامعت جاريتي فولدت مني ، فضرب شريح إحدى يديه على الاخرى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ورد عليّ شيء ما سمعت بأعجب منه ، ثمّ قصّ عليه قصّة المرأة ، فسألها أمير المؤمنين عليه‌السلام من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ذكر ، فقال لها ومن زوجك؟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فبعث إليه ودعاه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زوجتي ، فسأله عمّا </w:t>
      </w:r>
    </w:p>
    <w:p>
      <w:pPr>
        <w:pStyle w:val="BookText"/>
        <w:rPr/>
      </w:pPr>
      <w:r>
        <w:rPr>
          <w:rFonts w:ascii="Amiri" w:hAnsi="Amiri" w:eastAsia="Amiri" w:cs="Amiri"/>
          <w:color w:val="111111"/>
          <w:sz w:val="28"/>
          <w:sz w:val="28"/>
          <w:szCs w:val="28"/>
          <w:rtl w:val="true"/>
          <w:lang w:bidi="ar-SA"/>
        </w:rPr>
        <w:t xml:space="preserve">قالت فقال هو كذلك ، فقال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أجرأ من راكب الأسد حيث تقدّم عليها بهذا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ادخلها بيتا مع إمرأة فعدّ أضلاعها ، فقال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آمن عليها رجلا ولا ائتمن عليها إمرأة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بدينار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صالحي أهل الكوفة كان يثق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دينار أدخلها بيتا وعرّها من ثيابها ومرها أن تشدّ مئزرا وعدّ أضلاعها ، ففعل ذلك فكان أضلاعها سبعة عشر ، تسعة في اليمين وثمانية في اليسار ، فألبسها عليه‌السلام ثياب الرجال والقلنسوة والنعلين وألقى عليه الرداء وألحقها بالرجال ، فقال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إبنة عمّي وقد ولدت مني تلحقها بالرجال؟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حكمت عليها بحكم اللّه تبارك وتعالى ، خلق حوّاء من ضلع آدم الأيسر الأقصى ، فأضلاع الرجال تنقص وأضلاع النساء تمام </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تشبه بكونها كذبا من حيث اشتمالها على ما يكذّبه العقل ، فإنّ توليد المرأة أمر محال ، حيث إنّ النساء ليس لهنّ قوّة مولّدة ، كيف وأنّ نطفة الرجل ونطفة المرأة نوعان مختلفان ، ولهما مقرّان مختلفان فيستحيل اجتماعهما في شخص واحد ، ومن ثمّ ألحقها أمير المؤمنين عليه‌السلام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في النظر إلى الرجال والنساء ونظر كلّ من الطائفتين إليها فمقتضى القاعدة حرمة النظر إلى الطائفتين عليها ، وجواز النظر لكلّ من الطائفتين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بتردّدها بين الرجل والمرأة يعلم بأنّها مخاطب بحرمة النظر إلى إحدى الطائفتين ، فقضيّة علمها الإجمالي وجوب الاجتناب عن النظر المحرّم الواقعي ، ولمّا كان ذلك مشتبها عليها فيجب عليها الاجتناب عن النظرين من باب المقدّمة كما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المسلّم في العلم الإجمالي حرمة المخالفة القطعيّة لا وجوب الموافقة القطعيّة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حجّيّة العلم الإجمالي وجوب الموافقة أيضا كحرمة المخالفة ، فإنّ الخطاب المعلوم بالإجمال يجب امتثاله واليقين بالبراءة عنه ، ولا يحصل إلاّ بالاجتناب عنهما إلاّ أن يتضمّن ذلك عسرا شديدا ومشقّة عظيمة عليها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العسر هنا ليس بأخفى من العسر في الشبهة الغير المحصورة ، فإن تمّ ذلك إتّجه الجواز مطلقا لسقوط العلم الإجمالي حينئذ عن الاعتبار ، كما في الشبهة الغير المحصورة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البراءة الجارية لكلّ من الطائفتين في نفسه ، فإنّ الرجل لمكان شكّه في انوثيّتها يشكّ في حرمة النظر إليها ، كما أنّ المرأة لمكان شكّها في رجوليّتها يشكّ في حرمة النظر إليها ، وهو من كلّ منهما شكّ في التكليف وإن نشأ عن الشبهة الموضوعيّة ، والأصل براءة الذمّة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في لباسها فيختار من الألبسة ما هو مشترك بين الرجال والنساء ، ويتجنّب عمّا يختصّ بالرجال كالعمامة والمنطقة وعمّا يختصّ بالنساء كالمقنعة ونحوها ، لأنّها تعلم إجمالا بتوجّه خطاب إلزامي إليها وهو مردّد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فيجب الاجتناب عنهما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أحد اللباسين حرام عليها لا محالة فيجب عليها تجنّبه ولا يحصل إلاّ بالتجنّب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ستارتها في الصلاة فيتجنّب عن لبس الحرير فيها وتستر جميع بدنها تحصيلا للبراءة اليقينيّة عن الصلاة ، ولا تحصل إلاّ بإحراز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المصلّي عن الحرير إذا كان رجلا ، وستر جميع البدن إذا كان إمرأة ، وهو مشتبه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الجهر والإخفات في الصلاة الجهريّة كالعشائين والصبح ، فإن قلنا بكون الإخفات فيها على النساء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لها كلّ من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بكونه عزيمة فيجب عليها تكرار الصلاة بالجهر تارة والإخفات اخرى ، إلاّ إذا قام الإجماع على عدم وجوب التكرار في حقّها ، فيتخيّر حينئذ ، وقد يتخيّل التخيير لها مطلقا ، نظرا إلى ما ورد من معذوريّة الجاهل في الجهر والإخفات ، وهذا سهو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إنّما دلّ على معذوريّة الجاهل في لزوم الإعادة والقضاء إذا خالف الواقع في صلاته المأتيّ بها لجهله بالمسألة ، وكلامنا في تكليف هذا الجاهل من أوّل الأمر أهو الجهر أو الإخفات؟ وبينهما بون بعيد ، حتّى أنّه لو جهر أو أخفت متردّدا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النصّ إنّما هو الجاهل بالحكم ، وما نحن فيه جاهل بالموضوع فلا يقاس على الجاهل بالحكم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ما ورد في الأخبار </w:t>
      </w:r>
      <w:r>
        <w:rPr>
          <w:rStyle w:val="FootnoteAnchor"/>
          <w:rtl w:val="true"/>
        </w:rPr>
        <w:footnoteReference w:id="66"/>
      </w:r>
      <w:r>
        <w:rPr>
          <w:rFonts w:ascii="Amiri" w:hAnsi="Amiri" w:eastAsia="Amiri" w:cs="Amiri"/>
          <w:color w:val="111111"/>
          <w:sz w:val="28"/>
          <w:sz w:val="28"/>
          <w:szCs w:val="28"/>
          <w:rtl w:val="true"/>
          <w:lang w:bidi="ar-SA"/>
        </w:rPr>
        <w:t xml:space="preserve">من معذوريّة الجاهل إنّما هو من كان جهله في مجرّد الحكم وكان مقصّرا في تحصيل العلم به ، فلا يشمل المقام الّذي جهله من جهة الموضوع </w:t>
      </w:r>
    </w:p>
    <w:p>
      <w:pPr>
        <w:pStyle w:val="BookText"/>
        <w:rPr/>
      </w:pPr>
      <w:r>
        <w:rPr>
          <w:rFonts w:ascii="Amiri" w:hAnsi="Amiri" w:eastAsia="Amiri" w:cs="Amiri"/>
          <w:color w:val="111111"/>
          <w:sz w:val="28"/>
          <w:sz w:val="28"/>
          <w:szCs w:val="28"/>
          <w:rtl w:val="true"/>
          <w:lang w:bidi="ar-SA"/>
        </w:rPr>
        <w:t>لا من جهة الحكم ، لأنّه يعلم بأنّ الرجل يجب عليه الجهر والمرأة يجب عليها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اعتبار العلم الإجمالي في ارتفاع التكليف الثابت بالعلم التفصيلي أو الإجمالي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كفاية الامتثال الإجمالي في سقوط التكليف المعلوم بالتفصيل أو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التمكّن من الامتثال التفصيلي ، كإكرام شخصين علم أنّ أحدهما زيد عند الأمر بإكرام زيد مع إمكان معرفته بالفحص والسؤال ، وعدم كفايته إلاّ حيث لم يتمكّن من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الثمرة في مسألة اشتباه الماء المطلق بغيره ، أو اشتباه جهة القبلة بغيرها ، أو اشتباه الثوب الطاهر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يكفي الامتثال الإجمالي الحاصل بالتوضّي أو الاغتسال بالمائين ، وبالصلاة إلى الجهتين معا ، وبالصلاة في الثوبين معا حتّى مع التمكّن من الاستعلام بالفحص والسؤال ، فيه إشكال ممّا نسب إلى المشهور من عدم جواز الاكتفاء بالاحتياط إذا توقّف على تكرار العبادة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بعضهم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الاتّفاق عليه بل نسب إلى ظاهر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في مسألة الصلاة في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التكرار للاحتياط حتّى مع عدم التمكّن من العلم التفصيلي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ثبت التكليف به تفصيلا أو إجمالا إمّا أن يكون معاملة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الغرض من الأمر به حصوله في الخارج كيفما اتّفق وإن لم يكن الإتيان به بداعي امتثال الأمر وقصد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عبادة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أمر به لغرض التعبّد الّذي لا يحصل إلاّ بالإتيان به بداعي امتثال الأمر وقصد التقرّب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الأوّل فلا ينبغي التأمّل في جواز الاكتفاء بالامتثال الإجمالي الذي يحصل بالاحتياط المبني على التكرار والجمع بين المحتملات ، كإزالة النجاسة عن المسجد عند اشتباه الموضع ، وكذلك إزالة النجاسة عن البدن أو الثوب ، فيكفي في سقوط الأمر حصول الإتيان بها بغسل الموضعين معا ، كما يشهد به القوّة العاقلة وعليه بناء العقلاء ، والظاهر خروج ذلك عن محلّ النزاع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وقد عرفت أنّ المعاملة عبارة عمّا يكفي حصوله كيفما اتّفق في سقوط الأمر به ، </w:t>
      </w:r>
    </w:p>
    <w:p>
      <w:pPr>
        <w:pStyle w:val="BookText"/>
        <w:rPr/>
      </w:pPr>
      <w:r>
        <w:rPr>
          <w:rFonts w:ascii="Amiri" w:hAnsi="Amiri" w:eastAsia="Amiri" w:cs="Amiri"/>
          <w:color w:val="111111"/>
          <w:sz w:val="28"/>
          <w:sz w:val="28"/>
          <w:szCs w:val="28"/>
          <w:rtl w:val="true"/>
          <w:lang w:bidi="ar-SA"/>
        </w:rPr>
        <w:t>والإتيان به على نحو الإجمال من جملة صور اتّفاقه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الثاني فالشكّ في كفاية الامتثال الإجمالي وعدم كفايته يتصوّر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راجعا إلى اشتراط معرفة التفصيل في أصل صدق الإطاعة الواجبة في العبادة عرفا أو عند العقلاء ، مع الإتيان بها على وجه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راجعا إلى اشتراط معرفة التفصيل في صحّة العمل مع فرض صدق الإطاعة عرفا أو عند العقلاء مع الإتيان بها على وجه الإجمال وبدون معرفة التفصيل ، وهذا في الصورتين نظير الشكّ في شرطيّة شيء في العبادة على القول بالصحيحة وعلى القول بالأعمّ ، من حيث رجوعه على الأوّل إلى صدق الاسم بدون الشرط المشكوك ، وعلى الثاني إلى صحّة العمل مع فرض صدق الاسم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الوجه الأوّل فمقتضى القاعدة عدم كفاية الامتثال الإجمالي ، نظرا إلى أنّ الشغل الذمّة بالطاعة في العبادة يستدعي المبرأ اليقيني ولا يحصل إلاّ بالامتثال التفصيلي ، وهو أن يعلم حين الفعل المأتيّ به أنّه المأمور به الموجب إتيانه الامتثال ، فيجب عليه تحصيل العلم التفصيلي بالمكلّف به ، ولا يجزيه الاحتياط بتكرار العمل الموجب بعده للعلم بإتيانه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الوجه الثاني فمقتضى القاعدة كفاية الامتثال الإجمالي وجواز الاحتياط بتكرار العبادة ، لرجوع الشكّ بمقتضي إلى اعتبار شيء زائد مع المكلّف به ، وهو الامتثال التفصيلي المتوقّف على تحصيل العلم التفصيلي بالمكلّف به ، والمفروض عدم وصول بيانه من الشارع فيجري أصل البراءة ، ويقضي بعدم اعتبار التفصيل المستلزم لكفاية الإجمال في حصول الامتثال ، هذا كلّه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الشأن في بيان الصغرى ، وهو أنّ الامتثال التفصيلي هل هو معتبر في صدق الإطاعة الواجبة مع العبادة أو لا؟</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معتبر في صدقها ، وعليه مبنى المشهور المحكي فيه دعوى الاتّفاق لوجهين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وطريقة العقلاء ، فإنّ من أتى بفعلين يعلم أنّ أحدهما المكلّف به مع تمكّنه من العلم به تفصيلا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ولا في نظر العقلاء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أطاع مولاه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بما يعلم حين العمل أنّه بعينه المأمور به وهو الامتثال التفصيلي ، </w:t>
      </w:r>
    </w:p>
    <w:p>
      <w:pPr>
        <w:pStyle w:val="BookText"/>
        <w:rPr/>
      </w:pPr>
      <w:r>
        <w:rPr>
          <w:rFonts w:ascii="Amiri" w:hAnsi="Amiri" w:eastAsia="Amiri" w:cs="Amiri"/>
          <w:color w:val="111111"/>
          <w:sz w:val="28"/>
          <w:sz w:val="28"/>
          <w:szCs w:val="28"/>
          <w:rtl w:val="true"/>
          <w:lang w:bidi="ar-SA"/>
        </w:rPr>
        <w:t>فلا يكفيه الإتيان بأمرين يعلم أنّ أحدهما المأمور به ولا يدري أيّهما هو؟ وهو الامتثال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قصارى ما يقال في كفاية الامتثال الإجمالي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المطلوب للآمر في العبادات هو حصول الامتثال ، وهذا ممّا يحصل بالتكرار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واجبة في العبادة قطعا ، ونحن إن لم ندّع العلم بعدم صدقها عرفا بدون التفصيل فلا أقلّ من الشكّ في صدقها ، وشغل الذمّة اليقيني يستدعي المبرأ اليقيني وليس إلاّ الامتثال التفصيلي المتوقّف على تحصيل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الأمر لنفي احتمال اعتبار خصوص التفصيل في الامتثال ، ولا تأثير معه لأصل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لنفي اعتبار التفصيل في الامتثال إنّما يصحّ إذا كان الامتثال من قيود المأمور به لا من أغراض الآمر ، وهو خلاف التحقيق بل غير معقول ، فإنّ امتثال الآمر في لحاظ الأمر إنّما يلاحظ من باب العلّة الغائيّة ، فلا يكون من قبيل القيود ليكون اعتبار التفصيل فيه تقييدا في المأمور به فيصحّ نفيه بإطلاق الأمر ، وإذا كان من قبيل الأغراض فلا يمكن نفي اعتبار التفصيل بالتمسّك بالإطلاق ، إذ لا يلزم على تقديره تقييد في المأمور به ، فيبقى الأصل سليما عمّا يوجب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كلاهما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عدم صدق الإطاعة بدون العلم التفصيلي ، إذ الإطاعة لا معنى لها عرفا إلاّ الامتثال وهو عبارة عن 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موافقة المأتيّ به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ووجوبها ليس زائدا على وجوب نفس الفعل ، فالاشتغال بها هو بعينه الاشتغال بالفعل نفسه ، ويرتفع ذلك الاشتغال بأداء المأمور به على حسبما امر بداعي الأمر به ، وهذا يتأتّى تارة بالإتيان بما يعلم أنّه المأمور به بداعي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بالإتيان بأمرين أو امور يعلم أنّ أحدهما المأمور به بداعي الأمر به ، بأن يكون داعيه من حين الشروع إلى الفراغ الإتيان بما هو مأمور به منهما ، ويكون داعيه من الإتيان بما هو مأمور به مجرّد الإطاعة وامتثال الأمر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الفرق بين الصورتين أنّ العلم بأدائه على الوجه المذكور في الصورة الاولى حاصل من حين الإتيان ، وفي الثانية يحصل بعد الإتيان بالجميع ، ودعوى عدم صدق الإطاعة عرفا في الثانية غير مسموعة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التشكيك في صدق الإطاعة بدون العلم التفصيلي بالمكلّف به بعينه حين الإتيان لا بدّ له من موجب ، وهو إمّا احتمال وجوب قصد الوجه من الوجوب في الواجب ، والندب في المندوب ، أو احتمال وجوب معرفة الوجه على أنّها في نفسها معتبرة في الصحّة ، لا على أنّها مقدّمة لإحراز قصد الوجه ، أو إطلاق الإجماعات المنقولة على عدم معذوريّة الجاهل في عباداته وعلى أنّها باطلة ، فإنّه يشمل الجاهل بالمكلّف به الّذي يحرز الإتيان به بطريقة الاحتياط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غير موضع من عدم اعتبار قصد الوجه ولا معرفته في صحّة العبادة ، على أنّ قصد الوجه عند معتبريه إنّما يعتبر على أنّه من شروط الامتثال لا على أنّه من قيود المأمور به ، وقد عرفت صدق الامتثال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تناول هذه الإجماعات لهذا الجاهل ، فإنّ معقدها الجاهل المتسامح في أمر دينه التارك للطريقين لتسامحه في الدين الغير المبالي للمخالفة فيه ، أو الجاهل المقصّر الّذي لم يطابق عمله الواقع ، أو الجاهل الّذي لم يحرز في عمله القربة ، لتردّده حين العمل في كونه المأمور به أو المأمور به شيء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فلا يندرج فيه المحتاط ، السالك لطريقه بالجمع والتكرار بداعي إدراك الواقع لاهتمامه في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العمل بالاحتياط مزيد مباحث أوردناها مشروحة في موضعين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بحث أصل البراءة عند التكلّم في وجوب الفحص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الاجتهاد والتقليد عند البحث في عبادات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كفاية الامتثال الإجمالي لا يجري في العمل بالاحتياط عند الشكّ في أجزاء المكلّف به أو شروطه الموجب لدورانه بين الأقلّ والأكثر ، فإنّ الاحتياط هنا إنّما هو بمراعاة الإتيان بالأكثر المتحقّق بالإتيان بجميع الأجزاء المشكوكة والشرائط المشكوكة ، فإنّه في الحقيقة موافقة تفصيليّة ، لا أنّه موافقة إجماليّة لمكان العلم بكون المأتيّ به في صورة الاحتياط هو الفرد الكامل من المكلّف به على الأجزاء والشرائط المستحبّة زائدة على الأجزاء والشرائط الواجبة ، فهو إتيان بالمكلّف به مع زيادة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عدم التمييز فيما بين الأجزاء والشرائط الواجبة والمستحبّة ، وهذا لا يوجب كون الموافقة المتحقّقة فيه إجماليّة لا تفصيليّة ، بل الموافقة الإجماليّة مقصورة على ما كان المكلّف به دائرا بين أمرين متبائنين ، أو امور متبائنة على سبيل الانفصال الحقيقي </w:t>
      </w:r>
    </w:p>
    <w:p>
      <w:pPr>
        <w:pStyle w:val="BookText"/>
        <w:rPr/>
      </w:pPr>
      <w:r>
        <w:rPr>
          <w:rFonts w:ascii="Amiri" w:hAnsi="Amiri" w:eastAsia="Amiri" w:cs="Amiri"/>
          <w:color w:val="111111"/>
          <w:sz w:val="28"/>
          <w:sz w:val="28"/>
          <w:szCs w:val="28"/>
          <w:rtl w:val="true"/>
          <w:lang w:bidi="ar-SA"/>
        </w:rPr>
        <w:t>لشبهة موضوعيّة كاشتباه جهة القبلة ، أو حكميّة كاشتباه المسألة في الظهر والجمعة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محصّل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بالجمع والتكرار مع التمكن من العلم التفصيلي محلّ إشكال بالنظر إلى اشتهار عدم جوازه ، وإن كان الأقوى على ما بيّناه هو الجواز ، كالاحتياط الغير المستلزم للتكرار كما في دوران الأمر بين الأقلّ والأكثر على ما عرفت من جواز الاكتفاء فيه بالاحتياط في تحصيل الإطاعة وموافقة الأمر ، وأمّا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منه فلا يخلو إمّا أن يتمكّن من الظنّ التفصيلي المعتبر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 لا إشكال في جواز الاكتفاء بالموافقة الإجماليّة الحاصلة بالاحتياط ، سواء تمكّن من الظنّ الغير المعتبر الّذي وجوده بمنزلة عدمه ، أو لم يتمكّن منه أيضا ، إذ التكليف بما لا يطاق قبيح فالأمر دائر بين الموافقة القطعيّة الحاصلة بالتكرار ، والموافقة الاحتماليّة بناء على الاكتفاء بواحد من المحتملات والمخالفة القطعيّة بترك العبادة رأسا ، والثالث باطل لما تقدّم من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اولويّة الأوّل ، بل تعيّنه بحكم العقل المستقلّ وفي نظر العقلاء ، مضافا الى أصل الشغل المستدعي المبرأ اليقيني الّذي لا يتأتّى باحتمال الموافقة ، وعلى الأوّل فلا يخلو أيضا إمّا أن يكون الظنّ التفصيلي المفروض الممكن حصوله من الظنّ المطلق الّذي حصل الاضطرار إلى العمل به من جهة الانسداد ، أو من الظنّ الخاصّ الّذي قام الدليل على اعتباره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الاكتفاء بالموافقة الإجماليّة أو وجوب الموافقة التفصيليّة الظنّيّة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ولو إجماليّا أرجح من الظنّ لعدم احتماله مخالفة الواقع ، ومن أنّ التفصيل ولو ظنّيّا أحوط من جهة مصير جماعة إلى المنع من هذا الاحتياط أيضا ، مع كونه خلاف السيرة المستمرّة بين العلماء بل المسلمين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الأقوى هو الأوّل ، لقضاء القوّة العاقلة ، وبناء العقلاء أيضا ، مع عدم منع في دليل الانسداد ، فإنّ المأخوذ في مقدّماته عدم وجوب الاحتياط لافضائه إلى العسر والحرج المنفيّين في الشريعة السمحة السهلة لا عدم جوازه ، فلا يعقل كون الظنّ الثابت اعتباره من جهته مانعا منه ، وتوهّم المنع من السيرة المستمرّة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السيرة قائمة على عدم الالتزام بالاحتياط ، ولعلّه لما فيه من الكلفة والمشقّة بالإضافة إلى العمل بالظنّ الّذي هو طريق شرعي قائم مقام العلم ، لا على المنع منه كما لا يخفى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ففيه أيضا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وإن كان إجماليّا ولكنّه لا يحتمل معه عدم </w:t>
      </w:r>
    </w:p>
    <w:p>
      <w:pPr>
        <w:pStyle w:val="BookText"/>
        <w:rPr/>
      </w:pPr>
      <w:r>
        <w:rPr>
          <w:rFonts w:ascii="Amiri" w:hAnsi="Amiri" w:eastAsia="Amiri" w:cs="Amiri"/>
          <w:color w:val="111111"/>
          <w:sz w:val="28"/>
          <w:sz w:val="28"/>
          <w:szCs w:val="28"/>
          <w:rtl w:val="true"/>
          <w:lang w:bidi="ar-SA"/>
        </w:rPr>
        <w:t>الإتيان بالمأمور به أصلا ، بخلاف الظنّ التفصيلي فإنّه غير مانع من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الظنّ بعد ثبوت اعتباره بالخصوص ممّا قام شرعا مقام العلم ، وأنّه ما نزّله الشارع منزلته فمع إمكانه لا معنى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امتثال الأمر يدور بين رفع اليد عن جهة العلم والاكتفاء بالظنّ على جهة التفصيل ، ورفع اليد عن جهة التفصيل اكتفاء بالإجمال على جهة العلم ، ولكلّ وجه ، ولكنّ المشهور هو الوجه الأوّل والأقرب على حسب القواعد هو الوجه الثاني ، أعني الاكتفاء بالإجمال وعدم تعيّن الظنّ التفصيلي ، وما عرفت من دليل الوجه الأوّل فيه شيء لا يجوز معه الاعتماد عليه في ترجيحه على الوجه الثاني ، وهو أنّ المستفاد من أدلّة الظنّ الخاصّ هو جواز الاكتفاء به عن العلم ، لا وجوبه وتعيّن العمل به ولو في موضع إمكان العلم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بالظنّ الخاصّ إنّما ثبت بدليله من باب الرخصة وهو مجرّد جواز الأخذ به ، لا من باب العزيمة وهو وجوب الأخذ به ، فليس في أدلّته ما يقضي بتعين العمل به في مقابلة العمل بالاحتياط الحاصل من اتّباع العلم الإجمالي ، فيبقى أولويّة جهة العلم سليمة عن المعارض ، إذ معنى قيام الظنّ مقام العلم جواز الاكتفاء به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 من أنّ الأقوى جواز الاحتياط بالجمع المستلزم للتكرار ، المقتضي لجواز الاكتفاء بالامتثال الإجمالي في مقابلة العلم التفصيلي الممكن حصوله ، فكيف به في مقابلة الظنّ التفصيلي المفروض إمكان حصوله دون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من جهة وجوب قصد الوجه الّذي لا يتأتّى مع العلم الإجمالي ، والاستناد إليه في إثبات تعيّن العمل بالظنّ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قصد الوجه من أصله غير واجب عندنا ، أنّه إنّما ثبت وجوبه عند معتبريه في موضع التمكّن منه ، والعالم بالإجمال غير متمكّن منه ، ودليل وجوبه إنّما دلّ عليه إذا كان علميّا ، وأمّا إذا كان ظنّيّا فلا دليل على وجوبه خصوصا في مقابلة العلم الإجمالي بإدراك الواقع ، بل هو بعد الفراغ آئل إلى العلم التفصيلي به ، بل قد عرفت أنّ تحصيل الواقع بطريق العلم ولو إجمالا أولى من تحصيل الاعتقاد الظنّي به ولو تفصيلا ، ولكنّ الأحوط في المقامين مراعاة الظنّ التفصيلي خروجا عن شبهة الخلاف في مسألة قصد الوجه وإن أحرز بطريق الظنّ ، أو في مسألة العمل بالاحتياط المتوقّف على الجمع والتكرار ، لمصير جمع إلى المنع منه بقول مطلق</w:t>
      </w:r>
      <w:r>
        <w:rPr>
          <w:rFonts w:eastAsia="Amiri" w:cs="Amiri" w:ascii="Amiri" w:hAnsi="Amiri"/>
          <w:color w:val="111111"/>
          <w:sz w:val="28"/>
          <w:szCs w:val="28"/>
          <w:rtl w:val="true"/>
          <w:lang w:bidi="ar-SA"/>
        </w:rPr>
        <w:t>.</w:t>
      </w:r>
      <w:bookmarkStart w:id="37" w:name="pg15528_196965"/>
    </w:p>
    <w:p>
      <w:pPr>
        <w:pStyle w:val="Heading2"/>
        <w:numPr>
          <w:ilvl w:val="1"/>
          <w:numId w:val="1"/>
        </w:numPr>
        <w:rPr/>
      </w:pPr>
      <w:bookmarkStart w:id="38" w:name="__RefHeading___Toc8661172_2142443653"/>
      <w:bookmarkStart w:id="39" w:name="_Toc14"/>
      <w:bookmarkEnd w:id="37"/>
      <w:bookmarkEnd w:id="38"/>
      <w:r>
        <w:rPr>
          <w:rtl w:val="true"/>
        </w:rPr>
        <w:t xml:space="preserve">المقصد الثاني </w:t>
      </w:r>
      <w:r>
        <w:rPr>
          <w:rtl w:val="true"/>
        </w:rPr>
        <w:t xml:space="preserve">: </w:t>
      </w:r>
      <w:r>
        <w:rPr>
          <w:rtl w:val="true"/>
        </w:rPr>
        <w:t>في الظنّ</w:t>
      </w:r>
      <w:bookmarkEnd w:id="39"/>
    </w:p>
    <w:p>
      <w:pPr>
        <w:pStyle w:val="Heading3"/>
        <w:numPr>
          <w:ilvl w:val="2"/>
          <w:numId w:val="1"/>
        </w:numPr>
        <w:rPr/>
      </w:pPr>
      <w:bookmarkStart w:id="40" w:name="__RefHeading___Toc8661174_2142443653"/>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واعلم أنّه قد عرفت في مقدّمات الباب أنّ القطع لا يحتاج إلى دليل الاعتبار لأنّه حجّة ومعتبر في نفسه ، بخلاف الظنّ فإنّه في حجّيّته واعتباره يحتاج إلى دليل ، فالظنّ يجامع كلاّ من منع الشارع من العمل به وتجويزه للعمل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بالشيء لا يلازم كون المظنون هو ذلك الشيء في الواقع ولو في نظر الظانّ ، ويجامع القطع بخلاف حكم الواقع كما لو ظنّ المكلّف بخمريّة شيء مثلا ، فإنّه يجامع القطع بكون ذلك الشيء غير محرّم ، نظرا إلى عدم كون الحرمة محمولة على مظنون الخمريّة ، بل على الخمر الواقعي من غير مدخليّة للعلم والظنّ فيه ، فمجرّد الظنّ بخمريّته لا يوجب القطع بحرمته بل يجامع كلاّ من القطع بالحرمة والقطع بعدم الحرمة والشكّ فيهما ، وإنّما يختلف ذلك باعتبار قيام الدليل القطعي على كلّ من المنع والتجويز ، وعدم قيام الدليل على شيء منهما ، فالظنّ يمتاز عن القطع بإمكان كونه معتبرا وكونه غير معتبر ، بخلاف القطع فإنّه لا يمكن كونه غير معتبر بمنع الشارع من اتّباعه للزوم التناقض ، أو خلاف الفرض الّذي يبطله دليل الخلف ، كما أنّ الشكّ يمتاز عنهما بعدم إمكان الاعتبار ، لأنّه بما هو شكّ عبارة عن تساوي الطرفين ، فلا يعقل أن يكون مناطا للأخذ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يقوم في المقام أمارة تعبّديّة توجب لزوم الأخذ بأحدهما ، غير أنّه ليس من اعتبار الشكّ بنفسه في شيء ، كما لا يخفى على الفطن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الظنّ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اعتباره الّذي يعبّر عنه بإمكان التعبّد 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التعبّد به عقلا أو شرعا وعدمه ، نظرا إلى أنّ الإمكان لا يستلزم الوقوع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خصوصيّات الموارد الّتي وقع فيها التعبّد بالعمل على الظنّ ، وتميّزها عن غيرها ممّا لم يقع التعبّد به ، ويتبعه البحث في مسألة الظنّ الخاصّ ، والظنّ المطلق الّذي </w:t>
      </w:r>
      <w:bookmarkStart w:id="42" w:name="pg15528_196966"/>
    </w:p>
    <w:p>
      <w:pPr>
        <w:pStyle w:val="BookText"/>
        <w:rPr/>
      </w:pPr>
      <w:bookmarkEnd w:id="42"/>
      <w:r>
        <w:rPr>
          <w:rFonts w:ascii="Amiri" w:hAnsi="Amiri" w:eastAsia="Amiri" w:cs="Amiri"/>
          <w:color w:val="111111"/>
          <w:sz w:val="28"/>
          <w:sz w:val="28"/>
          <w:szCs w:val="28"/>
          <w:rtl w:val="true"/>
          <w:lang w:bidi="ar-SA"/>
        </w:rPr>
        <w:t xml:space="preserve">صار إليه المتأخّرون ، ففي هذا المقصد مقامات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661176_2142443653"/>
      <w:bookmarkStart w:id="44" w:name="_Toc16"/>
      <w:bookmarkEnd w:id="43"/>
      <w:r>
        <w:rPr>
          <w:rtl w:val="true"/>
        </w:rPr>
        <w:t xml:space="preserve">المقام الأوّل </w:t>
      </w:r>
      <w:r>
        <w:rPr>
          <w:rtl w:val="true"/>
        </w:rPr>
        <w:t xml:space="preserve">: </w:t>
      </w:r>
      <w:r>
        <w:rPr>
          <w:rtl w:val="true"/>
        </w:rPr>
        <w:t>في امكان التعبّد بالظنّ عقلا</w:t>
      </w:r>
      <w:bookmarkEnd w:id="44"/>
    </w:p>
    <w:p>
      <w:pPr>
        <w:pStyle w:val="BookText"/>
        <w:rPr/>
      </w:pPr>
      <w:r>
        <w:rPr>
          <w:rFonts w:ascii="Amiri" w:hAnsi="Amiri" w:eastAsia="Amiri" w:cs="Amiri"/>
          <w:color w:val="111111"/>
          <w:sz w:val="28"/>
          <w:sz w:val="28"/>
          <w:szCs w:val="28"/>
          <w:rtl w:val="true"/>
          <w:lang w:bidi="ar-SA"/>
        </w:rPr>
        <w:t>المقام الأوّل في أنّه هل يمكن عقلا أن يتعبّدنا اللّه سبحانه بالعمل بالظنّ ، أو يستحيل ذلك عقلا استحالة عرضيّة ، من جهة استلزامه القبح ومنافاة الحكمة مع إمكانه الذاتي كالظلم منه تعالى ، لا استحالة ذاتيّة كالجمع بين النقيضين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ذلك بين العامّة والخاصّة غير أنّ المعروف بين الفريقين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المتكلّمين منّا كإبن قبة </w:t>
      </w:r>
      <w:r>
        <w:rPr>
          <w:rStyle w:val="FootnoteAnchor"/>
          <w:rtl w:val="true"/>
        </w:rPr>
        <w:footnoteReference w:id="69"/>
      </w:r>
      <w:r>
        <w:rPr>
          <w:rFonts w:ascii="Amiri" w:hAnsi="Amiri" w:eastAsia="Amiri" w:cs="Amiri"/>
          <w:color w:val="111111"/>
          <w:sz w:val="28"/>
          <w:sz w:val="28"/>
          <w:szCs w:val="28"/>
          <w:rtl w:val="true"/>
          <w:lang w:bidi="ar-SA"/>
        </w:rPr>
        <w:t>وأتباعه ، ومن العامّة كالجبّائيين امتناعه ، غير أنّ هؤلاء لم يصرّحوا بذلك في خصوص الظنّ حيث لم نجد منهم هذا العنوان بخصوصه ، وإنّما أحالوا التعبّد بخبر الواحد استنادا إلى ما لا فرق فيه بينه وبين غيره من الأسباب الغير العلميّة الّتي منها الظنّ ، فبملاحظة جريان دليلهم في الظنّ على حدّ جريه في خبر الواحد نقطع بعموم كلامهم في دعوى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فاستدلّ على القول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نقطع بأنّه لا يلزم من التعبّد به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القطع بعدم لزوم المحال في الواقع موقوف على إحاطة العقل بجميع الجهات المحسّنة والجهات المقبّحة ، وعلمه بانتفاء الجهات المقبّحة ، والإحاطة مع العلم المذكور غير حاصلين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نجد في عقولنا بعد التأمّل ما يوجب الاستحالة وهذا طريق يسلكه العقلاء في الحكم بالإمكان ، ويخدشه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وجدان ما يوجب الاستحالة لا يستلزم عدم وجوده في الواقع ، فلا بدّ في الحكم بالإمكان معه من وسط آخر وهو بمجرّده لا يصلح وسطا ، ولعلّه الأصل في نظر المستدلّ وإن لم يصرّح به في الدليل ، فيرجع حينئذ إلى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الأصل هو إمكان التعبّد ، لما هو المقرّر من أنّه كلّما دار الأمر في شيء بين الإمكان والامتناع فالأصل هو الإمكان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إليه الشيخ الرئيس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كلّما قرع سمعك شيء ولم يقم على امتناعه برهان فذره في بقعة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نتحقّق لهذا الأصل معنى إلاّ أن يراد منه القاعدة ، وهو قاعدة أنّ المانع يكفيه المنع ولا يطالب بالدليل ، بخلاف المدّعي </w:t>
      </w:r>
    </w:p>
    <w:p>
      <w:pPr>
        <w:pStyle w:val="BookText"/>
        <w:rPr/>
      </w:pPr>
      <w:r>
        <w:rPr>
          <w:rFonts w:ascii="Amiri" w:hAnsi="Amiri" w:eastAsia="Amiri" w:cs="Amiri"/>
          <w:color w:val="111111"/>
          <w:sz w:val="28"/>
          <w:sz w:val="28"/>
          <w:szCs w:val="28"/>
          <w:rtl w:val="true"/>
          <w:lang w:bidi="ar-SA"/>
        </w:rPr>
        <w:t xml:space="preserve">فإنّه يحتاج إلى دليل ويطالب به ، فالمدّعي للامتناع هو المحتاج إلى الدليل المطالب به دون القائل بالإمكان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عبارة عن ضرورة جانب العدم ، وهذه الضرورة مزيّة لجانب العدم على جانب الوجود ، فلا بدّ في الإذعان بها من دليل فالمدّعي لها يطالب بدليله والقول بالإمكان منع لهذه المزيّة فلا يطالب قائله بالدليل ، وقد يجعل من فروع هذه القاعدة ما تقرّر في الدعوى والانكار من أنّ البيّنة على المدّعي ، فإنّه يدّعي أمرا زائدا على تصرّف المتصرّف وهو كون تصرّفه غصبا وعدوانيّا فيطالب بالبيّنة ، والمنكر بعد عجز المدّعي عن البيّنة يكفيه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بل المدّعي في مسألة دعوى الغصبيّة إنّما يطالب بالبيّنة لأنّه يدّعي خلاف الظاهر ، وهو ظهور التصرّف في الملكيّة لا لمجرّد أنّه يدّعي أمرا زائدا على أصل تصرّف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يحتمل في الأصل المذكور أن يراد به الاستصحاب في الأمر العدمي ، فإنّ الأصل في ضرورة جانب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في مفهوم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 ، وهو واضح الفساد لانتفاء الحالة السابقة ، فإنّ الضرورة واللاضرورة في الأمر الدائر بين الإمكان والامتناع ليس شيء منهما حالة سابقة فيه يشكّ في بقائها وارتفاعها حتّى يصحّ الحكم ببقائها للاستصحاب ، ومثله في الفساد جعل الأصل بمعنى الظاهر المستند إلى الغلبة ، لغلبة الممكنات وندرة الممتنعات ، والظنّ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تارة ومنع الكبرى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إمكان إحراز الغلبة والندرة إلاّ بعد الإحاطة بجميع الممكنات والممتنعات ، وهي غير ممكنة لامتناع إحاطة امور غير متناهية في زمان متناه ، والممكنات غير متناهية وكذلك الممتنعات ، بل عدم تناهي الممتنعات كالممكنات يأبى كونها نادرة بالندرة المعتبرة في الظنّ باللحوق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فلامتناع ظنّ اللحوق فيما كان الشكّ في وصفه باعتبار الشكّ في اندراجه في أيّ النوعين المتّصفين بوصفين متقابلين ، كما لو شكّ في بياض فرد من الإنسان وسواده ، باعتبار اشتباهه بين الرومي الغالب في أشخاصه البياض ، والحبشي الغالب في أشخاصه السواد ، فإنّ غلبة أشخاص الرومي مثلا على أشخاص الحبشي لا يجدي نفعا في </w:t>
      </w:r>
    </w:p>
    <w:p>
      <w:pPr>
        <w:pStyle w:val="BookText"/>
        <w:rPr/>
      </w:pPr>
      <w:r>
        <w:rPr>
          <w:rFonts w:ascii="Amiri" w:hAnsi="Amiri" w:eastAsia="Amiri" w:cs="Amiri"/>
          <w:color w:val="111111"/>
          <w:sz w:val="28"/>
          <w:sz w:val="28"/>
          <w:szCs w:val="28"/>
          <w:rtl w:val="true"/>
          <w:lang w:bidi="ar-SA"/>
        </w:rPr>
        <w:t>الظنّ بكونه أبيض كما هو واضح ، ومرجعه إلى انتفاء الاتّحاد فيما بين المشكوك فيه والأفراد الغالبة في العنوان الصادق عليهما صنفا أو نوعا أو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الممكن والممتنع نوعان متقابلان ليس بينهما جهة جامعة ، وعنوان صادق عليهما يكون صنفا أو نوعا أو جنسا ، ومحلّ الشكّ مشكوك في اندراجه في أيّ النوعين حتّى يتّصف بوصفه من الإمكان والامتناع ، فالشكّ في وصفه إنّما هو باعتبار اشتباهه بين النوعين فيستحيل الظنّ بإمكانه من جهة غلبة الممكنات وندرة الممتنعات وإن فرضناها في كمال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من محامل الأصل هنا هو ما ذكرناه من القاعدة وهو الّذي يقتضيه كلام الشيخ الرئيس أيضا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يقم على امتناعه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أنّ المحتاج إلى إقامة البرهان إنّما هو القائل بالامتناع ، وأمّا المدّعي للإمكان فيكفيه مجرّد عدم قيام البرهان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ابن قبة </w:t>
      </w:r>
      <w:r>
        <w:rPr>
          <w:rStyle w:val="FootnoteAnchor"/>
          <w:rtl w:val="true"/>
        </w:rPr>
        <w:footnoteReference w:id="71"/>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التعبّد بخبر الواحد في الإخبار عن النبيّ لجاز التعبّد به في الإخبار عن اللّه تعالى لجامع كون المخبر عادلا في الصورتين ، والتالي باطل إجماعا ، وهو ضعيف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في الصورتين إمّا أن يتعلّق باصول الدين أو بفروعه ، وعلى الأوّل فبطلان اللازم والملازمة كلاهما مسلّمان ، غير أنّ محلّ البحث ليس هو التعبّد به في اصول الدين ، فإنّ التعبّد به فيها غير جائز لا في الإخبار عن اللّه ولا في الإخبار عن النبيّ ولا في الإخبار عن الوصيّ ، لأنّ المطلوب فيها العلم وخبر الواحد لا يوجبه ، فيلزم بالتعبّد به على تقدير وقوعه إمّا التكليف بما لا يطاق إن قصد به إيجاب تحصيل العلم بالخبر الغير المفيد له ، أو نقض الغرض إن قصد به الأخذ بمؤدّى الخبر الغير العلمي وكلاهما قبيحان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فالملازمة مسلّمة ولكن بطلان التالي ممنوع ، إذ لا دليل على عدم حجّيّة الإخبار عن اللّه إذا تعلّق بالفروع ، والإجماع المدّعى عليه غير مسلّم ولذا يعمل بالأحاديث القدسيّة من غير نكير بقول مطلق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من يقول بحجّيّته عن المعصوم أن يقول بها عن اللّه تعالى أيضا ، لاتحاد الطريق ووحدة المناط وجريان دليل الحجّيّة فيهما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بخبر الواحد إمّا أن يراد به ما هو فعل المكلّف أعني العمل به ، أو ما هو فعل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اللفظ لوقوعه مسند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معنى استعبدنا ، أي طلب منّا العبوديّة بمقتضى خبر الواحد ، أي الالتزام به والأخذ به على أنّه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عدم انطباق الدليل على المدّعى على فرض صحّة الإجماع ، فإنّ محلّ البحث إمكان تعبّده تعالى واستحالته ، وغاية ما يقضي به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إلى الإجماع على عدم جواز العمل بخبر الواحد في الإخبار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نقيض المقدّم ، وهو عدم جواز العمل بخبر الواحد في الإخبار عن النبيّ ، وهذا كما ترى لا يستلزم عدم إمكان تعبّده تعالى ، لجواز أن يكون مستند عدم جواز العمل في الإخبار عن اللّه عدم وقوع التعبّد منه تعالى ، نظرا إلى أنّه كاف في الحكم بعدم جواز العمل ، ويكون هذا هو مدرك الإجماع على عدم جواز العمل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عدم جواز العمل به ثبت عدم إمكان تعبّده تعالى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تعبّدنا اللّه به مع عدم جواز العمل به الثابت بالإجماع لزم التكليف بما لا يطاق ، ونقض الغرض ، وكلاهما قبيحان عليه تعالى فيمتنع صدوره منه ، لمنع الملازمة فإنّ عدم جواز العمل المستند إلى عدم وقوع التعبّد منه تعالى حكم تعليقي مراعى بعدم وقوع التعبّد وحيث وقع ذلك التعبّد منه ارتفع به ذلك الحكم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منع بطلان التالي بمنع الإجماع عليه ، إذ لو فرضنا أنّه تعالى أقام لنا دليلا قطعيّا على أنّه يجوز لكم أو يجب عليكم في امتثال أحكامي العمل بخبر الواحد عنّي ، لا يلزم بذلك قبح ولا محذور آخر ، ولا إجماع على قبحه أيضا ولم يدّعه أحد ، ولو ادّعاه لم يكن منه مقبولا بل لا نظنّ قائلا بقبحه ، ولعلّ المستدلّ أيضا لا يرضى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البحث إنّما هو التعبّد بخبر الواحد بعد استقرار الشريعة وانتشار أحكامها واختفاء الطرق القطعيّة المنصوبة عليها منه تعالى علينا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من التعبّد به في الإخبار عن اللّه المأخوذ في قضيّة التالي تعبّده به في أصل بناء الشرع وابتداء تأسيسه فبطلان التالي ودعوى الإجماع عليه ، ولذا يعتبر في المخبر عن اللّه في ابتداء بناء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معجزة قطعيّة تدلّ على صدقه وتفيد العلم بحقيّة كلّما جاء به عن اللّه سبحانه ، ولكن الملازمة ممنوعة ، لأنّ التعبّد به في الإخبار عن النبيّ جائز بعد استقرار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اريد منه التعبّد به بعد استقرار الشريعة مع اختفاء الطرق القطعيّة علينا فالملازمة مسلّمة وبطلان التالي ممنوع ، إذ لا دليل على عدم الجواز والإجماع المدّعى عليه ممنوع ، لعدم استتباعه قبحا ولا محذورا ، ولو بأنّه يؤدّي إلى تحليل الحرام وتحريم الحلال رجع الوجه الأوّل إلى الوجه الثاني فلا يكون دليلا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بخبر الواحد يؤدّي إلى تحليل الحرام وتحريم الحلال ، والتالي باطل ،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الواحد العاري عن قرائن الصدق محتمل للصدق والكذب ، فلا يكون دائم المصادفة للواقع بل كثيرا مّا يخالفه ، فما أخبر بحلّه لا يؤمن أن يكون حراما ، كما أنّ ما أخبر بحرمته لا يؤمن أن يكون حلالا ، فيلزم بهما في موضع المخالفة ما ذكر من 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وإن لم يكن مذكورا في كلام المستدلّ ، ولكن يمكن أن يكون نظره فيه إلى لزوم أحد المحذورين من اجتماع الضدّين ونقض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لزوم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الحلّيّة والحرمة متضادّتان ، وتحليل الحرام حكم بحلّيّته وتحريم الحلال حكم بحرمته فيلزم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من الحرام الامتناع عنه ومن الحلال عدم الامتناع عنه ، وتحليل الأوّل يقتضي عدم الامتناع عمّا تعلّق الغرض بالامتناع عنه ، كما أنّ تحريم الثاني يقتضي الامتناع عمّا تعلّق الغرض بعدم الامتناع عنه ، وكلاهما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التحليل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خصوص دلالة خبر الواحد على الحلّيّة بالمعنى المرادف للإباحة ، بل أعمّ منها ومن الدلالة على الوجوب أو الندب أو الكراهة ، كما أنّ المراد من الحلال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خصوص المباح بالمعنى الأخص ، بل أعمّ منه ومن الواجب والمندوب والمكروه ، لأنّ الشيء قد يكون حراما وخبر الواحد المتعبّد به فيه يدلّ على وجوبه أو ندبه أو كراهته أو إباحته ، والكلّ من تحليل الحرام بالنظر إلى عموم الدليل ، وقد يكون واجبا أو مندوبا أو مكروها أو مباحا وخبر الواحد المتعبّد فيه يدلّ على حرمته ، وهو في الكلّ من تحريم الحلال بالنظر إلى عموم الدليل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اجيب عنه بوجوه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التحليل والتحريم مع حرمة الحرام وحلّيّة الحلال إن فرضا متّحدين في الظرف وهو الواقع ، بأن يكون كلّ من الحرمة أو الحلّيّة مع مفاد خبر الواحد من الحلّيّة أو الحرمة حكما واقعيّا ، فالملازمة ممنوعة ، لأنّ دلالة خبر الواحد ليست علميّة فالحكم المستفاد منه حكم ظاهري ، وإن فرضناهما متعدّدين بحسب الظرف بأن يكون أحد الحكمين ثابتا له في الواقع ، والحكم الآخر المستفاد من خبر الواحد ثابتا له في الظاهر ، فبطلان اللازم ممنوع ، إذ لا ضير في مخالفة الحكم الظاهري في الشيء لحكمه الواقعي في نفس الأمر على القول بالتخطئة ، بل جميع الأحكام الاجتهاديّة المستنبطة من الأدلّة الغير العلميّة في مواضع عدم مصادفة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على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ظاهريّة مخالفة للأحكام الواقعيّة ، ولا يلزم شيء من المحذورين ، لتعدّد الموضوع وانتفاء شرط تنجّز الحكم الواقعي ، وهو العلم بالخطاب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الاستدلال بأمارات غير علميّة وقع التعبّد بها في الشريعة ، كالفتوى في الأحكام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في النهاية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 واليد ونحوهما في الموضوعات للمجتهد والمقلّد ، لعدم دوام مصادفتها الواقع ، فلا يؤمن شيء منها عن 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أيضا نقضه بالتعبّد بالقطع الّذي لا يؤمن من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بخبر الواحد إمّا أن يفرض مع انسداد باب العلم على المكلّف في المسألة ، على معنى عجزه وعدم تمكّنه من العلم فيها ، أو يفرض مع انفتاح باب العلم وتمكّن المكلّف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يقول المستدلّ بأنّ المكلّف ليس له في الواقعة حكم أصلا لا واقعا ولا ظاهرا ، فيكون فيها كالبهائم والمجانين ، أو يقول بأنّ له حكما ظاهرا لا واقعا ، أو يقول بأنّ له حكما واقعا لا ظاهرا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نظره في الصورة الاولى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كلمة هو قائلها بل لا نظنّه قائلا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عبارة الدليل المشتمل على تحليل الحرام وتحريم الحلال المقتضي لأن يكون هناك حراما وحلالا في حقّ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خارج عن المتنازع وليس لنا فيه كلام ، لأنّ محطّ النظر في تلك المسألة جواز التعبّد بخبر الواحد ، أو بمطلق الظنّ على فرض بقاء التكليف والحكم على حدّ ما هو ثابت للمشافهين المتمكّنين من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نظره في الصورة الثانية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التعبّد بخبر الواحد حينئذ تحليل حرام ولا تحريم حلال ، إذ المفروض انتفاء الحليّة والحرمة الواقعيّين في حقّه ، وإنّما خبر الواحد وغيره من أنواع الظنون حكم ظاهري في حقّه ، والمفروض أنّه ممّا سلّمه المستدلّ فلا مجال لتوهّم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نظره إلى الصورة الثالثة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للشارع أن يتعبّده بخبر الواحد ، فلا يخلو إمّا أن لا يتعبّده بشيء فهو في معنى ترخيصه تعالى في كلّ من الفعل والترك ، فلا يؤمن من أن يكون ترخيصا لفعل الحرام أو لترك الواجب ، أو يتعبّده بالعلم فهو تجويز للتكليف بالمحال ، أو يتعبّده بخلاف مقتضى خبر الواحد وهو الاحتمال الموهوم ، فهو خروج عن الإنصاف بل خلاف بديهة العقل ، لتضمّنه رفع اليد عن الراجح وإيجاب الأخذ بالمرجوح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يتعبّده بغير الخبر من سائر الأمارات الغير العلميّة بل الاصول أيضا ، فهو كرّ على ما فرّ ، لمشاركة الجميع في التأدية إلى 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يتعبّده بالاحتياط فهو إخراج للمقام عن محلّ الكلام من حيث إنّ الاحتياط أيضا طريق علمي ، وقد فرضناه غير متمكّن عن الطرق العلميّة بأسرها ، أو أنّه يفضي إلى العسر والحرج المنفيّين ، بل كثيرا مّا يتعذّر فيلزم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المستدلّ لا يلتزم بشيء من هذه الصور ، بل الظاهر أنّ محطّ نظره في الاستدلال على المنع إنّما هو صورة انفتاح باب العلم ، وربّما يؤيّده ما قيل من أنّه بحسب العصر أسبق من السيّد وتابعيه القائلين بانفتاح باب العلم في أعصارهم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حينئذ ينقدح أنّه لا وقع لنقض الاستدلال بالفتوى كما عرفته عن العلاّمة ، لأنّ الآخذ بالفتوى ليس له طريق في التعبّد إلاّ الفتوى ، لأنّ المفروض انسداد باب العلم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له شيء أبعد من تحريم الحلال وتحليل الحرام من العمل بالفتوى ولا لنقضه بالقطع مع احتمال كونه في الواقع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القطع ممّا تعبّد به شرعا ، لما عرفت في مقدّمات الباب من عدم كون حجّيّته بجعل الشارع ، لأنّ قبول الجعل مقصور على ما كان قابلا لأن يقع وسطا في الدليل ، وليس إلاّ ما كان قابلا للمنع ولا يتأتّى ذلك إلاّ في موضع الاحتمال ، والقاطع ما دام قاطعا لا يحتمل في قطعه احتمال الخلاف ، فلا يعقل منعه من العمل بقطعه لأجل مخالفته الواقع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القاطع المخالف قطعه الواقع هو الجاهل المركّب ، وأيّ عاجز عن العلم </w:t>
      </w:r>
    </w:p>
    <w:p>
      <w:pPr>
        <w:pStyle w:val="BookText"/>
        <w:rPr/>
      </w:pPr>
      <w:r>
        <w:rPr>
          <w:rFonts w:ascii="Amiri" w:hAnsi="Amiri" w:eastAsia="Amiri" w:cs="Amiri"/>
          <w:color w:val="111111"/>
          <w:sz w:val="28"/>
          <w:sz w:val="28"/>
          <w:szCs w:val="28"/>
          <w:rtl w:val="true"/>
          <w:lang w:bidi="ar-SA"/>
        </w:rPr>
        <w:t>أعجز من الجاهل المركّب؟ وقد فرضنا أنّ غير العالم إذا كان شاكّا في الحكم الواقعي لا مناص له من التعبّد بخبر ، وأنّ هذا خارج عن مساق دليل المستدلّ ، فلأن يكون الجاهل الّذي لا يجري عنده احتمال مخالفة الواقع أصلا متعبّدا من الشارع بالعمل بقطعه طريق الأولويّة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نظره إلى صورة الانفتاح والتمكّن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دليله بعد التأمّل فيما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التعبّد بالخبر حينئذ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العمل به من الشارع لمجرّد كونه طريقا إلى الواقع كاشفا عنه كشفا ظنّيّا ، حيث لم يلاحظ فيه مصلحة سوى كشفه الظنّي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العمل به لأجل أنّه يحدث في الواقعة بسبب قيام هذه الأمارة الظنّيّة بها مصلحة راجحة على المصلحة الواقعيّة الّتي تفوت على المكلّف على تقدير مخالفته الواقع ، كصلاة الجمعة إذا فرضناها في أزمنة الغيبة محرّمة لوجود مفسدة ، ولكن أخبر عادل بوجوبها فحدث بسببه مصلحة في فعلها راجحة على المفسدة المقتضية للتحريم ، وحدث بسبب حدوث المصلحة الراجحة وجوب في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من التعبّد بالخبر إيجاب العمل به على الوجه الأوّل ، فكلامه في منع جواز التعبّد ودعوى استحالته حقّ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دليله من لزوم تحليل الحرام وتحريم الحلال متين لا شبهة فيه ، بل عليه بناء العقلاء في سلوك العبد طريقين يعلم بكون أحدهما موصلا إلى المطلوب ، ويظنّه في الآخر بحيث يحتمل فيه عدم الإيصال فاختاره دون الأوّل فاتّفق عدم إيصاله إليه ، فالعقلاء حينئذ يقبّحونه ويذمّونه على ترك سلوك الأوّل واختيار سلوك الثاني ، ولكن كلام من يجوّزه ليس على هذا الوجه كما ستعرفه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منه إيجاب العمل به على الوجه الثاني فكلامه في منع جوازه غير موجّه ، إذ لا قبح في التعبّد به على هذا الوجه ولا يستتبع ما يوجب الاستحالة العقليّة من تحليل حرام أو تحريم حلال ، لأنّ تأثير المفسدة الواقعيّة في حدوث الحرمة بمقتضى الفرض كان مشروطا بعدم قيام الأمارة الظنّيّة بوجوب الفعل ، فإذا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بسبب قيامها شرط تأثير المفسدة الواقعيّة ، لأنّها بالقياس إلى الحكم الناشي منها من باب المقتضي لا العلّة التامّة ، ولذا ذكر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في العدّة </w:t>
      </w:r>
      <w:r>
        <w:rPr>
          <w:rStyle w:val="FootnoteAnchor"/>
          <w:rtl w:val="true"/>
        </w:rPr>
        <w:footnoteReference w:id="74"/>
      </w:r>
      <w:r>
        <w:rPr>
          <w:rFonts w:ascii="Amiri" w:hAnsi="Amiri" w:eastAsia="Amiri" w:cs="Amiri"/>
          <w:color w:val="111111"/>
          <w:sz w:val="28"/>
          <w:sz w:val="28"/>
          <w:szCs w:val="28"/>
          <w:rtl w:val="true"/>
          <w:lang w:bidi="ar-SA"/>
        </w:rPr>
        <w:t xml:space="preserve">في ردّ ابن </w:t>
      </w:r>
    </w:p>
    <w:p>
      <w:pPr>
        <w:pStyle w:val="BookText"/>
        <w:rPr/>
      </w:pPr>
      <w:r>
        <w:rPr>
          <w:rFonts w:ascii="Amiri" w:hAnsi="Amiri" w:eastAsia="Amiri" w:cs="Amiri"/>
          <w:color w:val="111111"/>
          <w:sz w:val="28"/>
          <w:sz w:val="28"/>
          <w:szCs w:val="28"/>
          <w:rtl w:val="true"/>
          <w:lang w:bidi="ar-SA"/>
        </w:rPr>
        <w:t xml:space="preserve">قبه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الفعل الشرعي إنّما يجب لكونه مصلحة ، ولا يمتنع أن يكون مصلحة إذا فعلناه ونحن على صفة مخصوصة ، وكوننا ظانّين بصدق الراوي صفة من صفاتنا ، فدخلت في جملة أحوالنا الّتي يجوز كون الفعل عندها مصلحة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 ذكرته وإن كان لا يلزم تحليل الحرام وتحريم الحلال المؤدّيان إلى الجمع بين الضدّين ونقض الغرض ، ولكنّه يلزم التصويب المجمع على بطلانه ، فإنّ قضيّة الفرض أن يكون حكم اللّه الواقعي تابعا في حدوثه لرأي المجتهد وظنّه الاجتهادي الناشي من الخبر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العلاّمة في النهاية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التخطئة والتصويب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 التصويب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منه أيضا صاحب المعالم حيث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في طريق الحكم لا في نفسه ، وظنّيّة الطريق لا ينافي قطعيّة الحكم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بأنّه يستلزم التصويب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قطعيّة الحكم مع ظنّيّة الدليل لا معنى له على ما فهمه قدس‌سره إلاّ باعتبار القطع بحدوث مصلحة من قيام الأمارة الظنّيّة بالواقعة مؤثّرة في حدوث الحكم لها على خلاف مقتضى المصلحة أو المفسدة الواقعيّتين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المذكور من التعبّد بالخبر بل مطلق الأمارة الظنّيّة ممّا يجوّزه العقل ولا يستحيله ، وكونه من التصويب المجمع على بطلانه إن سلّمناه لا يستلزم الاستحالة العقليّة ، لأنّ الإجماع على بطلان التصويب إنّما يدلّ على عدم وقوع نحو التعبّد المذكور لا على عدم إمكانه ، وكلامنا في هذا المقام إنّما هو في الإمكان وعدمه لا في الوقوع وعدمه ، ولمّا انجرّ الكلام إلى هذا المقام فلا بأس بالتعرّض للوجوه المتصوّرة في جعل الأمارات الظنّيّة ، وبيان ما هو الصحيح منها وتميّزه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الأمارة قد يكون جعلا طريقيّا ، وهو أن تكون التعبّد بها لمجرّد كشفها عن الواقع ، بحيث لم يلاحظ في سلوكها وفي الفعل القائم به تلك الأمارة مصلحة ولا صفة محسّنة أو مقبّحة سوى مصلحة الواقع القائمة بالفعل في نفسه مع قطع النظر من الأمارة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جعلا موضوعيّا ، وهو أن يكون التعبّد بها لأجل أنّ في نفسها مصلحة </w:t>
      </w:r>
    </w:p>
    <w:p>
      <w:pPr>
        <w:pStyle w:val="BookText"/>
        <w:rPr/>
      </w:pPr>
      <w:r>
        <w:rPr>
          <w:rFonts w:ascii="Amiri" w:hAnsi="Amiri" w:eastAsia="Amiri" w:cs="Amiri"/>
          <w:color w:val="111111"/>
          <w:sz w:val="28"/>
          <w:sz w:val="28"/>
          <w:szCs w:val="28"/>
          <w:rtl w:val="true"/>
          <w:lang w:bidi="ar-SA"/>
        </w:rPr>
        <w:t>مؤثّرة في حدوث الحكم الشرعي الّذي يكون حكما واقعيّا للفعل القائم به هذه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جعلها على وجه الطريقيّة الصرفة ، ولا على وجه الموضوعيّة المحضة ، بل يكون برزخا وواسطة بين الجعل الطريقي والجعل الموضوعي ، واللازم من كونه واسطة أن يكون له نحو شباهة بالجعل الطريقي ونحو شباهة بالجعل الموضوعي ، وهذه أقسام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الأمارة المجعولة طريقا إلى الواقع بحيث علم الشارع بدوام مصادفتها الواقع ، وإن لم يعلمه المكلّف ، سواء فرض في مقابلها وجود طرق علميّة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بحيث يعلم الشارع بغلبة مصادفتها الواقع وإن لم يعلمه المكلّف ، سواء فرض في مقابلها طرق علميّة أيضا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بحيث يعلم الشارع بأنّها أغلب مصادفة للواقع من الطرق العلميّة الموجودة في مقابلها ، باعتبار كثرة وجود ما يكون منها جهلا مركّبا لأجل مخالفته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بحيث يعلم الشارع بكثرة مصادفتها الواقع مع كون الطرق العلميّة المقابلة لها غالب المطابقة للواقع ، لندرة وجود ما يكون منها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مصلحة الأمارة القائمة بالفعل المؤثّرة في حدوث الحكم الواقعي على طبقها مناطا للحكم الواقعي وجودا وعدما ، ومرجعه إلى أنّه ليس في الفعل مع قطع النظر عن الحادث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قيامها به باعتبار خلوّها عن الصفة المحسّنة والصفة المقبّحة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مشترك بين العالم بالأمارة والجاهل به ، وهذا أشنع فروض التصويب المجمع على بطلانه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مصلحة الأمارة القائمة بالفعل راجحة على الصفة الكامنة في الفعل مزاحمة لها في التأثير ، مؤثّرة في حدوث حكم فعلي على طبقها ، مانعة عن فعليّة الحكم الّذي كان يقتضيه صفة الفعل لولا قيام هذه الأمارة به ، وكان ذلك الحكم حكما مشتركا بين العالم بقيام الأمارة به والجاهل به ، غير أنّه إن أخذ مقيسا إلى العالم كان حكما شأنيّا ، وإن أخذ مقيسا إلى الجاهل كان حكما فعليّا ، ومرجعه إلى كون تأثير صفة الفعل في حدوث الحكم الفعلي مشروطا بعدم قيام الأمارة الظنّية على خلافها ، وهذا أيضا يستلزم التصويب وإن كان دون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لا يكون في نفس الأمارة مصلحة ، ولم يحدث بسبب قيامها حكم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حكمه الواقعي الناشئ عن الصفة الكامنة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مصلحة أو مفسدة ، وكان المقصود من التعبّد بالأمارة سلوكها والأخذ بمؤدّاها على أنّه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ترتيب الآثار الشرعيّة عليه على أنّه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 سلوكها على مصلحة يتدارك بها ما فات من المكلّف من مصلحة الواقع في الفعل أو الترك على تقدير مخالفة الأمارة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 الوجه الأوّل من الجعل الموضوعي والوجه الثاني منه ، والوجه المتوسّط بينه وبين الجعل الطريقي ونفس الجعل الطريقي ، أنّه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الفعل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الأمارة القائمة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ولا مفسدة ، فيكون في نفسه خاليا عن كلّ فعل ، وكان في الأمارة مصلحة مؤثّرة في حدوث مؤدّاها حكما فعليّا واقعيّا ، ولازمه أن لا يكون للجاهل بقيامها حكم فيه أصلا لا فعليّا ولا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نفسه صفة من المصلحة والمفسدة ، ولكن تأثيرها في حدوث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تحريم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مراعى بعدم قيام أمارة الوجوب به ، فإذا قامت كان فيها مصلحة موجبة لحدوث مؤدّاها ، وهو الوجوب مثلا حكما فعليّا واقعيّا لكون تلك المصلحة راجحة على صفة الفعل مانعة عن فعليّة الحكم الّذي كان يقتضيه صفة الفعل لولا قيام الأمارة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الوجه أيضا كالأوّل في عدم ثبوت الحكم الواقعي للظانّ بخلافه من جهة الأمارة ، لأنّ الصفة المزاحمة بصفة اخرى لا تصير منشأ للحكم ، فلا يقال للكذب النافع أنّه قبيح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عدم ثبوت الحكم الواقعي للظانّ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بالأمارة المطابقة حكم العالم بالحكم الواقعي ولم يحدث في حقّه بسبب ظنّه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ظنّه مانعا عن المانع وهو الظنّ بالخلاف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نفسه مصلحة أو مفسدة لم يكن تأثيرها مراعى بعدم قيام الأمارة على خلافها ، ولم يكن في الأمارة بوجوبه مصلحة ، وكان الغرض من التعبّد بها الوصول إلى مصلحة الواقع ، فأمرنا الشارع بسلوكها والأخذ بمؤدّاها على أنّه الواقع ، مع اشتمال ذلك السلوك على مصلحة يتدارك بها ما فات من مصلحة الواقع على تقدير عدم موافقة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نفسه مصلحة أو مفسدة ينشأ منهما الحكم الواقعي ، ولم يكن تأثيرهما أيضا مراعى بعدم قيام الأمارة بخلافهما ، وقد أمرنا الشارع بسلوكها لمجرّد الوصول إلى الواقع من غير اشتماله على مصلحة متدارك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بطلانه عند أهل القول بالتخطئة لكونه تصويبا ، وقد تواترت الأخبار بوجود حكم مشترك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نوع من التصويب لكون مصلحة الأمارة المزاحمة لصفة الفعل مغيّرة للحكم الواقعي مخصّصة له بالعالم به ، فيدلّ على بطلانه كلّما دلّ على بطلان التصويب ، ومنه الأخبار </w:t>
      </w:r>
      <w:r>
        <w:rPr>
          <w:rStyle w:val="FootnoteAnchor"/>
          <w:rtl w:val="true"/>
        </w:rPr>
        <w:footnoteReference w:id="78"/>
      </w:r>
      <w:r>
        <w:rPr>
          <w:rFonts w:ascii="Amiri" w:hAnsi="Amiri" w:eastAsia="Amiri" w:cs="Amiri"/>
          <w:color w:val="111111"/>
          <w:sz w:val="28"/>
          <w:sz w:val="28"/>
          <w:szCs w:val="28"/>
          <w:rtl w:val="true"/>
          <w:lang w:bidi="ar-SA"/>
        </w:rPr>
        <w:t>الدالّة على كون الأحكام الواقعيّة مشتركة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الصواب عند المخطّئة القائلين بأنّ المصيب له أجران والمخطئ له أجر واحد ، وهذا الأجر كالأجر الثاني في الأوّل ما يترتّب على سلوك الأمارة المشتمل على مصلحة متدارك بها المصلحة الفائتة ، كما يظهر الالتزام به من الشهيد الثاني في روض الجنان </w:t>
      </w:r>
      <w:r>
        <w:rPr>
          <w:rStyle w:val="FootnoteAnchor"/>
          <w:rtl w:val="true"/>
        </w:rPr>
        <w:footnoteReference w:id="79"/>
      </w:r>
      <w:r>
        <w:rPr>
          <w:rFonts w:ascii="Amiri" w:hAnsi="Amiri" w:eastAsia="Amiri" w:cs="Amiri"/>
          <w:color w:val="111111"/>
          <w:sz w:val="28"/>
          <w:sz w:val="28"/>
          <w:szCs w:val="28"/>
          <w:rtl w:val="true"/>
          <w:lang w:bidi="ar-SA"/>
        </w:rPr>
        <w:t>كما تعرفه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جوازه في الأوّل والثالث من وجوهه المتقدّمة ، ولو مع التمكّن من الطرق المفيدة للقطع ، لمصلحة دوام إدراك الواقع أو أغلبيّته ، ولا يلزم قبح على الشارع ، ولا تفويت مصلحة الواقع على المكلّف بلا تدارك حتّى في الوجه الثالث ، لأنّ ما يلزم من فوات المصلحة على هذا التقدير يستند إلى الامور الخارجيّة لا إلى الشارع ، ولذا كان فواتها في الطرق المفيدة للقطع أكثر ، والجواز في هذا الوجه تعييني نظرا إلى أغلبيّة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 الأوّل يمكن كونه على وجه التخيير ، وكونه على وجه التعيين ، ويختلف بأن لا يكون في الطرق المفيدة للقطع ما يكون جهلا مركّبا ، فيتخيّر حينئذ بين سلوك الأمارات والرجوع إلى الطرق العلميّة ، وأن يكون فيها ما يكون جهلا مركّبا فيتعيّن سلوك الأمارات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هو في وجهه الثاني والرابع فمع تعذّر العلم وفقد الطرق المفيدة للقطع لا إشكال في جواز كلّ منهما ، وما يلزمهما من فوات مصلحة الواقع أو الوقوع في مفسدته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يستند إلى الشارع ، بل إلى الامور الخارجيّة الموجبة لفقد الطرق العلميّة ، ومع عدم تعذّره </w:t>
      </w:r>
    </w:p>
    <w:p>
      <w:pPr>
        <w:pStyle w:val="BookText"/>
        <w:rPr/>
      </w:pPr>
      <w:r>
        <w:rPr>
          <w:rFonts w:ascii="Amiri" w:hAnsi="Amiri" w:eastAsia="Amiri" w:cs="Amiri"/>
          <w:color w:val="111111"/>
          <w:sz w:val="28"/>
          <w:sz w:val="28"/>
          <w:szCs w:val="28"/>
          <w:rtl w:val="true"/>
          <w:lang w:bidi="ar-SA"/>
        </w:rPr>
        <w:t>يراعى في جوازه عدم الجهل المركّب بالمرّة أو كونه أقلّ في الطرق ، فإن كان أكثر فلا إشكال في عدم الجواز لقبح تفويت مصلحة الواقع بلا تدارك ولو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ابن قبة في منع التعبّد عقلا إنّما يتمّ في هذين الوجهين على التقدير المذكور لا مطلقا ، هذا كلّه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تشخيص الصغرى وهو أنّ الأمارات الغير العلميّة على تقدير مجعوليّتها على وجه الطريقيّة من أيّ الأقسام الأربع؟ فممّا لا سبيل إليه ولم يحم حوله أحد ، والّذي يمكن الإذعان به هو جواز جعل الأمارات على وجه الطريقيّة مع انسداد باب العلم ، وإن لم يشتمل سلوكها على مصلحة متدارك بها ، سواء كانت بحسب الواقع دائم المصادفة للواقع ، أو غالبها ، أو أغلبيّتها ، أو كثرتها ، ومع انفتاح باب العلم اعتبر اشتمال سلوكها على مصلحة يتدارك بها ما فات على المكلّف من مصلحة الواقع ، أو ما يقع فيه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العلماء على القول بالتخطئة التزامه ، ومن ذلك ما نقل حكايته عن ثاني الشهيدين في روض الجنان </w:t>
      </w:r>
      <w:r>
        <w:rPr>
          <w:rStyle w:val="FootnoteAnchor"/>
          <w:rtl w:val="true"/>
        </w:rPr>
        <w:footnoteReference w:id="80"/>
      </w:r>
      <w:r>
        <w:rPr>
          <w:rFonts w:ascii="IRNazanin" w:hAnsi="IRNazanin" w:eastAsia="IRNazanin"/>
          <w:color w:val="111111"/>
          <w:sz w:val="28"/>
          <w:sz w:val="28"/>
          <w:szCs w:val="28"/>
          <w:rtl w:val="true"/>
          <w:lang w:bidi="fa-IR"/>
        </w:rPr>
        <w:t xml:space="preserve">عن صاحب الحدائق </w:t>
      </w:r>
      <w:r>
        <w:rPr>
          <w:rStyle w:val="FootnoteAnchor"/>
          <w:rtl w:val="true"/>
        </w:rPr>
        <w:footnoteReference w:id="81"/>
      </w:r>
      <w:r>
        <w:rPr>
          <w:rFonts w:ascii="Amiri" w:hAnsi="Amiri" w:eastAsia="Amiri" w:cs="Amiri"/>
          <w:color w:val="111111"/>
          <w:sz w:val="28"/>
          <w:sz w:val="28"/>
          <w:szCs w:val="28"/>
          <w:rtl w:val="true"/>
          <w:lang w:bidi="ar-SA"/>
        </w:rPr>
        <w:t xml:space="preserve">في مسألة عدم كون الطهارة والنجاسة من الشرائط الواقعيّة النفس الأمريّة ، بل العلم داخل فيها ، من أنّه استعجب عن القول بكونهما واقعيّتين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كذلك للزم أن لا نستحقّ في أكثر أعمالنا وعباداتنا إلاّ أجر ذاكر مطيع ، لعدم اشتمالها غالبا على الطهارة الواقعيّة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وغرضه بذلك أنّا نصلّي غالبا مع انتفاء الطهارة الواقعيّة ، فيلزم أن لا نعطى أجر الصلاة وثوابها ، بل غاية ما نستحقّه إنّما هو أجر من كان ذاكرا لله سبحانه مطيعا إيّاه منقادا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المصلحة الّتي تلتزم بها في ترتيب الآثار على الأخذ بمؤدّى الأمارة من هذا القبيل ، فإنّ مرجعها إلى المنافع المترتّبة على العمل بالأمارة من حيث كونه ذكرا لله تعالى وإطاعة وانقيادا له ، لا المنافع المترتّبة على الفعل من حيث كونه المأمور به الواقعي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الاعتبار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 على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أصحّ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التعبّد بالأمارة الغير العلميّة بجعل من الشارع ، أنّه أمرنا وأوجب علينا العمل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الأخذ بمؤدّاها وترتيب الآثار والأحكام بأجمعها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p>
    <w:p>
      <w:pPr>
        <w:pStyle w:val="BookText"/>
        <w:rPr/>
      </w:pPr>
      <w:r>
        <w:rPr>
          <w:rFonts w:ascii="Amiri" w:hAnsi="Amiri" w:eastAsia="Amiri" w:cs="Amiri"/>
          <w:color w:val="111111"/>
          <w:sz w:val="28"/>
          <w:sz w:val="28"/>
          <w:szCs w:val="28"/>
          <w:rtl w:val="true"/>
          <w:lang w:bidi="ar-SA"/>
        </w:rPr>
        <w:t xml:space="preserve">الواقع لا بمعنى أنّه بعينه الحكم الواقعي ، فإنّه لا يتمّ إلاّ على الجعل الموضوعي المستلزم للتصويب وقد عرفت بطلانه ، ولا بمعنى أنّ الآثار آثار لمؤدّى الأمارة من حيث إنّه مؤدّاها ، بل بمعنى أنّ مؤدّاها حكم ظاهري يجب ترتيب آثار الواقع عليه ما لم ينكشف مخالفته له ، ولا ريب أنّ الآثار الّتي يجب ترتيبها عليه على أنّه الواقع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قبل أداء الفعل ، كجواز الدخول فيه بنيّة التقرّب بل قصد الوجوب أيضا ، وفضيلة أوّل الوقت ، وفضيلة المسارعة والتعجيل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في أثناء الفعل ، كحرمة الإبطال ، ووجوب الإتيان بالمشكوك فيه في صور الشكّ قبل تجاوز المحلّ ، ووجوب البناء في الشكّ في عدد الركعات ثمّ العمل بما يقتضيه بعد الفراغ من سجود سهو وركعات احتياط ، وغير ما ذكر من أحكام سائر الخلل الواقعة في الأثناء من سهو أو شكّ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بعد أدائه ، كفضيلة النافلة المبتدئة على القول بحرمة التطوّع ممّن عليه فريضة ، وفضيلة التعقيبات الخاصّة المأتيّ بها بقصد الخصوصيّة ، وسقوط الإعادة والقضاء ونحو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كانت الأمارة مصادفة للواقع ، كما لو دلّت على وجوب الظهر يوم الجمعة وكان الواجب في الواقع أيضا هو الظهر ، كان ترتيب الآثار على مؤدّاها واقعا في محلّه ، وإلاّ كما لو دلّت على وجوب الجمعة مع كون الواجب الواقعي هو الظهر كان ترتيبها عليه واقعا في غير محلّه ، وحينئذ فلا بدّ من التزام سلوكها والأخذ بمؤدّاها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وانقيادا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مصلحة يتدارك بها ما فات على المكلّف ، من منافع أوّل الوقت والمسارعة والتعجيل ونفس الوقت ، والنافلة بعد الأداء والتعقيبات وغيرها حتّى منفعة نفس الفعل المأمور به المفروض فواتها ، من غير فرق بين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الخلاف أصلا إلى آخر مدّة العمر ، وما لو انكشف الخلاف إلاّ في سقوط الإعادة والقضاء ، فإنّ الحكم بهما مقصور على ما لو لم ينكشف خلاف مؤدّى الأمارة أصلا ، ووجب حينئذ كون مصلحة سلوك الأمارة بحيث يتدارك بها منفعة نفس الفعل المأمور به المفروض فواتها على المكلّف ، وأمّا في صورة انكشاف الخلاف فلا سقوط للاعادة لو انكشف في الوقت ، ولا القضاء لو كان في خارج ، لعدم كون مصلحة الأمارة حينئذ بحيث يتدارك بها مصلحة أصل الفعل لإمكان تداركها بالإعادة أو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الفعل الفائت في الوقت بحيث لم يشرع له قضاء كصلاة العيدين ، وجب التزام بكون مصلحة الأمارة بحيث يتدارك بها مصلحة نفس الفعل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بحيث يتدارك بها مصلحة النافلة الفائتة بعد الفراغ حينئذ ، على القول بحرمة التطوّع ممّن عليه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تقدير كون المراد من الفريضة المانعة من النافلة الفريضة الواقعيّة وإن لم يعلم المكلّف اشتغال ذمّته بها لجهله بالواقع ، بخلاف ما لو كان المراد بها الفريضة الواقعيّة المعلوم للمكلّف اشتغال ذمّته بها ، فمصلحة النافلة على تقدير الإتيان بعد أداء الفعل على خلاف الواقع المستلزم لبقاء المأمور به الواقعي في الذمّة غير فائتة ، لانتفاء المانع بسبب انتفاء جزء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من الاعتبار على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جعل الأمارات متوسّطا بين الجعل الطريقي والجعل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فيه الحال بين الأمارات المعمولة في الأحكام والأمارات المعمولة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بالأحكام الواقعيّة هي مدلولات الخطابات الواقعيّة الغير المقيّدة بعلوم المكلّفين ، ولا بعدم قيام الأمارات على خلافها ، ولها آثار عقليّة وشرعيّة تترتّب عليها عند العلم بها ، أو قيام أمارة حكم الشارع بوجوب البناء على كون مؤدّاها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صار إليه ابن قبة وأتباعه من عدم جواز التعبّد بخبر الواحد ، أو مطلق الأمارة الغير العلميّة عقلا على إطلاقه ممنوع ، بل إنّما يصحّ ذلك على بعض الوجوه المتصوّرة في الجعل حسبما فصّلنا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يعزى إلى بعضهم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التعبّد بخبر الواحد ، أو بمطلق الأمارة على اللّه سبحانه ، على معنى قبح تركه ، فإنّ الوجوب التكليفي غير معقول في حقّه تعالى ، وهذا مع قول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طرفي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في غاية الضعف والسقوط ولمنع القبح في ترك جعل الخبر أو الأمارة طريقا عليه تعالى ، سواء أراد به قبحه حال انفتاح باب العلم ، أو قبحه حال انسداد بابه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وجوب جعل الطريق الغير العلمي عليه تعالى عقلا ، مع وجود الطرق العلميّة ، بل ربّما يكون قبيحا كما هو كذلك على بعض الوجوه المتقدّمة</w:t>
      </w:r>
      <w:r>
        <w:rPr>
          <w:rFonts w:eastAsia="Amiri" w:cs="Amiri" w:ascii="Amiri" w:hAnsi="Amiri"/>
          <w:color w:val="111111"/>
          <w:sz w:val="28"/>
          <w:szCs w:val="28"/>
          <w:rtl w:val="true"/>
          <w:lang w:bidi="ar-SA"/>
        </w:rPr>
        <w:t xml:space="preserve">. </w:t>
      </w:r>
      <w:bookmarkStart w:id="45" w:name="pg15528_196981"/>
    </w:p>
    <w:p>
      <w:pPr>
        <w:pStyle w:val="BookText"/>
        <w:rPr/>
      </w:pPr>
      <w:bookmarkEnd w:id="45"/>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جعل الطريق حال انسداد باب العلم بالخصوص بإقامة الدليل عليه كذلك ، إنّما يجب على اللّه تعالى ويقبح عليه تركه إذا لم يكن هناك طريق عقلي ، والمفروض وجوده وهو الظنّ ، لما ستعرفه من حجّيّته بحكم العقل من جهة دليل الانسداد ، ومعه لا يجب عليه تعالى جعل بالخصوص بإقامة دليل خاصّ على حجّيّة الخبر أو الأمارة ، إلاّ أن يراد به إمضائه تعالى حكم العقل ، ومرجعه إلى عدم المنع من العمل بالظنّ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 فقد تقرّر أنّه لا قبح في التعبّد ولا في تركه بل كلّ منهما جائز عقلا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661178_2142443653"/>
      <w:bookmarkStart w:id="47" w:name="_Toc17"/>
      <w:bookmarkEnd w:id="46"/>
      <w:r>
        <w:rPr>
          <w:rtl w:val="true"/>
        </w:rPr>
        <w:t xml:space="preserve">المقام الثاني </w:t>
      </w:r>
      <w:r>
        <w:rPr>
          <w:rtl w:val="true"/>
        </w:rPr>
        <w:t xml:space="preserve">: </w:t>
      </w:r>
      <w:r>
        <w:rPr>
          <w:rtl w:val="true"/>
        </w:rPr>
        <w:t>في وقوع التعبّد بالظنّ شرعا</w:t>
      </w:r>
      <w:bookmarkEnd w:id="47"/>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 وقوع التعبّد بالظنّ شرعا في الجملة ، أو مطلقا وعدمه ، ومعنى وقوع التعبّد به أنّه يجب علينا من قبله تعالى التديّن بالمظنون ، أو مؤدّى الأمارة ، أو الأخذ به وترتيب الآثار عليه على أنّه الواقع ، سواء كان وجوب شيء أو تحريمه ، أو ندبه أو كراهته أو اباحته ، أو نجاسته أو طهارته ، أو غيرها من الوضعيّات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أصل المطلب ينبغي تمهيد مقدّمة تحتوي على تأسيس أصل يعوّل عليه ، ويرجع إليه عند عدم الدليل على وقوع التعبّد مطلقا أو في الموارد المشتبهة</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8661180_2142443653"/>
      <w:bookmarkStart w:id="49" w:name="_Toc18"/>
      <w:bookmarkEnd w:id="48"/>
      <w:r>
        <w:rPr>
          <w:rtl w:val="true"/>
        </w:rPr>
        <w:t>في تأسيس الأصل عند الشكّ في التعبّد بالأمارة</w:t>
      </w:r>
      <w:bookmarkEnd w:id="49"/>
    </w:p>
    <w:p>
      <w:pPr>
        <w:pStyle w:val="BookText"/>
        <w:rPr/>
      </w:pPr>
      <w:r>
        <w:rPr>
          <w:rFonts w:ascii="Amiri" w:hAnsi="Amiri" w:eastAsia="Amiri" w:cs="Amiri"/>
          <w:color w:val="111111"/>
          <w:sz w:val="28"/>
          <w:sz w:val="28"/>
          <w:szCs w:val="28"/>
          <w:rtl w:val="true"/>
          <w:lang w:bidi="ar-SA"/>
        </w:rPr>
        <w:t>والمراد بالأصل هنا القاعدة المستفادة من الأدلّة ، فهل الأصل بهذا المعنى جواز العمل بالظنّ الّذي لم يدلّ دليل على وقوع التعبّد به ، أو تحريم العمل به؟</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به حرام فهو الأصل بالأدلّة الأربعة ، أعني 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 آيات كثيرة حتّى عن بعض الأخباريّين أنّه وجد من الكتاب مائة آية تدلّ على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أيضا روايات كثيرة ، بل قيل ما يقرب من خمسمائة رواية ، ونحن نكتفي من كلّ منهما على ما هو العمدة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الكتاب فآيات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في سورة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أَنْزَلَ اللّهُ لَكُمْ مِنْ رِزْقٍ فَجَعَلْتُمْ مِنْهُ حَراماً وَحَلالاً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 الَّذِينَ يَفْتَرُونَ عَلَى اللّهِ </w:t>
      </w:r>
    </w:p>
    <w:p>
      <w:pPr>
        <w:pStyle w:val="BookText"/>
        <w:rPr/>
      </w:pPr>
      <w:r>
        <w:rPr>
          <w:rFonts w:ascii="Amiri" w:hAnsi="Amiri" w:eastAsia="Amiri" w:cs="Amiri"/>
          <w:color w:val="111111"/>
          <w:sz w:val="28"/>
          <w:sz w:val="28"/>
          <w:szCs w:val="28"/>
          <w:rtl w:val="true"/>
          <w:lang w:bidi="ar-SA"/>
        </w:rPr>
        <w:t xml:space="preserve">الْكَذِبَ يَوْمَ الْقِيامَةِ </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 xml:space="preserve">تمسّك به الشهيد الثاني في بعض تحقيقاته على ما حكي ، وبعده المحقّق البهبهاني </w:t>
      </w:r>
      <w:r>
        <w:rPr>
          <w:rStyle w:val="FootnoteAnchor"/>
          <w:rtl w:val="true"/>
        </w:rPr>
        <w:footnoteReference w:id="85"/>
      </w:r>
      <w:r>
        <w:rPr>
          <w:rFonts w:ascii="Amiri" w:hAnsi="Amiri" w:eastAsia="Amiri" w:cs="Amiri"/>
          <w:color w:val="111111"/>
          <w:sz w:val="28"/>
          <w:sz w:val="28"/>
          <w:szCs w:val="28"/>
          <w:rtl w:val="true"/>
          <w:lang w:bidi="ar-SA"/>
        </w:rPr>
        <w:t xml:space="preserve">في بعض رسائله ، وبعدهما شيخنا قدس‌سره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 على أنّ ما ليس بإذن من اللّه من إسناد الحكم إليه فهو افتراء عليه ، وذلك لأنّه ذمّهم فيما حرّموه على أنفسهم من بعض الرزق ، وحصر الأمر فيه في كونه من جهة إذنه تعالى فيه ، أو من جهة الافتراء عليه ، فدلّت الآية على أنّ الواقعة فيما يرجع إليه ويسند إليه من الأحكام لا تخلو عن أحد الأمرين فإذا انتفى الإذن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 مورد الآية فبحكم الاستفهام الإنكاري الّذي هو هنا للمبالغة في الإنكار والتنبيه على شدّة الذمّ والتشنيع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محلّ الاستدلال ، فبحكم الفرض من عدم الدليل على وقوع التعبّد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الافتراء ، وهو قبيح عقلا ومحرّم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اصول الدين ، لاختصاص موردها بتحريم بعض الرزق الّذي هو من الفروع ، ولا أنّ العامل بالظنّ إنّما يعمل به بعد إقامة الدليل على جوازه فهو في عمله به يدّعي الإذن فيه من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عدم دلالة الآية على حكم العمل بالظنّ لوضوح عدم صدق الافتراء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الافتراء على اللّه عبارة عن إسناد شيء إليه على خلاف الواقع مع العلم بأنّه خلاف الواقع ، ويرشد إليه ظاهر صدر الآية وذيلها أيضا ، والعمل بالظنّ إسناد للحكم المظنون إليه تعالى بظنّ المطابقة ، وبينه وبين الافتراء بالمعنى المذكور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الواردة في ذمّ متّبعي الظنّ ، مثل قوله سبحانه في سورة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 أَكْثَرُهُمْ إِلاَّ ظَنًّا إِنَّ الظَّنَّ لا يُغْنِي مِنَ الْحَقِّ شَيْئاً </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أيضا في سورة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لَيُسَمُّونَ الْمَلائِكَةَ تَسْمِيَةَ </w:t>
      </w:r>
    </w:p>
    <w:p>
      <w:pPr>
        <w:pStyle w:val="BookText"/>
        <w:rPr/>
      </w:pPr>
      <w:r>
        <w:rPr>
          <w:rFonts w:ascii="Amiri" w:hAnsi="Amiri" w:eastAsia="Amiri" w:cs="Amiri"/>
          <w:color w:val="111111"/>
          <w:sz w:val="28"/>
          <w:sz w:val="28"/>
          <w:szCs w:val="28"/>
          <w:rtl w:val="true"/>
          <w:lang w:bidi="ar-SA"/>
        </w:rPr>
        <w:t xml:space="preserve">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الدلالة له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الآيتين لكونه في مقام ذمّ المشركين على اتّباعهم الظنّ ، فيكون اتّباع الظنّ مذموما والمذموم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قضيّة عدم إغناء الظنّ عن الحقّ كونه باطلا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لا يغني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في محلّ الوضوء باطل والباطل يحرم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على الاستدلال بهما باختصاصهما باصول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الخطاب فيهما مع المشركين في اتّخاذهم شركاء لله اتّباعا للظنّ في ذلك ، وغيرهم في جعلهم الملائكة بنات اللّه اتّباعا للظنّ في ذلك ، ولا كلام في حرمة العمل بالظنّ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بمنع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حقّق من أنّ العبرة بعموم اللفظ لا خصوص المورد ، وأنّ المورد الخاصّ لا يخصّص العامّ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 أَكْثَرُهُمْ إِلاَّ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الذمّ المستفاد من السياق يتضمّن في متفاهم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بطريق الشكل الأوّل المشتمل على كبرى كلّيّة ، وهو أنّ اتّخاذهم شركاء لله وتسميتهم الملائكة انثى اتّباع للظنّ ، وكلّ اتّباع للظنّ مذموم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تعليل الذمّ على اتّباع الظنّ في اصول الدين بأنّ الظنّ لا يغني من الحقّ شيئا تنصيص بالعلّة ، والعلّة المنصوصة تفيد العموم ، لظهورها في إعطاء قاعدة كلّيّة وضابطة مطّردة ، وهي أنّه لا شيء من الظنّ بمغن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الكلّيّة منطبقة على جميع مواردها وجزئيّات موضوعها ، ومن مواردها اتّخاذهم شركاء لله عن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الملائكة انثى عن ظنّ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الحكم إلى اللّه تعالى عن 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وأضعف من الإيراد المذكور ، ما أورد على الآية الاولى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 وهو ظنّ في اصول الدين جزما ، فيحمل عليه الظنّ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لضابطة أنّ سبق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ينهض قرينة على إرادة العهد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w:t>
      </w:r>
      <w:r>
        <w:rPr>
          <w:rFonts w:eastAsia="Amiri" w:cs="Amiri" w:ascii="Amiri" w:hAnsi="Amiri"/>
          <w:color w:val="111111"/>
          <w:sz w:val="28"/>
          <w:szCs w:val="28"/>
          <w:rtl w:val="true"/>
          <w:lang w:bidi="ar-SA"/>
        </w:rPr>
        <w:t xml:space="preserve">...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سبق الذكر لا يقاوم ظهور التعليل ، مع أنّه في نفسه لا ينهض قرينة على إرادة العهد ، بل يحتاج إلى قرينة اخرى حاكمة على أصالة الحقيقة ، حتّى أنّ الحمل على العهد في الآية المستشهد بها ليس لمجرّد السبق بل لشخصيّة القضيّة ، فإنّ المراد من فرعون إنّما هو الشخص الخارجي المعهود الّذي دعاه موسى عليه‌السلام إلى الحقّ فعصاه ، فلا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إرادة موسى ، وهذا هو الموجب للحمل على العهد ، لا سبق الذكر كما توهّمه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كلّه نهوض الآيتين دليلا على أصالة حرمة العمل بالظنّ بالمعنى المبحوث عنه مشكل ، إذ الحقّ الّذي لا يغني عنه الظنّ إمّا أن يراد به ما هو في طول الظنّ أعني الواقع ، فيراد بعدم إغناء الظنّ عنه عدم كفايته في إحراز الواقع وترتيب آثاره على المظنون ، ومرجعه إلى نفي طريقيّة الظنّ إلى الواقع ، إمّا لكثرة ما يتّفق فيه من عدم المطابقة ، أو لما يتضمّنه من تجويز خلاف الواقع ، فإنّ ما أخذ في مفهومه خلاف الواقع كيف يحرز به الواقع من دون جعل شرعي؟</w:t>
      </w:r>
    </w:p>
    <w:p>
      <w:pPr>
        <w:pStyle w:val="BookText"/>
        <w:rPr/>
      </w:pPr>
      <w:r>
        <w:rPr>
          <w:rFonts w:ascii="Amiri" w:hAnsi="Amiri" w:eastAsia="Amiri" w:cs="Amiri"/>
          <w:color w:val="111111"/>
          <w:sz w:val="28"/>
          <w:sz w:val="28"/>
          <w:szCs w:val="28"/>
          <w:rtl w:val="true"/>
          <w:lang w:bidi="ar-SA"/>
        </w:rPr>
        <w:t>أو يراد به ما هو في عرض الظنّ أعني العلم ، فيكون معنى عدم إغناء الظنّ عنه عدم كفايته في سقوط التكليف ، ومرجعه إلى نفي بدليّته عن العلم وقيامه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إنّما يتمّ على الأوّل ، وبه يثبت عموم المنع من العمل بالظنّ سواء كان في الاصول أو في الفروع في صورة انفتاح باب العلم أو صورة انسداد بابه ، ولكن لا دلالة في الآيتين على تعيّنه لا صراحة ولا ظهورا ، بل اختصاص المورد باصول الدين ربّما يوجب ظهور إرادة الثاني كما فهمه بعض المفسّرين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فغاية ما يفيده الآيتان إنّما هو عدم إغناء الظنّ عن العلم في محلّ وقوع التكليف بالعلم ، فيختصّ باصول الدين فلا يعمّ الفروع ، لأنّ وقوع التكليف بالعلم إنّما يثبت في اصول الدين ، أو بصورة انفتاح باب العلم ، فلا يعمّ صورة الانسداد ، لأنّ وقوع التكليف بالعلم في الفروع إنّما يصحّ على تقدير الانفتاح لا مطلقا ، فأصالة حرمة العمل بالظنّ </w:t>
      </w:r>
    </w:p>
    <w:p>
      <w:pPr>
        <w:pStyle w:val="BookText"/>
        <w:rPr/>
      </w:pPr>
      <w:r>
        <w:rPr>
          <w:rFonts w:ascii="Amiri" w:hAnsi="Amiri" w:eastAsia="Amiri" w:cs="Amiri"/>
          <w:color w:val="111111"/>
          <w:sz w:val="28"/>
          <w:sz w:val="28"/>
          <w:szCs w:val="28"/>
          <w:rtl w:val="true"/>
          <w:lang w:bidi="ar-SA"/>
        </w:rPr>
        <w:t>بالمعنى المبحوث عنه الشاملة للفروع مع الانفتاح والانسداد غير ثابتة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الناهية عن العمل بما وراء العلم الّتي أظهرها عموما وأصرحها دلالة ،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بني اسرائيل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نهى اللّه سبحانه عن اتّباع غير المعلوم ، فيشمل العمل بالظنّ لأنّ المظنون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w:t>
      </w:r>
      <w:r>
        <w:rPr>
          <w:rStyle w:val="FootnoteAnchor"/>
          <w:rtl w:val="true"/>
        </w:rPr>
        <w:footnoteReference w:id="91"/>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استدلّ جماعة من أصحابنا بهذا على أنّ العمل بالقياس وخبر الواحد غير جائز لأنّهما لا يوجبان العلم ، وقد نهى اللّه سبحانه عن اتّباع ما هو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الاختصاص باصول الدين ، لظهور اللفظ وشهادة السوابق واللواحق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التعليل ونكتة تخصيص السمع والبصر والفؤاد بالذكر فلم نقف على تعرّض لهما في كلامهم ، ولعلّه من جهة أنّ اتّباع ما هو غير معلوم عبارة عن الأخذ بغير المعلوم والالتزام به على أنّه حكم اللّه ، وهذا أمر قلبي يصدر من الفؤاد فيسئل عنه صاحبه ، أو أنّه عبارة عن ترتيب آثار المعلوم بغير المعلوم ، فيصدر من الجوارح والأعضاء وهذه الثلاث أشرفها وسيّدها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خطاب إلى النبيّ صلى‌اللّه‌عليه‌وآله‌وسلم فلا يعمّ حكمها لسائر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الخطابات الشفاهيّة ، ويحتمل اقترانها حين النزول بقرينة أفادت إرادة الخصوص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الاستدلال إنّما يتمّ لو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 ليكون النفي الوارد عليها مفيدا للعموم ، وهو ليس بمتعيّن لاحتمال كونها موصولة وهي من ألفاظ العموم ، والنفي الوارد عليها حينئذ سلب العموم ونفي الكلّ الّذي يقال له رفع الإيجاب الكلّي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 عليه أهل العربيّة ، فارقين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يقم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انسان لم يقم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كلّما ليس لك به علم ، وهذا لا ينافي جواز اتّباع بعض ما ليس به علم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لو حملت على ظاهرها تخالف الإجماع ، للزوم حرمة العمل بالقطع أيضا </w:t>
      </w:r>
    </w:p>
    <w:p>
      <w:pPr>
        <w:pStyle w:val="BookText"/>
        <w:rPr/>
      </w:pPr>
      <w:r>
        <w:rPr>
          <w:rFonts w:ascii="Amiri" w:hAnsi="Amiri" w:eastAsia="Amiri" w:cs="Amiri"/>
          <w:color w:val="111111"/>
          <w:sz w:val="28"/>
          <w:sz w:val="28"/>
          <w:szCs w:val="28"/>
          <w:rtl w:val="true"/>
          <w:lang w:bidi="ar-SA"/>
        </w:rPr>
        <w:t xml:space="preserve">لأنّه من جملة ما وراء العلم ، فإنّه اعتقاد جازم لا يعتبر فيه مطابقة الواقع بخلاف العلم فيتغايران بحسب المفهوم ، فإذا حرم اتّباع غير المعلوم بعمومه لزم منه حرمة اتّباع المقطوع به </w:t>
      </w:r>
      <w:r>
        <w:rPr>
          <w:rStyle w:val="FootnoteAnchor"/>
          <w:rtl w:val="true"/>
        </w:rPr>
        <w:footnoteReference w:id="92"/>
      </w:r>
      <w:r>
        <w:rPr>
          <w:rFonts w:ascii="Amiri" w:hAnsi="Amiri" w:eastAsia="Amiri" w:cs="Amiri"/>
          <w:color w:val="111111"/>
          <w:sz w:val="28"/>
          <w:sz w:val="28"/>
          <w:szCs w:val="28"/>
          <w:rtl w:val="true"/>
          <w:lang w:bidi="ar-SA"/>
        </w:rPr>
        <w:t xml:space="preserve">، وهذا خلاف الإجماع المنعقد على حجّيّة القطع بل حكم العقل المستقلّ بحجّيته ، فلا بدّ من تصرّف وتأويل في الآية دفعا لهذه الحزازة ، وهو يتأتّى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الاعتقاد الراجح ، فيعمّ القطع والظنّ أيضا ، فيحرم اتّباع ما وراء ذلك وهو الشكّ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الآية كون خطابها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ويا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فالحكم المستفاد منها للامّة لا للنبيّ ، ومع الغضّ عن ذلك فمجرّد اختصاص الخطاب به لا يوجب اختصاص الحكم به ، بل كونه من الخصائص يحتاج إلى دليل خاصّ ، بخلاف عمومه لسائر الامّة فإنّه يكفي فيه أصالة الاشتراك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بينه وبين سائر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عندنا في إفادة عموم النفي بين صورتي ورود النفي على العامّ أو ورود العامّ على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بمعناها وضع لغة لتسرية الحكم إلى جميع أفراد موضوعه ، ومرجعه إلى أنّها بحسب الوضع آلة لإدراك عموم الحكم للأفراد سواء كان الحكم إيجابيّا أو سلبيّا ، وسواء دخل العامّ على النفي أو انعكس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إمكان توجّه النهي في الآية إلى المقطوع به في شيء من فرديه وهما العلم والجهل المركّب ، لاستحالة النهي عن اتّباع الواقع ، واستحالة تكليف الغافل والقاطع بخلاف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كون قطعه جهلا مركّبا ، فالآية عامّ في غير المقطوع به ، ولو سلّم عمومها له فالتأويل بالتخصيص بإخراج القطع أولى وأرجح من التأويل بالتجوّز بإرادة الاعتقاد الراجح من العلم ، ولو سلّم التجوّز فيكفي فيه تعرية العلم عن اعتقاد المطابقة ، ولا حاجة إلى تعريته عن اعتبار الجزم ، فيدخل الظنّ حينئذ في المنهي عن اتّباعه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استدلّ به أيضا على حرمة العمل بما وراء العلم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كُلُوا مِمَّا فِي الْأَرْضِ حَلالاً طَيِّباً وَلا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فإنّ النهي عن اتّباع خطوات الشيطان </w:t>
      </w:r>
    </w:p>
    <w:p>
      <w:pPr>
        <w:pStyle w:val="BookText"/>
        <w:rPr/>
      </w:pPr>
      <w:r>
        <w:rPr>
          <w:rFonts w:ascii="Amiri" w:hAnsi="Amiri" w:eastAsia="Amiri" w:cs="Amiri"/>
          <w:color w:val="111111"/>
          <w:sz w:val="28"/>
          <w:sz w:val="28"/>
          <w:szCs w:val="28"/>
          <w:rtl w:val="true"/>
          <w:lang w:bidi="ar-SA"/>
        </w:rPr>
        <w:t>الآمر بأن يقال على اللّه ما لا يعلم ، يدلّ على أنّ القول على اللّه بما لا يعلم مبغوض له سبحانه فيكون محرّما ، ويندرج فيه العمل بالظنّ لأنّ المظنون غير معلوم ، فالأخذ به على أنّه حكم اللّه تعالى قول عليه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على اللّه عبارة عن الإفتاء فتكون الآية نهيا عن الإفتاء بغير علم ، والعمل بالظنّ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على اللّه ظاهر فيما هو راجع إلى نفسه من إثبات صفة له تعالى أو سلب صفة عنه بغير علم ، والعمل بالظنّ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فرض كون المظنون غير معلوم فحرمة الإفتاء به يستلزم حرمة الالتزام به أيضا بواسطة عدم القول بالفصل ، لأنّ كلّ من حرّم الإفتاء بالمظنون حرّم العمل بالظنّ أيضا ، وكلّ من جوّز الثاني جوّز الأوّل أيضا ، وأنّ القول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يعلم أعمّ ممّا يرجع إلى الاصول وما يرجع إلى الفروع ، ولذا ذكر القاضي في تفسير الآية بيانا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اتّخاذ الأنداد وتحليل المحرّمات وتحريم الطيّبات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دليل على حرمة العمل بالظنّ رأسا ، وأمّا اتّباع المجتهد لما أدّى إليه ظنّ مستند إلى دليل قطعي فوجوبه قطعي ، لأنّه ظنّ في طريق الحكم لا في نفسه ، كما ذكرناه في كتبنا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فالقول على اللّه بما لا يعلم يعمّ كلاّ ممّا يرجع إليه تعالى نفسه من إثبات ما لا يجوز إثباته وسلب ما لا يجوز سلبه ، وما يرجع إلى الفرعيّات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وتحليل المحرّمات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مع أنّ العمل بالظنّ في الفروع والفتوى بمقتضاه أيضا قول على اللّه ، لأنّ معنى قول المجتهد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حلال ، وهذا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ما حلّله اللّه ، وهذا ما حرّمه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الدالّة على الذمّ على اتّباع غير العلم كثيرة ، ومن ذلك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أيضا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افْتَرى عَلَى اللّهِ كَذِباً لِيُضِلَّ النَّاسَ بِغَيْرِ عِلْمٍ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بفاصلة آيات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w:t>
      </w:r>
    </w:p>
    <w:p>
      <w:pPr>
        <w:pStyle w:val="BookText"/>
        <w:rPr/>
      </w:pPr>
      <w:r>
        <w:rPr>
          <w:rFonts w:ascii="Amiri" w:hAnsi="Amiri" w:eastAsia="Amiri" w:cs="Amiri"/>
          <w:color w:val="111111"/>
          <w:sz w:val="28"/>
          <w:sz w:val="28"/>
          <w:szCs w:val="28"/>
          <w:rtl w:val="true"/>
          <w:lang w:bidi="ar-SA"/>
        </w:rPr>
        <w:t xml:space="preserve">عِلْمٍ فَتُخْرِجُوهُ لَنا إِنْ تَتَّبِعُونَ إِلاَّ الظَّنَّ وَإِنْ أَنْتُمْ إِلاَّ تَخْرُصُونَ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الجاثية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ذلك بفاصلة عدّة آيات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أَفَرَأَيْتَ مَنِ اتَّخَذَ إِلهَهُ هَواهُ وَأَضَلَّهُ اللّهُ عَلى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مفاد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يترك العلم بغيره ولا يجزي عنه بما عداه ، ويؤاخذ كلّ عاقل بالعلم ولا يكتفي عنهم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المستدلّ بها أيضا ما دلّ منها على ذمّ التقليد ومنعه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سورة الزخرف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الْمَلائِكَةَ الَّذِينَ هُمْ عِبادُ الرَّحْمنِ إِناثاً أَشَهِدُوا خَلْقَهُمْ سَتُكْتَبُ شَهادَتُهُمْ وَيُسْئَلُونَ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 يَخْرُصُونَ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عمل بغير علم ، والذمّ عليه يتناول العمل بالظنّ أيضا لأنّه أيضا عمل بغير علم ، 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ذمّ على التقليد في الاصول لا الفروع لاختصاص المورد بها ، وليس فيها لفظ عامّ حتّى يكون الاعتبار به دون المورد الخاصّ ، فالتعدّي إلى العمل بالظنّ في الفروع قياس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بِذلِكَ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يدلّ على أنّ المناط هو عدم العلم بما جعلوه وما فعلوه إلاّ أنّه لا يجدي في التعدّي ، نظرا إلى أنّ الذمّ على العمل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 إنّما هو من جهة وقوع التكليف فيها على العلم وكونه المطلوب فيها ، فالتعدّي منها إلى الفروع يتوقّف على ثبوت كون المطلوب فيها أيضا هو العلم ، فلا بدّ أوّلا من إثبات ذلك ، ثمّ التصدّي لتأسيس أصالة تحريم العمل بالظنّ ، فتأمّل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 متكاثرة ذكر العلاّمة البهبهاني </w:t>
      </w:r>
      <w:r>
        <w:rPr>
          <w:rStyle w:val="FootnoteAnchor"/>
          <w:rtl w:val="true"/>
        </w:rPr>
        <w:footnoteReference w:id="101"/>
      </w:r>
      <w:r>
        <w:rPr>
          <w:rFonts w:ascii="Amiri" w:hAnsi="Amiri" w:eastAsia="Amiri" w:cs="Amiri"/>
          <w:color w:val="111111"/>
          <w:sz w:val="28"/>
          <w:sz w:val="28"/>
          <w:szCs w:val="28"/>
          <w:rtl w:val="true"/>
          <w:lang w:bidi="ar-SA"/>
        </w:rPr>
        <w:t xml:space="preserve">كثيرا منها في رسالته المعمولة </w:t>
      </w:r>
    </w:p>
    <w:p>
      <w:pPr>
        <w:pStyle w:val="BookText"/>
        <w:rPr/>
      </w:pPr>
      <w:r>
        <w:rPr>
          <w:rFonts w:ascii="Amiri" w:hAnsi="Amiri" w:eastAsia="Amiri" w:cs="Amiri"/>
          <w:color w:val="111111"/>
          <w:sz w:val="28"/>
          <w:sz w:val="28"/>
          <w:szCs w:val="28"/>
          <w:rtl w:val="true"/>
          <w:lang w:bidi="ar-SA"/>
        </w:rPr>
        <w:t xml:space="preserve">في الاجتهاد ، والأخبار وهي بجميع طوائفها بالغة فوق حدّ التواتر ، فطائفة منها روايات كثيرة مستفيضة ناهية عن القول على اللّه بما لا يعلم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اللّه على الخلق أن يقولوا ما يعلمون ويكفّوا عمّا لا يعلمون ، فإذا فعلوا ذلك فقد أدّوا إلى اللّه حقّه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إلى غير ذلك ممّا بمعناه ويقف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منها روايات مستفيضة ناهية عن الإفتاء بغير علم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بغير علم ولا هدى من اللّه لعنته ملائكة الرحمة وملائكة العذاب ، ولحقه وزر من عمل بفتياه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وخصلتين ففيهما هلك من هلك ، إيّاك أن تفتي الناس برأيك وأن تدين بما لا يعلم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إلى غير ذلك ممّا يقف عليه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منها ما ينهى عن القضاء بغير علم ،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بطرق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القضاة أربعة ثلاثة في النار وواحد في الجنّة ، رجل قضى بجور وهو يعلم فهو في النار ، ورجل قضى بجور وهو لا يعلم فهو في النار ، ورجل قضى بالحقّ وهو لا يعلم فهو في النار ، ورجل قضى بالحقّ وهو يعلم فهو في الجنّة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وطائفة منها الروايات الناهية عن العمل بغير علم ، وعن العمل بالظنّ بالخصوص ، مثل ما عن أبي عبد اللّه عليه‌السلام قال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على غير علم كان ما يفسد أكثر ممّا يصلح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روى من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أو ظنّ فأقام على أحدهما فقد حبط عمله ، إنّ حجّة اللّه هي الحجّة الواضحة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مولانا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عمى نسي الذكر واتّبع الظنّ وبارز خالقه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المقطوع به أنّه إجماعي بل ضروري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البهبهاني قدس‌سره في التاسعة من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إجماع المسلمين على أنّه في نفسه ليس بحجّة ، ولذا كلّ من يقول بحجّيّة ظنّ يقول بدليل ، فإنّ تمّ وإلاّ فينكر عليه ويقال بعدم الحجّيّة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ظنّ الرجل أمر وحكم اللّه أمر آخر وكونه هو بعينه أو عوضه محتاج إلى دليل حتّى يجعل هو إيّاه أو عوضه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في بعض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عدم الجواز بديهيّا عند العوامّ فضلا عن العلماء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الضرورة ربّما يكون أقوى من نقل الإجماع كما نبّه عليه شيخنا الاستاذ عند تلمذّنا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فلتقبيح العقل المستقلّ من دان اللّه بما يجوّز فيه خلاف الواقع ، ويلتزم به على أنّه حكمه في الواقع من دون إذن منه فيه خصوصا ولا عموما ، وكذلك تقبيح العقلاء عبدا يلتزم في الامور الراجعة إلى مولاه من الأحكام والشرائع بما لا يعلم وروده منه بالخصوص ، ولا رخصة منه في الالتزام به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هذا الحكم من العقل والعقلاء رجوع العمل بالآخرة إلى الترجيح من غير مرجّح ، لأنّه لو سئل العبد المذكور عن أنّه هل يحتمل عندك كون ما عليه مولاك على خلاف ما أخذته والتزمت به؟ لأجاب بنعم ، ثمّ لو سئل عن تساوي الاحتمالين ، فإن أجاب بنعم فيتوجّه إليه الذمّ من حيث ترجيحه أحد الطرفين المتساويين من غير مرجّح ، وإن أجاب بمرجوحيّة هذا الاحتمال ورجحان الاحتمال الآخر الّذي أخذ به بادّعاء كونه ظنّا ، سئل عن وجه العمل به مع احتمال كونه غير جائز عند مولاه ، فإن أجاب بالاحتمال المساوي توجّه إليه الذمّ المذكور ، لترجيحه أحد المتساويين من غير مرجّح ، وإن أجاب بالاحتمال الراجح نقل إليه الكلام إلى أن ينتهي إلى القطع بتجويز المولى وترخيصه في العمل به أو إلى الشكّ بمعنى تساوي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خارج عن مفروض المقام وعن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محقّق للمحذور المذكور من ترجيح أحد المتساويين ، وهذا هو مدرك ما اشتهر عندهم من أنّ الظنّ لا يثبت بالظنّ ، فإنّه يؤول بالآخرة إلى إثبات الظنّ بالشكّ ولا خفاء في استحالته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بالظنّ في نفسه قبيح عقلا ومحرّم شرعا وهو المراد من أصالة التحريم في هذا الباب ،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احترازي يحترز به العمل به لدليل دلّ على إذن </w:t>
      </w:r>
    </w:p>
    <w:p>
      <w:pPr>
        <w:pStyle w:val="BookText"/>
        <w:rPr/>
      </w:pPr>
      <w:r>
        <w:rPr>
          <w:rFonts w:ascii="Amiri" w:hAnsi="Amiri" w:eastAsia="Amiri" w:cs="Amiri"/>
          <w:color w:val="111111"/>
          <w:sz w:val="28"/>
          <w:sz w:val="28"/>
          <w:szCs w:val="28"/>
          <w:rtl w:val="true"/>
          <w:lang w:bidi="ar-SA"/>
        </w:rPr>
        <w:t>الشارع ورخصته فيه ، فموضوع قضيّة حكم العقل بالقبح إنّما هو التديّن والالتزام بما يجوز فيه خلاف الواقع على أنّه حكم اللّه الواقعي من دون إذن منه فيه ، ولا ريب في قبحه عقلا ، بل أصل هذا العنوان ناطق بقبحه ولا حاجة معه إلى إقامة البرهان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في القبح كالظلم على معنى كون العنوان علّة تامّة لقبحه فلا يقبل تخصيصا ، أو أنّه كالكذب على معنى كون العنوان من باب المقتضي للقبح ، فيجوز انقلاب قبحه حسنا بالوجوه والاعتبارات ، ومعناه قبول قبحه التخصيص بطروّ جهة محسّنة كجهة النفع في الكذب؟ احتمالان أظهرهما أوّلهما ، إذ لا يوجد في الجهات المحسّنة ما يوجب حسن العمل بالظنّ في نفسه بالمعنى المذكور ، ولا ينتقض ذلك بالعمل به من جهة إذن الشارع لأنّه خروج موضوعي ، لعدم كونه عملا بالظنّ في نفسه ، نظير قتل من وجب قتله شرعا المخرج من موضوع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بالظنّ قد يحسن بموافقة أصل من الاصول المعتبرة المعوّل عليها ، كما في الماء المتغيّر بالنجاسة عند زوال تغيّره بنفسه إذا ورد أمارة ظنّيّة بنجاسته ، فإنّه موافق لاستصحاب النجاسة ، وكما في القليل الملاقي للنجاسة إذا ورد فيه أمارة ظنّيّة بطهارته فإنّه يوافق استصحاب الطهارة ، فموافقة الأصل جهة محسّنة يحسن بها البناء على النجاسة في الأوّل وعلى الطهارة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موافقة الأصل لا تصلح جهة محسّنة إلاّ حيث كان العمل بالظنّ بعينه هو العمل بالأصل ، وهو على المعنى المتقدّم للعمل بالظنّ محالّ ، فإنّ التديّن بمؤدّى الأمارة على أنّه مع تجويز خلاف الواقع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لا يجامع قطّ للتديّن بمؤدّى الأصل على أنّه حكم ظاهري مجعول للجاهل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مؤدّى الأمارة قد يحسن بموافقة الاحتياط ، كما لو دلّت على نجاسة شيء أو وجوبه أو تحريمه ، فموافقة الاحتياط جهة محسّنة ينقلب بها قبح العمل بالظنّ في نفسه حسنا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لمنافاة التديّن والالتزام بما احتمل خلاف الواقع على أنّه الواقع ، للأخذ بالاحتياط الّذي هو عبارة عن الإتيان فعلا أو تركا بما احتمل الواقع برجاء إدراك الواقع ، فهما أيضا لا يجتمعان قطّ ، وحسن الاحتياط على كلّ حال لا يجدي نفعا في حسن العمل بالظنّ في نفسه بالمعنى المأخوذ في قضية القبح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بالظنّ في نفسه عبارة عن التديّن بالطرف الراجح وهو حسن ، لأنّه لولاه لزم ترجيح المرجوح على الراجح ، وهو التديّن بالطرف المرجوح وهو قبيح ، لمنع الملازمة فإنّ ترك التديّن بالراجح ليس معناه التديّن بالمرجوح لوجود الواسطة ، وهو التوقّف عن التديّن بأحد الطرفين ، ثمّ الرجوع إلى الأصل حسبما يجري في المورد من براءة أو اشتغال أو تخيير أو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العمل بالظنّ في نفسه وهو التديّن والالتزام بالمظنون المحتمل عدم كونه من الشارع على أنّه منه كما أنّه قبيح عقلا ومحرّم شرعا لجهته الذاتيّة ، كذلك قد يحرم لجهة عرضيّة ، وهذه حيث يلزم من العمل به طرح أصل معوّل عليه الّذي مرجعه إلى طرح أدلّة ذلك الأصل ، كالاستصحاب فيما قامت الأمارة الظنّيّة بخلاف مؤدّاه كما في المثالين المتقدّمتين إذا دلّت أمارة على الطهارة في الأوّل ، والنجاسة في الثاني ، فالبناء على طهارة الأوّل ونجاسة الثاني على وجه التديّن والالتزام كما أنّه يحرم لذاته كذلك يحرم لعارض ، من جهة تضمنه طرح الاستصحاب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الجهتان قد تجتمعان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على وجه التديّن والالتزام بما لا يلزم منه طرح أصل من الاصول المعتبرة المعوّل عليها ، وفي العمل لا على وجه التديّن والالتزام بما يلزم منه طرح أصل من الاصول ، فإنّ العمل على طبق الظنّ إذا لم يكن على وجه التديّن والالتزام لا دليل على حرمته ، بل ربّما يكون حسنا إذا كان على وجه الاحتياط وهو الإتيان بما يحتمل كونه مطلوبا للشارع برجاء المطلوبيّة له ، أو الاجتناب عمّا يحتمل كونه مبغوضا للشارع برجاء المبغوضيّة له ، إلاّ أنّه إذا لزم منه طرح أصل معتبر معوّل عليه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بالظنّ إذا وقع على وجه التديّن والالتزام حرام ، سواء استلزم طرح أصل معوّل عليه أم لم يستلزم ، ويتأكّد حرمته إذا استلزم ، وإذا وقع لا على وجه التديّن والالتزام لا يحرم إلاّ إذا استلزم طرح الأصل ، بل مع عدم استلزامه طرح الأصل قد يستحقّ الثواب عليه ، وهذا كما لو عمل به على وجه الاحتياط وهو أن يعمل على طبق الأمارة الظنّيّة برجاء كون مؤدّاها هو الواقع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فالعمل بالظنّ قد يجتمع فيه جهتان للحرمة ، وذلك كما لو كان العمل على وجه التديّن والالتزام وكان مؤدّاه مخالفا للاصول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محرّما لجهة واحدة ، كما إذا كان العمل على وجه الالتزام ولم يخالف لمقتضى أصل من الاصول ، أو خالفه ولم يكن على وجه الالتزام ، وإذا لم يخالفه ولم يكن على وجه الالتزام لم يكن محرّما ، بل قد يحسن ويستحقّ به الثواب لو كان على وجه الاحتياط ، نظرا إلى أنّه حسن على كلّ حال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أصالة تحريم العمل بالظنّ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الحجّيّة وعدم وقوع التعبّد به وعدم إيجاب العمل به ، فإنّ حجّيّة الظنّ بل مطلق الأمارة الغير العلميّة إنّما تكون بجعل الشارع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أنّ هذا الأصل ليس في مجراه ، لأنّ الكلام في حرمة العمل به وجوازه لذاته لا باعتبار الشكّ في الحجّيّة المجعولة ووقوع التعبّد من الشارع وعدمه ، حتّى أنّه يجري الكلام مع القطع بالعدم ، ولذا أخذنا في موضوعه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وفسّرناه بأن لا يكون العمل بإذن الشارع ورخصته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يسلّم جريان الأصل ، ولكن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الاحتياج إليه في إثبات حرمة العمل ، لأنّها حكم يكفي في ترتّبه مجرّد عدم العلم بورود التعبّد من الشارع ، لأنّ موضوعها الشكّ في وقوع التعبّد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أصالة العدم إنّما يتمسّك بها لإحراز عدم شيء في ترتيب الأحكام المترتّبة على عدمه ، لا في ترتيب الأحكام المترتّبة على عدم العلم بوجوده ، وذلك كأصلي البراءة والاشتغال الذين يكفي فيهما مجرّد الشكّ في التكليف والشكّ في الفراغ ، ولا حاجة في الحكم بالبراءة في الأوّل ، وبعدم فراغ الذمّة في الثاني إلى توسيط أصالة عدم التكليف وأصالة عدم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ذكرناه من عدم كون أصل العدم هنا في مجراه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إنّما يتمّ في إثبات الحرمة التشريعيّة ، فإنّها مترتّبة على عدم العلم بورود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الحرمة الذاتيّة فهي مترتّبة على عدم ورود التعبّد قطعا لا على عدم العلم بوروده ، فلا بدّ في ترتيبها وإجرائها من إحراز العدم بواسطة أصالة عدم الحجّيّة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المقتضية لعدم جواز الاكتفاء بالأمارة ، فإنّ القطع حاصل بأنّه يجب علينا تحصيل الاعتقاد بالأحكام الشرعيّة الثابتة علينا في الشريعة ، والأمر في ذلك الاعتقاد الواجب تحصيله دائر بين الاعتقاد اليقيني أو مطلق الاعتقاد ولو ظنّا ، وظاهر أنّ </w:t>
      </w:r>
    </w:p>
    <w:p>
      <w:pPr>
        <w:pStyle w:val="BookText"/>
        <w:rPr/>
      </w:pPr>
      <w:r>
        <w:rPr>
          <w:rFonts w:ascii="Amiri" w:hAnsi="Amiri" w:eastAsia="Amiri" w:cs="Amiri"/>
          <w:color w:val="111111"/>
          <w:sz w:val="28"/>
          <w:sz w:val="28"/>
          <w:szCs w:val="28"/>
          <w:rtl w:val="true"/>
          <w:lang w:bidi="ar-SA"/>
        </w:rPr>
        <w:t xml:space="preserve">الشغل اليقيني يستدعي البرأة اليقيني ولا يتأتّى إلاّ مع تحصيل الاعتقاد اليقيني لأنّه مجمع على كفايته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مختلف في الاكتفاء 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بالبراءة في نحو ذلك استنادا إلى أصل البراءة النافي للتعيين ، لما فيه من الضيق جاز الاكتفاء بمطلق الاعتقاد ولو ظنّا ، ولكنّه خلاف التحقيق لأنّ المرجع في مسألة اشتباه المكلّف به ، ودورانه بين التعيين والتخيير أصل الاشتغال المقتضي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ممّا لا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أضعف من سابقه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الاشتغال إنّما يجري في الامور التوقيفيّة الصرفة الّتي يجوز فيها إجمال موضوع التكليف المعلوم بالإجمال ، والمقام ليس منها ، لأنّ الاعتقاد بالأحكام مقدّمة عقليّة لامتثالها والعمل بها ، والحاكم بوجوب تحصيله هو العقل كما أنّ الحاكم بمقدّميّته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العقل لا يتردّد في موضوع حكمه أهو الاعتقاد اليقيني بالخصوص ، أو ما يعمّه والاعتقاد الظنّي كما هو الحال في كلّ حاكم في موضوع قضيّة حكمه ، فالإجمال الموجب للاشتباه والتردّد في موضوع القضيّة إنّما يتأتّى لغير الحاكم ، وأمّا نفس الحاكم فلا يعقل الإجمال في نظره في موضوع حكمه الموجب للتردّد فيه ، وإلاّ لزم منه التردّد في الحكم فلا يصدر منه الحكم ما دام متردّدا ، والمفروض أنّ العقل يحكم بوجوب تحصيل الاعتقاد مقدّمة للعمل ، فإمّا يحكم بخصوص الاعتقاد القطعي كما هو كذلك أو يحكم بكفاية مطلق الاعتقاد ، فلا معنى لتوسيط أصل الاشتغال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الاشتغال على تقدير تسليم جريانه فيما نحن فيه لا ينتج أصالة تحريم العمل بالظنّ في نفسه ، لأنّ مفاده عدم كفاية الاعتقاد الظنّي في مقدّمة امتثال الأحكام الشرعيّة المعلومة بالإجمال ، لا حرمة العمل به لو حصل بنفس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الإتيان بما يوجب اليقين بالبراءة في مجرى أصل الاشتغال حكم عقلي ، لأنّ الحاكم به العقل لا غير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أنّه مستقلّ بإدراك قبح العمل بالظنّ وحرمته ، ولا حاجة مع ذلك لإثبات هذه الحرمة إلى توسيط حكمه في مجرى أصل الاشتغال وهو مسألة دوران المكلّف به بين التعيين والتخيير ، بل التمسّك بهذا الحكم العقلي لإثبات أصالة الحرمة أشبه شيء بكونه أكلا من القفا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أوّلا من منع أصل الجريان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الحاجة إليه ، لأنّ الاشتغال بالأحكام المعلومة بالإجمال إن كان ثابتا فهو بنفسه من مقتضيات عدم حصول البراءة بغير الاعتقاد القطعي من غير حاجة له إلى إعمال قاعدة اخرى ، فإنّ تحصيل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مقدّمة للعمل بالأحكام المعلومة إجمالا ، ومعلوم أنّ العلم الإجمالي لو كان مصحّحا للاشتغال لكان كافيا في ثبوت عدم تأتّي البراءة إلاّ بالاعتقاد القطعي ، نظرا إلى أنّه حكم تابع لموضوعه المفروض تحقّقه في المقام ، وهو الشكّ في الحجّية وعدمها أو في حرمة العمل وعدمها ، فلا معنى مع ذلك لفرض دوران المكلّف به بين الاعتقاد القطعي أو ما يعمّه والاعتقاد الظنّي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بالظنّ مما يحتمل فيه الضرر ، وكلّما يحتمل فيه الضرر يجب اجتنابه ، فالعمل بالظنّ يجب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فيمكن تقريرها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في العمل بالظنّ دائر بين الجواز والتحريم ، واحتمال التحريم احتمال للعقاب عليه وهو ضرر 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بالظنّ لا يأمن من مخالفة الواقع ، ومخالفة الواقع محرّمة ، خصوصا إذا كانت تركا لواجب واقعي أو فعلا لمحرّم واقعي ، فاحتمال المخالفة فيه احتمال للتحريم وهو احتمال للعقاب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بكلا تقريريها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التحريم المحتمل إن اريد به الحرمة الشرعيّة ، فيتوجّه المنع إلى قيام احتمال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فرض واقعة العمل بالظنّ ممّا لا نصّ فيه ، بناء على الإغماض عمّا تقدّم من القبح العقلي والتحريم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البراءة النافي للعقاب المحتمل ترتّبه على الفعل في الشبهات الحكميّة التحريميّة ممّا لا نصّ فيه يؤمننا من الضرر الاخروي الّذي عليه مبنى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الحرمة التشريعيّة فهي مقطوع الانتفاء على تقدير ، ومقطوع الثبوت على تقدير آخر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لا معنى لدعوى قيام احتمال الضرر في العمل بالظنّ ، فإنّ التشريع إن فسّر بمعناه الأخصّ وهو إدخال ما ليس من الدين في الدين ليكون من الدين ، فالحرمة </w:t>
      </w:r>
    </w:p>
    <w:p>
      <w:pPr>
        <w:pStyle w:val="BookText"/>
        <w:rPr/>
      </w:pPr>
      <w:r>
        <w:rPr>
          <w:rFonts w:ascii="Amiri" w:hAnsi="Amiri" w:eastAsia="Amiri" w:cs="Amiri"/>
          <w:color w:val="111111"/>
          <w:sz w:val="28"/>
          <w:sz w:val="28"/>
          <w:szCs w:val="28"/>
          <w:rtl w:val="true"/>
          <w:lang w:bidi="ar-SA"/>
        </w:rPr>
        <w:t>منتفية قطعا لانتفاء موضوعها ، فإنّ العمل تعبّد وتديّن بما لا يعلم كونه من الدين ، لا بما يعلم عدم كونه من الدين ، وإن فسّر بمعناه الأعمّ وهو إدخال ما لم يعلم كونه من الدين في الدين ليكون من الدين ، فعلى القول بتحريمه أيضا كالأوّل فالحرمة ثابتة قطعا ، فلا معنى لجعله ممّا يحتمل فيه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الواقع ما لم تكن معلومة بالتفصيل أو بالإجمال لم تكن محرّمة ، فإنّ المحرّم إنّما هو المخالفة القطعيّة لا المخالفة الاحتماليّة ، ولا تكون المخالفة قطعيّة إلاّ مع العلم بالواقع تفصيلا أو إجمالا ، والمفروض في محلّ الظنّ انتفاء العلم بخلاف المظنون بكلا قسميه ، وأيضا فإنّ مخالفة الواقع فيما لو كانت تركا لواجب واقعي ، أو فعلا لحرام واقعي إنّما تؤثّر في ترتّب العقاب على تقدير تنجّز التكليف بهما فعلا وتوجّه الخطاب فيهما إلى المكلّف ، بحيث يصير الواجب الواقعي أو الحرام الواقعي واجبا فعليّا أو حراما فعليّا ، وهو مشروط بالعلم بالوجوب أو التحريم الواقعي تفصيلا أو اجمالا ، والمفروض في محلّ الظنّ بخلاف الوجوب أو التحريم انتفاء العلم بكلا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بالظنّ بدعة ، وكلّ بدعة ضلالة ، والضلالة سبيلها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فلأخبار مستفيضة واردة بهذا المضمون بطرق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التعبّد والتديّن بما يحتمل كونه خلاف الظنّ على أنّه الواقع من دون إذن من الشارع فيه إدخال لما لم يعلم كونه من الدين في الدين ليكون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منع الصغرى بأنّ مورد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علم عدم كونه من الدين ، لا ما يعمّه وإدخال ما لم يعلم كونه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العمل بالظنّ هو الجواز إلاّ ما خرج بالدليل ، ونسب </w:t>
      </w:r>
      <w:r>
        <w:rPr>
          <w:rStyle w:val="FootnoteAnchor"/>
          <w:rtl w:val="true"/>
        </w:rPr>
        <w:footnoteReference w:id="111"/>
      </w:r>
      <w:r>
        <w:rPr>
          <w:rFonts w:ascii="Amiri" w:hAnsi="Amiri" w:eastAsia="Amiri" w:cs="Amiri"/>
          <w:color w:val="111111"/>
          <w:sz w:val="28"/>
          <w:sz w:val="28"/>
          <w:szCs w:val="28"/>
          <w:rtl w:val="true"/>
          <w:lang w:bidi="ar-SA"/>
        </w:rPr>
        <w:t xml:space="preserve">ذلك إلى السيّد الكاظمي في محصوله وشرحه </w:t>
      </w:r>
      <w:r>
        <w:rPr>
          <w:rStyle w:val="FootnoteAnchor"/>
          <w:rtl w:val="true"/>
        </w:rPr>
        <w:footnoteReference w:id="112"/>
      </w:r>
      <w:r>
        <w:rPr>
          <w:rFonts w:ascii="Amiri" w:hAnsi="Amiri" w:eastAsia="Amiri" w:cs="Amiri"/>
          <w:color w:val="111111"/>
          <w:sz w:val="28"/>
          <w:sz w:val="28"/>
          <w:szCs w:val="28"/>
          <w:rtl w:val="true"/>
          <w:lang w:bidi="ar-SA"/>
        </w:rPr>
        <w:t>للوافية أيضا ، وربّما يظهر أيضا من بعض الأعلام في بعض عباراته ، ولكن ظاهره في أكثر كلماته كون ذلك الجواز على وجه انقلاب الأصل الأوّلي في أزمنة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فعن السيّد </w:t>
      </w:r>
      <w:r>
        <w:rPr>
          <w:rStyle w:val="FootnoteAnchor"/>
          <w:rtl w:val="true"/>
        </w:rPr>
        <w:footnoteReference w:id="113"/>
      </w:r>
      <w:r>
        <w:rPr>
          <w:rFonts w:ascii="Amiri" w:hAnsi="Amiri" w:eastAsia="Amiri" w:cs="Amiri"/>
          <w:color w:val="111111"/>
          <w:sz w:val="28"/>
          <w:sz w:val="28"/>
          <w:szCs w:val="28"/>
          <w:rtl w:val="true"/>
          <w:lang w:bidi="ar-SA"/>
        </w:rPr>
        <w:t>التمسّك بأصالة الإباحة لأنّها الأصل في الأشياء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الإباحة إنّما يتمسّك به فيما لا يستقلّ بقبحه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العمل بالظنّ في نفسه ممّا يستقلّ بقبحه العقل ، فلا يجري فيه أصالة الإباحة ليكون مدركا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الإباحة الّتي هي الأصل في الأشياء عبارة عن الإباحة بالمعنى الأخصّ وهي التسوية بين الفعل والترك الّتي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الفعل والترك لا إلى بدل ، والجواز بهذا المعنى غير متصوّر في العمل بالظنّ ، لأنّ الواقعة الّتي ورد فيها الأمارة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أنّها بحسب الواقع غير خالية عن أحد الأحكام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للمكلّف فيها من عمل ، والحال فيها حينئذ لا يخلو عن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عليه التعبّد والتديّن بمؤدّى أصل موجود فيها من الاصول الأربعة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عليه التعبّد والتديّن بمؤدّى الأمارة القائمة فيها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والتديّن بكلّ منهما تخييرا ، فالأمر بالنسبة إلى العمل بالأمارة مردّد بين التحريم العيني والوجوب العيني والوجوب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فالإباحة بمعنى جواز كلّ من الفعل والترك لا إلى بدل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بجواز العمل به ما يقابل حرمة العمل الّتي يدّعيها القائل بأصالة التحريم على معنى عدم الحرمة ، فلا ينافي الوجوب عينا أو تخييرا ، ومرجعه إلى عدم جواز ترك العمل به لا إلى بدل ، سواء لم يجز مطلقا أو أنّه حيثما جاز فهو ترك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الجواز بهذا المعنى ليس من مفاد أصل الإباحة ، فلا ينطبق الدليل على المدّعى ، أنّه قد تقدّم أنّ أصالة التحريم الثابتة بالعقل والنقل ممّا لا مجال لانكاره ، فلا معنى للجواز بالمعنى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لجواز العمل به بأصالة التخيير الجارية في مسألة دوران الأمر بين التعيين والتخيير ، لأنّ الأمر مردّد بين تعيّن العمل بالأصل أو التخيير بينه وبين العمل بالأمارة الواردة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التعيين لأصالة الاشتغال الواردة هنا على أصل البراءة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اندراج المقام في المسألة المشار إليها ، إذ الأصل الثابت مشروعيّته في الواقعة بالأدلّة القطعيّة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اعتباره معلّقا ومراعى بأن لا يكون هناك </w:t>
      </w:r>
    </w:p>
    <w:p>
      <w:pPr>
        <w:pStyle w:val="BookText"/>
        <w:rPr/>
      </w:pPr>
      <w:r>
        <w:rPr>
          <w:rFonts w:ascii="Amiri" w:hAnsi="Amiri" w:eastAsia="Amiri" w:cs="Amiri"/>
          <w:color w:val="111111"/>
          <w:sz w:val="28"/>
          <w:sz w:val="28"/>
          <w:szCs w:val="28"/>
          <w:rtl w:val="true"/>
          <w:lang w:bidi="ar-SA"/>
        </w:rPr>
        <w:t xml:space="preserve">أمارة متعبّد بها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فالأمارة ليست طرفا مقابلا له ، فالأمر بالنسبة إليها يدور بين وجوب العمل بها عينا أو تحريم العمل بها عينا ، وهذا من مسألة دوران الأمر بين المحذورين وهو الوجوب والتحريم ، ولا ينافي ذلك ما تقدّم منّا في الجواب عن أصالة الإباحة ، لكون بناء الكلام ثمّة على المماشاة مع الخصم وإلاّ فاحتمال التخيير من أصله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مع فرض الدوران بين المحذورين هو التخيير كما هو أحد القولين ،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إمكان ترجيح التحريم ترجيحا لجانب الحرمة ، لأنّ فيها دفعا للمفسدة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العمل في مثل ما نحن فيه يكفي فيه عدم ثبوت وجوب العمل بالدليل ، فإنّ الأمر دائر بين العمل بما ثبت مشروعيّته وهو الأصل ، والعمل بما لم يثبت مشروعيّته وهو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عدم ثبوت المشروعيّة كاف في ثبوت التحريم ، لما تقدّم من تطابق العقل والنقل حينئذ على المنع من العمل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ذلك ينقدح وجه آخر في منع التخيير في العمل بين الأصل والأمارة ، لو اريد بجواز العمل بالظنّ جوازه على وجه التخيير ، لأنّ التخيير بين المشروع وغير المشروع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أصالة حرمة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ابتنائها على بقاء التكاليف في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مبتنية على ثبوت إحدى المقدّمات الثلاث على وجه الانفصال الحقيقي ، وهي إمّا وجود طرق علميّة يرجع إليها المكلّف ، أو كون حجّيّة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لفظيّة وعمليّة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السببيّة والتعبّد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لزوم العمل بها مطلقا حتّى مع الظنّ الغير المعتبر بخلافها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دفع الضرر الاخروي الموهوم واجبا ليبنى المكلّف بعد الانصراف عن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حرمة العمل بها في امتثال التكاليف المعلومة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أحدها ، لئلاّ يلزم على تقدير انتفاء الجميع مع المنع من العمل بالظنّ من بقاء التكاليف المعلومة إجمالا التكليف بالمحال ، لاستحالة امتثالها على التقادير المذكورة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المقدّمات المذكورة وإن كان أوّلها في الفروع منتفية إلاّ أنّ الثانية منها غير منتفية ، لكون حجّيّة الاصول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محلّه من باب التعبّد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بعدم الظنّ الغير المعتبر بالخلاف ، ولو فرض انتفائها أيضا فلا يمكن الاسترابة في ثبوت الثالثة ، لوجوب دفع الضرر الموهوم كالضرر المظنون إذا كان اخرويّا بحكم القوّة العاقلة وبناء العقلاء ، لأنّ مقتضى الفرض عدم حجّيّة أصل البراءة مع قيام الأمارة الظنّيّة بخلافها </w:t>
      </w:r>
    </w:p>
    <w:p>
      <w:pPr>
        <w:pStyle w:val="BookText"/>
        <w:rPr/>
      </w:pPr>
      <w:r>
        <w:rPr>
          <w:rFonts w:ascii="Amiri" w:hAnsi="Amiri" w:eastAsia="Amiri" w:cs="Amiri"/>
          <w:color w:val="111111"/>
          <w:sz w:val="28"/>
          <w:sz w:val="28"/>
          <w:szCs w:val="28"/>
          <w:rtl w:val="true"/>
          <w:lang w:bidi="ar-SA"/>
        </w:rPr>
        <w:t>ليؤمننا من العقاب المحتمل ، وإنّما قيّدنا الضرر بالاخروي لأنّ الضرر الدنيوي لا يجب دفعه عند العقلاء إلاّ مع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من حجّيّة الاصول على وجه التعبّد مطلقا ، يتّضح أصالة حرمة العمل بالظنّ كمال الاتّضاح ، بل يكون من البديهيّات الّتي لا حاجة فيها إلى تجشّم الاستدلال ، إذ الواقعة الّتي قامت فيها الأمارة الظنّيّة غير خالية عن أحد الاصول التعبّديّة ، والمفروض كون أدلّة تلك الاصول قطعيّة ومفادها لزوم الأخذ بمؤدّيات هذه الاصول ما لم يعلم خلافها ، والأمارة لا توجب العلم بخلافها ، فالالتزام بها مخالفة وطرح لتلك الاصول القطعيّة من جهة قطعيّة أدلّتها فيكون محرّما بنفس تلك الأدلّة ، ومعه لا حاجة إلى تكلّف الاستدلال على أصالة الحرمة ، ولا النظر في العمومات الناهية ليناقش فيها من حيث الدلالة بدعوى اختصاصها بالاصول وغير ذلك ، ولا إلى النظر في غيرها من الأخبار المدّعاة في المقام ، أو الاصول المقرّرة من وجوه شتّى لتكون مثارا للمناقشات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أصالة الحرمة الثابتة من أدلّة الاصول القطعيّة بين ما لو كان مورد الأمارة المخالفة لها من الاصول اعتقاديّة ، أو عمليّة أو من الفروع أو من الموضوعات مستنبطة أو صرفة ، فلو قامت أمارة ظنّيّة بدخول وقت الصلاة فيظنّ من جهتها دخول الوقت المستلزم للظنّ بوجوب الصلاة لا يجوز التعويل عليه ولا التعبّد به ، لاستلزامه طرح اصول كثيرة قطعيّة من أصالة البراءة ، واستصحاب الحالة السابقة من عدم دخول الوقت وعدم الوجوب وعدم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تأسيس الأصل ، وحينئذ لابدّ من البحث في وقوع التعبّد بالظنون ببيان ما خرج ، أو ادّعى خروجه من أصالة الحرمة من الامور الغير العلميّة الّذي هو المقصد المهمّ من عقد مسألة حجّيّة الظنّ ، والعمدة من مباحث هذا الظنّ ، نظرا إلى أنّ عليها يدور الفقه وبها ينتظم أساسه ويستحكم بنيانه ، لقلّة ما في مداركه من الطرق القطعيّة والأدلّة العلميّة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خرج من أصالة الحرمة بعض الامور الغير العلميّة خصوصا أو لا؟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فهل خرج منها الظنّ عموما مع انسداد باب العلم أو لا؟ فتمام البحث يقع في مقصدين </w:t>
      </w:r>
      <w:r>
        <w:rPr>
          <w:rFonts w:eastAsia="Amiri" w:cs="Amiri" w:ascii="Amiri" w:hAnsi="Amiri"/>
          <w:color w:val="111111"/>
          <w:sz w:val="28"/>
          <w:szCs w:val="28"/>
          <w:rtl w:val="true"/>
          <w:lang w:bidi="ar-SA"/>
        </w:rPr>
        <w:t>:</w:t>
      </w:r>
      <w:bookmarkStart w:id="50" w:name="pg15528_197000"/>
    </w:p>
    <w:p>
      <w:pPr>
        <w:pStyle w:val="Heading2"/>
        <w:numPr>
          <w:ilvl w:val="1"/>
          <w:numId w:val="1"/>
        </w:numPr>
        <w:rPr/>
      </w:pPr>
      <w:bookmarkStart w:id="51" w:name="__RefHeading___Toc8661182_2142443653"/>
      <w:bookmarkStart w:id="52" w:name="_Toc19"/>
      <w:bookmarkEnd w:id="50"/>
      <w:bookmarkEnd w:id="51"/>
      <w:r>
        <w:rPr>
          <w:rtl w:val="true"/>
        </w:rPr>
        <w:t xml:space="preserve">في بيان ما خرج أو ادّعي خروجه من الامور الغير العلميّة من الأصل خصوصا أوّلها </w:t>
      </w:r>
      <w:r>
        <w:rPr>
          <w:rtl w:val="true"/>
        </w:rPr>
        <w:t xml:space="preserve">: </w:t>
      </w:r>
      <w:r>
        <w:rPr>
          <w:rtl w:val="true"/>
        </w:rPr>
        <w:t>الاصول والأمارات الغير العلميّة المعمولة في استنباط الأحكام الشرعيّة من الفاظ الكتاب والسنّة</w:t>
      </w:r>
      <w:bookmarkEnd w:id="52"/>
    </w:p>
    <w:p>
      <w:pPr>
        <w:pStyle w:val="BookText"/>
        <w:rPr/>
      </w:pPr>
      <w:r>
        <w:rPr>
          <w:rFonts w:ascii="IRNazanin" w:hAnsi="IRNazanin" w:eastAsia="IRNazanin"/>
          <w:color w:val="111111"/>
          <w:sz w:val="28"/>
          <w:sz w:val="28"/>
          <w:szCs w:val="28"/>
          <w:rtl w:val="true"/>
          <w:lang w:bidi="fa-IR"/>
        </w:rPr>
        <w:t>المقصد الأوّل</w:t>
      </w:r>
    </w:p>
    <w:p>
      <w:pPr>
        <w:pStyle w:val="BookText"/>
        <w:rPr/>
      </w:pPr>
      <w:r>
        <w:rPr>
          <w:rFonts w:ascii="Amiri" w:hAnsi="Amiri" w:eastAsia="Amiri" w:cs="Amiri"/>
          <w:color w:val="111111"/>
          <w:sz w:val="28"/>
          <w:sz w:val="28"/>
          <w:szCs w:val="28"/>
          <w:rtl w:val="true"/>
          <w:lang w:bidi="ar-SA"/>
        </w:rPr>
        <w:t xml:space="preserve">في بيان ما خرج أو ادّعي خروجه من الامور الغير العلميّة من الأصل خصوصا وهو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p>
    <w:p>
      <w:pPr>
        <w:pStyle w:val="BookText"/>
        <w:rPr/>
      </w:pPr>
      <w:r>
        <w:rPr>
          <w:rFonts w:ascii="Amiri" w:hAnsi="Amiri" w:eastAsia="Amiri" w:cs="Amiri"/>
          <w:color w:val="111111"/>
          <w:sz w:val="28"/>
          <w:sz w:val="28"/>
          <w:szCs w:val="28"/>
          <w:rtl w:val="true"/>
          <w:lang w:bidi="ar-SA"/>
        </w:rPr>
        <w:t>الامور الغير العلميّة من اصول وأمارات</w:t>
      </w:r>
    </w:p>
    <w:p>
      <w:pPr>
        <w:pStyle w:val="BookText"/>
        <w:rPr/>
      </w:pPr>
      <w:r>
        <w:rPr>
          <w:rFonts w:ascii="Amiri" w:hAnsi="Amiri" w:eastAsia="Amiri" w:cs="Amiri"/>
          <w:color w:val="111111"/>
          <w:sz w:val="28"/>
          <w:sz w:val="28"/>
          <w:szCs w:val="28"/>
          <w:rtl w:val="true"/>
          <w:lang w:bidi="ar-SA"/>
        </w:rPr>
        <w:t xml:space="preserve">المعمولة في استنباط الأحكام الشرعيّة من ألفاظ الكتاب والسنّة وما بحكمهما من الإجماعات المنقولة ، نظرا إلى اندراجها في الأدلّة اللفظيّة وهي على قسمين </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8661184_2142443653"/>
      <w:bookmarkStart w:id="54" w:name="_Toc20"/>
      <w:bookmarkEnd w:id="53"/>
      <w:r>
        <w:rPr>
          <w:rtl w:val="true"/>
        </w:rPr>
        <w:t xml:space="preserve">القسم الأوّل </w:t>
      </w:r>
      <w:r>
        <w:rPr>
          <w:rtl w:val="true"/>
        </w:rPr>
        <w:t xml:space="preserve">: </w:t>
      </w:r>
      <w:r>
        <w:rPr>
          <w:rtl w:val="true"/>
        </w:rPr>
        <w:t>في حجّية الظواهر</w:t>
      </w:r>
      <w:bookmarkEnd w:id="54"/>
    </w:p>
    <w:p>
      <w:pPr>
        <w:pStyle w:val="Heading3"/>
        <w:numPr>
          <w:ilvl w:val="2"/>
          <w:numId w:val="1"/>
        </w:numPr>
        <w:rPr/>
      </w:pPr>
      <w:bookmarkStart w:id="55" w:name="__RefHeading___Toc8661186_2142443653"/>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منها في تشخيص المرادات من ألفاظهما بعد إحراز ظواهرها وتمييز حقائقها عن مجازاتها ، كأصالة الحقيقة ، وأصالة العموم ، وأصالة الإطلاق ، وأصالة عدم التخصيص ، وأصالة عدم التقييد ، وأصالة عدم الاضمار وغيرها ، ومرجع الجميع إلى أصالة عدم القرينة والقرائن الظنّيّة القائمة بخلاف الظواهر مقاميّة أو غيرها جزئيّة أو كلّيّة ، كتعقّب الأمر لتوهّم الحظر ، وغلبة استعمال المطلق في الفرد بحيث لم يبلغ حدّ الوضع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يستعمل منها في أوضاع الألفاظ وتمييز حقائقها عن مجازاتها ، ومرجعه إلى تشخيص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أوّليّة وثانويّة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بإعمال الأمارات الظّنيّة ، كقول اللغوي مثلا في تشخيص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 لمطلق وجه الأرض أو خصوص التراب ، ووقوع الأمر عقيب الحظر في تشخيص كونه ظاهرا في الإباحة ، والشهرة في المجاز المشهور لتشخيص كونه ظاهرا في المعنى المجازي ، حتّى أنّه إذا أراد المتكلّم إفادة الحقيقة احتاج إلى نصب قرينة تصرفه عن الظهور المذكور ، فالبحث في هذا القسم إنّما هو في أنّ اللفظ الفلاني ظاهر في المعنى الفلاني أو غير ظاهر فيه؟ والشكّ فيه ناش عن الشكّ في الأوضاع اللغويّة أو العرفيّة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القسم الأوّل إنّما هو في أنّ الظاهر المفروغ كونه ظاهرا مراد أو المراد غيره ، </w:t>
      </w:r>
    </w:p>
    <w:p>
      <w:pPr>
        <w:pStyle w:val="BookText"/>
        <w:rPr/>
      </w:pPr>
      <w:r>
        <w:rPr>
          <w:rFonts w:ascii="Amiri" w:hAnsi="Amiri" w:eastAsia="Amiri" w:cs="Amiri"/>
          <w:color w:val="111111"/>
          <w:sz w:val="28"/>
          <w:sz w:val="28"/>
          <w:szCs w:val="28"/>
          <w:rtl w:val="true"/>
          <w:lang w:bidi="ar-SA"/>
        </w:rPr>
        <w:t>والشكّ فيه مسبّب عن الشكّ في اعتماد المتكلّم على القرينة وعدمه ، فالكلام فيه كبروي وفي القسم الثاني صغروي ، وظاهر أنّ البحث عن كلّ من الصغرى والكبرى إنّما يحتاج إليه حيث كانت ظنّيّة ، فيرجع عنوان المسألة إلى أنّه هل وقع التعبّد بهذين الظنّين بالخصوص لاستفادة المرادات من الألفاظ كائنة ما كانت ملفوظة أو مكتوبة أو لا؟</w:t>
      </w:r>
    </w:p>
    <w:p>
      <w:pPr>
        <w:pStyle w:val="BookText"/>
        <w:rPr/>
      </w:pPr>
      <w:r>
        <w:rPr>
          <w:rFonts w:ascii="Amiri" w:hAnsi="Amiri" w:eastAsia="Amiri" w:cs="Amiri"/>
          <w:color w:val="111111"/>
          <w:sz w:val="28"/>
          <w:sz w:val="28"/>
          <w:szCs w:val="28"/>
          <w:rtl w:val="true"/>
          <w:lang w:bidi="ar-SA"/>
        </w:rPr>
        <w:t xml:space="preserve">ولنقدّم الكلام في الكبرى المتفرّعة على إحراز الصغرى ، وهو كون اللفظ الفلاني ظاهرا في هذا المعنى ، فهل هذا الظاهر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 يجب بناء العمل عليه إلى أن ينكشف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وهذا هو الكلام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بل لا خلاف في حجّيّة ظواهر الألفاظ وجواز الأخذ بها في فهم المطالب واستفادة المقاصد ، سواء فرضت في موضع الخطاب كما في المحاورات والمخاطبات ، أو في موقع الكتاب كما في المراسلات والمكاتبات ، بل هي معلومة بإجماع علماء الإسلام قديما وحديثا من العامّة والخاصّة ، بل هي من ضروريّات العرف وأهل اللسان من جميع الملل والأديان في جميع الأعصار والأمصار من لدن بناء المخاطبة بالألفاظ في تفهيم المطالب واستفادة المقاصد إلى زماننا هذا ، بل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في الجملة على طريقة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معقد البحث ومحطّ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تفصيلها وأنّها هل هي ثابتة على وجه الإيجاب الكلّي أو الإيجاب الجزئي؟ وقد وقع بينهم بالنسبة إلى ذلك كلام بل خلاف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ظواهر الكتاب العزيز ، فإنّ منهم كالأخباريّة من أنكر حجّيّتها وجواز الأخذ بها والحكم عليها بكونها مرادة ، ما لم يقطع بالإرادة أو لم يقم دليل من خارج كاشف عن الإرادة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ظواهر الكتاب والسنّة في حقّ غير المشافهين الذين لم يقصد إفهامهم ولو بغير جهة المخاطبة والمشافهة كالمكاتبات والمراسلات ، فإنّ منهم من أنكر ذلك أو وقع في التشكيك فيه كبعض الأعلام </w:t>
      </w:r>
      <w:r>
        <w:rPr>
          <w:rStyle w:val="FootnoteAnchor"/>
          <w:rtl w:val="true"/>
        </w:rPr>
        <w:footnoteReference w:id="114"/>
      </w:r>
      <w:r>
        <w:rPr>
          <w:rFonts w:ascii="Amiri" w:hAnsi="Amiri" w:eastAsia="Amiri" w:cs="Amiri"/>
          <w:color w:val="111111"/>
          <w:sz w:val="28"/>
          <w:sz w:val="28"/>
          <w:szCs w:val="28"/>
          <w:rtl w:val="true"/>
          <w:lang w:bidi="ar-SA"/>
        </w:rPr>
        <w:t>في غير موضع من كتابه ، حيث خصّ الحجّيّة بالمشافهين ومن في حكمهم ممّن قصد إفهامهم دون من لم يقصد إفهامهم ، فإنّ الحجّيّة في حقّه تحتاج إلى إثبات انسداد باب العلم واضطرار العمل بالظنّ مطلقا ، ومنه الظنّ المستفاد من ظواهر الألفاظ مطلقا في حقّ غير المشافهين ممّن لم يقصد إفهامهم</w:t>
      </w:r>
      <w:r>
        <w:rPr>
          <w:rFonts w:eastAsia="Amiri" w:cs="Amiri" w:ascii="Amiri" w:hAnsi="Amiri"/>
          <w:color w:val="111111"/>
          <w:sz w:val="28"/>
          <w:szCs w:val="28"/>
          <w:rtl w:val="true"/>
          <w:lang w:bidi="ar-SA"/>
        </w:rPr>
        <w:t xml:space="preserve">. </w:t>
      </w:r>
      <w:bookmarkStart w:id="57" w:name="pg15528_197002"/>
    </w:p>
    <w:p>
      <w:pPr>
        <w:pStyle w:val="Heading3"/>
        <w:numPr>
          <w:ilvl w:val="2"/>
          <w:numId w:val="1"/>
        </w:numPr>
        <w:rPr/>
      </w:pPr>
      <w:bookmarkStart w:id="58" w:name="__RefHeading___Toc8661188_2142443653"/>
      <w:bookmarkStart w:id="59" w:name="_Toc22"/>
      <w:bookmarkEnd w:id="57"/>
      <w:bookmarkEnd w:id="58"/>
      <w:r>
        <w:rPr>
          <w:rtl w:val="true"/>
        </w:rPr>
        <w:t xml:space="preserve">المقام الأوّل </w:t>
      </w:r>
      <w:r>
        <w:rPr>
          <w:rtl w:val="true"/>
        </w:rPr>
        <w:t xml:space="preserve">: </w:t>
      </w:r>
      <w:r>
        <w:rPr>
          <w:rtl w:val="true"/>
        </w:rPr>
        <w:t>في مستند الأخباريّين فيما ادّعوه من عدم جواز العمل بظواهر الكتاب</w:t>
      </w:r>
      <w:bookmarkEnd w:id="59"/>
    </w:p>
    <w:p>
      <w:pPr>
        <w:pStyle w:val="Heading4"/>
        <w:numPr>
          <w:ilvl w:val="3"/>
          <w:numId w:val="1"/>
        </w:numPr>
        <w:rPr/>
      </w:pPr>
      <w:bookmarkStart w:id="60" w:name="__RefHeading___Toc8661190_2142443653"/>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 المنكرين فيه يرجع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وجود المقتضي للأخذ بظواهر الكتاب الّتي لم يقصد بها إفهام غير من خوطب به كالنبيّ والوصيّ ، تمسّكا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فإنّ المقتضي للأخذ بالظاهر مركّب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الظاهر مرادا به 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الخطاب بما له ظاهر وإرادة خلافه من جهة لزوم الإغراء بالجهل لولا كون المراد به ظاهره ، وظواهر القرآن لعدم القصد بها إلى إفهام غير النبيّ والوصيّ فاقدة للمقدّمة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انتفاء الجزء يستلزم انتفاء الكلّ فلا مقتضي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وجود المانع من الأخذ بظواهره ، وهو إمّا الإجمال العرضي الطارئ لظواهره ، لكثرة ما تطرق إليها من التأويل بالتخصيص أو التقييد أو غيرهما من أنحاء التجوّز وأنواع الكناية ، فصارت من قبيل الألغاز والمعمّيات ، أو نهي الشارع عن الاستناد إلى القرآن مستقلاّ من غير تفسير الأئمّة عليهم‌السلام وبيانهم المراد من ألفاظه ، المستفاد من الأخبار الناهية عن تفسير القرآن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الأصل الأوّلي المتقدّم تأصيله في حرمة العمل بغير العلم يقتضي عدم جواز الأخذ بظواهره لما يصدق عليه من أنّه عمل بغير العلم ، وها هنا أصل آخر يوافقه في اقتضاء المنع من العمل بها ، وهو أنّ الأصل عدم إرادته تعالى بتلك الظواهر إفهام المطلب وتفهيم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الأوّل واضح من حيث عموم الموضوع وخصوصه ، فإنّ موضوع الأوّل هو العمل بغير العلم الّذي منه الظواهر ، وموضوع الثاني هو العمل بالظواهر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 هنا أصل ثالث هو بالقياس إلى أصالة التحريم مخصّص ، وبالقياس إلى أصالة عدم إرادة الإفهام وارد ، وهو أنّ الظاهر في كلّ متكلّم بحكم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جنسيّة ونوعيّة وصنفيّة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كلامه مقصودا به اللفظ والمعنى وإفهام المعنى المقصود بواسطة ظهور ذاتي كما لو كان اعتماده على وضع اللفظ ، أو ظهور عرضي فيما لو كان اعتماده على ما عدا الوضع من القرائن اللازم وجودها لئلاّ يلزم الإغراء بالجهل حاليّة أو مقاليّة أو عقليّة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هذا الأصل أنّا في غناء عن تجشّم الاستدلال لإثبات حجّيّة ظواهر الكتاب وجواز </w:t>
      </w:r>
    </w:p>
    <w:p>
      <w:pPr>
        <w:pStyle w:val="BookText"/>
        <w:rPr/>
      </w:pPr>
      <w:r>
        <w:rPr>
          <w:rFonts w:ascii="Amiri" w:hAnsi="Amiri" w:eastAsia="Amiri" w:cs="Amiri"/>
          <w:color w:val="111111"/>
          <w:sz w:val="28"/>
          <w:sz w:val="28"/>
          <w:szCs w:val="28"/>
          <w:rtl w:val="true"/>
          <w:lang w:bidi="ar-SA"/>
        </w:rPr>
        <w:t>الأخذ بها في استفادة المرادات ، وإنّما العمدة في المقام إبطال منع الخصم ودفع سند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سنده يرجع إلى أمرين منع وجود المقتضي للأخذ بالظواهر ودعوى وجود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الأصل المتقدّم في إحراز وجود المقتضي ، فإنّ قضيّة ذلك الأصل ظهور كلامه تعالى في الكتاب العزيز في كونه تعالى قاصدا إلى اللفظ وقاصدا إلى المعنى وقاصدا إلى إفهام المعنى المقصود ، وهذا المعنى المقصود إمّا أن يكون ظاهر اللفظ أو خلاف ظاهره ، ولا سبيل إلى الثاني للزوم الإغراء بالجهل فتعيّن الأوّل ، مضافا إلى الإجماع الضروري على أنّ الشارع ليس له طريقة مستحدثة في خطاباته ومكالماته مغائرة لطريقة العرف وعادة أهل اللسان من التعويل على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أو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المطالب واستفادتها ، فدعوى أنّ ظواهر الكتاب لم يقصد بها إفهام غير النبيّ والوصيّ ممّا لا ينبغي الإصغاء إليه والاستناد لها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دلالة الخبر على أنّ ظواهر القرآن لم يقصد بها إفهام غير من خوطب به ، بل أقصاه الدلالة على أنّ فهم متشابهات القرآن منحصر فيمن خوطب به فإنّه من حديث قتادة ، وتمامه رواه الكليني في الكافي باسناده عن زيد الشحّام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قتادة </w:t>
      </w:r>
      <w:r>
        <w:rPr>
          <w:rStyle w:val="FootnoteAnchor"/>
          <w:rtl w:val="true"/>
        </w:rPr>
        <w:footnoteReference w:id="117"/>
      </w:r>
      <w:r>
        <w:rPr>
          <w:rFonts w:ascii="Amiri" w:hAnsi="Amiri" w:eastAsia="Amiri" w:cs="Amiri"/>
          <w:color w:val="111111"/>
          <w:sz w:val="28"/>
          <w:sz w:val="28"/>
          <w:szCs w:val="28"/>
          <w:rtl w:val="true"/>
          <w:lang w:bidi="ar-SA"/>
        </w:rPr>
        <w:t xml:space="preserve">ابن دعامة على أبي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أنت فقيه أهل البصرة؟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تفسّر القرآن؟ 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تفسّره أم بجهل؟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أنت وأنا أسألك ، فقال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في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وَقَدَّرْنا فِيهَا السَّيْرَ سِيرُوا فِيها لَيالِيَ وَأَيَّاماً آمِنِينَ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فقال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خرج من بيته بزاد حلال وراحلة وكراء حلال يريد هذا البيت كان آمنا حتّى يرجع إلى أهله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يا قتادة هل تعلم أنّه قد يخرج الرجل من بيته بزاد وراحلة وكراء حلال يريد هذا البيت فيقطع عليه الطريق فتذهب نفقته ويضرب مع ذلك </w:t>
      </w:r>
    </w:p>
    <w:p>
      <w:pPr>
        <w:pStyle w:val="BookText"/>
        <w:rPr/>
      </w:pPr>
      <w:r>
        <w:rPr>
          <w:rFonts w:ascii="Amiri" w:hAnsi="Amiri" w:eastAsia="Amiri" w:cs="Amiri"/>
          <w:color w:val="111111"/>
          <w:sz w:val="28"/>
          <w:sz w:val="28"/>
          <w:szCs w:val="28"/>
          <w:rtl w:val="true"/>
          <w:lang w:bidi="ar-SA"/>
        </w:rPr>
        <w:t xml:space="preserve">ضربة فيها اجتياحه؟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إن كنت قد فسّرت القرآن من تلقاء نفسك فقد هلكت وأهلكت ، وإن كنت أخذته من الرجال فقد هلكت وأهلكت ، ويحك يا قتادة ذلك من خرج من بيته بزاد وراحلة وكراء حلال يروم هذا البيت عارفا بحقّنا يهوانا قلبه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ولم يعن البيت فيقول إليه ، فنحن واللّه دعوة إبراهيم الّتي من هوانا قلبه قبلت حجّته وإلاّ فلا ، يا قتادة فإذا كان كذلك كان آمنا من عذاب جهنّم يوم القيامة ،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فسّرتها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إنّما يعرف القرآن من خوطب به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 الدلالة أنّ قول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دعوى علمه بجميع القرآن حتّى متشابهاته ، وردّه الإمام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الحصر من باب قصر الأفراد ، مضافا إلى أنّ ما ذكره قتادة في تفسير الآية المسؤول عنها يكشف عن فهمه منها معاني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كون الآية في شأن القاصد لبيت اللّه الحرام ، وهو ظاهرها بملاحظة السياق والآيات المتقدّمة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فهم من إطلاق الأمر بالسير إليه كون السير مطلقا غير مشروط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فهم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الدنيوي ، وهو السلامة من القطع والقتل وأخذ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صوّبه الإمام عليه‌السلام في فهمه الأوّل لمكان أنّه أيضا فسّرها بالقاصد لبيت اللّه الحرام ، وخطّأه في الأخيرين ببيان أنّهما من المتشابهات المنحصر علمها فيمن خوطب به ، لكون المراد من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فبإرادة المقيّد بمعرفة حقّ الأئمّة الّتي هي شرط لصحّة الأعمال وقبولها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فبإرادة الأمان الاخروي ، وهو الأمان من نار جهنّم يوم القيامة ، ثمّ حصر فهم المتشابهات فيمن خوطب 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تسليم دلالته على عدم القصد بها إلى إفهام غير من خوطب به ، لا يدلّ على انحصار من خوطب به في النبيّ والوصيّ ، بل يدخل فيه كلّ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مجلس الخطاب ، بل ربّما قيل بدخول الغائبين من الموجودين في زمنه ، ويلزم من ذلك حجّيّة الظواهر في حقّ غير النبيّ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تسليم انحصار من خوطب به في الخبر فيهما فهو لا ينافي الحجيّة لغيرهما إلاّ على القول باختصاصها بمن قصد إفهامه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الخبر لا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للكلام إلى المقام الثاني وستعرف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فخلاصة ما قرّرناه من المقتضي أنّ العمل بظواهر الألفاظ في جميع المخاطبات والمحاورات مبنيّ على إحراز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قاصدا للّفظ لا ساهيا ولا سابقا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قاصدا للمعنى لا هاذلا ولا قاطعا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قاصدا لإفهام المعنى المقصود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هذه المراتب وإن كان يقتضي العدم ، لأنّ القصد أمر حادث والأمر عدمه ، ولكن ذلك الأصل قد انقلب إلى خلافه لإطباق العقلاء كافّة على حمل كلام كلّ متكلّم على كونه مقصودا به اللفظ والمعنى وإفهام ذلك المعنى ، ومدركه الظهور النوعي الناشئ من الغلبة في جميع المحاورات في جميع الأعصار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من تعارض الأصل والظاهر ، غير أنّه أطبق العقلاء وأجمع العلماء على تقديم الظاهر وعدم الالتفات إلى الأصل ، وهذا الظهور الثابت اعتباره ببناء العقلاء وإجماع العلماء أصل ثانوي مخرج عن الأصل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يضمّ إليه مقدّمة اخرى ، وهي أنّ المعنى الّذي قصد المتكلّم إفهامه إمّا أن يكون هو الظاهر أو خلافه ، والثاني باطل للزوم الخطاب بما له ظاهر وإرادة خلافه من غير قرينة وهو غير جائز ، للزوم الإغراء بالجهل وهو قبيح ، وهذا بالنسبة إلى الجنس وهو جنس ظواهر كلام المتكلّمين ، ثمّ ننزّل منه إلى النوع وهو ظواهر كلام الشارع في الكتاب والسنّة ونقرّر الأصل فيه على الوجه المذكور ثمّ ننزّل منه الى الصنف وهو ظواهر كلام الشارع في الكتاب بالخصوص ونقرّر فيه الأصل أيضا على الوجه المذكور ، وهذا هو إحراز المقتضي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وجود المانع في وجهه الأوّل ، وهو كون المانع هو الإجمال الطارئ لظواهر الكتاب من تطرّق المخالفة والتأويل إليها المعلوم بالإجمال ، بالنقض تارة والحلّ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منقوض بالإجمال الطارئ لظواهر السنّة من كثرة تطرّق المخالفة للظاهر والتأويل إليها ، ولا ريب أنّ الإجمال مانع من العمل فيهما معا والفرق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الإجمال إنّما ينشأ من العلم الإجمالي بوجود مخالفات كثيرة للظواهر ، وهو في كلّ ظاهر يقع محلاّ للابتلاء يوجب الفحص عمّا يخالفه ، لا سقوطه عن الاعتبار وخروجه عن الحجّيّة رأسا ، كما هو الحال في السنّة الّتي يقولون بجواز العمل بها ، فإنّها لا ندّعي في الكتاب جواز العمل به مطلقا ومن غير فحص ، وبعد الفحص يزول الإجمال ويرتفع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فرق في ذلك بين الكتاب والسنّة ، وكما أنّ الكتاب لا يجوز العمل به قبل الفحص فكذلك السنّة لا يجوز الأخذ بها إلاّ بعد الفحص ، وكما أنّ الفحص في السنّة إذا حصل بشرائطه مجوّز للعمل بها فكذلك مجوّز له في الكتاب ، والفرق تحكّم بحت لا يليق بأهل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العلم الإجمالي بوجود المخالفات الكثيرة الموجب للإجمال هو وجوب التوقّف ، وهو لا يرتفع بالفحص لعدم خروج المورد عن طرف العلم الإجمالي ، فالفحص عمّا يوجب مخالفة الظاهر لا يجدي نفعا في العمل بظواهر الكتاب المفروض صيرورتها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لا يجدي نفعا في الأخذ بلفظ تردّد بين معنييه كالمشترك والمجاز المشهور ، وأحد الظاهرين الّذي خرج عن ظهوره بالتعارض الموجب للعلم الإجمالي به كالعامّين من وجه ، فإنّ أثر العلم الإجمالي فيهما وهو وجوب التوقّف لا يرتفع بالفحص الّذي لم يوجد معه القرينة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اشتباه منشؤه الغفلة عن حقيقة محلّ العلم الإجمالي الموجب للإجمال ، فإنّ المسلّم من العلم الإجمالي في المقام إنّما هو حصوله بوجود مخالفات كثيرة لظواهر الكتاب في الأخبار الّتي بأيدينا ، فبعد الفحص عند الابتلاء بظاهر وعدم وجود ما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المورد عن طرف العلم الإجمالي ، ولو بقي احتمال المخالفة ينفى ذلك الاحتمال بالأصل ، ولا يمكن ذلك قبل الفحص لمكان العلم الإجمالي المانع من العمل بالأصل قبل الفحص ، وبعده يرتفع المانع لخروج المورد عن طرف العلم الإجمالي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حصوله بوجود المخالفات في الأخبار الّتي ذهبت عنّا ، أو حصوله بوجودها في كلّ من الأخبار الّتي بأيدينا والّتي ذهبت عنّا ، أو حصوله بوجودها في الواقع </w:t>
      </w:r>
    </w:p>
    <w:p>
      <w:pPr>
        <w:pStyle w:val="BookText"/>
        <w:rPr/>
      </w:pPr>
      <w:r>
        <w:rPr>
          <w:rFonts w:ascii="Amiri" w:hAnsi="Amiri" w:eastAsia="Amiri" w:cs="Amiri"/>
          <w:color w:val="111111"/>
          <w:sz w:val="28"/>
          <w:sz w:val="28"/>
          <w:szCs w:val="28"/>
          <w:rtl w:val="true"/>
          <w:lang w:bidi="ar-SA"/>
        </w:rPr>
        <w:t>مردّدا بين ما بأيدينا وما ذهب عنّا ، فدعوى عدم جدوى الفحص في زوال العلم الإجمالي وارتفاع أثره حقّ لا سترة عليه ولا يمكن الاسترابة فيه ،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أحد هذه التقادير يصحّ تنظير ما نحن فيه بالفحص في اللفظ المتردّد بين المعنيين والظاهرين المتعارضين علم إجمالا بخروج أحدهما عن ظهوره ، بل الفحص على أوّل التقادير غير ممكن ، لا أنّه غير مجد كما هو واضح ، ولكن كون العلم الإجمالي المفروض في المقام على أحد هذه الوجوه غير واضح ، بل محلّ منع لما ذكرناه من أنّ المسلّم منه كونه حاصلا على الوجه الأوّل لا غير ، وحينئذ فقد يتأتّى زوال العلم الإجمالي وارتفاع أثره بأن وجد بالفحص مخالفات للظاهر في جملة من الظواهر ، بحيث خرجنا في هذه الجملة عن مقتضى الظاهر بالحمل على خلافه عملا بما يخالفه من الأخبار ، وبذلك يزول العلم الإجمالي ويرتفع أثره بالقياس إلى بواقي الظواهر ، لعدم العلم بعده بوجود مخالفات في الواقع زائدة على ما عثرنا عليه بالفحص بالقياس إلى الجملة المذكورة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دعوى وجود المانع باعتبار الأخبار المانعة من الاستناد إلى الكتاب مستقلاّ والناهية عن تفسير القرآن بالرأي ، فيستدعي التعرّض لذكرها وهي روايات كثيرة بالغة حدّ التواتر معنى ، بل متجاوزة في الكثرة عن حدّ التواتر وقد جمعها الشيخ الحرّ العاملي قدس‌سره في قضاء الوسائل وقد التقط شيخنا قدس‌سره في كتابه منها ما هو اظهرها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نبوي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فقد افترى على اللّه الكذب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إن أصاب لم يؤجر ، وإن أخطأ خرّ أبعد من السماء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النبوي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 فأصاب فقد أخطأ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مولانا الرضا عليه‌السلام عن أبيه عن آبائه عليهم‌السلام عن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قال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كلامي برأيه ، وما عرفني من شبّهني بخلقي ، وما على ديني من استعمل القياس في ديني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تفسير العيّاشي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حكم برأيه بين اثنين فقد كفر ، ومن فسّر برأيه آية من كتاب اللّه فقد كفر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صحّ عن النبيّ صلى‌اللّه‌عليه‌وآله‌وسلم وعن الأئمّة القائمين مقامه أنّ تفسير القرآن لا يجوز إلاّ بالأثر الصحيح والنصّ الصريح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أبعد من عقول الرجال من تفسير القرآن ، إنّ الآية تكون أوّلها في شيء ، وآخرها في شيء ، وهو كلام متصل ينصرف إلى وجوه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شبيب بن أنس عن أبي عبد اللّه عليه‌السلام إنّه قال لأبي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فقيه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تفتيهم؟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وسنّة نبيّه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لقد ادّعيت علما ، ويلك ما جعل اللّه ذلك إلاّ عند أهل الكتاب الّذين أنزل عليهم ، ويلك ولا هو إلاّ عند الخاصّ من ذرّية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وما ورّثك اللّه من كتابه حرفا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على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أهل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31"/>
      </w:r>
      <w:r>
        <w:rPr>
          <w:rFonts w:ascii="Amiri" w:hAnsi="Amiri" w:eastAsia="Amiri" w:cs="Amiri"/>
          <w:color w:val="111111"/>
          <w:sz w:val="28"/>
          <w:sz w:val="28"/>
          <w:szCs w:val="28"/>
          <w:rtl w:val="true"/>
          <w:lang w:bidi="ar-SA"/>
        </w:rPr>
        <w:t>تمام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حاصله يرجع إلى أنّ منع الشارع يكشف عن انّ مقصود المتكلّم في الكتاب ليس تفهيم مطالبه بنفس هذا الكلام ، فليس من قبيل المحاورات العرفيّة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دلالة الجملة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الدلالة في كلّ واحد واحد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جواب إجمالي شامل للجميع ، وهو أنّ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بجملتها على ما يشهد به سياقاتها ، ويرشد إليه الإشارات الواقعة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للمنع من الاستناد إلى الكتاب على سبيل الاستقلال ، من دون فحص عن معارضاته في سائر الأدلّة ولا سيّما أخبار الأئمّة عليهم‌السلام وبياناتهم ، ونحن لا نجوّز العمل بظواهر الكتاب على هذا الوجه بل نعتبر في العمل بها الفحص عن المعارض بمراجعة أخبار أئمّتنا ، فإن عثرنا فيها على ما يخالف ظاهرا من ظواهر الكتاب ، إمّا بكونه مخصصا للعامّ الكتابي ، أو مقيّدا لمطلقه ، أو كاشفا عن تطرّق نسخ إليه ، أو قرينة على التجوّز فيه وكان جامعا لشرائط الحجّيّة نأخذ به ونخرج من جهته عن ظاهر الكتاب ونحمله على خلافه ممّا يساعد عليه البيان الموجود في الأخبار ، على ما نطق خبر الثقلين الحاكم بعدم افتراقهما إلى يوم القيام ، ومعناه أنّ كلّما هو في كتاب اللّه فهو موجود عند العترة الطاهرة ، وكلّما هو موجود عندهم فهو غير خارج عن الكتاب ، ومن ثمّ لو كان ما في الكتاب عامّا وما عندهم خاصّا مخالفا لعموم ذلك العامّ يجب الأخذ به ، لأنّه ينهض كاشفا عن عدم اعتبار عمومه حين النزول ، ومن هنا لا نقول بوجوب الاستماع أو الصمت عند قراءة القرآن على الإطلاق في جميع الأزمان والأحوال عملا بعموم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لما ورد في أخبار أئمّتنا من تفسيره بأنّ المراد به قراءة الإمام العادل في الصلاة لا مطلقا ، وإن لم نعثر على ما يخالفه نعمل به وإن لم نعثر فيها على نصّ يوافقه ، فإنّ وجود نصّ يوافق ظاهر الكتاب ليس شرطا في العمل به عندنا ، نعم ما يخالفه مانع من العمل به ، خلافا للأخباريّين لجعلهم النصّ الموافق شرطا أيضا ، فموضع الخلاف بين المجتهدين وبينهم الظواهر الّتي لم يوجد في أخبار أئمّتنا ما يخالفها ولا ما يوافقها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الفريقان مطبقان على عدم استقلال الكتاب بإفادة المطالب والأحكام في الجملة ، خلافا منهما للعامّة لجعلهم الكتاب مستقلاّ في الإفادة ، وعدم التفاتهم إلى أخبار أئمّتنا ولا بياناتهم الموافقة أو المخالفة له ، فالطرائق في العمل بالكتاب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المخالفين وهي زعمهم كون الكتاب مستقلاّ بالإفادة ، غير مرتبط بشيء من أخبار أئمّتنا وبياناتهم لا شرطا ولا مانعا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الأخباريّين من أصحابنا وهي قولهم بعدم كون الكتاب مستقلاّ بالإفادة ، </w:t>
      </w:r>
    </w:p>
    <w:p>
      <w:pPr>
        <w:pStyle w:val="BookText"/>
        <w:rPr/>
      </w:pPr>
      <w:r>
        <w:rPr>
          <w:rFonts w:ascii="Amiri" w:hAnsi="Amiri" w:eastAsia="Amiri" w:cs="Amiri"/>
          <w:color w:val="111111"/>
          <w:sz w:val="28"/>
          <w:sz w:val="28"/>
          <w:szCs w:val="28"/>
          <w:rtl w:val="true"/>
          <w:lang w:bidi="ar-SA"/>
        </w:rPr>
        <w:t>لارتباطه بأخبار الأئمّة بكون ما يوافق ظاهره شرطا في العمل به وما يخالفه مانعا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المجتهدين من أصحابنا من عدم استقلال الكتاب بالإفادة في الجملة ، باعتبار كون ما يخالف ظاهره من أخبار الأئمّة مانعا مع عدم كون ما يوافقه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المذكورة المستدلّ بها واردة في ردّ الطريقة الاولى ، لا لإثبات الطريقة الثانية ، فلا تنافي الطريقة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اندراج الظواهر بالذات في مورد شيء من الأخبار المذكورة ، أمّا الأخبار الناهية عن تفسير القرآن بالرأي على اختلاف مضامينها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العمل بالظواهر المتضمّن لحمل كلّ لفظ على معناه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أوّليّا كالحقيقة ، أو ثانويّا كالمجاز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التفسير ، وعدم صدق التفسير بمفهومه اللغوي عليه ، فإنّه تفعيل من الفسر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الشيء ، من باب ضرب بيّنته وأوضحته ، والتشديد مبالغة ، فهو والمشدّد بمعنى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السفر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وجهها ، إذا كشفت ، وبمعناه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اسفرت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أسفر ، أي 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فالتبيين والإيضاح والكشف بمعنى وكذلك البيان بمعنى التبيين ، ويعتبر في الجميع سبق خفاء ، والكشف أصرح ممّا عداه في ذلك ، ولذا ورد في الاستعمال لرفع الغطاء والستر عن الشيء المستور المغطّى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عن وجهها ، ولأجل ذا كلّه فسّر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بكشف المراد عن اللفظ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Style w:val="FootnoteAnchor"/>
          <w:rtl w:val="true"/>
        </w:rPr>
        <w:footnoteReference w:id="133"/>
      </w:r>
      <w:r>
        <w:rPr>
          <w:rFonts w:ascii="Amiri" w:hAnsi="Amiri" w:eastAsia="Amiri" w:cs="Amiri"/>
          <w:color w:val="111111"/>
          <w:sz w:val="28"/>
          <w:sz w:val="28"/>
          <w:szCs w:val="28"/>
          <w:rtl w:val="true"/>
          <w:lang w:bidi="ar-SA"/>
        </w:rPr>
        <w:t xml:space="preserve">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والمشكل من أشكل الأمر التبس قاله فيهما ، فاللفظ المشكل هو اللفظ الملتبس فيه المعنى المراد لإجمال أو تأوّل خال عن القرينة ، وكشف المراد إيضاح المعنى المراد ، وتعديته بكلمة المجاوزة لتضمينه معنى رفع الالتباس عن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بكشف المغطّى ، كما نقله الطبرسي في مجمع البيان </w:t>
      </w:r>
      <w:r>
        <w:rPr>
          <w:rStyle w:val="FootnoteAnchor"/>
          <w:rtl w:val="true"/>
        </w:rPr>
        <w:footnoteReference w:id="134"/>
      </w:r>
      <w:r>
        <w:rPr>
          <w:rFonts w:ascii="IRNazanin" w:hAnsi="IRNazanin" w:eastAsia="IRNazanin"/>
          <w:color w:val="111111"/>
          <w:sz w:val="28"/>
          <w:sz w:val="28"/>
          <w:szCs w:val="28"/>
          <w:rtl w:val="true"/>
          <w:lang w:bidi="fa-IR"/>
        </w:rPr>
        <w:t xml:space="preserve">وصاحب القاموس </w:t>
      </w:r>
      <w:r>
        <w:rPr>
          <w:rStyle w:val="FootnoteAnchor"/>
          <w:rtl w:val="true"/>
        </w:rPr>
        <w:footnoteReference w:id="135"/>
      </w:r>
      <w:r>
        <w:rPr>
          <w:rFonts w:ascii="Amiri" w:hAnsi="Amiri" w:eastAsia="Amiri" w:cs="Amiri"/>
          <w:color w:val="111111"/>
          <w:sz w:val="28"/>
          <w:sz w:val="28"/>
          <w:szCs w:val="28"/>
          <w:rtl w:val="true"/>
          <w:lang w:bidi="ar-SA"/>
        </w:rPr>
        <w:t>أيضا ، والمغطّى الشيء المستور بالغطاء وهو الستر وكشفه رفع غطائه ، وهو في معنى اللفظ المحمول عليه عبارة عن رفع غطائه وستره الناشئ من الإجمال أو التأويل بلا قرينة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فالتفسير بكلا المعنيين لا محلّ له إلاّ المتشابهات ، فلا يندرج فيه العمل بالظواهر الّذي هو عبارة عن الأخذ بمعاني الألفاظ الواضحة الدلالة عليها ، بعد الفحص عن معارضاتها اعتمادا على ما فيها من الأوضاع لغويّة أو عرفيّة أو شرعيّة ، أو على ما معها من القرائن </w:t>
      </w:r>
    </w:p>
    <w:p>
      <w:pPr>
        <w:pStyle w:val="BookText"/>
        <w:rPr/>
      </w:pPr>
      <w:r>
        <w:rPr>
          <w:rFonts w:ascii="Amiri" w:hAnsi="Amiri" w:eastAsia="Amiri" w:cs="Amiri"/>
          <w:color w:val="111111"/>
          <w:sz w:val="28"/>
          <w:sz w:val="28"/>
          <w:szCs w:val="28"/>
          <w:rtl w:val="true"/>
          <w:lang w:bidi="ar-SA"/>
        </w:rPr>
        <w:t>حاليّة أو مقاليّة أو عقليّة ، وهذا كما ترى لا يصدق عليه التفسير بشيء من المعنيين ، إذ لا خفاء ولا مستوريّة في شيء ممّا يقتضيه وضع اللفظ ، ولا ما يساعد عليه القرينة المعتبرة الموجودة مع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خفاء ولا التباس ولا غطاء ولا ستر في ظاهر اللفظ الّذي يقتضيه وضعه أو القرينة المعتبرة الموجودة معه ليكون الأخذ به والحمل عليه كشفا بمعنى رفع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فاستوضح ذلك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أو كتبا على المفترس ، اعتمادا على وضعه له وعملا بأصالة الحقيقة فيه ، وفي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على الرجل الشجاع ، اعتمادا على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وتعويلا على ظهوره في رمي السهم ، لا يقال له التفسير ، وكذلك العبد إذا وجد في كتاب مولاه إليه أنّه أمره بشيء ونهاه عن شيء ، فأخذ بظاهرهما وأمثتلهما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أمر مولاه أو نهيه بكذا ، من غير فرق فيه بين كون لسانه مع مولاه عربيّا أو فارسيّا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ما ذكرناه من عدم صدق التفسير على العمل بالظواهر بالترجمة للألفاظ العربيّة الّتي يحتاج إليها العجمي القح ، إذ الترجمة بيان للمعاني المرادة من ألفاظ لغة على حسبما يقتضيه أوضاع تلك الألفاظ في هذه اللغة للجاهل بها ، وهذا يتأتّى من كلّ عارف باللغة عالم بأوضاع ألفاظها إماما كان أو غيره ، بخلاف التفسير الّذي يحتاج إلى بيان الإمام من حيث إنّه من الراسخين في العلم ، فإنّه جهة زائدة على معرفة اللغة والعلم بأوضاع ألفاظها تنشأ عن جهالة المحتاج بالمعنى المراد في المتشابهات لإجمال أو تأويل بلا قرينة ، وإن كان من أهل اللغة العالمين بأوضاع ألفاظها ، وبيانه لا يتأتّى إلاّ ممّن أوقفه اللّه سبحانه على مراداته في المتشابهات من المجملات والمؤوّلات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أمكن لك التفكيك بين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بيان المرادات على حسبما يقتضيه أوضاع ألفاظ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بيان المرادات على حسبما أوقفه اللّه سبحانه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أخصّ محتاجا إلى البيان وهو العجمي القح وأعمّ مبيّنا للمراد أعني كلّ من يعرف اللغة العربيّة ، والثاني أعمّ محتاجا إلى البيان أعني كلّ من عدا الإمام ممّن لا يفهم المتشابهات عجميّا كان أو عربيّا وأخصّ مبيّنا أعني الإمام مبيّنا خاصّة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 تفسيرا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سلّمنا صدق التفسير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التفسير بالرأي عبارة من أن يذكر الإنسان لمتشابهات القرآن معنى من عند نفسه ، أو بمقتضى ميل نفسه وهوى طبعه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وينزّل اللفظ المشكل المتشابه عليه من دون أن يستند فيه إلى قرينة معتبرة ، ولا إلى بيان من أهل بيت العصمة ، كما يكشف عن إرادة هذا المعنى قول مولانا الصادق عليه‌السلام في حديث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هلك الناس في المتشابه ، لأنّهم لم يقفوا على معناه ، ولم يعرفوا حقيقته ، فوضعوا له تأويلا من عند أنفسهم بآرائهم ، واستغنوا بذلك عن مسألة الأوصياء ، ونبذوا قول رسول اللّه صلى‌اللّه‌عليه‌وآله‌وسلم وراء ظهورهم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قول مولانا أبي جعفر عليه‌السلام في حديث قتادة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قتادة إن كنت إنّما فسّرت من تلقاء نفسك فقد هلكت وأهلكت وإن كنت أخذته من الرجال فقد هلكت وأهلكت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الأعلام من أجاب عن الاستدلال على الأخبار المانعة من 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على تقدير كون موردها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المراد منها منع من ترك في الظواهر متابعة الوضع فيها ، ورفع اليد عن الاصول والقواعد المعمولة لتشخيص الأوضاع أو المرادات ، من أصالة الحقيقة وأصالة عدم القرينة وعدم التخصيص وعدم التقييد وعدم الإضمار وعدم النقل وعدم الاشتراك وغير ذلك ، وأبدع من عند نفسه وبمقتضى طبعه وذوقه للّفظ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كان أو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مخالفا للوضع والاصول والقواعد المذكورة ، ونزّله عليه فإنّ هذا هو الممنوع ، لا حمل كلّ ظاهر على معناه الظاهر بعد إعمال ما تعتبر في إثبات الوضع أو تشخيص من الاصول والقواعد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معنى الأخبار المانعة من التفسير بالرأي ما تقدّم في عدادها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القرآن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فإنّ القول في القرآن بغير علم بقرينة ما في رواية قتادة المتقدّمة من قول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بعلم تفسّره أم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التفسير بالرأي الّذي مورده المتشابهات ، إذ المتشابه هو الّذي يحتاج القول فيه إلى العلم بالمراد المستند إلى بيان أهل بيت العصمة عليهم‌السلام ، فيجري فيه الوجهان المتقدّمان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تسليم كون مورده الظواهر ، يجري فيه الوجه الثالث الّذي ذكره بعض الأعلام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فبالمعارضة ، ونعني به بيان ما يصرف الأخبار المانعة من الاستناد </w:t>
      </w:r>
    </w:p>
    <w:p>
      <w:pPr>
        <w:pStyle w:val="BookText"/>
        <w:rPr/>
      </w:pPr>
      <w:r>
        <w:rPr>
          <w:rFonts w:ascii="Amiri" w:hAnsi="Amiri" w:eastAsia="Amiri" w:cs="Amiri"/>
          <w:color w:val="111111"/>
          <w:sz w:val="28"/>
          <w:sz w:val="28"/>
          <w:szCs w:val="28"/>
          <w:rtl w:val="true"/>
          <w:lang w:bidi="ar-SA"/>
        </w:rPr>
        <w:t xml:space="preserve">إلى الكتاب على وجه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دلالاتها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الظواهر إلى المتشابهات ، ولو كان نحو تعارض فعلاجه الجمع بإرجاع التأويل إليها تقديما للنصّ أو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المذكورة يعارضها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40"/>
      </w:r>
      <w:r>
        <w:rPr>
          <w:rFonts w:ascii="Amiri" w:hAnsi="Amiri" w:eastAsia="Amiri" w:cs="Amiri"/>
          <w:color w:val="111111"/>
          <w:sz w:val="28"/>
          <w:sz w:val="28"/>
          <w:szCs w:val="28"/>
          <w:rtl w:val="true"/>
          <w:lang w:bidi="ar-SA"/>
        </w:rPr>
        <w:t xml:space="preserve">فإنّه يدلّ على انقسام الكتاب إلى محكمات ومتشابهات واشتماله عليهما بالفعل ، كذلك يدلّ على منع اتّباع المتشابهات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فِي قُلُوبِهِمْ زَيْغٌ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الذمّ والتوبيخ ، فتدلّ على المنع من العمل بالمتشابهات من غير رجوع إلى الراسخين ، ولا طلب العلم بتأويلها وبيان مراداته تعالى منها ممّن خوطب به ، وعلى أنّ مورد هذا المنع هي المتشابهات لا المحكمات ولا الكتاب المنقسم إليهما ، فيدلّ على أنّ المحكمات من حكمه عدم المنع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دون رجوع إلى الراسخين في العلم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وينهض ذلك بيانا لأنّ مورد الأخبار المانعة ما عدا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قصارى ما يدلّ عليه الآية ، إنّما هو منع العمل بالمتشابهات لا تجويز العمل بالمحكمات ، لعدم تعرّضه تعالى لبيان حكم لها ، فالآية ساكتة عنها منعا وتجويزا ، لوضوح دلالتها على حكم المحكمات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فلانسباق الجواز من قرينة المقابلة على ما يرشد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متفاهم العرف من نظائر 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إمّا عالم أو جاهل ، والعلم فضله كذا وشرفه كذا ، وعلوّ مقامه عند اللّه كذا ، وأنّه أفضل من العابد ، حتّى ورد أنّه أفضل من سبعين عابد ، وفي رواية من سبعين ألف عابد ، ينساق منه في متفاهم العرف انتفاء هذه الأحكام عن الجاهل ، فالآية لمّا دلّت على المنع من العمل من دون رجوع إلى الراسخين في المتشابهات ، ينساق منه في متفاهم العرف انتفاء المنع في المحكمات ، ولا نعني من الجواز إلاّ هذا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أُمُ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في وصف الآيات المحكمات ، أي أصله الّذي يرجع إليه في استفادة المطالب واستنباط الأحكام ، أو الأصل الّذي يردّ إليه غيره من </w:t>
      </w:r>
    </w:p>
    <w:p>
      <w:pPr>
        <w:pStyle w:val="BookText"/>
        <w:rPr/>
      </w:pPr>
      <w:r>
        <w:rPr>
          <w:rFonts w:ascii="Amiri" w:hAnsi="Amiri" w:eastAsia="Amiri" w:cs="Amiri"/>
          <w:color w:val="111111"/>
          <w:sz w:val="28"/>
          <w:sz w:val="28"/>
          <w:szCs w:val="28"/>
          <w:rtl w:val="true"/>
          <w:lang w:bidi="ar-SA"/>
        </w:rPr>
        <w:t xml:space="preserve">المتشابهات ، وهو الأظهر كما يرشد إليه قول مولانا الرضا عليه‌السلام في المروي 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متشابه القرآن ، إلى محكمه هدي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أخبارنا متشابها كمتشابه القرآن ، ومحكما كمحكم القرآن ، فردّوا متشابهها إلى محكمها ولا تتّبعوا متشابهها دون محكمها فتضلّوا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ردّ متشابهها إلى محكمها عبارة عن استعلام تأويل متشابهات الكتاب عن محكماته ، وهذا إنّما يتأتّى في ظاهر منه اريد منه خلاف ظاهره الّذي يعلم من قرينة منفصلة مذكورة فيه أيضا وهي النصّ ، أو ظاهر آخر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الدلالة ، بضابطة أنّ النصّ والأظهر يقدّم على الظاهر على معنى نهوض أحدهما بيانا عن إرادة خلاف الظاهر منه ، وهو التعويل في المتشابه الّذي استعلم من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الظاهر على إرادة خلاف ظاهره لقرينة منفصلة هي النصّ أو الأظهر ، وهو المراد من تقديم النصّ أو الأظهر ، ومنه تقديم الناسخ على المنسوخ بحمل إطلاقه بالنسبة إلى الأزمان على إرادة عدم الاستمرار ، وتقديم الخاصّ على العامّ بحمله على إرادة الخصوص ، وتقديم المقيّد على المطلق بحمله على إرادة الفرد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الردّ بهذا المعنى فرع على وجود محكم في القرآن يكون بالنسبة إلى المردود نصّا أو أظهر ، وعلى جواز العمل به شرعا بعدم وجود منع شرعي من استفادة المطلب منهما بالاستقلال ، وهذا لا ينافي مفاد الآية من أنّ المتشابهات يرجع فيها إلى الراسخين في العلم ، لأنّ المستفاد من مجموع الروايات الّتي منها الرواية المذكورة أنّ متشابهات القرآن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تأويله بملاحظة محكماته وهذا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تأويله إلاّ بالرجوع إلى الراسخين في العلم الّذي هو أعمّ من الرجوع إلى سنّة النبيّ صلى‌اللّه‌عليه‌وآله‌وسلم أو سنّة أوصيائه عليهم‌السلام وهذا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تقدّم الإشارة إليه في تأويله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فيما قرّرناه من استظهار ردّ متشابه القرآن إلى محكمه من الرواية ، يندفع ما عساه يورد على الاستدلال بالآية من استلزامه الدور ، لأنّه اثبات لحجّيّة الكتاب بالكتاب ، </w:t>
      </w:r>
    </w:p>
    <w:p>
      <w:pPr>
        <w:pStyle w:val="BookText"/>
        <w:rPr/>
      </w:pPr>
      <w:r>
        <w:rPr>
          <w:rFonts w:ascii="Amiri" w:hAnsi="Amiri" w:eastAsia="Amiri" w:cs="Amiri"/>
          <w:color w:val="111111"/>
          <w:sz w:val="28"/>
          <w:sz w:val="28"/>
          <w:szCs w:val="28"/>
          <w:rtl w:val="true"/>
          <w:lang w:bidi="ar-SA"/>
        </w:rPr>
        <w:t xml:space="preserve">فإنّ الاستدلال بظاهر الكتاب الّذي وافقه أخبار الأئمّة وبياناتهم لا ينكره الاخباريّة ، بل اعتبار وجود البيان في الأخبار في العمل بظواهر الكتاب أصل مطلبهم في المقام ، مع أنّ توهّم الدور هنا مندفع من جهة اخرى وهو أنّ إشكال الدور إنّما يتوجّه لو أردنا دفع ما ادّعوه من تشابه القرآن بأجمعه من حين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منهم غير واحد بالآية وليس كذلك ، بل الغرض دفع مانعيّة الأخبار المستدلّ بها على المنع من العمل بالظواهر بالآية ، لنهوضها بيانا لكون مورد المنع المستفاد من الأخبار المانعة من الاستناد بالكتاب مستقلاّ إنّما هو متشابهات القرآن لا محكماته ، وهذا ممّا لا دور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بالآية على خروج ظواهر الكتاب عن مورد الأخبار إنّما يتمّ على تقدير اندراج الظواهر في المحكمات وهو أوّل المسألة ، لجواز اختصاص المحكمات بقطعيّات الكتاب الّتي هي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الظواهر في المحكمات باعتبار خروجها عن المتشابهات ، فإنّ ظاهر تقسيم الكتاب في الآية إليهما أن لا واسطة بينهما ، وإلاّ كانت قسما ثالثا وهو خلاف الحصر المستفاد من التقسيم ، فالظواهر حينئذ لابدّ وأن تكون داخلة في المتشابه أو في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لأنّ المتشابه لغة ما يشبه بعضه بعضا ، وفي اللفظ ما يشبه بعض وجوهه بعضا أي يشبهه ويماثله في الاحتمال من اللفظ ، ومرجعه إلى تساوي احتمالات وجوهه بحيث اشتبه المراد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تفسير المتشابه بما ذكرناه في عدّة روايات ، كالمروي عن الصادق عليه‌السلام أنّه سئل عن المحكم والمتشابه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ما يعمل به والمتشابه ما اشتبه على جاهله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الثابت ، والمنسوخ ما مضى ، والمحكم ما يعمل به والمتشابه الّذي يشبه بعضه بعضا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وهذا المعنى كما ترى غير متحقّق في النصّ إذ ليس فيه إلاّ وجه واحد ، ولا في الظاهر لأنّ وجهه المخالف للظاهر لا يشبه معناه الظاهر في الاحتمال لعدم تساوي احتماليهما ، والمتّبع هو الاحتمال الراجح ، فيكون الظاهر مندرجا في المحكم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استقرّ اصطلاحهم في المحكم والمتشابه على ما هو أجود الأقوال فيهما ، بجعل الأوّل عبارة عمّا اتّضح دلالته ، والمتشابه عمّا لم يتّضح دلالته ، أي لم يتّضح معناه المراد ، لتساوي احتمالات المعاني المحتملة ، واتّضاح الدلالة أعمّ من كونها على وجه </w:t>
      </w:r>
    </w:p>
    <w:p>
      <w:pPr>
        <w:pStyle w:val="BookText"/>
        <w:rPr/>
      </w:pPr>
      <w:r>
        <w:rPr>
          <w:rFonts w:ascii="IRNazanin" w:hAnsi="IRNazanin" w:eastAsia="IRNazanin"/>
          <w:color w:val="111111"/>
          <w:sz w:val="28"/>
          <w:sz w:val="28"/>
          <w:szCs w:val="28"/>
          <w:rtl w:val="true"/>
          <w:lang w:bidi="fa-IR"/>
        </w:rPr>
        <w:t>القطع بالمراد ، أو على وجه الظنّ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معناهما ما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ما علم المراد بظاهره من غير قرينة تقترن به ، ولا دلالة تدلّ على المراد به لوضوحه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ونحو ذلك ممّا لا يحتاج في معرفة المراد به إلى دلالة خارجيّة ، والمتشابه ما لا يعلم المراد بظاهره حتّى تقترن به ما يدلّ على المراد منه لالتباسه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وَأَضَلَّهُ اللّهُ عَلى عِلْمٍ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فإنّه يفارق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وَأَضَلَّهُمُ السَّامِرِيُ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لأنّ إضلال السامري قبيح ، وإضلال اللّه تعالى حسن ، ولا يكون إلاّ بأن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اللّه تعالى عالما بضلاله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يوجد في الأخبار من إطلاق المحكم على النصّ ، أو على الناسخ لا ينافي ما بيّناه ، لأنّ كلاّ من النصّ والناسخ من المحكم ، بل في بعض الروايات المنسوخات من المتشابهات والناسخات من المحكمات ، وإنّما يكون الناسخ من المحكم لأنّ الآية الناسخة بصراحة دلالتها مبيّنة للآية المنسوخة ، كاشفة عن إرادة خلاف ظاهر الإطلاق من عدم استمرار الحكم المستفاد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المتقدّمان وما بمعناهما المصرّحة بأنّ المحكم ما يعمل به والمتشابه ما اشتبه أو ما يشبه بعضه بعضا ، وهذا صريح أو كالصريح في أنّ المنع المستفاد من الأخبار المانعة في غير المحكمات المندرج فيها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مولانا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 احتجاجه على 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اللّه قسّم كلامه ثلاثة أقسام ، فجعل قسما منه يعرفه العالم والجاهل ، وقسما منه لا يعرفه إلاّ من صفا ذهنه ولطف حسّه وصحّ تمييزه ممّن شرح اللّه صدره للإسلام ، وقسما لا يعلمه إلاّ اللّه وملائكته والراسخون في العلم ، وإنّما فعل ذلك لئلاّ يدّعي أهل الباطل المستولين على ميراث رسول اللّه صلى‌اللّه‌عليه‌وآله‌وسلم من علم الكتاب ما لم يجعله اللّه لهم ، وليقودهم الاضطرار إلى الائتمام بمن ولىّ أمرهم فاستكبروا عن طاعته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ودلالته على عدم تشابه الجميع ، وعلى عدم المنع الشرعي من العمل بغير المتشابه واضحة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مراده عليه‌السلام في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 الأوّل من القرآن ما يفهمه العوامّ والعلماء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لا يَظْلِمُ النَّاسَ شَيْئاً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شَيْءٍ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الزِّنى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وَالدَّمَ وَلَحْمَ الْخِنْزِيرِ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يفهمه العلماء خاصّة بأنوار ملكات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علمه بعد اللّه وملائكته بالراسخين في العلم ، وهو المتشابهات من المجملات والمؤوّلات ، وإنّما خصّه بهم لحكمة أن لا يتظاهر عليهم أهل الخلاف المتأمّرين المستولين على حقّهم الّذي جعل اللّه لهم ، بادّعاء أنّهم يشاركهم في علم القرآن جميعه ، فيدلّ ذلك على أنّ مورد الأخبار المانعة من الاستقلال متشابهات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وردت في الفرق بين القرآن والفرقان ، مثل رواية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القرآن والفرقان؟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جملة الكتاب وأخبار ما يكون ، والفرقان المحكم الّذي يعمل به ، وكلّ محكم فرقان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وفي معناها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واضحة على كذب ما ادّعوه من كون جميع القرآن متشابها ، كما أنّ فيها دلالة واضحة على أنّ من حكم المحكم جواز العمل به ، فبطل به ما ادّعوه من قيام المانع من العمل بمحكماته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المروي عن الكافي وتفسير العيّاشي عن الصادق عليه‌السلام عن أبيه عليه‌السلام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أيّها الناس إنّكم في دار هدنة ، وأنتم على ظهر سفر ، والسير بكم سريع ، وقد رأيتم الليل والنهار والشمس والقمر يبليان كلّ جديد ، ويقرّبان كلّ بعيد ، ويأتيان بكلّ موعود فأعدّوا الجهاز لبعد المجاز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المقداد بن 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دار الهدنة؟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بلاغ وانقطاع ، فإذا التبست عليكم الفتن كقطع الليل المظلم فعليكم بالقرآن ، فإنّه شافع مشفّع وما حلّ مصدّق ، ومن جعله أمامه قاده إلى الجنّة ، ومن جعله خلفه ساقه إلى النار ، وهو الدليل يدلّ على خير سبيل ، وهو كتاب فيه تفصيل وبيان وتحصيل ، وهو </w:t>
      </w:r>
    </w:p>
    <w:p>
      <w:pPr>
        <w:pStyle w:val="BookText"/>
        <w:rPr/>
      </w:pPr>
      <w:r>
        <w:rPr>
          <w:rFonts w:ascii="Amiri" w:hAnsi="Amiri" w:eastAsia="Amiri" w:cs="Amiri"/>
          <w:color w:val="111111"/>
          <w:sz w:val="28"/>
          <w:sz w:val="28"/>
          <w:szCs w:val="28"/>
          <w:rtl w:val="true"/>
          <w:lang w:bidi="ar-SA"/>
        </w:rPr>
        <w:t xml:space="preserve">الفصل ليس بالهزل ، وله ظهر وبطن فظاهره حكم وباطنه علم ، ظاهره أنيق وباطنه عميق ، له تخوم وعلى تخومه تخوم ، لا تحصى عجائبه ، ولا تبلى غرائبه ، فيه مصابيح الهدى ومنار الحكمة ، ودليل على المعرفة لمن عرف الصفة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المطلب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 مولانا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في نهج البلاغة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والصلاة على نبيّه الّذي أرسله بالفرقان ليكون للعالمين نذيرا ، وأنزل القرآن ليكون إلى الحقّ هاديا وبرحمته بشيرا ، فالقرآن آمر زاجر ، وصامت ناطق ، حجّة اللّه على خلقه أخذ عليهم ميثاقه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فإنّ الحجّيّة على عموم الخلق مع عموم التشابه ، أو عموم المنع من العمل حتّى بغير المتشابه لا يجتمعان ، كما أنّ الهداية والبشارة برحمة الحقّ لا تتمّان مع عموم المتشابه أو منع العمل بغير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الثقلين المدّعى تواترها المنقول بطرق الفريقين ، المشتمل على الأمر بالتمسّك بالكتاب المستفاد من سياقاتها وغيرها ،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أبدا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تضلّوا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تمسّكتم بهما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وظاهر 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كلّ منهما بالإفادة في غير ما يحتاج إلى الانضمام ، من فهم المتشابهات ومعرفة الناسخ من المنسوخ ، ويتأكّد الظهور بملاحظة عطف العترة عليهم‌السلام ، لاستقلاله وعدم افتقاره إلى الانضمام ، ولا ينافيه عدم افتراقهما ، إمّا لأنّ ذلك لأجل إفهام متشابهات الآيات الواجب فيه الرجوع إلى العترة ، أو لأجل الموافقة بينهما في الأحكام المودّعة في الكتاب وعند أهل البيت عليهم‌السلام ، وما قد يتراءى من المخالفة بينهما بالعموم والخصوص فهو مخالفة صوريّه ترتفع بإرجاع التأويل إلى أحدهما الّذي ملاكه تقديم النصّ أو الأظهر على غيرهما ، وتؤول إلى الموافقة الحاصلة من نهوض النصّ والأظهر بيانا لإرادة خلاف الظاهر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الآمرة بعرض الخبرين المتعارضين على الكتاب ، للأخذ بما وافقه وطرح ما خالفه ، الّذي لا يتمّ إلاّ بفهمه وجواز العمل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الّتي احتجّ فيها الأئمّة عليهم‌السلام ، لأصحابهم بما غفلوا عنه من الآيات الكتابيّة على الحكم المغفول عنه ، من غير تعرّض لبيان المراد إكتفاء بفهم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المروي في الفقيه والكافي عن الصادق عليه‌السلام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جيرانا ولهم جوار يتغنّين بها ويضربن بالعود ، فربّما دخلت المخرج فأطيل الجلوس استماعا منّى لهنّ ، فقال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شيء آتيه برجلي إنّما هو سماع سمعه اذني ، فقال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أنت أما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أسمع بهذه الآية من كتاب اللّه من عربي ولا عجمي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الأخبار الكثيرة المتضمّنة لتعليم الأئمّة عليهم‌السلام أصحابهم الاحتجاج بما ورد في الكتاب على خصومهم من أهل الضلال ، وكذلك الأخبار المتضمّنة لتقرير الأئمّة عليهم‌السلام احتجاجات أصحابهم بعضهم على بعض في الاصول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زرارة ومحمّد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الصلاة في السفر كيف هي وكم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فصار التقصير في السفر كوجوب التمام في الحضر ، قال قلنا إنّما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إفعلوا ، وكيف وجب ذلك؟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قال اللّه عزّ وجلّ في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ألا ترون أنّ الطواف بهما واجب مفروض ، لأنّ اللّه عزّ وجلّ ذكره في كتابه وصنعه نبيّه صلى‌اللّه‌عليه‌وآله‌وسلم وكذا التقصير في السفر شيء صنعه نبيّه صلى‌اللّه‌عليه‌وآله‌وسلم وذكره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زرارة ومحمّد بن مسلم تمسّكا بظاهر الكتاب في عدم دلالة نفي الجناح على الوجوب ، بل الدالّ عليه هو صيغة الأمر ولم يأت بها اللّه سبحانه ، ولم يردعهما الإمام عليه‌السلام ولم يقل لهما ليس لكم الاستقلال بالتمسّك بظواهر الكتاب ، بل ذكر لهما أنّ هذا الظاهر ونظيره في نظركم اريد بهما خلاف ظاهرهما وهو الإيجاب ، والقرينة عليه فعل النبيّ صلى‌اللّه‌عليه‌وآله‌وسلم الّذي هو بيان فعليّ للمحمل الّذي هو من المؤوّل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للفاضل السيّد الصدر كلاما في هذا المقام يعجبني ذكره للتنبيه على بعض ما يرد عليه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الحقّ في العمل بالظواهر مع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 xml:space="preserve">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التوضيح يظهر بعد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التكليف ممّا لا شكّ فيه ، ولزوم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بمقتضاه موقوف على الإفهام ، وهو يكون في الأكثر بالقول ، ودلالته في الأكثر تكون ظنّيّة ، إذ مدار الإفهام على القاء الحقائق مجرّدة عن القرينة وعلى ما يفهمون ، وإن كان احتمال التجوّز وخفاء القرينة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التشابه كما يكون في أصل اللغة </w:t>
      </w:r>
      <w:r>
        <w:rPr>
          <w:rStyle w:val="FootnoteAnchor"/>
          <w:rtl w:val="true"/>
        </w:rPr>
        <w:footnoteReference w:id="166"/>
      </w:r>
      <w:r>
        <w:rPr>
          <w:rFonts w:ascii="Amiri" w:hAnsi="Amiri" w:eastAsia="Amiri" w:cs="Amiri"/>
          <w:color w:val="111111"/>
          <w:sz w:val="28"/>
          <w:sz w:val="28"/>
          <w:szCs w:val="28"/>
          <w:rtl w:val="true"/>
          <w:lang w:bidi="ar-SA"/>
        </w:rPr>
        <w:t xml:space="preserve">كذلك يكون بحسب الاصطلاح ، مثل أن يقول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أستعمل العمومات وكثيرا مّا اريد الخصوص من غير قرينة ، وربما اخاطب أحدا واريد غيره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فحينئذ لا يجوز لنا القطع بمراده ، ولا يحصل لنا الظنّ به ، والقرآن من هذا القبيل ، لأنّه نزل على اصطلاح خاصّ ، لا أقول على وضع جديد ، بل أعمّ من أن يكون ذلك أو يكون فيه مجازات لا يعرفها العرب ، ومع ذلك قد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كلمات لا يعلم المراد منها كالمقطّعات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آياتٌ مُحْكَماتٌ هُنَّ أُمُّ الْكِتابِ وَأُخَرُ مُتَشابِهاتٌ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 ذمّ على اتّباع المتشابه ، ولم يبيّن لهم المتشابهات ما هي ، وكم هي؟ بل لم يبيّن لهم المراد من هذا اللفظ ، وجعل البيان موكولا إلى خلفائه والنبيّ صلى‌اللّه‌عليه‌وآله‌وسلم نهى الناس عن التفسير بالآراء ، وجعل الأصل عدم العمل بالظنّ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المقدّمتان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الاولى العمل بالظواهر ومقتضى الثانية عدم العمل ، لأنّ ما صار متشابها لا يحصل الظنّ بالمراد منه ، وما بقي ظهوره مندرج في الأصل المذكور فنطالب بدليل جواز العمل ، لأنّ الأصل الثابت عند الخاصّة هو عدم جواز العمل بالظنّ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المحكم ووجوب العمل بالمحكم إجماعيّ ، لأنّا نمنع الصغرى ، إذ المعلوم عندنا مساواة المحكم للنصّ ، وأمّا شموله للظاهر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لو تمّ لدلّ على عدم جواز العمل بظواهر الأخبار أيضا ، لما فيها من الناسخ والمنسوخ ، والمحكم والمتشابه ، والعامّ المخصّص ، والمطلق المقيّد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خلّينا وأنفسنا لعملنا بظواهر الكتاب والسنّة مع عدم نصب القرينة على خلافها ، ولكنّا منعنا من ذلك في القرآن للمنع من اتّباع المتشابه وعدم بيان حقيقته ، ومنعنا رسول اللّه صلى‌اللّه‌عليه‌وآله‌وسلم عن تفسير القرآن ، ولا ريب في أنّ غير النصّ محتاج إلى التفسير ، </w:t>
      </w:r>
    </w:p>
    <w:p>
      <w:pPr>
        <w:pStyle w:val="BookText"/>
        <w:rPr/>
      </w:pPr>
      <w:r>
        <w:rPr>
          <w:rFonts w:ascii="Amiri" w:hAnsi="Amiri" w:eastAsia="Amiri" w:cs="Amiri"/>
          <w:color w:val="111111"/>
          <w:sz w:val="28"/>
          <w:sz w:val="28"/>
          <w:szCs w:val="28"/>
          <w:rtl w:val="true"/>
          <w:lang w:bidi="ar-SA"/>
        </w:rPr>
        <w:t xml:space="preserve">وأيضا ذمّ اللّه تعالى عن اتّباع الظنّ وكذا الرسول صلى‌اللّه‌عليه‌وآله‌وسلم وأوصيائه ، ولم يستثنوا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 فقد سبق أنّ أصحاب الأئمّة عليهم‌السلام كانوا عاملين بأخبار الآحاد من غير فحص عن مخصّص ، أو معارض ناسخ ، أو مقيّد ، ولولا هذا لكنّا في العمل بظواهر الأخبار أيضا من المتوقّفين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من جهات الاختلال ما لا يخفى ، خصوصا تهافت بعضه بعضا حيث أفاد تارة كون الوجه في عدم جواز العمل بظواهر القرآن لفقد </w:t>
      </w:r>
      <w:r>
        <w:rPr>
          <w:rStyle w:val="FootnoteAnchor"/>
          <w:rtl w:val="true"/>
        </w:rPr>
        <w:footnoteReference w:id="168"/>
      </w:r>
      <w:r>
        <w:rPr>
          <w:rFonts w:ascii="Amiri" w:hAnsi="Amiri" w:eastAsia="Amiri" w:cs="Amiri"/>
          <w:color w:val="111111"/>
          <w:sz w:val="28"/>
          <w:sz w:val="28"/>
          <w:szCs w:val="28"/>
          <w:rtl w:val="true"/>
          <w:lang w:bidi="ar-SA"/>
        </w:rPr>
        <w:t>المقتضي ، واخرى كونه وجود المانع كما يظهر للمتأمّل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شمول المحكم للظاهر ، بل الظاهر بحسب العرف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المحكم لا المتشابه لعدم تحقّق التشابه بمعناه اللغوي فيه ، وعلى طبقه وردت الرواية كما تقدّم حيث فسّر المتشابه فيها بما يشبه بعضه بعضا ، فاللغة والعرف والشرع متطابقات في عدم كون الظاهر من المتشابه ، فلا جرم يكون من المحكم لانتفاء الواسطة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قيام احتمال التشابه من جهة احتمال إرادة خلاف الظاهر من غير قرينة فهو غير ضائر ، إذ العلم بكون الشيء محكما ليس شرطا ، بل العلم بكونه متشابها مانع ، فالاحتمال غير قادح في محكميّة المحكم ، وإلاّ خرج أصالة الحقيقة بلا مورد كما يرشد إليه التأمّل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العملي الّذي ادّعاه من أصحاب الأئمّة عليهم‌السلام في العمل بظواهر الأخبار ليس لأمر مختصّ بالأخبار ، بل لأمر مشترك بينها وبين الكتاب ، وهو الأمر المركوز في أذهانهم وأذهان قاطبة أهل اللسان قديما وحديثا في مطلق كلام المتكلّم ، وهو أنّ الأصل في كلام كلّ متكلّم كونه مقصودا به اللفظ والمعنى والإفهام الّذي لا يتمّ إلاّ بحمل كلّ ظاهر على ظاهره ، لئلاّ يلزم الإغراء بالجهل إلى أن يعلم قرينة خلافه ، وهذا هو المقتضي لجواز العمل بالظواهر في كلّ من الكتاب والأخبار ، ولو كان هناك إجماع مخرج من الأصل الأوّلي المقتضي للتحريم كان مدركه ذلك الأصل ، وهذا الأصل هو مفاد المقدّمة </w:t>
      </w:r>
      <w:bookmarkStart w:id="62" w:name="pg15528_197022"/>
    </w:p>
    <w:p>
      <w:pPr>
        <w:pStyle w:val="BookText"/>
        <w:rPr/>
      </w:pPr>
      <w:bookmarkEnd w:id="62"/>
      <w:r>
        <w:rPr>
          <w:rFonts w:ascii="Amiri" w:hAnsi="Amiri" w:eastAsia="Amiri" w:cs="Amiri"/>
          <w:color w:val="111111"/>
          <w:sz w:val="28"/>
          <w:sz w:val="28"/>
          <w:szCs w:val="28"/>
          <w:rtl w:val="true"/>
          <w:lang w:bidi="ar-SA"/>
        </w:rPr>
        <w:t>الاولى حسبما ذكره ، وهو وارد على الأصل الّذي ذكره في المقدّمة الثانية ، فبطل بهذا كلّه دعوى فقد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وجود المانع فقد ظهر بطلانها بما لا مزيد عليه من خروج ظواهر الكتاب عن دائرة العلم الإجمالي بعدم وجدان بيان إرادة خلاف الظاهر في أخبار أهل الذكر عليهم‌السلام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وتشابه هذه الظواهر من حين نزولها فلا ينفعه الفحص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مدّعيه ، لإجماع الفريقين على أنّ في الكتاب ظواهر محمولة على ظواهر من غير قرينة ، ومن أنّ حمل كلّ ظاهر على ظاهره ليس من التفسير في شيء ، ولو سلّم كونه من التفسير فكونه تفسيرا بالرأي ممنوع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ظهر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ريب في أنّ غير النصّ محتاج إلى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المحتاج إلى التفسير ممّا عدا النصّ إنّما هو المتشابهات ، والظواهر ليست منها في عرف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ملك العلاّم لم يقصد به إفادة المطالب واستفادتها بالاستقلال ، بل بانضمام بيان أهل الذكر وتفسيرهم غير مسموعة ، كيف وهي لا تتمّ إلاّ على تقدير صحّة دعوى نزول القرآن من حين نزوله متشابها ، أو في غير نصوصه ، باعتبار كون جميع ظواهره مجازات مرادة بها معانيها المجازيّة من غير قرينة ، فاحيل بيانه إلى أهل الذكر ، والتقدير باطل لكونه دافعا للبداهة وقاطعا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ختم المسألة بذكر امور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8661192_2142443653"/>
      <w:bookmarkStart w:id="64" w:name="_Toc24"/>
      <w:bookmarkEnd w:id="63"/>
      <w:r>
        <w:rPr>
          <w:rtl w:val="true"/>
        </w:rPr>
        <w:t>هل البحث عن حجّية ظواهر الكتاب قليل الجدوى أم لا؟</w:t>
      </w:r>
      <w:bookmarkEnd w:id="64"/>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شيخنا قدس‌سره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يتوهّم بعض </w:t>
      </w:r>
      <w:r>
        <w:rPr>
          <w:rStyle w:val="FootnoteAnchor"/>
          <w:rtl w:val="true"/>
        </w:rPr>
        <w:footnoteReference w:id="169"/>
      </w:r>
      <w:r>
        <w:rPr>
          <w:rFonts w:ascii="Amiri" w:hAnsi="Amiri" w:eastAsia="Amiri" w:cs="Amiri"/>
          <w:color w:val="111111"/>
          <w:sz w:val="28"/>
          <w:sz w:val="28"/>
          <w:szCs w:val="28"/>
          <w:rtl w:val="true"/>
          <w:lang w:bidi="ar-SA"/>
        </w:rPr>
        <w:t xml:space="preserve">أنّ الخلاف في اعتبار ظواهر الكتاب قليل الجدوى ، إذ ليست فيه آية متعلّقة بالفروع والاصول إلاّ وقد ورد في بيانها أو في الحكم الموافق لها خبر أو أخبار كثيرة ، بل انعقد الإجماع على أكثرها ، مع أنّ جلّ آيات الاصول والفروع بل كلّها مما تعلّق الحكم فيها بامور مجملة لا يمكن العمل بها إلاّ بعد أخذ تفاصيلها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لعلّه قصّر نظره على الآيات الواردة في العبادات ، فإنّ أغلبها من قبيل ما ذكره ، وإلاّ فالعمومات والإطلاقات الواردة في المعاملات ممّا يتمسّك بها في الفروع المتجدّدة ، أو القديمة الغير المنصوصة أو المنصوصة بالنصوص المتعارضة المتكافئة كثيرة </w:t>
      </w:r>
      <w:bookmarkStart w:id="65" w:name="pg15528_197023"/>
    </w:p>
    <w:p>
      <w:pPr>
        <w:pStyle w:val="BookText"/>
        <w:rPr/>
      </w:pPr>
      <w:bookmarkEnd w:id="65"/>
      <w:r>
        <w:rPr>
          <w:rFonts w:ascii="Amiri" w:hAnsi="Amiri" w:eastAsia="Amiri" w:cs="Amiri"/>
          <w:color w:val="111111"/>
          <w:sz w:val="28"/>
          <w:sz w:val="28"/>
          <w:szCs w:val="28"/>
          <w:rtl w:val="true"/>
          <w:lang w:bidi="ar-SA"/>
        </w:rPr>
        <w:t xml:space="preserve">جدّا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 مَقْبُوضَةٌ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وغير ذلك ممّا لا يحصى كثرة ، بل هي في العبادات أيضا كثيرة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وما أشبه ذلك ، فإنّ تمسّكهم بهذه الآيات ونظائرها في كافّة الفروع والاصول ممّا لا يخفى أمره على أحد ، كما أنّ تكثّر الفروع المتجدّدة والقديمة الغير المنصوصة أو المنصوصة بالنصوص الغير السليمة عن المعارض المكافئ ممّا لا يقابل بالإنكار ، كما أنّ عدم انتهاء أفراد هذه العمومات والإطلاقات إلى عدد مع عدم ورود خبر موافق سليم عمّا يكافئه إلاّ في أقلّ قليل منها ممّا لا ينكره إلاّ مكابر ، فلولا اعتبار هذه الآيات وحجّيّة هذه الظواهر لم يستقم التمسّك بها في تلك الفروع وهذه الأفراد</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8661194_2142443653"/>
      <w:bookmarkStart w:id="67" w:name="_Toc25"/>
      <w:bookmarkEnd w:id="66"/>
      <w:r>
        <w:rPr>
          <w:rtl w:val="true"/>
        </w:rPr>
        <w:t>في اختلاف القراءة في لفظ الكتاب</w:t>
      </w:r>
      <w:bookmarkEnd w:id="67"/>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القراءة في لفظ الكتاب فهو على قسمين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يوجب اختلافها اختلافا في المؤدّى بحيث لزم منه اختلاف الحكم الشرعي المستفاد منها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كما في الأكثر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بعضهم ، ومؤدّاهما واحد ولذا يعبّر كثيرا في كلماتهم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بالتثبّت وهذا ممّا لا كلام لنا فيه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يختلف المؤدّى بسبب اختلاف القراءة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الحكم الشرعي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حيث قرأ تارة بالتخفيف من الطهر الظاهر في النقاء عن الحيض ، واخرى بالتشديد من التطهّر الظاهر في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الاختلاف تظهر في حلّ الوطئ بعد النقاء وقبل الاغتسال وعدمه على ما هو مفاد الغاية ، فهل الحكم في نحو ذلك هو الجمع والإعمال بإرجاع التأويل إلى أحدهما لمرجّح الدلالة في الآخر من نصوصيّة أو أظهريّة ، والتخيير مع فقده أو التخيير مطلقا ، أو الوقف مع فقد المرجّح أو مطلقا والرجوع إلى الاصول أو القواعد العامّة؟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ما هو الحقّ منها موقوف على ثبوت إحدى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القراءات السبع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قراءة نافع وأبو عمرو والكسائي وابن عامر وابن كثير وعاصم 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أو هي مع الثلاث الباقية كقراءة أبي جعفر ويعقوب وخلف متواترة ، والمراد تواترها عن النبيّ صلى‌اللّه‌عليه‌وآله‌وسلم إلى القرّاء ، لا مجرّد تواترها عن القرّاء إلينا فقط ، ليكون سند كلّ قراءة قطعيّا على معنى حصول القطع لنا بصدورها عن النبيّ صلى‌اللّه‌عليه‌وآله‌وسلم عن اللّه سبحانه بملاحظة التواتر ، وحينئذ تصير القراءتان في محلّ الاختلاف بمنزلة آيتين أو خبرين متواترين لفظا تعارضا من حيث الدلالة ، فيجب الجمع بينهما بحمل الظاهر منهما على النصّ أو الأظهر عملا بمرجّح الدلالة من النصوصيّة أو الأظهريّة إن كان موجودا ، فيحمل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بالتشديد على إرادة النقاء من الدم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أظهر دلالة في النقاء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في الاغتسال ، ويحتمل العكس بحمله مخفّفا على إرادة الطهارة من حدث الحيض الّذي لا يرتفع إلاّ بالاغتسال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المشدّد منه أظهر في الاغتسال من مخفّفه في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المرجّح هنا ثبت للتخفيف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والظاهر أنّ مراده المرجّح الداخلي كما ذكرنا ، ويحتمل إرادة المرجّح الخارجي كورود الخبر على طبق التخفيف ، كما ورد في الأخبار ممّا دلّ على حلّ الوطئ قبل الاغتسال وبعد النقاء على كراهيّة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الإجماع على تقدير عدم ثبوت التواتر على الوجه المذكور على جواز الاستدلال بكلّ قراءة ، كما ثبت الإجماع على جواز القراءة بكلّ قراءة ، فتصير بمنزلة </w:t>
      </w:r>
    </w:p>
    <w:p>
      <w:pPr>
        <w:pStyle w:val="BookText"/>
        <w:rPr/>
      </w:pPr>
      <w:r>
        <w:rPr>
          <w:rFonts w:ascii="Amiri" w:hAnsi="Amiri" w:eastAsia="Amiri" w:cs="Amiri"/>
          <w:color w:val="111111"/>
          <w:sz w:val="28"/>
          <w:sz w:val="28"/>
          <w:szCs w:val="28"/>
          <w:rtl w:val="true"/>
          <w:lang w:bidi="ar-SA"/>
        </w:rPr>
        <w:t>خبرين متعارضين في الدلالة قام الإجماع على حجّيّة كلّ منهما ، أو علم حجّيّة كلّ بدليل علمي آخر ، فلابدّ من الجمع أيضا على النهج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وجود مرجّح الدلالة وإن لم يثبت التواتر ولا الإجماع تصيران كخبرين متعارضين ، علم صدور أحدهما دون الآخر ، فلاشتباه الحجّة حينئذ بغيرها لابدّ من التوقّف في محلّ التعارض ، والرجوع إلى غيرهما من أصل أو قاعدة كلّيّة مع عدم مرجّح لإحدى القراءتين ، أو على تقدير عدم ثبوت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الاصول ما يقتضي موافقة قراءة التخفيف وهو استصحاب الحالة السابقة على النقاء ، أعني حرمة الوطئ الثابتة حال وجود الدم إلى أن يحصل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ونقض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من حيث الأزمان ، بناء على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الزمان لا المكان ، خرج منه أيّام الحيض وبقي الباقي ومنه ما بين النقاء والاغتسال ، فيدور الأمر بين استصحاب حكم المخصّص أو العمل بالعموم الزماني ، ويبطل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 ولو كان زمانيّا دليل اجتهادي ، وقد أخذ في موضوع الاستصحاب فقده فلا يجري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يستقيم فيما إذا لزم بالاستصحاب تخصيص في العامّ وطرح لعموم ، كما لو ورد الأمر بصيام كلّ يوم ثمّ نهي عن صوم يوم الجمعة مثلا ، فإذا استصحب الحرمة ليوم السبت أيضا لزم بالاستصحاب تخصيص زائد على التخصيص ، وليس الحال في محلّ البحث كذلك ، إذ لا يلزم من استصحاب حرمة الوطئ قبل الاغتسال تخصيص آخر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لزم بالمخصّص الأوّل وهو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إجمال الغاية الموجودة فيها بسبب اختلاف القراءة ، فيسري الإجمال إلى العامّ بقدر ما بين النقاء إلى الاغتسال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فاستوضح ذلك بفرض أمارة معتبرة مكان الاستصحاب كالخبر الجامع لشرائط الحجّيّة الدالّ على حرمة الوقاع قبل الاغتسال ، فإنّ هذه الحرمة ليست حرمة اخرى بل من تتمّة الحرمة الاولى الّتي أفادها المخصّص الأوّل ، والخبر المفروض مبيّن له ورافع للإجمال عنه وعن العامّ ، وكاشف عن كون غاية حرمة الوقاع حسبما اريد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الاغتسال</w:t>
      </w:r>
      <w:r>
        <w:rPr>
          <w:rFonts w:eastAsia="Amiri" w:cs="Amiri" w:ascii="Amiri" w:hAnsi="Amiri"/>
          <w:color w:val="111111"/>
          <w:sz w:val="28"/>
          <w:szCs w:val="28"/>
          <w:rtl w:val="true"/>
          <w:lang w:bidi="ar-SA"/>
        </w:rPr>
        <w:t xml:space="preserve">. </w:t>
      </w:r>
      <w:bookmarkStart w:id="68" w:name="pg15528_197026"/>
    </w:p>
    <w:p>
      <w:pPr>
        <w:pStyle w:val="BookText"/>
        <w:rPr/>
      </w:pPr>
      <w:bookmarkEnd w:id="68"/>
      <w:r>
        <w:rPr>
          <w:rFonts w:ascii="Amiri" w:hAnsi="Amiri" w:eastAsia="Amiri" w:cs="Amiri"/>
          <w:color w:val="111111"/>
          <w:sz w:val="28"/>
          <w:sz w:val="28"/>
          <w:szCs w:val="28"/>
          <w:rtl w:val="true"/>
          <w:lang w:bidi="ar-SA"/>
        </w:rPr>
        <w:t>وبالجملة طول زمان الحرمة المستفادة من المخصّص الأوّل لا يعدّ تخصيصا آخر ، فالاستصحاب المذكور لا يزاحمه شيء من طرف العامّ لمكان الإجمال</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661196_2142443653"/>
      <w:bookmarkStart w:id="70" w:name="_Toc26"/>
      <w:bookmarkEnd w:id="69"/>
      <w:r>
        <w:rPr>
          <w:rtl w:val="true"/>
        </w:rPr>
        <w:t>في تواتر القراءات</w:t>
      </w:r>
      <w:bookmarkEnd w:id="70"/>
    </w:p>
    <w:p>
      <w:pPr>
        <w:pStyle w:val="BookText"/>
        <w:rPr/>
      </w:pPr>
      <w:r>
        <w:rPr>
          <w:rFonts w:ascii="Amiri" w:hAnsi="Amiri" w:eastAsia="Amiri" w:cs="Amiri"/>
          <w:color w:val="111111"/>
          <w:sz w:val="28"/>
          <w:sz w:val="28"/>
          <w:szCs w:val="28"/>
          <w:rtl w:val="true"/>
          <w:lang w:bidi="ar-SA"/>
        </w:rPr>
        <w:t xml:space="preserve">ولما انجرّ الكلام إلى ذكر تواتر القراءات فلا بأس بالتكلّم في هذا المطلب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تواتر السبع المعروفة ، وفي كلام جماعة </w:t>
      </w:r>
      <w:r>
        <w:rPr>
          <w:rStyle w:val="FootnoteAnchor"/>
          <w:rtl w:val="true"/>
        </w:rPr>
        <w:footnoteReference w:id="193"/>
      </w:r>
      <w:r>
        <w:rPr>
          <w:rFonts w:ascii="Amiri" w:hAnsi="Amiri" w:eastAsia="Amiri" w:cs="Amiri"/>
          <w:color w:val="111111"/>
          <w:sz w:val="28"/>
          <w:sz w:val="28"/>
          <w:szCs w:val="28"/>
          <w:rtl w:val="true"/>
          <w:lang w:bidi="ar-SA"/>
        </w:rPr>
        <w:t>دعوى الشهرة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w:t>
      </w:r>
      <w:r>
        <w:rPr>
          <w:rStyle w:val="FootnoteAnchor"/>
          <w:rtl w:val="true"/>
        </w:rPr>
        <w:footnoteReference w:id="194"/>
      </w:r>
      <w:r>
        <w:rPr>
          <w:rFonts w:ascii="Amiri" w:hAnsi="Amiri" w:eastAsia="Amiri" w:cs="Amiri"/>
          <w:color w:val="111111"/>
          <w:sz w:val="28"/>
          <w:sz w:val="28"/>
          <w:szCs w:val="28"/>
          <w:rtl w:val="true"/>
          <w:lang w:bidi="ar-SA"/>
        </w:rPr>
        <w:t xml:space="preserve">المقاصد والعزّيه </w:t>
      </w:r>
      <w:r>
        <w:rPr>
          <w:rStyle w:val="FootnoteAnchor"/>
          <w:rtl w:val="true"/>
        </w:rPr>
        <w:footnoteReference w:id="195"/>
      </w:r>
      <w:r>
        <w:rPr>
          <w:rFonts w:ascii="IRNazanin" w:hAnsi="IRNazanin" w:eastAsia="IRNazanin"/>
          <w:color w:val="111111"/>
          <w:sz w:val="28"/>
          <w:sz w:val="28"/>
          <w:szCs w:val="28"/>
          <w:rtl w:val="true"/>
          <w:lang w:bidi="fa-IR"/>
        </w:rPr>
        <w:t xml:space="preserve">وفى الروض دعوى الإجماع على تواترها ، وعن مجمع البرهان </w:t>
      </w:r>
      <w:r>
        <w:rPr>
          <w:rStyle w:val="FootnoteAnchor"/>
          <w:rtl w:val="true"/>
        </w:rPr>
        <w:footnoteReference w:id="196"/>
      </w:r>
      <w:r>
        <w:rPr>
          <w:rFonts w:ascii="Amiri" w:hAnsi="Amiri" w:eastAsia="Amiri" w:cs="Amiri"/>
          <w:color w:val="111111"/>
          <w:sz w:val="28"/>
          <w:sz w:val="28"/>
          <w:szCs w:val="28"/>
          <w:rtl w:val="true"/>
          <w:lang w:bidi="ar-SA"/>
        </w:rPr>
        <w:t xml:space="preserve">نفي الخلاف فيه ، وعن جماعة منهم الشهيدان في الذكرى </w:t>
      </w:r>
      <w:r>
        <w:rPr>
          <w:rStyle w:val="FootnoteAnchor"/>
          <w:rtl w:val="true"/>
        </w:rPr>
        <w:footnoteReference w:id="197"/>
      </w:r>
      <w:r>
        <w:rPr>
          <w:rFonts w:ascii="IRNazanin" w:hAnsi="IRNazanin" w:eastAsia="IRNazanin"/>
          <w:color w:val="111111"/>
          <w:sz w:val="28"/>
          <w:sz w:val="28"/>
          <w:szCs w:val="28"/>
          <w:rtl w:val="true"/>
          <w:lang w:bidi="fa-IR"/>
        </w:rPr>
        <w:t xml:space="preserve">وروض الجنان </w:t>
      </w:r>
      <w:r>
        <w:rPr>
          <w:rStyle w:val="FootnoteAnchor"/>
          <w:rtl w:val="true"/>
        </w:rPr>
        <w:footnoteReference w:id="198"/>
      </w:r>
      <w:r>
        <w:rPr>
          <w:rFonts w:ascii="Amiri" w:hAnsi="Amiri" w:eastAsia="Amiri" w:cs="Amiri"/>
          <w:color w:val="111111"/>
          <w:sz w:val="28"/>
          <w:sz w:val="28"/>
          <w:szCs w:val="28"/>
          <w:rtl w:val="true"/>
          <w:lang w:bidi="ar-SA"/>
        </w:rPr>
        <w:t>دعوى التواتر في الثلاث الباقية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الأعلام </w:t>
      </w:r>
      <w:r>
        <w:rPr>
          <w:rStyle w:val="FootnoteAnchor"/>
          <w:rtl w:val="true"/>
        </w:rPr>
        <w:footnoteReference w:id="1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له عن روض الجنان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ظاهر الأكثر أنّها متواترة إن كانت جوهريّة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ادائيّة كالإمالة والمدّ واللين فلا ، لأنّ القرآن هو الكلام وصفات الألفاظ ليست كلاما لأنّه لا يوجب ذلك اختلافا في المعنى ، فلا يتعلّق فائدة مهمّة بتواتره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بالجوهريّة ما يتعلّق بأصل الكلمة وحروفها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وإسقاطه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والتشديد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وبالأدائيّة ما يتعلّق بكيفيّة أداء حروف الكلمة كالمدّ والإمالة واللين فهي من قبيل صفات الكلمة وحروفها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عدّ ما ذكره رحمه‌اللّه من توجيه كلام الأكثر قولا بالتفصيل في المسألة وهو خيرة الزبدة</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المعلوم أنّ تواتر القراءات كلّها أو بعضها مبنيّ على تواتر أصل القرآن ، لأنّ القراءة فرع فما لم يكن الأصل متواترا لم يعقل كون الفرع متواترا ، وأمّا تواتر الأصل فالظاهر أنّه لا كلام لهم فيه ، فإنّهم ذكروا من غير خلاف أنّ القرآن متواتر فما نقل آحادا </w:t>
      </w:r>
    </w:p>
    <w:p>
      <w:pPr>
        <w:pStyle w:val="BookText"/>
        <w:rPr/>
      </w:pPr>
      <w:r>
        <w:rPr>
          <w:rFonts w:ascii="Amiri" w:hAnsi="Amiri" w:eastAsia="Amiri" w:cs="Amiri"/>
          <w:color w:val="111111"/>
          <w:sz w:val="28"/>
          <w:sz w:val="28"/>
          <w:szCs w:val="28"/>
          <w:rtl w:val="true"/>
          <w:lang w:bidi="ar-SA"/>
        </w:rPr>
        <w:t>فليس بقرآن ، بل عندنا ألآن بل في جميع الأزمان ما هو أعلى من التواتر ، وهو التسامع والتظافر بين المسلمين البالغ بالقرآن ، وكونه كتاب نبيّنا صلى‌اللّه‌عليه‌وآله‌وسلم عن اللّه سبحانه إلى حدّ ضروريّ الدين ، حتّى أنّ منكره من المسلمين يلحق بالمرتدّين ، بل يعرفه سائر الملل والأديان ويعلمون أنّ الكتاب الّذي أتى به نبيّ هذه الامّة هو القرآن ، فلا جدوى في الإطالة والإطناب لإثبات تواتره ، ولا حاجة إلى تجشّم الاستدلال عليه بما ذكروه من توفّر الدواعي إلى نقله إلينا لما يتضمّنه من التحدّي والإعجاز ، وكونه أصل الأحكام وكلّما كان كذلك فالعادة تقضي بنقله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ضروري الصدور من الشارع لا حاجة فيه إلى النظر والاستدلال ، وكيف كان فاحتجّوا على تواتره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بعض مشايخنا من أنّا قد أثبتنا كون القرآن متواترا ، فهو إمّا متواتر في القراءات السبع ، أو في بعضها دون بعض ، أو في غيرها ، أو لا فيها ولا في غيرها ، ولا سبيل إلى ما عدا الأوّل لبطلان الأخير بدليل الخلف ، فإنّ القرآن المتواتر لابدّ وأن يكون مقروّا بشيء من القراءات ، فإذا لم يكن متواترا في السبع ولا في غيرها لم يكن أصله متواترا ، وقد أثبتنا كونه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الثالث بعدم قائل به ، وكونه خلاف بديهة العقل نظرا إلى الأولويّة ، فإنّه بنى على كونه متواترا في قراءة فكونه كذلك في القراءات المعهودة المتداولة أولى من غيرها ، وبطلان الثاني بلزوم الترجيح من غير مرجّح ،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الترجيح بغير مرجّح على تقدير اختيار الثاني ، فإنّا نقطع بأنّ النبيّ صلى‌اللّه‌عليه‌وآله‌وسلم قرأ القرآن على الوجه الصحيح ، والقدر المتيقّن منه واحدة من السبع أو العشر أو القدر الجامع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تشابه علينا فلو بلغ نقله إلى القرّاء حدّ التواتر وإن اشتبه علينا لم يلزم الترجيح بلا مرجّح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أيضا ، بأنّه إنّما يلزم على تقدير التسوية الواقعيّة بين القراءات مع عدم المرجّح في الواقع ، ومن الجايز عدم التسوية ووجود المرجّح في الواقع بالنسبة إلى البعض ، كما لو كان دواعي النقل فيه أكثر ، وشرائط التواتر فيه أجمع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عدم تعيّنه لنا ، وهو غير ضائر بعد ما كان المراد من التواتر ما تواتر عن </w:t>
      </w:r>
    </w:p>
    <w:p>
      <w:pPr>
        <w:pStyle w:val="BookText"/>
        <w:rPr/>
      </w:pPr>
      <w:r>
        <w:rPr>
          <w:rFonts w:ascii="Amiri" w:hAnsi="Amiri" w:eastAsia="Amiri" w:cs="Amiri"/>
          <w:color w:val="111111"/>
          <w:sz w:val="28"/>
          <w:sz w:val="28"/>
          <w:szCs w:val="28"/>
          <w:rtl w:val="true"/>
          <w:lang w:bidi="ar-SA"/>
        </w:rPr>
        <w:t>النبيّ إلى القرّاء ، فلا يرد أنّ المتواتر لا يشتبه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العادة بكونها متواترة لتوفّر الدواعي إلى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قضاء العادة بتواتر الجميع قضيّة شرطيّة ، فإنّها إنّما تقضي على تقدير صدور الجميع عن النبيّ ، والكلام إنّما هو في صدق الشرط فمع قيام احتمال كون الصادر منه واحدة منها أو القدر المشترك بينها ، فالعادة لا تقضي بتواتر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القراءة كيفيّة عارضة للفظ ، فيكون من قبيل الهيئة والهيئة جزء من اللفظ المركّب منها ومن المادّة ، وعدم تواترها يقضي بعدم تواتر الكلّ ، فيلزم عدم تواتر القرآن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في ضمن قراءة مّا من القراءات ولا يلزم من عدم تواتر جميع السبع عدم تواتر البعض ، فلا يلزم خروج القرآن عن كونه متواترا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بالشهرة المحقّقة والمحكيّة ونفي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بعد تحقّق الإجماع الكاشف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الإجماعات موهونة لا تفيدنا قطعا ولا ظنّا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يوهنها مخالفة جمع من أساطين الطائفة كالشيخ في التبيان ، والطبرسي في مجمع البيان ، والسيّد الأجلّ عليّ بن طاووس في مواضع من كتاب سعد السعود ، والسيّد الجزائري في رسالة منبع الحياة ، والشهيد الثاني في شرح الألفيّة ، والفاضل المحدّث الكاشاني في مقدّمات تفسيره والعلاّمة البهبهاني في حاشية المدارك ، وبعض الأعلام وغيره ، لكون عبائرهم بين ظاهرة وصريحة في إنكار التواتر حتّى في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المحكي عن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من مذهب الإماميّة والتطلّع في أخبارهم ورواياتهم أنّ القرآن نزل بحرف واحد على نبيّ واحد ، غير أنّهم أجمعوا على جواز القراءة بما يتداوله القرّاء ، وأنّ الإنسان مخيّر بأيّ قراءة شاء قرأ ، وكرهوا تجريد قراءة بعينها</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مذهب الإمامية أنّهم أجمعوا على القراءة المتداولة وكرهوا تجريد قراءة مفردة ، والشائع في أخبارهم أنّ القرآن نزل بحرف واحد</w:t>
      </w:r>
      <w:r>
        <w:rPr>
          <w:rFonts w:eastAsia="Amiri" w:cs="Amiri" w:ascii="Amiri" w:hAnsi="Amiri"/>
          <w:color w:val="111111"/>
          <w:sz w:val="28"/>
          <w:szCs w:val="28"/>
          <w:rtl w:val="true"/>
          <w:lang w:bidi="ar-SA"/>
        </w:rPr>
        <w:t xml:space="preserve">. » </w:t>
      </w:r>
      <w:r>
        <w:rPr>
          <w:rStyle w:val="FootnoteAnchor"/>
          <w:rtl w:val="true"/>
        </w:rPr>
        <w:footnoteReference w:id="20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اختار عدم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وافقنا عليه السيّد </w:t>
      </w:r>
    </w:p>
    <w:p>
      <w:pPr>
        <w:pStyle w:val="BookText"/>
        <w:rPr/>
      </w:pPr>
      <w:r>
        <w:rPr>
          <w:rFonts w:ascii="Amiri" w:hAnsi="Amiri" w:eastAsia="Amiri" w:cs="Amiri"/>
          <w:color w:val="111111"/>
          <w:sz w:val="28"/>
          <w:sz w:val="28"/>
          <w:szCs w:val="28"/>
          <w:rtl w:val="true"/>
          <w:lang w:bidi="ar-SA"/>
        </w:rPr>
        <w:t xml:space="preserve">الأجلّ عليّ بن طاووس في مواضع من كتاب سعد السعود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المحكي عن شرح الألفيّة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ليس المراد أنّ كلّما ورد من هذه القراءات متواترة ، بل المراد انحصار التواتر الآن فيما نقل من هذه القراءات ، فإنّ بعض ما نقل من السبعة شاذّ فضلا عن غيرهم كما حقّقه جماعة من أهل هذا الشأن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ولا ينافيه ما عنه أيضا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كلاّ من القراءات السبع من عند اللّه تعالى عزّ وجلّ ، نزل به الروح الأمين على قلب سيّد المرسلين صلوات اللّه عليه وآله الطاهرين تخفيفا على الامّة وتهوينا على أهل هذه الملّة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لجواز أنّه إنّما علم ذلك من غير جهة التواتر عن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المقدّمة الثامنة من تفسير الكاشاني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اشتهر بين الفقهاء وجوب التزام عدم الخروج عن القراءات السبع أو العشر المعروفة لتواترها وشذوذ غيرها ، والحقّ أنّ المتواتر من القرآن اليوم ليس إلاّ القدر المشترك بين القراءات جميعا دون خصوص آحادها ، إذ المقطوع به ليس إلاّ ذلك ، فإنّ المتواتر لا يشتبه بغيره</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وفي المحكي عن حاشية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بالمتواتر ما تواتر صحّة قراءته في زمان الأئمّة عليهم‌السلام بحيث يظهر أنّهم كانوا يرضون به ويصحّحون ويجوّزون ارتكابه في الصلاة ، لأنّهم صلوات اللّه عليهم كانوا راضين بقراءة القرآن على ما هو عند الناس ، وربّما كانوا يمنعون من قراءة الحقّ ويقولون </w:t>
      </w:r>
      <w:r>
        <w:rPr>
          <w:rStyle w:val="FootnoteAnchor"/>
          <w:rtl w:val="true"/>
        </w:rPr>
        <w:footnoteReference w:id="208"/>
      </w:r>
      <w:r>
        <w:rPr>
          <w:rFonts w:ascii="Amiri" w:hAnsi="Amiri" w:eastAsia="Amiri" w:cs="Amiri"/>
          <w:color w:val="111111"/>
          <w:sz w:val="28"/>
          <w:sz w:val="28"/>
          <w:szCs w:val="28"/>
          <w:rtl w:val="true"/>
          <w:lang w:bidi="ar-SA"/>
        </w:rPr>
        <w:t xml:space="preserve">هي مخصوصة بزمان ظهور القائم عليه‌السلام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بعض الأعلام ما 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 يمكن أن يدّعى معلوميّته هو كون مرادهم من تواتر القراءات تواترها عن الأئمّة عليهم‌السلام ، بمعنى تجويزهم قراءتها والعمل على مقتضاها لأمرهم بقراءة القرآن كما يقرأه الناس وتقريرهم لأصحابهم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عدم علميّة صدورها عن النبيّ ووقوع الزيادة والنقصان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والإذعان بذلك والسكوت عمّا سواه أوفق بطريقة الاحتياط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بل ربّما نسب الإنكار إلى جماعة من العامّة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انعقاد العدد المعتبر في التواتر بالنسبة إلى شيء من القراءات في شيء </w:t>
      </w:r>
    </w:p>
    <w:p>
      <w:pPr>
        <w:pStyle w:val="BookText"/>
        <w:rPr/>
      </w:pPr>
      <w:r>
        <w:rPr>
          <w:rFonts w:ascii="Amiri" w:hAnsi="Amiri" w:eastAsia="Amiri" w:cs="Amiri"/>
          <w:color w:val="111111"/>
          <w:sz w:val="28"/>
          <w:sz w:val="28"/>
          <w:szCs w:val="28"/>
          <w:rtl w:val="true"/>
          <w:lang w:bidi="ar-SA"/>
        </w:rPr>
        <w:t xml:space="preserve">من الطبقات ، بل أكثر القرّاء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ضبطه الطبرسي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حبيب الزيّاد </w:t>
      </w:r>
      <w:r>
        <w:rPr>
          <w:rStyle w:val="FootnoteAnchor"/>
          <w:rtl w:val="true"/>
        </w:rPr>
        <w:footnoteReference w:id="211"/>
      </w:r>
      <w:r>
        <w:rPr>
          <w:rFonts w:ascii="Amiri" w:hAnsi="Amiri" w:eastAsia="Amiri" w:cs="Amiri"/>
          <w:color w:val="111111"/>
          <w:sz w:val="28"/>
          <w:sz w:val="28"/>
          <w:szCs w:val="28"/>
          <w:rtl w:val="true"/>
          <w:lang w:bidi="ar-SA"/>
        </w:rPr>
        <w:t>لأنّ له سبع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عداه فعلى الاختلاف بين الستّ والأربع والثلاث والاثنتين ورواية واحدة ، ولا ريب أنّ السبعة لا يكفي في عدد التواتر فكيف بما هو أقلّ منه ، خصوصا مع كون رواتهم من أهل الخلاف ، وخصوصا مع ما يظهر منهم في بعض المواضع من ابتناء قراءتهم المخصوصة واختيارهم لها على نحو من اجتهادهم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بعض القرّاء من المتأخّرين أفرد كتابا في أسماء الرجال الّذين نقلوها في كلّ طبقة وهم يزيدون عمّا يعتبر في التواتر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لأنّ ذلك إنّما يسلّم في مجموع رواة مجموع القراءات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الغضّ عمّا ذكرناه في توهين الإجماعات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أقصاها إفادة الظنّ بتواتر السبع ، والظنّ به يقضي إلى الظنّ بصدور الجميع عن النبيّ ، فتكون الإجماعات بمنزلة خبر واحد ظنّي دالّ على ذلك ، فيعارضه ما سيأتي ممّا يدلّ من الأخبار على أنّ القرآن نزل من عند واحد على حرف واحد ، تكذيبا لمن ادّعى على نزوله على سبعة أحرف تنزيلا له على وجوه 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تواتر السبع أو هي مع الثالث الباقية ما أخبر به العدول من فقهائنا وهو لا يقصر عن نقل الإجماع ، وعن جامع المقاصد </w:t>
      </w:r>
      <w:r>
        <w:rPr>
          <w:rStyle w:val="FootnoteAnchor"/>
          <w:rtl w:val="true"/>
        </w:rPr>
        <w:footnoteReference w:id="212"/>
      </w:r>
      <w:r>
        <w:rPr>
          <w:rFonts w:ascii="Amiri" w:hAnsi="Amiri" w:eastAsia="Amiri" w:cs="Amiri"/>
          <w:color w:val="111111"/>
          <w:sz w:val="28"/>
          <w:sz w:val="28"/>
          <w:szCs w:val="28"/>
          <w:rtl w:val="true"/>
          <w:lang w:bidi="ar-SA"/>
        </w:rPr>
        <w:t xml:space="preserve">والمقاصد العليّة </w:t>
      </w:r>
      <w:r>
        <w:rPr>
          <w:rStyle w:val="FootnoteAnchor"/>
          <w:rtl w:val="true"/>
        </w:rPr>
        <w:footnoteReference w:id="213"/>
      </w:r>
      <w:r>
        <w:rPr>
          <w:rFonts w:ascii="IRNazanin" w:hAnsi="IRNazanin" w:eastAsia="IRNazanin"/>
          <w:color w:val="111111"/>
          <w:sz w:val="28"/>
          <w:sz w:val="28"/>
          <w:szCs w:val="28"/>
          <w:rtl w:val="true"/>
          <w:lang w:bidi="fa-IR"/>
        </w:rPr>
        <w:t xml:space="preserve">والروض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الشهيد </w:t>
      </w:r>
      <w:r>
        <w:rPr>
          <w:rStyle w:val="FootnoteAnchor"/>
          <w:rtl w:val="true"/>
        </w:rPr>
        <w:footnoteReference w:id="215"/>
      </w:r>
      <w:r>
        <w:rPr>
          <w:rFonts w:ascii="IRNazanin" w:hAnsi="IRNazanin" w:eastAsia="IRNazanin"/>
          <w:color w:val="111111"/>
          <w:sz w:val="28"/>
          <w:sz w:val="28"/>
          <w:szCs w:val="28"/>
          <w:rtl w:val="true"/>
          <w:lang w:bidi="fa-IR"/>
        </w:rPr>
        <w:t xml:space="preserve">لا تقصر عن ثبوت الاجماع بخبر الواحد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الظنّ بصدور الجميع فيأتي حديث المعارضة المذكورة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العامّة عن النبيّ وادّعى بعضهم تواتره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القرآن على سبعة أحرف كلّها شاف كاف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بناء على ما عليه بعضهم من حمل السبعة أحرف على سبعة أوجه من القراءات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طرق أصحابنا ما رواه في الخصال عن عيسى بن عبد اللّه الهاشمي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آت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يأمرك أن تقرأ القرآن على حرف واحد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وسّع على امّتي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يأمرك أن تقرأ القرآن على سبعة أحرف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الإغماض عن ضعف سنديهما وعدم معلوميّة تواتر الاولى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التعرّض فيهما لتواتر السبع ، بل غايته الدلالة على كون نزوله من اللّه على سبعة أحرف كما في الاولى ، أو على كون المرخّص من اللّه سبحانه هو قراءة على سبعة أحرف ، فغايته ثبوت السبعة أحرف بخبر الواحد لا بالتواتر عن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الأحرف مرادا بها القراءات السبع ، لجواز أن يراد بها سبعة لغات كما حمل عليه ابن الأثير في نهايته </w:t>
      </w:r>
      <w:r>
        <w:rPr>
          <w:rStyle w:val="FootnoteAnchor"/>
          <w:rtl w:val="true"/>
        </w:rPr>
        <w:footnoteReference w:id="218"/>
      </w:r>
      <w:r>
        <w:rPr>
          <w:rFonts w:ascii="Amiri" w:hAnsi="Amiri" w:eastAsia="Amiri" w:cs="Amiri"/>
          <w:color w:val="111111"/>
          <w:sz w:val="28"/>
          <w:sz w:val="28"/>
          <w:szCs w:val="28"/>
          <w:rtl w:val="true"/>
          <w:lang w:bidi="ar-SA"/>
        </w:rPr>
        <w:t xml:space="preserve">، أو سبعة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 وزجر وترغيب ، وترهيب ، وجدل ، وقصص ، ومثل ، كما في رواية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وأمر وحلال وحرام ومحكم ومتشابه وأمثال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ويؤيّدهما المروي عن مولانا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القرآن على سبعة أقسام ، كلّ قسم منها شاف كاف ، وهي أمر وزجر وترغيب وترهيب وجدل ومثل وقصص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أو سبعة أبطن كما في غير واحد من الروايات كما يكشف عنه ما رواه في الخصال باسناده عن حمّاد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تختلف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على سبعة أحرف ، وأدنى ما للإمام أن يفتي على سبعة وجوه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جميع ما ذكر ، فالخبران يعارضان ما هو أقوى منهما ، كالمروي في الكافي في الحسن كالصحيح عن الفضيل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 القرآن نزل على سبعة أحرف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أعداء اللّه ولكنّه نزل على حرف واحد من عند الواحد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فيه أيضا باسناده عن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واحد نزل من عند واحد ولكنّ الاختلاف يجيء من قبل الرواة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وهما ظاهران كالصريح في بطلان الحمل على القراءات السبع ، فتعيّن الحمل على غيرها ممّا ذكرنا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تواتر السبع لعدم تماميّة أدلّة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المعروف المدّعى فيه الشهرة جواز الأخذ بها على التخيير في الصلاة وتلاوة القرآن وإن وجبت بنذر أو إجارة أو شبههما ، والأدعيّة والأذكار بل في المحكي عن منتهى العلاّمة نفي الخلاف فيه في الجملة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وأحبّها اليّ قراءة عاصم بطريق أبي بكر بن عيّاش وأبي عمرو بن العلاء ، فإنّهما أولى من قراءة حمزة والكسائي لما فيهما من الإدغام والإمالة وزيادة المدّ وذلك كلّه تكلّف ولو قرأ بذلك صحّت صلاته بلا خلاف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منهم الشيخ والطبرسي في التبيان ومجمع البيان نقل الإجماع عليه وقد تقدّم عبارتاهما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مفتاح الكرامة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المسلمين على جواز الأخذ بها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ذلك مضافا إلى الإجماعات المنقولة بالرخصة المستفادة من الأخبار قولا وتقريرا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القائل بتواترها إلى أربابها لا إلى الشارع ، يقول إنّ آل الرسول عليهم‌السلام أمروا بذلك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اقرأوا كما يقرأ الناس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وقد كانوا يرون أصحابهم وسائر من يتردّد إليهم يحتذون مآثر هؤلاء السبعة ، ويسلكون سبيلهم ، ولولا أنّ ذلك مقبول عندهم مرضي لديهم لانكروا عليهم ، مع أنّ فيهم من وجوه القرّاء كأبان بن تغلب وهو من وجوه أصحابهم ، وهو لا يختصّ بقراءة سوى قراءة هؤلاء وقد استمرّت طريقة الناس حتّى العلماء على ذلك ، على أنّ في أمرهم بذلك إكمال كلّ بلاغ ، مضافا إلى نهيهم عن مخالفتهم </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المذكورة في هذا الباب المرسل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القراءة سنّة متبعة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مشهور رووه عن زيد بن ثابت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المرسل من طريق الخاصّة الّذي رواه الطبرسي في مجمعه عن الشيخ الطوسي رحمه‌اللّه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عنهم عليهم‌السلام جواز القراءة بما اختلف القرّاء فيه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سالم بن أبي سلمة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رجل على أبي عبد اللّه عليه‌السلام وأنا استمع حروفا من القرآن ليس على ما يقرؤها الناس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هذه القراءة ، إقرأ كما يقرأ الناس حتّى يقوم القائم ، فإذا قام القائم قرأ كتاب اللّه على حدّه ، وأخرج المصحف الّذي كتبه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 محمّد بن سليمان عن بعض أصحابه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نسمع الآيات من القرآن ليس هي عندنا كما نسمعها ولا نحسن أن نقرأها كما بلغنا عنكم فهل نأثم؟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اقرؤا كما تعلّمتم فسيجيئكم من يعلّمكم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سفيان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ترتيل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اقرؤا كما علّمتم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داود بن فرقد والمعلّى بن خنيس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ربيعة الرأي ، فذكرنا 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عليه‌السلام إن كان ابن مسعود لا يقرأ على قراءتنا فهو ضالّ ، فقال ربيعة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فنقرأ على قراءة ابيّ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ربّما يفوح منه رائحة التقيّة ولعلّه عليه‌السلام ذكر ذلك إصلاحا لما ذكر في شأن ابن مسعود الّذي هو من المخالفين وربيعة الرأي أيضا منهم ، كما أنّ ابيّ بن كعب منهم وإلاّ فائمّتنا عليهم‌السلام متبوعون لا تابعون ، فقراءتهم لا تكون إلاّ على قراءة أمير المؤمنين عليه‌السلام عن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عبّر بمثل ما سمعت في رعاية حكمة التقيّة لموافقة قراءة ابن مسعود قراءتهم عليهم‌السلام من حيث إنّه أيضا أخذ القرآن عن النبيّ صلى‌اللّه‌عليه‌وآله‌وسلم كما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 قراءته أقرب إلى قراءتهم من قراءات الآخرين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يرد الخدشة في دلالة ما عدا الخبر غير المرسل ، لظهورها في الأمر بالاقتصار </w:t>
      </w:r>
    </w:p>
    <w:p>
      <w:pPr>
        <w:pStyle w:val="BookText"/>
        <w:rPr/>
      </w:pPr>
      <w:r>
        <w:rPr>
          <w:rFonts w:ascii="Amiri" w:hAnsi="Amiri" w:eastAsia="Amiri" w:cs="Amiri"/>
          <w:color w:val="111111"/>
          <w:sz w:val="28"/>
          <w:sz w:val="28"/>
          <w:szCs w:val="28"/>
          <w:rtl w:val="true"/>
          <w:lang w:bidi="ar-SA"/>
        </w:rPr>
        <w:t xml:space="preserve">في قراءة القرآن على ما في المصاحف العثمانيّة المتداولة بين الناس من السور والآي والكلمات والحروف من غير نظر فيه إلى وجوه القراءات المتداولة لديهم أيضا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في الإمضاء والرخصة ضمنا باعتبار كونها ممّا يتداوله الناس في ضمن تداول أصل القرآن بمعنى المصاحف العثمانيّة لديهم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ثبت جواز متابعة القرّاء السبع وجواز الأخذ بقراءاتهم فهل يجب الاقتصار على هذه القراءات ولا يجوز التعدّي إلى غيرها أو لا؟ بل يجوز التعدّي إلى غيرها ، بل يجوز ترك متابعتها رأسا؟</w:t>
      </w:r>
    </w:p>
    <w:p>
      <w:pPr>
        <w:pStyle w:val="BookText"/>
        <w:rPr/>
      </w:pPr>
      <w:r>
        <w:rPr>
          <w:rFonts w:ascii="Amiri" w:hAnsi="Amiri" w:eastAsia="Amiri" w:cs="Amiri"/>
          <w:color w:val="111111"/>
          <w:sz w:val="28"/>
          <w:sz w:val="28"/>
          <w:szCs w:val="28"/>
          <w:rtl w:val="true"/>
          <w:lang w:bidi="ar-SA"/>
        </w:rPr>
        <w:t xml:space="preserve">قال في مفتاح الكرامة بالأوّل إستنادا إلى أصل الاشتغال بتوهّم جريانه في المقام ، بتقريب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ملاحظة اتّفاق المسلمين على جواز الأخذ بها واختلافهم في الأخذ بغيرها ، ويقين البراءة لا يحصل إلاّ بالأخذ بها فيجب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وفيه من الوهن ما لا يخفى ، إذ المقام من مجاري أصالة البراءة النافية لشرطيّة شيء في العبادة عند عدم الدليل على الشرطيّة لا أصل الاشتغال ، فإنّ اشتغال الذمّة بأصل قراءة القرآن في الصلاة وغيرها ثابت ، والشكّ في وجوب مراعاة إحدى القراءات السبع على أنّها شرط في صحّة القراءة ولا دليل على</w:t>
      </w:r>
    </w:p>
    <w:p>
      <w:pPr>
        <w:pStyle w:val="BookText"/>
        <w:rPr/>
      </w:pPr>
      <w:r>
        <w:rPr>
          <w:rFonts w:ascii="Amiri" w:hAnsi="Amiri" w:eastAsia="Amiri" w:cs="Amiri"/>
          <w:color w:val="111111"/>
          <w:sz w:val="28"/>
          <w:sz w:val="28"/>
          <w:szCs w:val="28"/>
          <w:rtl w:val="true"/>
          <w:lang w:bidi="ar-SA"/>
        </w:rPr>
        <w:t xml:space="preserve">الوجوب ، إذ ما تقدّم من الإجماعات المنقولة منقولة على الجواز ، لأنّه المأخوذ في معاقدها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تفيد وجوب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دلالة الأخير منها على الوجوب مع ما فيه من إيهام التقيّة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الأمر الموجود فيه في الاستحباب بقرينة وقوعه جوابا للسؤال عن الترتيل المجمع على استحبابه ، وهذا ربّما يقرب كون الترتيل عبارة عمّا فسّره في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لعلماء التجويد 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بتبيين الحروف بصفاتها المعتبرة من الهمس والجهر والاستعلاء والإطباق والغنّة وغيرها والوقف التامّ والحسن وعند فراغ النفس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الخبران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الواقع فيهما من الأمر الواقع عقيب توهّم الحظر أو ظنّه ، كما يرشد إليه قول الراوي في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نأثم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إلاّ الإباحة والرخصة في الفعل ، وكذا الكلام في المرسل ، ولعلّ النكتة في تعبير الأصحاب في الفتاوي ومعاقد الإجماعات المتقدّمة بالجواز هو كون الأوامر الواردة في أخبار الباب لا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الرخصة المرادفة للجواز</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يقرأه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w:t>
      </w:r>
    </w:p>
    <w:p>
      <w:pPr>
        <w:pStyle w:val="BookText"/>
        <w:rPr/>
      </w:pPr>
      <w:r>
        <w:rPr>
          <w:rFonts w:ascii="Amiri" w:hAnsi="Amiri" w:eastAsia="Amiri" w:cs="Amiri"/>
          <w:color w:val="111111"/>
          <w:sz w:val="28"/>
          <w:sz w:val="28"/>
          <w:szCs w:val="28"/>
          <w:rtl w:val="true"/>
          <w:lang w:bidi="ar-SA"/>
        </w:rPr>
        <w:t>امور مجملة ، إذ لا يدرى أنّ ما يقرأ الناس الّذي هو ما تعلّموا وعلّموا في أزمنة صدور هذه الروايات هل هو إحدى قراءات السبع ، أو إحدى العشر ، أو وجوه اخر غيرها ، أو مجموعها متفرقّة بين جميع الناس؟ أو ليس المراد منها اعتبارات القرّاء ووجوه قراءاتهم ، بل المراد أصل ما في المصاحف العثمانية المتداولة لديهم إلى يومنا هذا ، من السور والآيات والكلمات والحروف ، بما فيها من الإعراب والبناء والحركات والسكنات المأخوذة في بنية الكلمات أو أواخرها ، ولا يبعد دعوى ظهور ذلك بملاحظة موارد سؤالات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كاشف الغطاء فيما أفاد في هذا المقام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يجب قراءة القرّاء السبعة ، وهم حمزة وعاصم والكسائي وابن كثير وأبو عمرو وابن عامر ونافع ، ولا العشرة بإضافة يعقوب وخلف وابن شعبة ولا التجسّس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القراءة على نحو إعراب المصاحف وقراءة الناس ، ويجوز اتّباع السبعة بل العشرة في عملهم لا في مذاهبهم ، كاحتسابهم السور الأربع أربعا ، وإخراج البسامل من جزئيّة القرآن أو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امتثال التكليف بقراءة القرآن ، استحبابا ووجوبا ، في الصلاة أو غيرها على إحراز صدق الاسم ، على وجه الصحّة المعتبرة في اللغة العربيّة ، بأن لا يكون أداء الكلمات وحروفها على خلاف قانون العربيّة ، بزيادة أو نقيصة أو الإخلال في مادّة وجوهر ، أو هيئة وبنية أو إعراب وبناء أو حركة وسكون في بنية الحروف أو أواخرها ، وموالاة بين الحروف في التأدية والنطق ، ويدخل في الضابط المذكور رعاية مخارج الحروف على وجه يمتاز بعضها عن بعض وأمن الالتباس وانقلاب حرف حرفا آخر ، لا على الوجوه الدقيقة حسبما تكلّفه أهل التجويد وضبطوه في كتبها ، ويدخل فيه أيضا مراعاة الإدغام في كلمة واحدة الّذي يقال له التشديد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ترك مراعاته يوجب إمّا ترك الحرف المدغم أو تحريكه أو فكّ الإدغام الموجب لفوات الموالاة في النطق بين الحرفين المدغم والمدغم فيه ، والكلّ على خلاف القانون في اللغة العربيّة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أشار إلى ما بيّناه من الضابط في القراءة كاشف الغطاء قبيل العبارة المتقدّمة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 المحافظة على الحروف بالإتيان بما يدخل تحت اسمها ، ولا عبرة بالمخارج المقرّرة عند القرّاء ، وإنّما المدار على المخارج الطبيعيّة فلو خرجت عن الاسم كجعل الضاد </w:t>
      </w:r>
      <w:bookmarkStart w:id="71" w:name="pg15528_197036"/>
    </w:p>
    <w:p>
      <w:pPr>
        <w:pStyle w:val="BookText"/>
        <w:rPr/>
      </w:pPr>
      <w:bookmarkEnd w:id="71"/>
      <w:r>
        <w:rPr>
          <w:rFonts w:ascii="Amiri" w:hAnsi="Amiri" w:eastAsia="Amiri" w:cs="Amiri"/>
          <w:color w:val="111111"/>
          <w:sz w:val="28"/>
          <w:sz w:val="28"/>
          <w:szCs w:val="28"/>
          <w:rtl w:val="true"/>
          <w:lang w:bidi="ar-SA"/>
        </w:rPr>
        <w:t xml:space="preserve">والظاء زاء والقاف غينا أو بالعكس لمقتضى العجميّة ، أو القاف همزة لمقتضى الشاميّة ، أو الظاء ضادا أو بالعكس لمقتضى العجميّة ، أو اشتباه العربيّة فسدت واعيدت على وجهها ، وفي العجز يقوم العذر ولا يجب الاهتمام ، ومع القدرة والتقصير في التعلّم يجب ذلك ، والمحافظة على الحركات والسكنات الداخلة في الكلمات ، أو الإعرابيّة والبنائيّة ممّا يعدّ تركها لحنا في فنّ العربية ، فمن بدّل فقد أبطل القراءة أو هي مع الصلاة على اختلاف الوجهين ، ولو وقف على المتحرّك أو وصل الساكن ، أو فكّ المدغم من كلمتين ، أو قصّر المدّ قبل الهمزة أو المدغم ، أو ترك الإمالة والترقيق ، أو الإشباع أو التفخيم أو التسهيل ، ونحوها من المحسّنات فلا بأس عليه ، وإبقاء همزة الوصل في الوصل زيادة مخلّة ، كما أنّ حذف همزة القطع فيه نقض مخلّ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عدم وجوب كون قراءة القرآن مطلقا بعد إحراز الصحّة بالمعنى المذكور فيه على طبق إحدى القراءات السبع أو الثلاث الباقية أو غيرها هو مقتضى أصل البراءة الجاري في مسألة الشكّ في شرطيّته في المكلّف به ، ولا يخرج عن هذا الأصل في شيء من اعتبارات القرّاء ومحسّناتهم ، حتّى في الإدغام بين كلمتين ولو مع التنوين والنون الساكنة في حروف يرملون ، والمدّ اللازم عندهم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والإشباع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حيث ساعد عليه دليل معتبر ولو كان طريقة متداولة في لغة العرب ، وأمّا التكلّم في موارد وجود الدليل المخرج عن الأصل فهو خارج عن وظيفة الاصولي ، وإنّما اعتبرنا الصحّة بالمعنى المذكور لأنّ القرآن اسم للمقدار من السور والآي والكلمات والحروف الواقعي الموجود من لدن أعصار أئمّتنا إلى يومنا هذا في المصاحف العثمانية أو منصرف إليه عند الإطلاق ، ولا يكون إلاّ صحيحا بالمعنى المذكور والتكليف ندبا أو إيجابا وارد عليه فيجب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بقي من الامور المتعلّقة بالقرآن امور اخر نذكرها في تنبيهات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661198_2142443653"/>
      <w:bookmarkStart w:id="73" w:name="_Toc27"/>
      <w:bookmarkEnd w:id="72"/>
      <w:r>
        <w:rPr>
          <w:rtl w:val="true"/>
        </w:rPr>
        <w:t xml:space="preserve">التنبيه على امور </w:t>
      </w:r>
      <w:r>
        <w:rPr>
          <w:rtl w:val="true"/>
        </w:rPr>
        <w:t>:</w:t>
      </w:r>
      <w:bookmarkEnd w:id="73"/>
    </w:p>
    <w:p>
      <w:pPr>
        <w:pStyle w:val="Heading5"/>
        <w:numPr>
          <w:ilvl w:val="4"/>
          <w:numId w:val="1"/>
        </w:numPr>
        <w:rPr/>
      </w:pPr>
      <w:bookmarkStart w:id="74" w:name="__RefHeading___Toc8661200_2142443653"/>
      <w:bookmarkStart w:id="75" w:name="_Toc28"/>
      <w:bookmarkEnd w:id="74"/>
      <w:r>
        <w:rPr>
          <w:rtl w:val="true"/>
        </w:rPr>
        <w:t xml:space="preserve">التنبيه الأوّل </w:t>
      </w:r>
      <w:r>
        <w:rPr>
          <w:rtl w:val="true"/>
        </w:rPr>
        <w:t xml:space="preserve">: </w:t>
      </w:r>
      <w:r>
        <w:rPr>
          <w:rtl w:val="true"/>
        </w:rPr>
        <w:t>في أنحاء اختلاف القرّاء</w:t>
      </w:r>
      <w:bookmarkEnd w:id="75"/>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اختلف القرّاء فهو على قسمين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فيما يرجع إلى صفات الكلمة كالمدّ وتركه ، والإدغام وتركه ، والإمالة </w:t>
      </w:r>
    </w:p>
    <w:p>
      <w:pPr>
        <w:pStyle w:val="BookText"/>
        <w:rPr/>
      </w:pPr>
      <w:r>
        <w:rPr>
          <w:rFonts w:ascii="Amiri" w:hAnsi="Amiri" w:eastAsia="Amiri" w:cs="Amiri"/>
          <w:color w:val="111111"/>
          <w:sz w:val="28"/>
          <w:sz w:val="28"/>
          <w:szCs w:val="28"/>
          <w:rtl w:val="true"/>
          <w:lang w:bidi="ar-SA"/>
        </w:rPr>
        <w:t>وتركها ، والإشباع وتركه ، والإظهار والإخفاء والجهر والهمس والشدّة والرخوة ، وهذا ممّا لا كلام فيه هنا بعد ما ظهر حكم محسّنات القراءة من عدم وجوب اتّباع القرّاء فيها رأسا ، فيجوز في محلّ الاختلاف ترك العمل بالقراءتين إن أمكن ، والأخذ بإحداهما والاحتياط فيهما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الاختلاف في نفس الكلمة وحروفها وإعرابها وتقديمها وتأخيرها وحذفها وذكرها ، وله على ما ضبطه الطبرسي وغيره سبعة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إعراب الكلمة بما لا يغيّر معناها ولا لفظها في وجوده الكتبي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فيضاعفه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الإعراب بما يغيّر المعنى دون اللفظ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تلّقونه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بالفتحة والضمة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حروف الكلمة بما يغيّر المعنى دون اللفظ في الكتابة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ننشزها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بالراء والزاء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الكلمة بما يغيّر اللفظ دون المعنى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إلاّ صيحة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الكلمة بما يغيّر المعنى واللفظ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بالتقديم والتأخير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سكرة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سكرة الحقّ بالموت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بالزيادة والنقصان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عملت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عملته أيديهم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هل الحكم في مثل ذلك هو التخيير بين القراءتين أو الجمع بينهما؟ والمعروف الأوّل ، ويدلّ عليه ظاهر المرسلة المتقدّمة عن الشيخ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جواز القراءة بما اختلف القرّاء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 الشيخ </w:t>
      </w:r>
      <w:r>
        <w:rPr>
          <w:rStyle w:val="FootnoteAnchor"/>
          <w:rtl w:val="true"/>
        </w:rPr>
        <w:footnoteReference w:id="246"/>
      </w:r>
      <w:r>
        <w:rPr>
          <w:rFonts w:ascii="Amiri" w:hAnsi="Amiri" w:eastAsia="Amiri" w:cs="Amiri"/>
          <w:color w:val="111111"/>
          <w:sz w:val="28"/>
          <w:sz w:val="28"/>
          <w:szCs w:val="28"/>
          <w:rtl w:val="true"/>
          <w:lang w:bidi="ar-SA"/>
        </w:rPr>
        <w:t xml:space="preserve">عمل به ، ويظهر من الطبرسي </w:t>
      </w:r>
      <w:r>
        <w:rPr>
          <w:rStyle w:val="FootnoteAnchor"/>
          <w:rtl w:val="true"/>
        </w:rPr>
        <w:footnoteReference w:id="247"/>
      </w:r>
      <w:r>
        <w:rPr>
          <w:rFonts w:ascii="Amiri" w:hAnsi="Amiri" w:eastAsia="Amiri" w:cs="Amiri"/>
          <w:color w:val="111111"/>
          <w:sz w:val="28"/>
          <w:sz w:val="28"/>
          <w:szCs w:val="28"/>
          <w:rtl w:val="true"/>
          <w:lang w:bidi="ar-SA"/>
        </w:rPr>
        <w:t xml:space="preserve">أيضا العمل </w:t>
      </w:r>
      <w:bookmarkStart w:id="76" w:name="pg15528_197038"/>
    </w:p>
    <w:p>
      <w:pPr>
        <w:pStyle w:val="BookText"/>
        <w:rPr/>
      </w:pPr>
      <w:bookmarkEnd w:id="76"/>
      <w:r>
        <w:rPr>
          <w:rFonts w:ascii="Amiri" w:hAnsi="Amiri" w:eastAsia="Amiri" w:cs="Amiri"/>
          <w:color w:val="111111"/>
          <w:sz w:val="28"/>
          <w:sz w:val="28"/>
          <w:szCs w:val="28"/>
          <w:rtl w:val="true"/>
          <w:lang w:bidi="ar-SA"/>
        </w:rPr>
        <w:t xml:space="preserve">عمل المسلمين ظاهرا من حيث اقتصارهم على قراءة واحدة وعدم التزامهم بالجمع ، ولكن طريق الاحتياط في محلّ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شيمة المتورّعين خصوصا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8661202_2142443653"/>
      <w:bookmarkStart w:id="78" w:name="_Toc29"/>
      <w:bookmarkEnd w:id="77"/>
      <w:r>
        <w:rPr>
          <w:rtl w:val="true"/>
        </w:rPr>
        <w:t xml:space="preserve">التنبيه الثاني </w:t>
      </w:r>
      <w:r>
        <w:rPr>
          <w:rtl w:val="true"/>
        </w:rPr>
        <w:t xml:space="preserve">: </w:t>
      </w:r>
      <w:r>
        <w:rPr>
          <w:rtl w:val="true"/>
        </w:rPr>
        <w:t>في ما يتعلّق بالقراءة الشاذّة</w:t>
      </w:r>
      <w:bookmarkEnd w:id="78"/>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سابقا أنّهم ذكروا أنّ القرآن متواتر فما نقل آحادا فليس بقرآن ، وقد يعبّر عمّا نقل آحادا بالقراءة الشاذّة ،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أيّام كفّارة اليمين في قراءة عبد اللّه بن مسعود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عبرة بالشواذّ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أنّ الشاذّ مرفوض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ولا إشكال فيه من حيث القرآنيّة ، فلا يجري الأحكام الخاصّة بالقرآن كحرمة مسّه جنبا ، أو على حدث مطلقا في نحو ذلك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به في الحكم الفرعي المستفاد منه تنزيلا له منزلة خبر الواحد؟ ظاهرهم المنع وعن أبي حنيفة نعم ، زعما منه أنّه بمنزلة الآحاد فمن عمل بالآحاد فعليه العمل به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لنقل العدل له في القرآن إلاّ السماع من النبيّ صلى‌اللّه‌عليه‌وآله‌وسلم إمّا بوجه القرآن أو بوجه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الانحصار لجواز أن يكون ذلك مذهبا للقارئ ، ودفعه بأنّ العدل لا يلحق مذهبه بالكتاب ، معارض بأنّ العدل لا يلحق الخبر بالكتاب ، على أنّ العدالة تمنع تعمّد الكذب والعادل ليس بمأمون من الخطأ والنسيان ، فلم لا يجوز أن يذكر اجتهاده مع القرآن خطأ أو نسيانا؟</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نظير ما قد يرد في الآحاد ممّا يدلّ على مطلب لغوي ككون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المستفاد من حديث زرارة ومحمّد بن مسلم </w:t>
      </w:r>
      <w:r>
        <w:rPr>
          <w:rStyle w:val="FootnoteAnchor"/>
          <w:rtl w:val="true"/>
        </w:rPr>
        <w:footnoteReference w:id="249"/>
      </w:r>
      <w:r>
        <w:rPr>
          <w:rFonts w:ascii="Amiri" w:hAnsi="Amiri" w:eastAsia="Amiri" w:cs="Amiri"/>
          <w:color w:val="111111"/>
          <w:sz w:val="28"/>
          <w:sz w:val="28"/>
          <w:szCs w:val="28"/>
          <w:rtl w:val="true"/>
          <w:lang w:bidi="ar-SA"/>
        </w:rPr>
        <w:t xml:space="preserve">، أو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الأرض إذا ورد به رواية عن المعصوم ، أو اصولي اعتقادي ككفر المجسّمة مثلا لو ورد به رواية ، فهي وإن لم تكن وافية بإثبات هذا المطلب إذ لا عمل بالآحاد في اللغات ولا في اصول الدين ، إلاّ أنّه لا حجر من العمل بها في الحكم الفرعي لو كان المطلب اللغوي أو الاصولي مستلزما لحكم فرعي ، كجواز التيمّم على الحجر ، ونجاسة القائل بالتجسيم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القارئ لم ينقله مسندا إلى النبيّ صلى‌اللّه‌عليه‌وآله‌وسلم بطريق ليكون من قبيل أخبار الآحاد </w:t>
      </w:r>
      <w:bookmarkStart w:id="79" w:name="pg15528_197039"/>
    </w:p>
    <w:p>
      <w:pPr>
        <w:pStyle w:val="BookText"/>
        <w:rPr/>
      </w:pPr>
      <w:bookmarkEnd w:id="79"/>
      <w:r>
        <w:rPr>
          <w:rFonts w:ascii="Amiri" w:hAnsi="Amiri" w:eastAsia="Amiri" w:cs="Amiri"/>
          <w:color w:val="111111"/>
          <w:sz w:val="28"/>
          <w:sz w:val="28"/>
          <w:szCs w:val="28"/>
          <w:rtl w:val="true"/>
          <w:lang w:bidi="ar-SA"/>
        </w:rPr>
        <w:t>الّتي يعمل بها في الأحكام</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8661204_2142443653"/>
      <w:bookmarkStart w:id="81" w:name="_Toc30"/>
      <w:bookmarkEnd w:id="80"/>
      <w:r>
        <w:rPr>
          <w:rtl w:val="true"/>
        </w:rPr>
        <w:t xml:space="preserve">التنبيه الثالث </w:t>
      </w:r>
      <w:r>
        <w:rPr>
          <w:rtl w:val="true"/>
        </w:rPr>
        <w:t xml:space="preserve">: </w:t>
      </w:r>
      <w:r>
        <w:rPr>
          <w:rtl w:val="true"/>
        </w:rPr>
        <w:t>في التحريف</w:t>
      </w:r>
      <w:bookmarkEnd w:id="81"/>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وقوع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التغيير بالزيادة والإسقاط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وعدمه ، وليس الغرض من عنوان هذه المسألة تحقيق القول فيها لقلّة جدواه ، بل بيان أنّ التحريف على تقدير وقوعه في القرآن هل يمنع من العمل بظواهره ويخلّ بحجيّتها أو لا؟ والحقّ العدم خلافا لمن توهّمه ، كما يظهر من منكري وقوع التحريف في احتجاجهم بأنّ القول بالجواز فتح لباب الكلام على إعجاز القرآن وعلى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المختار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الإجمالي باختلال شيء من ظواهر الكتاب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تقدير حصوله في شبهة غير محصورة كالعلم بوجود أخبار كاذبة فيما بين الأخبار ، فلا يقدح في الحجّيّة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 في شبهة محصورة يمنع كون ما اختلّ بالتحريف من آيات الأحكام ، لجواز كونه من سائر الآيات المتعلّقة بمطالب اخر كالقصص والأمثال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المعلوم بالإجمال مردّد بين كونه من الظواهر المتعلّقة بالأحكام أو كونه من الظواهر الاخر الّتي تعلّق </w:t>
      </w:r>
      <w:r>
        <w:rPr>
          <w:rStyle w:val="FootnoteAnchor"/>
          <w:rtl w:val="true"/>
        </w:rPr>
        <w:footnoteReference w:id="250"/>
      </w:r>
      <w:r>
        <w:rPr>
          <w:rFonts w:ascii="Amiri" w:hAnsi="Amiri" w:eastAsia="Amiri" w:cs="Amiri"/>
          <w:color w:val="111111"/>
          <w:sz w:val="28"/>
          <w:sz w:val="28"/>
          <w:szCs w:val="28"/>
          <w:rtl w:val="true"/>
          <w:lang w:bidi="ar-SA"/>
        </w:rPr>
        <w:t>بغير الأحكام ، فلم يتحقّق بالقياس إلى ظواهر آيات الأحكام الّتي هي مورد أدلّة الحجّيّة مانع ، ولا منع من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سند ذلك المنع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التحريف على تقديره وقوعه في القرآن ليس بالزيادة بل بالإسقاط ، بل عن التبيان </w:t>
      </w:r>
      <w:r>
        <w:rPr>
          <w:rStyle w:val="FootnoteAnchor"/>
          <w:rtl w:val="true"/>
        </w:rPr>
        <w:footnoteReference w:id="251"/>
      </w:r>
      <w:r>
        <w:rPr>
          <w:rFonts w:ascii="Amiri" w:hAnsi="Amiri" w:eastAsia="Amiri" w:cs="Amiri"/>
          <w:color w:val="111111"/>
          <w:sz w:val="28"/>
          <w:sz w:val="28"/>
          <w:szCs w:val="28"/>
          <w:rtl w:val="true"/>
          <w:lang w:bidi="ar-SA"/>
        </w:rPr>
        <w:t xml:space="preserve">ومجمع البيان </w:t>
      </w:r>
      <w:r>
        <w:rPr>
          <w:rStyle w:val="FootnoteAnchor"/>
          <w:rtl w:val="true"/>
        </w:rPr>
        <w:footnoteReference w:id="252"/>
      </w:r>
      <w:r>
        <w:rPr>
          <w:rFonts w:ascii="Amiri" w:hAnsi="Amiri" w:eastAsia="Amiri" w:cs="Amiri"/>
          <w:color w:val="111111"/>
          <w:sz w:val="28"/>
          <w:sz w:val="28"/>
          <w:szCs w:val="28"/>
          <w:rtl w:val="true"/>
          <w:lang w:bidi="ar-SA"/>
        </w:rPr>
        <w:t xml:space="preserve">الإجماع على عدم الزيادة ، مع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أنّ التحريف بالإسقاط لم يقع في آيات الأحكام بل في غيرها ، ومرجع ذلك المنع بالسند المذكور إلى خروج آيات الأحكام عن طرف العلم الإجمالي ، فالمعلوم بالإجمال إنّما هو في ظواهر الآيات الغير المتعلّقة بالأحكام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التحريف الواقع في القرآن متساوي النسبة إلى ظواهر آيات الأحكام وإلى ظواهر غيرها ، فيكون موجبا لسقوط الجميع عن الاعتبار والحجّيّة ، نظير عمومات كثيرة علم بوجود مخصّص لها إجمالا غير معلوم بالتفصيل ، فكما أنّه يمنع من العمل بالجميع فكذا ما نحن فيه</w:t>
      </w:r>
      <w:r>
        <w:rPr>
          <w:rFonts w:eastAsia="Amiri" w:cs="Amiri" w:ascii="Amiri" w:hAnsi="Amiri"/>
          <w:color w:val="111111"/>
          <w:sz w:val="28"/>
          <w:szCs w:val="28"/>
          <w:rtl w:val="true"/>
          <w:lang w:bidi="ar-SA"/>
        </w:rPr>
        <w:t xml:space="preserve">. </w:t>
      </w:r>
      <w:bookmarkStart w:id="82" w:name="pg15528_197040"/>
    </w:p>
    <w:p>
      <w:pPr>
        <w:pStyle w:val="BookText"/>
        <w:rPr/>
      </w:pPr>
      <w:bookmarkEnd w:id="82"/>
      <w:r>
        <w:rPr>
          <w:rFonts w:ascii="Amiri" w:hAnsi="Amiri" w:eastAsia="Amiri" w:cs="Amiri"/>
          <w:color w:val="111111"/>
          <w:sz w:val="28"/>
          <w:sz w:val="28"/>
          <w:szCs w:val="28"/>
          <w:rtl w:val="true"/>
          <w:lang w:bidi="ar-SA"/>
        </w:rPr>
        <w:t>لوضوح الفرق بين المقامين ، بأنّ جهة المنع في مثال العمومات إنّما هي الإجمال العرضي الناشئ من التخصيص المعلوم بالإجمال ولا إجمال فيما نحن فيه ، بل الاختلال في أيّ ظاهر حصل بسبب وقوع التحريف فيه فإنّما هو خروج ذلك الظاهر عن الحجّية ، لما اعتراه من تغيير الحكم الشرعي المستفاد منه بسبب ما اعتراه من الزيادة أو الإسقاط ، وغاية ما يلزم من العلم الإجمالي في المعلوم بالإجمال المردّد بين ظواهر آيات الأحكام وظواهر غيرها ، إنّما هو احتمال تحقّق هذه الجهة من المنع في بعض ظواهر آيات الأحكام ، ومجرّد ذلك الاحتمال لا يصلح مانعا من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الفرق بين المقامين ، بأنّ المعلوم بالإجمال فيما نحن فيه مردّد بين ما يكون معارضا لما يجب العمل به من الظواهر ، وبين ما لا يكون معارضا لها على تقدير وقوعه فيما لا يجب العمل به من الظواهر وهي الّتي لا تعلّق لها بالأحكام ، ومثل ذلك لا يوجب اجمالا في ظواهر آيات الأحكام الّتي يجب العمل بها ، إذ الإجمال فرع العلم بوجود المعارض ، وهو غير معلوم بالنسبة إلى هذه الظواهر ، بل المعلوم مردّد بين كونه معارضا لها وكونه غير معارض لها فتكون باقية على ظهورها ، ومعه لا وجه لرفع اليد عنها ولا عذر في عدم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لو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جاره أيضا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سمع عبد المولى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بين كونه صادرا من مولاه إليه ومن الجار إلى عبده ، فإنّ هذا العبد لا يجوز له التوقّف في إكرام زيد وترك العمل بعموم خطاب المولى اعتذارا باستماعه ما تردّد بين كونه معارضا لذلك الخطاب وعدم كونه معارضا له على تقدير صدوره من الجار ، بل لو توقّف معتذرا بذلك استحقّ عقاب المولى وذمّ العقلاء ، وليس ذلك إلاّ من جهة أنّ المعلوم بالإجمال المردّد بين المعارض لظاهر الخطاب وغير المعارض له لا يوجب إجمالا فيه ولا يصادم ظهوره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8661206_2142443653"/>
      <w:bookmarkStart w:id="84" w:name="_Toc31"/>
      <w:bookmarkEnd w:id="83"/>
      <w:r>
        <w:rPr>
          <w:rtl w:val="true"/>
        </w:rPr>
        <w:t xml:space="preserve">التنبيه الرابع </w:t>
      </w:r>
      <w:r>
        <w:rPr>
          <w:rtl w:val="true"/>
        </w:rPr>
        <w:t xml:space="preserve">: </w:t>
      </w:r>
      <w:r>
        <w:rPr>
          <w:rtl w:val="true"/>
        </w:rPr>
        <w:t>في ما أفاده المحقّق القمّي من استلزام حجّية ظواهر الكتاب من باب الظنّ الخاصّ المحال</w:t>
      </w:r>
      <w:bookmarkEnd w:id="84"/>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قد توهّم بعض الأعلام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الاجتهاد عند الكلام في حجّيّة ظنّ المجتهد ، ومنع حجّيّة ظواهر الكتاب في حقّ غير 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حجّيّة ظواهر الكتاب من </w:t>
      </w:r>
    </w:p>
    <w:p>
      <w:pPr>
        <w:pStyle w:val="BookText"/>
        <w:rPr/>
      </w:pPr>
      <w:r>
        <w:rPr>
          <w:rFonts w:ascii="Amiri" w:hAnsi="Amiri" w:eastAsia="Amiri" w:cs="Amiri"/>
          <w:color w:val="111111"/>
          <w:sz w:val="28"/>
          <w:sz w:val="28"/>
          <w:szCs w:val="28"/>
          <w:rtl w:val="true"/>
          <w:lang w:bidi="ar-SA"/>
        </w:rPr>
        <w:t>باب الظنّ الخاصّ ما يستلزم وجوده عدمه وهو محال ، فحجّيّة الظواهر من باب الظنّ الخاصّ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جمله ظواهر الكتاب المفروض حجّيّتها العمومات الكتابيّة الناهية عن العمل بما وراء العلم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تلك العمومات عدم حجّيّة ظواهر الكتاب وحرمة العمل بها ، لكونها ممّا وراء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المغالطة ما لا يخفى ، إذ الظواهر المأخوذة في أدلّة حجّيّتها من باب الظنّ الخاصّ أعمّ من الظواهر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الحقائق الأوّليّة بواسطة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والظواهر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المجازات بمعونة قرائنها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اريد من اندراج العمومات الناهية عن العمل بما وراء العلم في أدلّة حجّيّة ظواهر الكتاب اندراج ظهورها الأوّلي وهو العموم المتناول لظواهر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الاندراج ، لأنّ أدلّة حجّيّة الظواهر مخرجة لظواهر الكتاب عن عموم الآيات الناهية ، لا أنّها شاملة له ، نظرا إلى أنّ أدلّة الحجّيّة واقعة في الطرف المقابل من أصالة حرمة العمل بالظنّ عموما ، فتكون مخرجة لموردها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ظواهر الكتاب أوّليّة وثانويّة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الأصل ، ومعنى إخراجه عنه تخصيص أدلّته الّتي منها الآيات الناهية ، فظواهر الكتاب مخرجة عن عموم هذه الآيات من جهة التخصيص ، فلا يعقل لها حينئذ ظهور أوّلي مندرج في أدلّة الحجّيّة ، ولو اريد به اندراج ظهورها الثانوي وهو حرمة العمل بما عدا ظواهر الكتاب ممّا وراء العلم ، فهو غير مناف لمقتضى أدلّة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أوّلية وثانويّة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الجواب إلى منع الملازمة على تقديري إرادة الظهور الأوّلي وإرادة الظهور الثانوي ، فلا يلزم من حجّيّة ظواهر الكتاب عدم حجّيّتها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الملتزم به في العمومات الناهية معارض بمثله في أدّلة الحجّيّة ، فإنّها إنّما تدلّ على حجّيّة ظواهر الكتاب من حيث إنّها من المحكمات الّتي يجب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الأخبار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الأدلّة عامّة في نصوص الكتاب وظواهره ، </w:t>
      </w:r>
      <w:bookmarkStart w:id="85" w:name="pg15528_197042"/>
    </w:p>
    <w:p>
      <w:pPr>
        <w:pStyle w:val="BookText"/>
        <w:rPr/>
      </w:pPr>
      <w:bookmarkEnd w:id="85"/>
      <w:r>
        <w:rPr>
          <w:rFonts w:ascii="Amiri" w:hAnsi="Amiri" w:eastAsia="Amiri" w:cs="Amiri"/>
          <w:color w:val="111111"/>
          <w:sz w:val="28"/>
          <w:sz w:val="28"/>
          <w:szCs w:val="28"/>
          <w:rtl w:val="true"/>
          <w:lang w:bidi="ar-SA"/>
        </w:rPr>
        <w:t xml:space="preserve">كما أنّ الآيات الناهية عامّة في ظواهر الكتاب وغيرها من سائر أنواع الظنون ، فأدلّة الحجّيّة مع الآيات الناهية من باب العامّين من وجه فيتعارضان في ظواهر الكتاب ، والتخصيص بإخراج الظواهر ممكن فيهما معا فما وجه إرجاعه إلى الآيات الناهية دون أدلّة الحجّيّة ، لأنّ العامّ الأول أظهر في العموم لكونه أقلّ أفرادا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 أدلّة الحجّيّة منحصر في نصوص الكتاب وظواهره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أكثر أفرادا بمراتب شتّى من العامّ الأوّل ، والعامّ كلّما قلّ أفراده إزداد ظهوره في العموم وكلّما كثر أفراده ضعف ظهوره في العموم ، فأظهريّة أحد العامّين ينهض قرينة على إرجاع التخصيص إلى العامّ الآخر ، كما في سائر موارد تقديم الأظهر على الظاهر ، ومعناه إرجاع التأويل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بيّناه في رفع محذور لزوم عدم الشيء من وجوده ، على تقدير حجّيّة الظواهر من باب الظنّ الخاصّ ، يعلم اندفاع ما تخيّله بعض الأعلام في هذا المقام ، على تقدير تخصيص آيات التحريم بما عدا ظواهر الكتاب بأدلّة حجّيّة تلك الظواهر من لزوم التخصيص في الإجماع ، لو كان دليل الحجّيّة هو الإجماع كما استدلّ به أيضا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قائم بحجّيّة الظواهر ، ومن الظواهر آيات التحريم ، والمفروض عدم حجّيّة ظاهرها وهو العموم ودليله الإجماع المذكور ، فيلزم التخصيص في نفس ذلك الإجماع بإخراج هذا الظاهر عن معقده بنفسه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دليل لبّي قطعي لا يقبل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اتّحاد المخصّص والمخصّص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الدالّ على حجّيّة ظواهر الكتاب لا يدلّ على عدم حجّيّة ظاهر آيات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به ظهورها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يوجب بتخصيصه تلك الآيات ارتفاع ظهورها الأوّلي وانقلابها إلى الظهور الثانوي ، فليس فيها ظهور أوّلي ليدلّ دليل حجّيّة على حجّيّة حتّى يلزم منه استلزم الوجود العدم ، أو على عدم حجّيّته حتّى يلزم التخصيص في دليل الحجّيّة وهو الإجماع بنفس دليل الحجّية ، وأمّا لو اريد ظهورها الثانوي فقد عرفت أنّه لا ينافي مفاد دليل الحجّيّة وإن كان هو الإجماع ، فليتدبّر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8661208_2142443653"/>
      <w:bookmarkStart w:id="87" w:name="_Toc32"/>
      <w:bookmarkEnd w:id="86"/>
      <w:r>
        <w:rPr>
          <w:rtl w:val="true"/>
        </w:rPr>
        <w:t xml:space="preserve">المقام الثاني </w:t>
      </w:r>
      <w:r>
        <w:rPr>
          <w:rtl w:val="true"/>
        </w:rPr>
        <w:t xml:space="preserve">: </w:t>
      </w:r>
      <w:r>
        <w:rPr>
          <w:rtl w:val="true"/>
        </w:rPr>
        <w:t>في حجّية ظواهر الكتاب لغير المشافهين</w:t>
      </w:r>
      <w:bookmarkEnd w:id="87"/>
    </w:p>
    <w:p>
      <w:pPr>
        <w:pStyle w:val="Heading4"/>
        <w:numPr>
          <w:ilvl w:val="3"/>
          <w:numId w:val="1"/>
        </w:numPr>
        <w:rPr/>
      </w:pPr>
      <w:bookmarkStart w:id="88" w:name="__RefHeading___Toc8661210_2142443653"/>
      <w:bookmarkStart w:id="89" w:name="_Toc33"/>
      <w:bookmarkEnd w:id="88"/>
      <w:r>
        <w:rPr>
          <w:rtl w:val="true"/>
        </w:rPr>
        <w:t>اشارة</w:t>
      </w:r>
      <w:bookmarkEnd w:id="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حجّيّة ظواهر الكتاب والسنّة مخصوصة بمن قصد إفهامه بها على جهة الخصوص ، كالخطابات الشفاهيّة بالنسبة إلى المشافهين ، ومن يحذو حذوهم من </w:t>
      </w:r>
    </w:p>
    <w:p>
      <w:pPr>
        <w:pStyle w:val="BookText"/>
        <w:rPr/>
      </w:pPr>
      <w:r>
        <w:rPr>
          <w:rFonts w:ascii="Amiri" w:hAnsi="Amiri" w:eastAsia="Amiri" w:cs="Amiri"/>
          <w:color w:val="111111"/>
          <w:sz w:val="28"/>
          <w:sz w:val="28"/>
          <w:szCs w:val="28"/>
          <w:rtl w:val="true"/>
          <w:lang w:bidi="ar-SA"/>
        </w:rPr>
        <w:t>الموجودين في زمن الخطاب الغائبين عن مجلسه ، أو على جهة العموم كما في الوصايا والكتب المصنّفة ونحوهما ، أو هي عامّة لمن لم يقصد إفهامه خصوصا ولا عموما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سابقا أنّ التشكيك في هذا المقام قد حصل لبعض الأعلام بل التتبّع في تضاعيف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حجّيّة الكتاب </w:t>
      </w:r>
      <w:r>
        <w:rPr>
          <w:rStyle w:val="FootnoteAnchor"/>
          <w:rtl w:val="true"/>
        </w:rPr>
        <w:footnoteReference w:id="257"/>
      </w:r>
      <w:r>
        <w:rPr>
          <w:rFonts w:ascii="Amiri" w:hAnsi="Amiri" w:eastAsia="Amiri" w:cs="Amiri"/>
          <w:color w:val="111111"/>
          <w:sz w:val="28"/>
          <w:sz w:val="28"/>
          <w:szCs w:val="28"/>
          <w:rtl w:val="true"/>
          <w:lang w:bidi="ar-SA"/>
        </w:rPr>
        <w:t xml:space="preserve">وفي بحث حجّيّة أخبار الآحاد المستدلّ عليها بأدلّة حجّية مطلق الظنّ </w:t>
      </w:r>
      <w:r>
        <w:rPr>
          <w:rStyle w:val="FootnoteAnchor"/>
          <w:rtl w:val="true"/>
        </w:rPr>
        <w:footnoteReference w:id="258"/>
      </w:r>
      <w:r>
        <w:rPr>
          <w:rFonts w:ascii="Amiri" w:hAnsi="Amiri" w:eastAsia="Amiri" w:cs="Amiri"/>
          <w:color w:val="111111"/>
          <w:sz w:val="28"/>
          <w:sz w:val="28"/>
          <w:szCs w:val="28"/>
          <w:rtl w:val="true"/>
          <w:lang w:bidi="ar-SA"/>
        </w:rPr>
        <w:t xml:space="preserve">، وفي باب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كونه منكرا لحجّيّة الظواهر مطلقا في حقّ من لم يقصد إفهامه من باب الظنّ الخاصّ ، بل لا بدّ في حجّيّتها له من إثبات انسداد باب العلم وفتح باب حجّيّة مطلق الظنّ ، استنادا إلى دليل الانسداد وغيره ، ليندرج فيه الظواهر في حقّ من لم يقصد إفهامه بها من غير فرق في ذلك بين ظواهر الكتاب وظواهر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في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ينساق من تضاعيف عباراته في الأبواب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الحجّيّة بالخصوص لغير من قصد إفهامه من إجماع ولا غيره ، إذ الإجماع على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سلّمناه مع مخالفة الأخباريّين في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يسلّم بالنسبة إلى متفاهم المشافهين المخاطبين ومن يحذو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تضاعيف باب الاجتهاد في تعليل ما ادّعاه من اختصاص المسلّم من الإجماع بمتفاهم المشافهين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مخاطبته كأنّ معهم ، والظنّ الحاصل للمخاطبين من جهة أصالة الحقيقة والقرائن الخارجيّة حجّة إجماعا ، لأنّ اللّه تعالى أرسل رسوله وكتابه بلسان قومه ، والمراد بلسان القوم هو ما يفهمونه ، وكما أنّ الفهم يختلف باختلاف اللسان فكذلك يختلف باختلاف الزمان وإن توافق اللسان ، فحجّيّة متفاهم المتأخّرين عن زمن الخطاب وظنونهم يحتاج إلى دليل آخر غير ما دلّ على حجّية متفاهم المخاطبين المشافهين ، لمنع الإجماع عليه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الفهم باختلاف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المعلوم بالضرورة من أنّ العجمي مثلا لا يفهم من الألفاظ العربيّة بمثابة ما يفهمه العربي ، بل بينهما تفاوت واضح في أصل الفهم وكيفيّته ومقداره وكذلك العكس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 باختلاف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يرشد إليه الضرورة أيضا من أنّ ما يفهمه المتأخّرون عن زمن الخطاب ليس بمثابة ما يفهمه </w:t>
      </w:r>
    </w:p>
    <w:p>
      <w:pPr>
        <w:pStyle w:val="BookText"/>
        <w:rPr/>
      </w:pPr>
      <w:r>
        <w:rPr>
          <w:rFonts w:ascii="Amiri" w:hAnsi="Amiri" w:eastAsia="Amiri" w:cs="Amiri"/>
          <w:color w:val="111111"/>
          <w:sz w:val="28"/>
          <w:sz w:val="28"/>
          <w:szCs w:val="28"/>
          <w:rtl w:val="true"/>
          <w:lang w:bidi="ar-SA"/>
        </w:rPr>
        <w:t>المخاطبون ، لتطرّق التغيير إلى الحقائق بالنقل والهجر وإلى المجازات وقرائنها بالوجود والاختفاء أو بالجلاء والخفاء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ربّما يختلّ فهم المراد ، فيفهم المتأخّرون من الخطاب خلاف ما فهمه المخاطبون بزعم أنّه المراد ، وليس بمراد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الفرق في حجّيّة الظواهر كتابا وسنّة بين المخاطب المقصود إفهامه وغيره الّذي لم يقصد إفهامه ، حضر في مجلس الخطاب أو لا ، كان موجودا في زمنه أو لا ، فهي بالنسبة إلى الكلّ معلوم الحجّيّة بالخصوص لاتّحاد الطريق وعدم الفرق في الدليل ، فإنّ الأدلّة العلميّة القائمة بحجّيّة الظواهر ، من بناء العرف وطريقة العقلاء وإجماع العلماء موجودة بالنسبة إلى الفريقين ، ولذا ترى أنّ أهل العرف والعقلاء والعلماء من جميع الملل والأديان ، في جميع الأصقاع والأزمان يستفيدون المطالب من المكاتبات المكتوبة إلى من عداهم ، والمراسلات المرسولة إلى من سواهم ، نحو ما يستفيدها المخاطب المرسول إليه والمقصود إفهامه المكتوب إليه بلا نكير ولا تعقّل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المكاتبات والمراسلات من قبيل تأليف المؤلّفين وتصنيف المصنّفين المقصود بقاؤه أبد الدهر ليستفيد الناظرون فيها المطالب ، يكذّبها الوجدان وضرورة العيان القاضيين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يسلّم ذلك في الوصايا والقبالجات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يندفع ما ذكره من اختلاف الفهم باختلاف الزمان ، فإنّ ذلك لا يمنع من حجّيّة أصل الظهور المحرز بالاصول اللفظيّة الّتي منها الاصول العدميّة ، كأصالة عدم النقل والهجر ، وأصالة عدم القرينة ، وأصالة عدم الالتفات إلى القرينة الموجودة ، وما أشبه ذلك ، ومعنى الحجّيّة وجوب الأخذ بها في استفادة المطالب منها على أنّها المرادات ، فوجب ترتيب آثار المراد عليها ما لم ينكشف الخلاف ، وحيث انكشف تبيّن الخطأ في إحراز الظهور ، وهو ليس بضائر في حجّيّة أصل الظهور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نرى العقلاء مطبقين في المراسلات والمكاتبات على أخذ مطالب من أرسلها ومقاصده واستكشاف عقائده ، من غير مراعاة كونهم مقصودين بالإفهام وعدمه ، بل لو فرضنا أنّ أحدا يمنع من أن يستفيد المطلب وهو ليس ممّن قصد إفهامه من الاستفادة ، تعليلا بعدم القصد إلى إفهامه كان مذموما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فهذا البناء منهم ثابت مستقرّ وليس ممّا يستراب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قرّرنا يندفع ما لو قرّر الاستدلال على التفصيل المذكور ، بأنّ العمدة من دليل حجّيّة الظواهر هو إطباق العقلاء وإجماع العلماء على حمل كلام كلّ متكلّم على كونه مقصودا به اللفظ والمعنى ، وإفهام المعنى المقصود مع ضميمة مقدّمة عقليّة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الّذي قصد إفهامه إمّا أن يكون ظاهرا للّفظ أو خلافه من غير قرينة ، والثاني باطل لقبح الإغراء بالجهل اللازم من الخطاب بما له ظاهر وإرادة خلافه من غير قرينة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لا تجري في حقّ غير المشافه ، لأنّ إرادة خلاف ظاهر اللفظ من غير قرينة لا يوجب في حقّه الإغراء بالجهل من جهة عدم كونه مقصودا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المقدّمة وإن لم تكن جارية بالنسبة إليه إلاّ أنّه يجريها بالنسبة إلى المخاطب المقصود إفهامه ، فيأخذ بالظهور الّذي كان يأخذ به المخاطب بواسطة هذه المقدمّة ، لدفعه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يتمكّن من إجرائها في حقّه أيضا فيما لو احتمل وجود القرينة مع الخطاب ثمّة وقد اختفت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ممّا يحرز به ظهور الظواهر هي الاصول العدميّة الّتي عمدتها أصالة عدم القرينة ، ولا فرق في جريانها ، وهو كأصالة الحقيقة أصل متّفق عليه عند العقلاء ومجمع عليه عند العلماء ، ونحوه أصالة عدم غفلة المتكلّم وعدم سهوه ، وعدم نسيانه لنصب القرينة فيما أراد من الخطاب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بأصالة عدم القرينة أصالة عدم وجود قرينة مع الخطاب اعتمد عليه المتكلّم في إفادة مراده ، والمخاطب في استفادة مراد متكلّمه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حسن لو كان الشكّ في حدوث القرينة ، وقد يكون الشكّ في الحادث ، لمكان العلم الإجمالي بوجود حالة مخصوصة بين المتكلّم والمخاطب حال الخطاب ، والقرينة أعمّ من المقاليّة والحاليّة فلا يجري لنفي الحاليّة أصالة عدم وجود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مجرّد وجود ما يقترن به الخطاب لا يكفي في الصرف عن الظاهر ، بل لا بدّ من التفات الجانبين والأصل عدمه ، والأصل الّذي يحرز به الظهور أعمّ من أصالة عدم وجود القرينة وأصالة عدم الالتفات إلى القرينة الموجودة ، وكلّ منهما معتبر معوّل عليه عند العقلاء والعلماء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الإجماع عليه بالخصوص في نوع الظواهر أو في خصوص ظواهر الكتاب حسبما عرفت عن المفصّل مجازفة واضحة ؛ لأنّا نرى العلماء قديما من لدن أصحاب </w:t>
      </w:r>
    </w:p>
    <w:p>
      <w:pPr>
        <w:pStyle w:val="BookText"/>
        <w:rPr/>
      </w:pPr>
      <w:r>
        <w:rPr>
          <w:rFonts w:ascii="Amiri" w:hAnsi="Amiri" w:eastAsia="Amiri" w:cs="Amiri"/>
          <w:color w:val="111111"/>
          <w:sz w:val="28"/>
          <w:sz w:val="28"/>
          <w:szCs w:val="28"/>
          <w:rtl w:val="true"/>
          <w:lang w:bidi="ar-SA"/>
        </w:rPr>
        <w:t xml:space="preserve">الأئمّة ، وحديثا إلى يومنا هذا على اختلاف مشاربهم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باب الظنّ المطلق من جهة الانسداد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بالظنون الخاصّة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يتأمّلون في العمل بظواهر الكتاب والأخبار ، ولا يزالون يتمسّكون بها في احتجاجاتهم من غير نكير ، مع عدم كونهم ممّن قصد إفهامهم ، ولا ينافيه ما تقدّم من الأخباريّين من منع العمل بظواهر الكتاب لعدم كونه خلافا منهم فيمن لم يقصد إفهامه بل لشبهات اخر ، ولذا لا يتأمّلون في ظواهر الأخبار لانتفاء هذه الشبهات في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خلافهم نشأ عن أمر صغروي ، فإنّهم ينكرون بقاء ظواهر الكتاب على كونها ظواهر ، أو عن أمر كبروي حيث يدّعون منع الشارع من جهة الأخبار الناهية عن تفسير القرآن بالرأي ، وإلاّ فهم على تقدير وجود الظواهر أو عدم ورود المنع المذكور مطبقون مع غيرهم في الحجّيّة ، كما يفصح عن ذلك موافقتهم المجتهدين في العمل بظواهر الأخبار ، بل هي ممّا يعمل بها جميع الامّة من العامّة والخاصّة مجتهديهم وأخباريهم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أنّهم لا يفرّقون فيها بين من قصد إفهامه وغيره ، هذا مع عدم انحصار دليل حجّيّة الكتاب في الإجماع ، بل العمدة من أدلّته الأخبار المتقدّمة على اختلاف مضامينها ، فإنّ منها ما نقطع بعدم الفرق في مفادها بين الفريقين ، كالأخبار الآمرة بالرجوع إلى الكتاب والتمسّك بها ، والمفسّرة للمحكم بما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موردها الظواهر في حقّ غير المشافهين ، كالآمرة بعرض الخبرين المتعارضين على الكتاب لمعرفة الموافق والمخالف له ، بل مورد الأخبار الواردة في علاج الأخبار المتعارضة خصوص الإخبار في حقّ غير المقصودين بالإفهام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بما قرّرناه أنّه لا حاجة لإثبات حجّيّة الظواهر مطلقا إلى التزام عموم الخطابات الشفاهيّة للمعدومين ، ولا إلى إثبات كون وضع الكتاب العزيز والأخبار كتصنيف المصنّفين وتأليف المؤلّفين كما توهمه بعض الأعلام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يعلم اندفاع ما يستشمّ من صاحب المعالم في بحث حجّيّة خبر الواحد في تتميم الاستدلال بدليل الانسداد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المستفاد من ظاهر الكتاب معلوم لا مظنون ، وذلك بواسطة ضميمة مقدّمة خارجيّة ، وهي قبح خطاب الحكيم بما له ظاهر وهو يريد خلافه من غير دلالة تصرف عن ذلك الظاهر ، سلّمنا ولكن ذلك ظنّ مخصوص ، </w:t>
      </w:r>
    </w:p>
    <w:p>
      <w:pPr>
        <w:pStyle w:val="BookText"/>
        <w:rPr/>
      </w:pPr>
      <w:r>
        <w:rPr>
          <w:rFonts w:ascii="Amiri" w:hAnsi="Amiri" w:eastAsia="Amiri" w:cs="Amiri"/>
          <w:color w:val="111111"/>
          <w:sz w:val="28"/>
          <w:sz w:val="28"/>
          <w:szCs w:val="28"/>
          <w:rtl w:val="true"/>
          <w:lang w:bidi="ar-SA"/>
        </w:rPr>
        <w:t>فهو من قبيل الشهادة لا يعدل عنه إلى غيره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الكتاب كلّها من قبيل خطاب المشافهة ، وقد مرّ أنّه مخصوص بالموجودين في زمن الخطاب ، وأنّ ثبوت حكمه في حقّ من تأخّر إنّما هو بالإجماع وقضاء الضرورة باشتراك التكليف بين الكلّ ، وحينئذ فمن الجائز أن يكون اقترن ببعض تلك الظواهر ما يدلّ لهم على إرادة خلافها ، وقد وقع ذلك في مواضع علمناها بالإجماع ونحوه ، فيحتمل الاعتماد في تعريفنا بسائرها على الأمارات المفيدة للظنّ القويّ وخبر الواحد من جملتها ، ومع قيام هذا الاحتمال ينتفي القطع بالحكم ، ويستوي حينئذ الظنّ المستفاد من ظاهر الكتاب والحاصل من غيره بالنظر إلى إناطة التكليف به ، لابتناء الفرق بينهما على كون الخطاب متوجّها إلينا وقد تبيّن خلافه ، ولظهور اختصاص الإجماع والضرورة الدالّين على المشاركة في التكاليف المستفادة من ظاهر الكتاب بغير صورة وجود الخبر الجامع للشرائط الآتية ، المفيد للظنّ الراجح بأنّ التكليف بخلاف الظنّ الظاهر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ما ذكره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قطعيّة الحكم المستفاد من ظاهر الكتاب ، كما نصّ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قيام هذا الاحتمال ينتفي القطع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محلّه ، نظرا إلى أنّ المقدمة الخارجيّة الّتي جعلها السائل واسطة في قطعيّة الحكم المستفاد من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قبح الخطاب بما له ظاهر وإرادة خلافه من غير قرينة لكونه إغراء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سلّمنا تمكّن المخاطب المشافه من إجرائها ، كما لو كان الخطاب بما له ظاهر في وقت الحاجة إلى البيان وانتفى معه احتمال وجود مصلحة مرجّحة لإخفاء القرينة مقتضية لحسن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تمكّن غيره ممّن ليس بمخاطب ولا مقصود إفهامه من إجرائها حتّى في حقّ المخاطب ، لقيام احتمال وجود قرينة مع الخطاب حين نزوله مفيدة لإرادة خلاف ظاهره قد اختفت علينا ، وإن التفت إليها المخاطب أو غفل عنها ، وغاية ما هنالك إعمال الأصل لنفي القرينة أو نفي الغفلة عن القرينة الموجودة ، غير أنّ الأصل واسطة لإحراز الظاهر ، ولا ينفي الاحتمال وهو مانع من القطع بإرادة الظاهر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ويستوي حينئذ الظنّ المستفاد من ظاهر الكتاب والحاصل من غيره </w:t>
      </w:r>
    </w:p>
    <w:p>
      <w:pPr>
        <w:pStyle w:val="BookText"/>
        <w:rPr/>
      </w:pPr>
      <w:r>
        <w:rPr>
          <w:rFonts w:ascii="Amiri" w:hAnsi="Amiri" w:eastAsia="Amiri" w:cs="Amiri"/>
          <w:color w:val="111111"/>
          <w:sz w:val="28"/>
          <w:sz w:val="28"/>
          <w:szCs w:val="28"/>
          <w:rtl w:val="true"/>
          <w:lang w:bidi="ar-SA"/>
        </w:rPr>
        <w:t xml:space="preserve">بالنظر إلى إناطة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لظواهر الكتاب في الحجّيّة عن الظنّ الخاصّ إلى الظنّ المطلق ، لأنّ الظنّ الحاصل من غيره الّذي سوّى بينه وبين الحاصل من ظاهر الكتاب هو الظنّ الّذي أقام على حجّيّته الدليل الرابع ، وهو دليل الانسداد ولا يكون إلاّ الظنّ المطلق ، كما أشعر به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اناطة التكليف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لابتناء الفرق بينهما على كون الخطاب متوجّها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ولاختصاص الإجماع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للواسطة المحتملة بين قطعيّة الحكم المستفاد من ظاهر الكتاب ، والحجّيّة من باب الظنّ المطلق ، وهي الحجّيّة من باب الظنّ الخاصّ ، ومرجعه إلى نفي حجّيّة ظواهر الكتاب من باب 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بابتناء الحجّيّة على هذا الوجه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الخطابات الشفاهيّة للغائبين المعدومين وقد تبيّن خلافه ، ومن الإجماع والضرورة الدالّين على المشاركة في التكاليف المستفادة من الكتاب وهو أيضا باطل ، لاختصاص أدلّة المشاركة في التكاليف بغير صورة وجود الخبر الجامع لشرائط الحجّية المنافي ظاهره لظاهر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الابتناء على شيء من الأمرين لما عرفت مشروحا من أدلّة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في آخر كلامه 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أدلّة الاشتراك في التكاليف المستفادة من ظواهر الكتاب بغير صورة وجود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غير سديد ، لأنّ الخبر المخالف لظاهر الكتاب إن كان مخالفته بحيث لا يمكن الجمع بينه وبين ظاهر الكتاب أصلا ، كما لو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قبالا لما فرض في الكتاب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أمكن الجمع عقلا ولكن لا شاهد عليه عرفا ، كما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قبالا لما فرض في الكتاب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الحمل على العدول والفسّاق والرخصة في الفعل ومرجوحيّته ليثبت الكراهة وجه جمع محتمل ، غير أنّه لا يساعد عليه شيء معتبر في العرف ، فالمتعيّن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باب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الخبر ، لعدم مقاومة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لسند الكتاب ليرجع فيهما إلى الترجيح ، أو يبني على التعادل المقتضي للتخيير ،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المرجّحات السنديّة ما يبلغ قطعيّة صدور الكتاب مع انتفاء التقيّة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يتضمّنه التخيير من تجويز طرح سند الكتاب وهو غير معقول ، كما أنّ </w:t>
      </w:r>
      <w:bookmarkStart w:id="90" w:name="pg15528_197049"/>
    </w:p>
    <w:p>
      <w:pPr>
        <w:pStyle w:val="BookText"/>
        <w:rPr/>
      </w:pPr>
      <w:bookmarkEnd w:id="90"/>
      <w:r>
        <w:rPr>
          <w:rFonts w:ascii="Amiri" w:hAnsi="Amiri" w:eastAsia="Amiri" w:cs="Amiri"/>
          <w:color w:val="111111"/>
          <w:sz w:val="28"/>
          <w:sz w:val="28"/>
          <w:szCs w:val="28"/>
          <w:rtl w:val="true"/>
          <w:lang w:bidi="ar-SA"/>
        </w:rPr>
        <w:t>التساقط أو التوقّف ثمّ الرجوع إلى الأصل غير معقول ، ومرجع الجميع إلى أنّ قطعيّة سند الكتاب مع انتفاء التقيّة تمنع عن إدراج ما ذكر في بابي التراجيح والتعادل فتعيّن إطراح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مخالفته بحيث أمكن الجمع بينهما جمعا يساعد عليه متفاهم العرف ، كما في الخبر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قبالا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وما أشبه ذلك من أمثلة الخاصّ الخبري والعامّ الكتابي ، وما في معناهما من المقيّد والمطلق بناء على وجود تخصيص الكتاب بخبر الواحد ، عملا بالنصوصيّة أو الأظهريّة اللتين هما من مرجّحات الدلالّة ، بل كلّ ما كان الخبر بحسب الدلالة من قبيل النصّ أو الأظهر والكتاب المقابل له من قبيل الظاهر ، فالخبر حينئذ بنصوصيّته أو أظهريّته ينهض بيانا لإرادة خلاف ظاهر الكتاب ، ويكون ذلك هو الحكم المشترك فيه المشافه وغير المشافه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بذلك كلّه دعوى اختصاص الإجماع والضرورة الدالّين على المشاركة في التكاليف المستفادة من ظاهر الكتاب بغير صورة وجود الخبر الجامع لشرائط الحجّيّة ، لما عرفت من عموم المشاركة في جميع صور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ظهور الكتاب المعمول به في نحو الصورة الأخيرة من الصور الثلاث المذكورة لمخالفة الخبر هو الظهور الثانوي ، لانقلاب ظهوره الأوّلي إليه بواسطة نهوض الخبر بيانا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661212_2142443653"/>
      <w:bookmarkStart w:id="92" w:name="_Toc34"/>
      <w:bookmarkEnd w:id="91"/>
      <w:r>
        <w:rPr>
          <w:rtl w:val="true"/>
        </w:rPr>
        <w:t xml:space="preserve">تذنيب </w:t>
      </w:r>
      <w:r>
        <w:rPr>
          <w:rtl w:val="true"/>
        </w:rPr>
        <w:t xml:space="preserve">: </w:t>
      </w:r>
      <w:r>
        <w:rPr>
          <w:rtl w:val="true"/>
        </w:rPr>
        <w:t>في أنّ حجّية الظواهر يكون من باب الظنّ النوعي</w:t>
      </w:r>
      <w:bookmarkEnd w:id="92"/>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حجّية الظواهر إنّما تكون بالنوع ، وقد يعبّر عنه بالظهور النوعي ، وقد يعبّر بالحجّيّة من باب الظنّ النوعي ، وقد يعبّر بكون مناط الحجّيّة هو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بالجميع كون اللفظ بالنسبة إلى المعنى في نوع الاستعمالات بحيث يحمل عليه عرفا ، ولا يصرف عنه إلى غيره إلاّ بواسطة قرينة معتبرة في العرف ، ومن حكمه أن لا يعتبر في العمل به حصول الظنّ الفعلي بالمراد في شخص الاستعمال ، وأن لا يقدح فيه حصول الظنّ الغير المعتبر بخلافه ، ومرجعه إلى عدم كون الظنّ الفعلي بمقتضاه شرطا في حجّيّته ، ولا كون الظنّ الغير المعتبر بخلافه مانعا من حجّيّته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حجّة بالنوع وعلى وجه الظهور العرفي ، سواء حصل الظنّ الفعلي </w:t>
      </w:r>
    </w:p>
    <w:p>
      <w:pPr>
        <w:pStyle w:val="BookText"/>
        <w:rPr/>
      </w:pPr>
      <w:r>
        <w:rPr>
          <w:rFonts w:ascii="Amiri" w:hAnsi="Amiri" w:eastAsia="Amiri" w:cs="Amiri"/>
          <w:color w:val="111111"/>
          <w:sz w:val="28"/>
          <w:sz w:val="28"/>
          <w:szCs w:val="28"/>
          <w:rtl w:val="true"/>
          <w:lang w:bidi="ar-SA"/>
        </w:rPr>
        <w:t>بمقتضاه في شخص الاستعمال أو لا ، وسواء حصل الظنّ الفعلي الغير المعتبر بخلافه اولا ، خلافا لمن زعم كون الظاهر حجّة إن حصل الظنّ الفعلي بمقتضاه ، ولمن زعم كونه حجّة ما لم يظنّ ظنّا غير معتبر بخلافه ، استنادا إلى عدم الدليل على الحجّيّة إذا لم تفد الظنّ ، أو إذا حصل الظنّ الغير المعتبر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العرف وسيرة العقلاء من أهل اللسان في جميع الألسنة واللغات على الأخذ بظواهر الألفاظ من غير مراعاة للظنّ الفعلي ، ولا اعتناء بالظنّ الغير المعتبر إذا حصل بخلافها ، كما يكشف عن ذلك ما أمر السيّد عبده بضيافة العلماء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عثر أنّ واحدا منهم لم يحضر مجلس الضيافة ، فسأله عن ذلك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لم أعده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معتذرا بأنّه انقدح في نفسي التردّد في أنّك أردته من العامّ أم لا ، أو رأيتك في الطيف </w:t>
      </w:r>
      <w:r>
        <w:rPr>
          <w:rStyle w:val="FootnoteAnchor"/>
          <w:rtl w:val="true"/>
        </w:rPr>
        <w:footnoteReference w:id="264"/>
      </w:r>
      <w:r>
        <w:rPr>
          <w:rFonts w:ascii="Amiri" w:hAnsi="Amiri" w:eastAsia="Amiri" w:cs="Amiri"/>
          <w:color w:val="111111"/>
          <w:sz w:val="28"/>
          <w:sz w:val="28"/>
          <w:szCs w:val="28"/>
          <w:rtl w:val="true"/>
          <w:lang w:bidi="ar-SA"/>
        </w:rPr>
        <w:t>تقول لي أنّ فلانا غير داخل في مرادي ، فحصل لي التردّد في دخوله في العموم ، أو الظنّ بعدم دخوله ، لم يكن عذره مقبولا ، بل كان مذموما عند العقلاء ، ويصحّ للسيّد عقابه بأنّي ما نبّهتك على عدم إرادته ، ولا نصبت القرينة عليه ، فقد خالفتني وخالفت ظاهر 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العمل بالظواهر وكيفيّته هو بناء العرف ، وطريقة أهل اللسان بالإجماع والنصّ ، كما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ونحن متى ما راجعنا أهل العرف نرى أنّ بناءهم مستقرّ في العمل بالظواهر على عدم مراعاة الظنّ الفعلي في شخص الاستعمال ، إذا كان اللفظ بحيث لو خلّي وطبعه لأفاد الظنّ به ، وعلى عدم الاعتناء بالشكّ ولا الظنّ الغير المعتبر ، فأصالة الحقيقة وما يحرزها من الاصول العدميّة ، كأصالة عدم القرينة وأصالة عدم التخصيص وأصالة عدم التقييد وأصالة عدم الحذف والإضمار وأصالة عدم النسخ كلّها معتبرة عندهم من حيث هي ، من غير أن يعتبر في التعويل عليها حصول الظنّ الشخصي بمقتضاها ، ولا أن يقدح في العمل عليها الظنّ الغير المعتبر على خلافها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يغلب في المحاورات ونوع الاستعمالات حصول العلم أو الظنّ الفعلي بالمراد الّذي هو مقتضى الظاهر نوعا ، فيدخل في الوهم كون العمل على الظواهر منوطا بحصوله وليس كما توّهم ، ولذا يؤخذ بمقتضى الظاهر في غير مورد الظنّ أيضا وإن كان نادرا ، بل </w:t>
      </w:r>
    </w:p>
    <w:p>
      <w:pPr>
        <w:pStyle w:val="BookText"/>
        <w:rPr/>
      </w:pPr>
      <w:r>
        <w:rPr>
          <w:rFonts w:ascii="Amiri" w:hAnsi="Amiri" w:eastAsia="Amiri" w:cs="Amiri"/>
          <w:color w:val="111111"/>
          <w:sz w:val="28"/>
          <w:sz w:val="28"/>
          <w:szCs w:val="28"/>
          <w:rtl w:val="true"/>
          <w:lang w:bidi="ar-SA"/>
        </w:rPr>
        <w:t>على ما قرّرناه إجماع العلماء أيضا في ظواهر الكتاب والسنّة ، فإنّ الاصول المذكورة كلّها من الاصول المجمع عليها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عنه عدّ بعض الأخباريّين </w:t>
      </w:r>
      <w:r>
        <w:rPr>
          <w:rStyle w:val="FootnoteAnchor"/>
          <w:rtl w:val="true"/>
        </w:rPr>
        <w:footnoteReference w:id="266"/>
      </w:r>
      <w:r>
        <w:rPr>
          <w:rFonts w:ascii="Amiri" w:hAnsi="Amiri" w:eastAsia="Amiri" w:cs="Amiri"/>
          <w:color w:val="111111"/>
          <w:sz w:val="28"/>
          <w:sz w:val="28"/>
          <w:szCs w:val="28"/>
          <w:rtl w:val="true"/>
          <w:lang w:bidi="ar-SA"/>
        </w:rPr>
        <w:t xml:space="preserve">كالاصوليّين </w:t>
      </w:r>
      <w:r>
        <w:rPr>
          <w:rStyle w:val="FootnoteAnchor"/>
          <w:rtl w:val="true"/>
        </w:rPr>
        <w:footnoteReference w:id="267"/>
      </w:r>
      <w:r>
        <w:rPr>
          <w:rFonts w:ascii="Amiri" w:hAnsi="Amiri" w:eastAsia="Amiri" w:cs="Amiri"/>
          <w:color w:val="111111"/>
          <w:sz w:val="28"/>
          <w:sz w:val="28"/>
          <w:szCs w:val="28"/>
          <w:rtl w:val="true"/>
          <w:lang w:bidi="ar-SA"/>
        </w:rPr>
        <w:t>استصحاب حكم العامّ والمطلق إلى أن يثبت المخصّص والمقيّد من الاستصحابات المجمع عليها ، بناء على ما حقّق من أنّ ذلك ليس من الاستصحاب المصطلح ، بل المراد به لزوم التمسّك بعموم العامّ وإطلاق المطلق ، وعدم رفع اليد عنهما حتّى يعلم المخصّص والمقيّد وإن لم يحصل ظنّ ، أو حصل ظنّ غير معتبر في شخص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قد يظهر منهم من التوقّف في العمل بالخبر الصحيح المخالف لفتوى المشهور ، أو طرحه بمخالفة الشهرة الفتوائيّة ، مع اعترافهم بعدم حجّيّة الشهرة ، فإنّ ذلك ليس من جهة مزاحمة الشهرة لدلالة الخبر من حيث العموم أو الإطلاق ، بل من جهة أنّها تزاحم الخبر من حيث سنده ، إمّا لما قيل من أنّ الدليل الدالّ على حجّيّة الخبر من حيث السند لا يشمل الخبر المخالف للمشهور ، أو لأنّ الشهرة على الخلاف تكشف عن خلل في صدوره ، أو جهة صدور فيتوهّن بها فلا يحصل الوثوق والاطمئنان بصدوره ، أو كون صدوره على وجه بيان الواقع لا على جهة التقيّة ، ولذا لا يتأمّلون في العمل بالظواهر القطعيّة صدورا على جهة بيان الواقع ، كالكتاب والسنّة النبويّة المتواترة إذا خالفها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اقترن الظاهر بحال أو مقال صالح للقرينيّة بحيث أوجب إجمالا فيه سقط العمل به في محلّ الإجمال لا مطلقا ، ومن ذلك المجاز المشهور لأجل الشهرة الموجبة لإجماله بالنسبة إلى الحقيقة الموجب للتوقّف كما عليه المشهور ، والأمر الوارد عقيب يقين الحظر أو ظنّه أو توهّمه الموجب لإجماله بالنسبة إلى الوجوب ، والعامّ المتعقّب بضمير يختصّ ببعض أفراده ، والعمومات المتعقّبة بالاستثناء الصالح للرجوع إلى الجميع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ما بيناه بعبارة الاستدراك ليس قولا بالتفصيل في العمل بالظواهر ، إذ لا ظهور في الموارد المذكورة ونظائرها حتّى يعمل به ، فخروجها عن العمل بالظواهر موضوعي لا حكمي ، ولذا لو كان ما يصلح لكونه قرينة كلاما مستقّلا منفصلا عن الظاهر لا يعتنى به في منع العمل بالظاهر ، لعدم استتباعه الإجمال فيه عند العرف ، وذلك كما لو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سمع العبد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واشتبه قائله بين </w:t>
      </w:r>
    </w:p>
    <w:p>
      <w:pPr>
        <w:pStyle w:val="BookText"/>
        <w:rPr/>
      </w:pPr>
      <w:r>
        <w:rPr>
          <w:rFonts w:ascii="Amiri" w:hAnsi="Amiri" w:eastAsia="Amiri" w:cs="Amiri"/>
          <w:color w:val="111111"/>
          <w:sz w:val="28"/>
          <w:sz w:val="28"/>
          <w:szCs w:val="28"/>
          <w:rtl w:val="true"/>
          <w:lang w:bidi="ar-SA"/>
        </w:rPr>
        <w:t xml:space="preserve">كونه مولاه أو غيره ، فإنّه لا يرفع اليد عن عموم خطاب المولى بمجرّد الاحتمال ، ونحوه ما لو قال المولى بعد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زيد مشتركا بين عالم وجاهل ، وكذلك ما لو قال بعد العامّ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الاشتقاقيّين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احتمل ذلك كونه قرينة كاشفة عن المراد بالعامّ ، وأنّه خصوص الاشتقاقيين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أجاد من </w:t>
      </w:r>
      <w:r>
        <w:rPr>
          <w:rStyle w:val="FootnoteAnchor"/>
          <w:rtl w:val="true"/>
        </w:rPr>
        <w:footnoteReference w:id="268"/>
      </w:r>
      <w:r>
        <w:rPr>
          <w:rFonts w:ascii="Amiri" w:hAnsi="Amiri" w:eastAsia="Amiri" w:cs="Amiri"/>
          <w:color w:val="111111"/>
          <w:sz w:val="28"/>
          <w:sz w:val="28"/>
          <w:szCs w:val="28"/>
          <w:rtl w:val="true"/>
          <w:lang w:bidi="ar-SA"/>
        </w:rPr>
        <w:t xml:space="preserve">قال بما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الكلام إن كان مقرونا بحال أو مقال يصلح أن يكون صارفا عن المعنى الحقيقي فلا يتمسّك فيه بأصالة الحقيقة ، وإن كان الشكّ في أصل وجود الصارف ، أو كان هناك أمر منفصل يصلح لكونه صارفا فيعمل فيه على أصالة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حكاه شيخنا عن بعض معاصريه واستحسنه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كونه تفصيلا في حجّيّة الظهور اللفظي ، بل مرجعه إلى تعيين الظهور العرفي وتمييزه عن موارد الإجمال ، فإنّ اللفظ في القسم الأوّل يخرج عن الظهور إلى الإجمال بشهادة العرف ، ولذا توقّف جماعة في المجاز المشهور والعامّ المتعقّب بضمير يرجع إلى بعض أفراده ، والجمل المتعدّدة المتعقبة للاستثناء ، والأمر والنهي الواردين في مظانّ الحظر والإيجاب إلى غير ذلك ، ممّا احتفّ اللفظ بحال أو مقال يصلح لكونه صارفا ، ولم يتوقّف أحد في عامّ بمجرّد الاحتمال في دليل منفصل يحتمل كونه مخصّصا له ، بل ربّما يعكسون الأمر فيحكمون بنفي ذلك الاحتمال وارتفاع الإجمال لأجل ظهور العامّ ، ففي نحو ما لو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خطاب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اشتراك زيد بين عالم وجاهل لا يرفع اليد عن العموم بمجرّد الاحتمال ، بل يرفع الإجمال بواسطة العموم ، فيحكم بإرادة زيد الجاهل من النهي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احتمال إرادة خلاف مقتضى اللفظ إن حصل من أمارة غير معتبرة فلا يصحّ رفع اليد عن الحقيقة ، وإن حصل من دليل معتبر فلا يعمل بأصالة الحقيقة ، ومثّل له بما إذا ورد في السنّة المتواترة عامّ ، وورد فيها أيضا خطاب مجمل يوجب الإجمال في ذلك العامّ ولا يوجب الظنّ بالواقع ، فلا دليل على لزوم العمل بالأصل تعبّدا ، ولا يمكن دعوى الإجماع على لزوم العمل بأصالة الحقيقة تعبّدا ، فإنّ أكثر المحقّقين توقّفوا فيها إذا تعارض الحقيقة المرجوحة مع المجاز الراجح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93" w:name="pg15528_197053"/>
    </w:p>
    <w:p>
      <w:pPr>
        <w:pStyle w:val="BookText"/>
        <w:rPr/>
      </w:pPr>
      <w:bookmarkEnd w:id="93"/>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رفع اليد عن الحقيقة في القسم الأوّل بمجرّد الاحتمال الناشئ عن أمارة غير معتبرة حسن ، ورفع اليد عنها في القسم الثاني بمجرّد الاحتمال الناشئ من الإجمال في خطاب آخر غير جيّد ، بل قيل إنّ التوقّف في ظاهر خطاب لأجل احتمال خطاب آخر لكونه معارضا ممّا لم يعهد من أحد من العلماء ، بل لا يبعد حمل مجمل الخطاب الثاني على مبيّن الخطاب الأوّل ، ومقايسة المقام على المجاز المشهور خلط فيما يحتمل للصارفيّة بين المكتنف بالكلام والمنفصل عن الكلام ، إذ الأوّل يؤثّر في الإجمال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حجّيّة الظنّون المعمولة ، لتشخيص المرادات من الألفاظ ، المعبّر عنها بالظواهر بعد إحراز كونها 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البحث في القسم الأوّل الّذي هو البحث في كبرى القياس المنتظم ،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 وكلّ ظاهر حجّة </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8661214_2142443653"/>
      <w:bookmarkStart w:id="95" w:name="_Toc35"/>
      <w:bookmarkEnd w:id="94"/>
      <w:r>
        <w:rPr>
          <w:rtl w:val="true"/>
        </w:rPr>
        <w:t xml:space="preserve">القسم الثاني </w:t>
      </w:r>
      <w:r>
        <w:rPr>
          <w:rtl w:val="true"/>
        </w:rPr>
        <w:t xml:space="preserve">: </w:t>
      </w:r>
      <w:r>
        <w:rPr>
          <w:rtl w:val="true"/>
        </w:rPr>
        <w:t>في ما يتعلّق بتشخيص الظواهر</w:t>
      </w:r>
      <w:bookmarkEnd w:id="95"/>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البحث في الصغرى أعني ما يثبت به ظهور الظواهر أوّليّة كانت أو ثانويّة ، فليعلم أنّ الظهور في الظواهر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ظهور الحقائق في معانيها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دائما إلى وضع لغوي أو عرفي أو شرعي شخصي أو نوعي ، في هيئة مفردة أو مركّبة ، كظهور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وجه الأرض لوضعه له ، وظهور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 لوضعها له ، وظهور الجملة الشرطيّة في الانتفاء عند الانتفاء لوضعها للسببيّة ، إلى غير ذلك من أوضاع موادّ الألفاظ وهيئاتها المفردة وهيئاتها المركّبة</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8661216_2142443653"/>
      <w:bookmarkStart w:id="97" w:name="_Toc36"/>
      <w:bookmarkEnd w:id="96"/>
      <w:r>
        <w:rPr>
          <w:rtl w:val="true"/>
        </w:rPr>
        <w:t>في حجّية قول اللغوي</w:t>
      </w:r>
      <w:bookmarkEnd w:id="97"/>
    </w:p>
    <w:p>
      <w:pPr>
        <w:pStyle w:val="Heading3"/>
        <w:numPr>
          <w:ilvl w:val="2"/>
          <w:numId w:val="1"/>
        </w:numPr>
        <w:rPr/>
      </w:pPr>
      <w:bookmarkStart w:id="98" w:name="__RefHeading___Toc8661218_2142443653"/>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كما أنّ الظهور في الظواهر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ظهور المجازات في معانيها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إلى قرائنها حاليّة أو مقاليّة أو عقليّة يعتبرها العرف في الصرف عن الحقيقة إلى المجاز وتعيينه ، ومن المعلوم أنّ ذلك بعد ثبوت مجازيّة المجاز باعتبار انتفاء الوضع ، كما أنّ الحمل على الحقيقة بعد ثبوت الحقيقة باعتبار ثبوت الوضع ، فكلّ من الحقيقيّة والمجازيّة قد ثبتت بطريق علمي ولا كلام لنا فيه هنا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تثبت بطريق ظنّي كنصّ لغوي غير مفيد للعلم ، وتبادر ظنّي وغيرهما من الأمارات الظنّيّة للحقيقة أو المجاز ، وهذا هو محلّ الكلام هنا ، على معنى أنّ الكلام هنا في حجّية الظنون المعمولة في تشخيص الظواهر وإثبات الأوضاع وتمييز الحقائق عن المجازات ، وهي الّتي يعبّر عنها بحجّيّة الظنّ في اللغات ، والغرض الأصلي النظر في كون الظنّ في اللغات الّذي يحرز به ظهور الظواهر ، هل هو من الظنون الخاصّة الّتي ثبتت </w:t>
      </w:r>
    </w:p>
    <w:p>
      <w:pPr>
        <w:pStyle w:val="BookText"/>
        <w:rPr/>
      </w:pPr>
      <w:r>
        <w:rPr>
          <w:rFonts w:ascii="Amiri" w:hAnsi="Amiri" w:eastAsia="Amiri" w:cs="Amiri"/>
          <w:color w:val="111111"/>
          <w:sz w:val="28"/>
          <w:sz w:val="28"/>
          <w:szCs w:val="28"/>
          <w:rtl w:val="true"/>
          <w:lang w:bidi="ar-SA"/>
        </w:rPr>
        <w:t>حجّيّتها بالخصوص بدليل علمي خاصّ مخرج لها من أصالة الحرمة أم لا؟</w:t>
      </w:r>
    </w:p>
    <w:p>
      <w:pPr>
        <w:pStyle w:val="BookText"/>
        <w:rPr/>
      </w:pPr>
      <w:r>
        <w:rPr>
          <w:rFonts w:ascii="Amiri" w:hAnsi="Amiri" w:eastAsia="Amiri" w:cs="Amiri"/>
          <w:color w:val="111111"/>
          <w:sz w:val="28"/>
          <w:sz w:val="28"/>
          <w:szCs w:val="28"/>
          <w:rtl w:val="true"/>
          <w:lang w:bidi="ar-SA"/>
        </w:rPr>
        <w:t xml:space="preserve">وهذه المسألة بهذا العنوان الكلّي ليست مذكورة في أكثر الكتب الاصوليّة ، بل المذكور في جملة منها بعض أفراد هذا العنوان الكلّي ، وهو الظنّ باللغة الحاصل من نصّ أهل اللغة ، ويعبّر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قول أهل اللغة حجّة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أيضا نقتصر على هذا العنوان الخاصّ ، ويعلم ما عداه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خلاف في حجّيّة قول أهل اللغة ، ولهم فيها أقوال متشتّة ، أوردناها مشروحة مع تحقيق منّا مستوفى في الجزء الأوّل من الكتاب </w:t>
      </w:r>
      <w:r>
        <w:rPr>
          <w:rStyle w:val="FootnoteAnchor"/>
          <w:rtl w:val="true"/>
        </w:rPr>
        <w:footnoteReference w:id="271"/>
      </w:r>
      <w:r>
        <w:rPr>
          <w:rFonts w:ascii="Amiri" w:hAnsi="Amiri" w:eastAsia="Amiri" w:cs="Amiri"/>
          <w:color w:val="111111"/>
          <w:sz w:val="28"/>
          <w:sz w:val="28"/>
          <w:szCs w:val="28"/>
          <w:rtl w:val="true"/>
          <w:lang w:bidi="ar-SA"/>
        </w:rPr>
        <w:t>بحيث أغنانا عن التطويل والإطناب هنا ، ونزيد ها هنا أيضا تبعا لممشى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القول بحجّيّة قول أهل اللغة ، إمّا أن يريدوا به جواز العمل به من باب الظنّ الخاصّ ، أو جواز العمل به لانسداد باب العلم في اللغات ، أو جواز العمل به للاضطرار إلى العمل به من جهة الاضطرار إلى العمل بمطلق الظنّ في الأحكام لدليل الانسداد فيها ، احتمالات منشؤها اضطراب كلماتهم واختلاف أدلّتهم المقامة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أرادوا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عدم الحجّيّة على الوجه المذكور ، لعدم قيام دليل علمي عليه ، فإنّ قصارى ما استدلّوا على الحجّيّة على الوجه المذكور إنّما هو اتّفاق العلماء بل جميع العقلاء على الرجوع إلى اللغويين في استعلام اللغات ، والاستشهاد بأقوالهم في احتجاجاتهم ، من غير أن ينكر ذلك أحد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السيّد </w:t>
      </w:r>
      <w:r>
        <w:rPr>
          <w:rStyle w:val="FootnoteAnchor"/>
          <w:rtl w:val="true"/>
        </w:rPr>
        <w:footnoteReference w:id="272"/>
      </w:r>
      <w:r>
        <w:rPr>
          <w:rFonts w:ascii="Amiri" w:hAnsi="Amiri" w:eastAsia="Amiri" w:cs="Amiri"/>
          <w:color w:val="111111"/>
          <w:sz w:val="28"/>
          <w:sz w:val="28"/>
          <w:szCs w:val="28"/>
          <w:rtl w:val="true"/>
          <w:lang w:bidi="ar-SA"/>
        </w:rPr>
        <w:t xml:space="preserve">في بعض كلماته دعوى الإجماع على ذلك ، قال شيخنا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ظاهر كلامه المحكي دعوى اتّفاق المسلمين عليه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w:t>
      </w:r>
      <w:r>
        <w:rPr>
          <w:rStyle w:val="FootnoteAnchor"/>
          <w:rtl w:val="true"/>
        </w:rPr>
        <w:footnoteReference w:id="274"/>
      </w:r>
      <w:r>
        <w:rPr>
          <w:rFonts w:ascii="Amiri" w:hAnsi="Amiri" w:eastAsia="Amiri" w:cs="Amiri"/>
          <w:color w:val="111111"/>
          <w:sz w:val="28"/>
          <w:sz w:val="28"/>
          <w:szCs w:val="28"/>
          <w:rtl w:val="true"/>
          <w:lang w:bidi="ar-SA"/>
        </w:rPr>
        <w:t xml:space="preserve">عن الفاضل السبزواري دعوى اتّفاق العقلاء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صحّة المراجعة إلى أصحاب الصناعات المبادرين في صنعتهم البارعين في فنّهم فيما اختصّ بصناعتهم ، ممّا اتّفق عليه العقلاء في كلّ عصر وزمان </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مغالطة واضحة فإنّ عمل العلماء بقول اللغويين في الجملة مسلّم لا يمكن إنكاره ، غير أنّ بلوغه الإجماع الكاشف عن قول المعصوم ، أو عن حقّيّة المورد فيما هو محلّ البحث وموضوع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بقول لغوي غير مفيد للعلم فيما هو متعلّق بالأحكام التكليفيّة الّتي يعاقب فيها على 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بل المعلوم عدم ثبوته فيه ، وما يرى من عملهم به أو اتّفاقهم على العمل به فإنّما هو شيء ليس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عملهم مختلفة ، وهي على ما يرشد إليه الاستقراء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يعملون به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ببعض ، كما لو اتّفق أهل اللغة على معنى ، أو تعدّدوا تعدّدا يفيد العلم بصدقهم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يعملون به لاعتضاده بالقرائن الخارجيّة ، من مطابقة العرف وشهادة الأمارات المعمولة في تشخيص الموضوعات ، فيحصل لهم العلم بما قالوا وإن كان القائل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يعملون به في محلّ يتسامح فيه ، ولا يطالب فيه بالعلم ، ولا يعاقب فيه على العمل بغير العلم ، كما في الخطب والأشعار والقصائد والأدعيّة والأحاديث الغير المتعلّقة بالأحكام ، والآيات الغير الواردة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يعملون به في موضع المجادلة المقصود فيها الغلبة على الخصم وإسكاته ، فيستشهدون بقول لغوي لأجل هذا الغرض لا غير ، بل العمل المقصود هو مجرّد الغلبة والإسكات ، فلم يبق إلاّ ما هو موضوع البحث ، ولم يثبت فيه منهم الإجماع على العمل به على وجه يندرج في 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 المنع أيضا ، لعدم انسداد باب العلم في اللغات الّذي مناطه الانسداد الأغلبي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على جواز العمل على الوجه المذكور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لزم سدّ باب الإفادة والاستفادة لانسداد باب العلم في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فمدخول فيه بضرورة الانفتاح الأغلبي ، لكون أكثر اللغات ما يعلم به بمراجعة العرف واستعمال علائم الحقيقة أو المجاز المفيدة للقطع بهما ، وما لا يعرف بالعرف والأمارات فإنّما يعلم به بواسطة أقوال اللغويّين في موضع تعاضد بعضها ببعض ، وما لا معاضد له فإنّما يؤخذ به بملاحظة العادة وشهادة القرائن ، كما أنّا نعمل بقول عربيّ واحد عاميّ صرف أخبرنا بأنّ اللفظ الفلاني عندنا هو للمعنى الفلاني ، ولا ريب أنّه ليس عملا بالظنّ ، بل بما يفيد العلم بحكم العادة وشهادة قرائن المقام بصدقه ، </w:t>
      </w:r>
      <w:bookmarkStart w:id="100" w:name="pg15528_197056"/>
    </w:p>
    <w:p>
      <w:pPr>
        <w:pStyle w:val="BookText"/>
        <w:rPr/>
      </w:pPr>
      <w:bookmarkEnd w:id="100"/>
      <w:r>
        <w:rPr>
          <w:rFonts w:ascii="Amiri" w:hAnsi="Amiri" w:eastAsia="Amiri" w:cs="Amiri"/>
          <w:color w:val="111111"/>
          <w:sz w:val="28"/>
          <w:sz w:val="28"/>
          <w:szCs w:val="28"/>
          <w:rtl w:val="true"/>
          <w:lang w:bidi="ar-SA"/>
        </w:rPr>
        <w:t xml:space="preserve">بل هذا طريق مألوف في تعلّم جميع اللغات عربيّة وفارسيّة وتركيّة وغيرها ، بل نرى بحكم الضرورة والعيان أنّ مبنى المحاورة في جميع الألسنة واللغات إنّما هو على العلم بأوضاعها والقطع بموضوعاتها ، ولا يوجد أحد أنّه يزعم أنّه في بعض ألفاظ لسانه يعمل في المحاورة على العمل بالظنّ فيه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جواز العمل بقول اللغوي في الأوضاع لزم سدّ باب الإفادة والاستفادة لانسداد باب العلم في اللغات؟</w:t>
      </w:r>
    </w:p>
    <w:p>
      <w:pPr>
        <w:pStyle w:val="BookText"/>
        <w:rPr/>
      </w:pPr>
      <w:r>
        <w:rPr>
          <w:rFonts w:ascii="Amiri" w:hAnsi="Amiri" w:eastAsia="Amiri" w:cs="Amiri"/>
          <w:color w:val="111111"/>
          <w:sz w:val="28"/>
          <w:sz w:val="28"/>
          <w:szCs w:val="28"/>
          <w:rtl w:val="true"/>
          <w:lang w:bidi="ar-SA"/>
        </w:rPr>
        <w:t xml:space="preserve">وظنّي أنّ وضع هذه الحجّة خلط بين الظنون المعمولة في إحراز الدلالات لتشخيص المرادات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الظواهر الّتي يغلب فيها الظنّ بالمرادات ، فلولا العمل بهذا الظنّ جائزا لزم سدّ باب الإفادة والاستفادة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والظنون المعمولة لإثبات الأوضاع ، والملازمة مسلّمة في الأوّل دون الثاني ، وهو محلّ الكلام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فلانسداد باب العلم في الأحكام جهات كثيرة أقلّها عدم تيسّر العلم في أقلّ قليل من الألفاظ الواردة في الكتاب والسنّة المتعلّقة بالأحكام ، لعدم معلوميّة حال العرف ، ولا اتّفاق العلم من قول أهل اللغة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عدم حجّية الظنّ في هذا القليل من الألفاظ لا يستتبع محذورا في الأحكام ، لإمكان الاحتياط فيما يتعلّق بها ، ولو سلّم الاضطرار إلى العمل به تبعا للاضطرار إلى العمل بمطلق الظنّ في الأحكام نقول به ، ولكنّه خارج عن موضوع المسألة ، لأنّه ليس عملا بالظنّ في اللغات ، لأنّه لا يثبت به وضع ولا حقيقة ولا مجاز ولا انفهام عرفي ، بل هو عمل بالظنّ في بعض الأحكام الّذي سبب حصوله الظنّ في اللغات ، فليتدبّر</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661220_2142443653"/>
      <w:bookmarkStart w:id="102" w:name="_Toc38"/>
      <w:bookmarkEnd w:id="101"/>
      <w:r>
        <w:rPr>
          <w:rtl w:val="true"/>
        </w:rPr>
        <w:t xml:space="preserve">ثانيها </w:t>
      </w:r>
      <w:r>
        <w:rPr>
          <w:rtl w:val="true"/>
        </w:rPr>
        <w:t xml:space="preserve">: </w:t>
      </w:r>
      <w:r>
        <w:rPr>
          <w:rtl w:val="true"/>
        </w:rPr>
        <w:t xml:space="preserve">أي الثاني ممّا ادّعي خروجه من الأصل </w:t>
      </w:r>
      <w:r>
        <w:rPr>
          <w:rtl w:val="true"/>
        </w:rPr>
        <w:t xml:space="preserve">- : </w:t>
      </w:r>
      <w:r>
        <w:rPr>
          <w:rtl w:val="true"/>
        </w:rPr>
        <w:t>الاجماع المنقول بخبر الواحد</w:t>
      </w:r>
      <w:bookmarkEnd w:id="102"/>
    </w:p>
    <w:p>
      <w:pPr>
        <w:pStyle w:val="Heading4"/>
        <w:numPr>
          <w:ilvl w:val="3"/>
          <w:numId w:val="1"/>
        </w:numPr>
        <w:rPr/>
      </w:pPr>
      <w:bookmarkStart w:id="103" w:name="__RefHeading___Toc8661222_2142443653"/>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وثانيها</w:t>
      </w:r>
    </w:p>
    <w:p>
      <w:pPr>
        <w:pStyle w:val="BookText"/>
        <w:rPr/>
      </w:pPr>
      <w:r>
        <w:rPr>
          <w:rFonts w:ascii="Amiri" w:hAnsi="Amiri" w:eastAsia="Amiri" w:cs="Amiri"/>
          <w:color w:val="111111"/>
          <w:sz w:val="28"/>
          <w:sz w:val="28"/>
          <w:szCs w:val="28"/>
          <w:rtl w:val="true"/>
          <w:lang w:bidi="ar-SA"/>
        </w:rPr>
        <w:t xml:space="preserve">أي الثاني ممّا ادّعي خروجه من الأصل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 المنقول بخبر الواحد</w:t>
      </w:r>
    </w:p>
    <w:p>
      <w:pPr>
        <w:pStyle w:val="BookText"/>
        <w:rPr/>
      </w:pPr>
      <w:r>
        <w:rPr>
          <w:rFonts w:ascii="Amiri" w:hAnsi="Amiri" w:eastAsia="Amiri" w:cs="Amiri"/>
          <w:color w:val="111111"/>
          <w:sz w:val="28"/>
          <w:sz w:val="28"/>
          <w:szCs w:val="28"/>
          <w:rtl w:val="true"/>
          <w:lang w:bidi="ar-SA"/>
        </w:rPr>
        <w:t>فإنّ كثيرا ممّن يرى خبر الواحد حجّة من باب الظنّ الخاصّ يقول به أيضا في الإجماع المنقول ، فليس الغرض بيان حجّيّته من باب الظنّ المطلق ، لأنّا لو قلنا بالظنّ المطلق باعتبار دليل الانسداد اندرج فيه الإجماع المنقول أيضا ، فلا حاجة إلى تكلّف البحث عن حجّيّته بالخصوص</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ليس الغرض من حجّيّته من باب الظنّ الخاصّ بيان أنّه قام الدليل الخاصّ </w:t>
      </w:r>
    </w:p>
    <w:p>
      <w:pPr>
        <w:pStyle w:val="BookText"/>
        <w:rPr/>
      </w:pPr>
      <w:r>
        <w:rPr>
          <w:rFonts w:ascii="Amiri" w:hAnsi="Amiri" w:eastAsia="Amiri" w:cs="Amiri"/>
          <w:color w:val="111111"/>
          <w:sz w:val="28"/>
          <w:sz w:val="28"/>
          <w:szCs w:val="28"/>
          <w:rtl w:val="true"/>
          <w:lang w:bidi="ar-SA"/>
        </w:rPr>
        <w:t xml:space="preserve">على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هذا العنوان ، لأنّه بهذا العنوان لم يؤخذ في شيء من الأدلّة ، ولم يرد فيه آية كتابيّة ولا رواية نبوّيّة ولا رواية إماميّة ولم ينعقد عليه إجماع ، بل بيان أنّه هل يكون حجّة من باب أنّه نبأ عدل فيكون من أفراد خبر الواحد ، ويدلّ على حجّيّته كلّما دلّ على حجّيّة خبر الواحد من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خبر الواحد ، ويعدّ بهذا الاعتبار من الأدلّة اللفظيّة ، ويلاحظ فيه سندا ودلالة ومعارضة ، وباعتبار السند يدخل فيه كثير من أقسام الخبر من صحيح وضعيف وغيرهما ، وهو إذا نقله العدل من أصحابنا كخبر صحيح عالي السند ، وباعتبار الدلالة يلحقه جميع أحكام الدلالة اللفظيّة ، من قوّة وضعف ونصوصيّة وظهور وعموم وخصوص وإطلاق وتقييد وبيان وإجمال ، وباعتبار معارضة مثله له يلحقه أحكام التعارض ، من طرح أو علاج بالجمع والترجيح والرجوع إلى المرجّحات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البحث في حجّيّته على الوجه المذكور إلى بيان الملازمة بينه وبين خبر العدل في الحجّيّة وعدمها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لأكثر القائلين بحجّيّة خبر الواحد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ناقل الإجماع يحكي مدلوله ويرويه عن الإمام فيكون رواية مصطلحة ، وقيل لا وهو لجماعة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الطعن في السند ، لا بمعنى القدح في الناقل فإنّه ممّا لا معنى له ، بل بمعنى أنّ إسناد العدل قولا إلى الإمام من باب الحدس ليس كإسناده القول إليه من باب الحسّ ليشمله أدلّته ، أو يكون نظيره في إيراث الوثوق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القدح في الدلالة ، على معنى أنّ الإجماع الّذي ينقله العدل ليس بحيث يدلّ على ما هو المقصود من الإجماع المصطلح ، ليكون ذلك نقلا لقول الإمام ، من حيث عدم بقائه في كلامهم على حاله وحقيقته هذا بيان دليل المختار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بيانه على سبيل التفصيل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الخاصّة المقامة على حجّيّة خبر الواحد ، إمّا أن تكون من الأدلّة اللبّيّة كسيرة أصحاب الأئمّة والقدماء في العمل بأخبار الآحاد الّتي هي إجماع عملي ، أو من الأدّلة اللفظيّة من الأخبار والآيات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شمول السيرة والإجماع العملي للإجماع المنقول واضح لا حاجة له إلى البيان ، إذ لا لفظ فيه ليكون بعمومه أو إطلاقه متناولا له ، والقدر المعلوم المتيقّن من معقدهما الروايات المصطلحة والأخبار المأثورة عن أئمّتهم عليهم‌السلام لا غير ، وإن نقلت الكلام </w:t>
      </w:r>
    </w:p>
    <w:p>
      <w:pPr>
        <w:pStyle w:val="BookText"/>
        <w:rPr/>
      </w:pPr>
      <w:r>
        <w:rPr>
          <w:rFonts w:ascii="Amiri" w:hAnsi="Amiri" w:eastAsia="Amiri" w:cs="Amiri"/>
          <w:color w:val="111111"/>
          <w:sz w:val="28"/>
          <w:sz w:val="28"/>
          <w:szCs w:val="28"/>
          <w:rtl w:val="true"/>
          <w:lang w:bidi="ar-SA"/>
        </w:rPr>
        <w:t xml:space="preserve">إلى الإجماع الّذي نقله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يوجب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مجد في الشمول للإجماع المنقول ، لأنّه منقول على عمل أصحاب الأئمّة بالأخبار المتداولة لديهم ، ولا تكون إلاّ الروايات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الأخبار من أدلّتها اللفظيّة على اختلاف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الواردة في مدح جماعة من الرواة الذين منهم الفضلاء الأربع ، كبريد بن معاوية العجلي وأبي بصير ليث البختري المرادي ومحمّد بن مسلم وزرارة بن أعين الذين ، ورد في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بالجنّة ، نجباء امناء اللّه ، ولولاهم انقطعت آثار النبوّة واندرست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ومن الآمرة بالرجوع في معالم الدين إلى أصحابهم ورواة حديثهم ، </w:t>
      </w:r>
      <w:r>
        <w:rPr>
          <w:rStyle w:val="FootnoteAnchor"/>
          <w:rtl w:val="true"/>
        </w:rPr>
        <w:footnoteReference w:id="277"/>
      </w:r>
      <w:r>
        <w:rPr>
          <w:rFonts w:ascii="Amiri" w:hAnsi="Amiri" w:eastAsia="Amiri" w:cs="Amiri"/>
          <w:color w:val="111111"/>
          <w:sz w:val="28"/>
          <w:sz w:val="28"/>
          <w:szCs w:val="28"/>
          <w:rtl w:val="true"/>
          <w:lang w:bidi="ar-SA"/>
        </w:rPr>
        <w:t xml:space="preserve">والآمرة بالأخذ من كتب بني الفضّال </w:t>
      </w:r>
      <w:r>
        <w:rPr>
          <w:rStyle w:val="FootnoteAnchor"/>
          <w:rtl w:val="true"/>
        </w:rPr>
        <w:footnoteReference w:id="278"/>
      </w:r>
      <w:r>
        <w:rPr>
          <w:rFonts w:ascii="Amiri" w:hAnsi="Amiri" w:eastAsia="Amiri" w:cs="Amiri"/>
          <w:color w:val="111111"/>
          <w:sz w:val="28"/>
          <w:sz w:val="28"/>
          <w:szCs w:val="28"/>
          <w:rtl w:val="true"/>
          <w:lang w:bidi="ar-SA"/>
        </w:rPr>
        <w:t xml:space="preserve">وغيرهم من أشخاص مخصوصين من أصحابهم كزرارة ومحمّد بن مسلم وأبي بصير الأسدي وأبان بن تغلب ويونس بن عبد الرحمن وزكريّا بن آدم والعمري وابنه ، والواردة في علاج الخبرين المتعارضين المعبّر عنها بالأخبار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تتناول الإجماع المنقول أيضا ، بل مواردها على ما يجده المتتبّع ليست إلاّ الروايات المصطلحة ، من دون أن يكون فيها لفظ عامّ أو مطلق يشمل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وجوب العمل بالروايات هو كشفها عن الحكم الصادر عن المعصوم ، ولا يعتبر في ذلك حكاية ألفاظ الإمام ، ولذا يجوز نقل الحديث بالمعنى ، وإذا كان المناط كشف الروايات عن صدور معناها عن الإمام ولو بلفظ آخر ، وأنّ حكاية الإجماع أيضا حكاية حكم صادر عن المعصوم بهذه العبارة الّتي هي معقد الإجماع أو بعبارة اخرى ، فوجب العمل به أيضا لأجل هذا المناط</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المذكور مع فرض كون الكشف ظنّيّا ، ليس بمنصوص عليه ولا مجمع عليه ، وإلاّ لجرى في الشهرة بل فتوى الفقيه الواحد في بعض الأحيان ، لمكان الكشف الظنّي فيهما أيضا عن الحكم الصادر عن الإمام ، والمفروض عدم الإجماع على العمل بهما ، ولا أنّه مقطوع به من جهة الأخبار المذكورة ، بل غايته كونه مناطا ظنّيّا ، فالتعويل عليه في التعدّي إلى الإجماع المنقول يرجع إلى نحو من القياس المستنبط العلّة ، وفيه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فعمدتها آية النبأ وبعدها آية النفر ، ولا يشمل شيء منهما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تعالى فصّل فيها منطوقا ومفهوما بين نبأ الفاسق ونبأ العادل بإيجاب التبيّن في قبول الأوّل ، وإيجاب القبول من غير تبيّن في قبول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الأوّل بعدم الوقوع في الندم ، ودلّ ذلك على كون العدالة في الثاني قائمة مقام التبيّن في إفادة عدم الوقوع في الندم ، وهذا لا يتمّ إلاّ فيما انحصر العلّة الموجبة للوقوع في مخالفة الواقع الموجب للوقوع في الندم في تعمّد الكذب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احتماله يرتفع أو يضعف ضعفا لا يعتني به العقلاء بالتبيّن في الفاسق والعدالة في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عدم انحصارها فيه ، لأنّ الاشتباه والخطأ الّذي هو طبيعة ثانويّة في الإنسان أيضا علّة موجبة للوقوع فيهما ، فلابدّ في قبول الخبر من إناطته بما يرتفع معه كلّ من احتمالي تعمّد الكذب والخطأ ، أو يضعف ضعفا لا يلتفت إليه العقلاء ولا يعتنون بشأنه ، أو تخصيص مورد الاكتفاء في القبول بمجرّد التبيّن والعدالة بما لا يجري فيه احتمال الخطأ ، وهو الإخبار عن حسّ لعدم وقوع الخطأ في الحسّيات ، أو كمال ندرته بحيث لا يعتنى باحتماله فيها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في الآية منتف ، لأنّه إنّما انيط القبول فيها بعدالة المخبر الّتي لا تكفي في ارتفاع احتمال الخطأ ، لأنّ العادل لا يتعمّد الكذب ، وليس مأمونا من الخطأ ، لأنّه لا ينافي العدالة فتعيّن الثاني ، فوجب القول بأنّ مورد آية النبأ هو الإخبار عن حسّ الّذي هو عبارة عن حكاية قول المعصوم أو فعله أو تقريره المدركات بالحسّ ، فلا يندرج فيه الإجماع المنقول الّذي هو حكاية قول المعصوم المدرك بالحدس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الروايات المصطلحة لا غير ، ويؤيّد ما ذكرناه من التقريب أنّ عدم الوقوع في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 به القبول في الفاسق بعد التبيّن ، والعادل من غير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التعليل به إلاّ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احتمال الخطأ أو يضعف احتماله وليس إلاّ الحسّيّات ، وإلاّ وجب اعتبار أمر آخر يرفع احتماله ، والعدالة بمجرّدها غير رافعة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الندم علّة مشتركة بين تعمّد الكذب والخطأ ، فيقبح إناطة القبول بمجرّد العدالة ، لعدم وفائها بارتفاع العلّة المشتركة بكلّ من فرديها ، وهذا يكشف عن أنّ مورد الآية ما لا يجري فيه احتمال الخطأ ، فلا يدخل فيها الإجماع المنقول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بيّناه في منع شمول الآية للإجماع المنقول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الفاسق </w:t>
      </w:r>
    </w:p>
    <w:p>
      <w:pPr>
        <w:pStyle w:val="BookText"/>
        <w:rPr/>
      </w:pPr>
      <w:r>
        <w:rPr>
          <w:rFonts w:ascii="Amiri" w:hAnsi="Amiri" w:eastAsia="Amiri" w:cs="Amiri"/>
          <w:color w:val="111111"/>
          <w:sz w:val="28"/>
          <w:sz w:val="28"/>
          <w:szCs w:val="28"/>
          <w:rtl w:val="true"/>
          <w:lang w:bidi="ar-SA"/>
        </w:rPr>
        <w:t>والعادل بإيجاب التبيّن وعدمه ، تعليلا بمخافة الندم في الأوّل دون الثاني لا يصحّ أن يكون من جهة احتمال الخطاء ، لأنّ ذلك علّة مشتركة بينهما من غير تفاوت بينهما فيه أصلا ، فيكون التعليل به قبيحا ، وإنّما يصحّ ذلك بحكم العرف والذوق بالنسبة إلى احتمال تعمّد الكذب وعدمه ، فإنّه في بناء العدل غير موجود أو أنّه على تقدير وجوده في غاية الضعف ، فلا يمنع من الوثوق والاطمئنان بالصدق ، بخلافه في جانب نبأ الفاسق ، وهذا هو الفارق بينهما بكون العمل بالأوّل من غير تبيّن مستتبعا للوقوع في الندم دون الثاني ، فيكون ذلك هو الداعي لله سبحانه إلى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وأن يحمل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تعالى أطلق فيه الحكم بالقبول على تقدير وعدمه على تقدير آخر من غير زيادة قيد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مورد انحصر فيه جهة المنع من قبول الخبر في احتمال تعمّد الكذب ، بأن يكون الاحتمالات الاخر المانعة من الوثوق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الموقعة على تقدير القبول في الندم التي منها احتمال الخطأ والاشتباه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مسدودة بملاحظة الخارج ، أو ضعيفة بحيث لا يعتني بها العقلاء أصلا ، كالامور الحسّيّة من قول أو فعل أو تقرير ، حيث إنّ الأوّل يدركه السمع والأخيران يدركهما البصر ، والإجماع المنقول ليست بهذه المثابة ولا بتلك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ذكرت من البناء والاستظهار ، لوجب جواز العمل بخبر الفاسق إذا علم صدقه ، وعلم خطأه من خارج ، إذ لا ندم فيه حينئذ من جهة انتفاء احتمالي الكذب والخطأ ، وهذا يشبه بكونه خلاف الإجماع ، لبنائهم في خبر الفاسق على الردّ وعدم القبول ولو علم صدقه من الخارج ، كما يفصح عن ذلك مسألة الشهادة الّتي يعتبرون فيها العدالة مطلقا ، ولأجله لا يقبلون شهادة الفاسق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الفاسق المعلوم صدقه إن تحقّق في موارد الاستنباط كالأحكام الكلّيّة الإلهيّة فلا إشكال في جواز قبوله ووجوب العمل به ، فدعوى الإجماع على ردّه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الشيخ نقل الإجماع على العمل بخبر المتحرّز عن الكذب وسمّاه صحيحا ، وإن تحقّق في موارد الشهادة فلا يقدح عدم قبوله ولو مع العلم بعدم تعمّده الكذب فيما ذكرناه ، لأنّ العدالة في خصوص الشهادة شرط تعبّدي أثبته الدليل من نصّ أو إجماع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ينافيه ما يظهر من العلماء من استدلالهم لإثبات حجّيّة الشهادة أيضا بآية النبأ ، ومقتضاها كون مناط خبر العدل فيها أيضا الوثوق بالصدق والأمن من </w:t>
      </w:r>
    </w:p>
    <w:p>
      <w:pPr>
        <w:pStyle w:val="BookText"/>
        <w:rPr/>
      </w:pPr>
      <w:r>
        <w:rPr>
          <w:rFonts w:ascii="Amiri" w:hAnsi="Amiri" w:eastAsia="Amiri" w:cs="Amiri"/>
          <w:color w:val="111111"/>
          <w:sz w:val="28"/>
          <w:sz w:val="28"/>
          <w:szCs w:val="28"/>
          <w:rtl w:val="true"/>
          <w:lang w:bidi="ar-SA"/>
        </w:rPr>
        <w:t>الوقوع في الندم ، وهذا لا يلائم كون اعتبار العدالة تعبّدا حتّى في مورد يؤمن فيه من الوقوع في الندم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ينقضه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استنادهم في قبول خبر العدل إلى الآية وإثبات شرطيّة عدالة المخبر للعمل بخبره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يشترطون في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ضابطا ، تعليلا بأنّه لا وثوق بخبر غير الضابط ولو عدلا ، فلو كان الاستناد إلى الآية في إثبات أصل اعتبار خبر العدل منافيا لاعتبار أمر زائد على العدالة بدليل آخر لما كان لاشتراط الضبط وجه ، إذ المفروض أنّها دلّت على قبول خبر العدل وهذا خبر عدل ، ولا معنى بعده لاشتراط الضبط ولا تعليله بعدم الوثوق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إثبات أصل اعتبار خبر العدل بالآية لا ينافي اشتراط أمر زائد على العدالة بدليل من الخارج ، وعلى نحو ذلك نقول في مسألة الشهادة ، فإنّ أصل اعتبار شهادة العدل إنّما ثبتت بالآية ومقتضاها جواز القبول في موضع العلم بالصدق ولو مع انتفاء العدالة ، غير أنّ الدليل من الخارج دلّ على كون العدالة فيها معتبرة على وجه التعبّد ، كما أنّ الدليل الخارج أيضا أثبت فيها اعتبار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الإغماض عن ظهورها في الفتوى والبناء على شمولها الرواية أيضا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النافر إلى النبيّ صلى‌اللّه‌عليه‌وآله‌وسلم أو إلى الأئمّة ، وكذلك الآخذ من أحدهم إذا رجع إلى قومه لا يحكي له إلاّ ما أدركه بالسمع من القول ، وما رآه بالبصر من الفعل أو التقرير ، فيكون موردها الروايات المصطلحة ، ولا يندرج فيها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توضيح الطعن في السند حسبما أشرنا إليه سابقا على وجه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توضيح القدح في الدلالة على معنى منع دلالة نقل الإجماع على كون قصد ناقله حكاية قول الإمام الّذي هو من السنّة ، وظهوره في حكاية السنّة ليندرج بذلك في الخبر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حكاية السنّة الدائرة بين قول المعصوم وفعله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يشمله أدلّة حجّيّته ، فهو موقوف على بيان معنى الإجماع ووجه حجّيّته ، على معنى الملازمة بينه وبين قول الإمام أو موافقة قوله ، وأنّ هذه الملازمة هل هي ثابتة أم 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للعامّة والخاصّة في الإجماع تعاريف كثيرة بعبارات مختلفة مذكورة في كتبهم الاصوليّة ، وإطلاقاتهم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الفقهيّة والاصوليّة أيضا في الكثرة خارجة عن حدّ الإحصاء ، إلاّ أنّ المستفاد من مجموع تعريفاتهم وإطلاقاتهم معان ثلاث </w:t>
      </w:r>
    </w:p>
    <w:p>
      <w:pPr>
        <w:pStyle w:val="BookText"/>
        <w:rPr/>
      </w:pPr>
      <w:r>
        <w:rPr>
          <w:rFonts w:ascii="Amiri" w:hAnsi="Amiri" w:eastAsia="Amiri" w:cs="Amiri"/>
          <w:color w:val="111111"/>
          <w:sz w:val="28"/>
          <w:sz w:val="28"/>
          <w:szCs w:val="28"/>
          <w:rtl w:val="true"/>
          <w:lang w:bidi="ar-SA"/>
        </w:rPr>
        <w:t xml:space="preserve">يطلق على كلّ واحد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جميع علماء الامّة حتّى الإمام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العلماء عدا الإمام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جماعة يكشف اتّفاقهم عن رأي المعصوم </w:t>
      </w:r>
      <w:r>
        <w:rPr>
          <w:rStyle w:val="FootnoteAnchor"/>
          <w:rtl w:val="true"/>
        </w:rPr>
        <w:footnoteReference w:id="281"/>
      </w:r>
      <w:r>
        <w:rPr>
          <w:rFonts w:ascii="Amiri" w:hAnsi="Amiri" w:eastAsia="Amiri" w:cs="Amiri"/>
          <w:color w:val="111111"/>
          <w:sz w:val="28"/>
          <w:sz w:val="28"/>
          <w:szCs w:val="28"/>
          <w:rtl w:val="true"/>
          <w:lang w:bidi="ar-SA"/>
        </w:rPr>
        <w:t xml:space="preserve">، إلاّ أنّ اصطلاح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أكثر تعريفاتهم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بالمعنى الأوّل المأخوذ فيه اتّفاق كلّ الامّة ، أو جميع علمائهم الّذي منهم الإمام ، لأنّه من أجلّ الامّة وأفضل علمائهم ، حتّى أنّ معناه المصطلح عليه عند أصحابنا أيضا ذلك المعنى ، وإن قلنا بأنّ أصل حدوث الاصطلاح من العامّة وأصحابنا الخاصّة أخذوه منهم تبعا من غير أن يغيّروه ، كما يظهر ذلك من المرتضى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منقولا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شيء أحدثه العامّة واخترعوه وأدرجوه في الأدلّة وجعلوه قسما منها ، ونحن أخذناه منهم لمّا رأيناه حقّا ووجدناه صالحا للحجّيّة ، لكن لا من الجهة الّتي زعموه بل من جهة اخرى وهي كشفه تضمّنا عن قول الحجّة باعتبار أنّ اتّفاق الامّة أو علمائهم يتضمّن قول إمامهم الّذي هو الحجّة فالإجماع حجّة لحجّيّة قول الإمام ، لا من حيث إنّه إجماع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مخالفة من أصحابنا للعامّة في وجه الحجّيّة ، والمخالفة في وجه الحجّية لا يستلزم المخالفة في الاصطلاح والتسمية ، ولذا ترى أنّ تعاريف قدمائهم إلى 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آخرهم كما قيل صاحب المعالم وشيخنا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منطبقة على ما حدّه العامّة الّذي اعتبروا فيه اتّفاق الكلّ ، ومع اتّفاق الكلّ يعلم دخول الإمام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ذكر جمع من المحقّقين منهم الفاضل القمّي </w:t>
      </w:r>
      <w:r>
        <w:rPr>
          <w:rStyle w:val="FootnoteAnchor"/>
          <w:rtl w:val="true"/>
        </w:rPr>
        <w:footnoteReference w:id="2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إجماع عندهم إجماع عندنا ، وحجّة على مذهبنا من القول بوجود إمام معصوم في كلّ عصر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ولقد شاع في كلام أصحابنا إطلاقه على كلّ من المعنيين الآخرين ، لا على أنّه تغيير للاصطلاح الأوّل ، ولا على أنّه إحداث لاصطلاح آخر خاصّ بهم ، بل مسامحة وتوسّعا في الاستعمال ، لكون كلّ في زعمهم كالإجماع المصطلح في الحجّيّة والاعتبار من </w:t>
      </w:r>
    </w:p>
    <w:p>
      <w:pPr>
        <w:pStyle w:val="BookText"/>
        <w:rPr/>
      </w:pPr>
      <w:r>
        <w:rPr>
          <w:rFonts w:ascii="Amiri" w:hAnsi="Amiri" w:eastAsia="Amiri" w:cs="Amiri"/>
          <w:color w:val="111111"/>
          <w:sz w:val="28"/>
          <w:sz w:val="28"/>
          <w:szCs w:val="28"/>
          <w:rtl w:val="true"/>
          <w:lang w:bidi="ar-SA"/>
        </w:rPr>
        <w:t>حيث الكشف عن موافقة قول الحجّة ورضاه ، كشفا التزاميّا بالالتزام العقلي أو العرفي ، وظاهر أنّ كون شيء كالإجماع المصطلح في الحجّيّة ووجهها عندهم لا يلازم كونه مثله في التسمية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نتكلّم على كلّ من المعاني الثلاث ، غير أنّ الكلام في المعنى الأوّل إنّما يقع في الصغرى لا في الكبرى ، لأنّه إذا ثبت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اتّفاق كلّ الامّة أو كلّ العلماء حتّى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بذلك فلا يبقى مجال على مذهبنا للكلام في الكبرى وهو الحجّيّة ، ولا يبقى محلّ لقولنا الإجماع حجّة أم لا؟ لأنّه في المعنى يرجع إلى القول بأنّ ما يكشف عن قول الإمام كشفا تضمّنيّا حجّة أو ليس بحجّة؟ وهذا كما ترى تشكيك في حجّيّة ما يكشف عنه الإجماع أعني قول الحجّة ، وهو تشكيك في أمر ضروري على مذهبنا ، فلا يصدر عن جاهل فضلا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أنّ أصحابنا في عنوان هذا المعنى الّذي قد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لبحث الحجّيّة أصلا ، لأنّ كونها مع الإجماع من قبيل القضايا الّتي قياساتها معها ، بل إنّما تعرّضوا لبيان امور كلّها ترجع إلى الصغرى من شروط الإجماع وأركانه وموانعه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الكلام فيه يقع في الكبرى ، وهو ثبوت الملازمة بين اتّفاق من عدا الإمام من علماء الامّة وموافقة قوله وعدمه ، وإن كان يمكن فيه التكلّم عن الصغرى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الكلام فيه أيضا يقع في الكبرى ، وهو ثبوت الملازمة بين اتّفاق الجماعة ، وموافقة قول الإمام ورضاه الّتي عبّر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عبارة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جماعة يكشف اتّفاقهم عن رأي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الكلام في صغراه هو أنّ اتّفاق جميع علماء الامّة حتّى الإمام على حكم شرعي ، بأيّ شيء يحرز وبأيّ طريق يعلم؟ وهل يمكن الاطّلاع عليه ، حتّى يستند إليه في اثبات حكم شرعي ، وينقل في مقام الاستنباط في كتب الاستدلال ، ليكون نقله حكاية للسنّة ، وهو قول الإمام المعلوم إجمالا في جملة أقوال المجمعين ، المفروض كونهم كلّ علماء الامّة حتّى إمامهم المعصوم على مذهبنا أو لا يمكن معه؟</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لإحرازه والعلم به طريقان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يستقصى أقوال جميع العلماء بحيث يحصل اتّفاق لقاء الإمام في ضمنه ، وأخذ القول منه بعنوان رجل عالم ليدخل شخصه في أشخاصهم ، وقوله في أقوالهم ، سواء </w:t>
      </w:r>
    </w:p>
    <w:p>
      <w:pPr>
        <w:pStyle w:val="BookText"/>
        <w:rPr/>
      </w:pPr>
      <w:r>
        <w:rPr>
          <w:rFonts w:ascii="Amiri" w:hAnsi="Amiri" w:eastAsia="Amiri" w:cs="Amiri"/>
          <w:color w:val="111111"/>
          <w:sz w:val="28"/>
          <w:sz w:val="28"/>
          <w:szCs w:val="28"/>
          <w:rtl w:val="true"/>
          <w:lang w:bidi="ar-SA"/>
        </w:rPr>
        <w:t>تحقّق ذلك في مجلس واحد أو بلد واحد أو ناحية واحدة ، أو صقع من الأصقاع ، أو إقليم من الأقاليم ، أو قطر من الأقطار ، أو جميع أطراف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معيار وميزان منضبط ، بينه وبين الواقع ملازمة قطعيّة ، ويكون بحيث لا يمكن لأحد التخلّف عنه والخروج منه ، من ضروري دين أو حكم عقل مستقلّ كحرمة الظلم مثلا على تقدير بلوغه حدّ الضرورة ، أو قبحه الذي يستقلّ به العقل ، فبذلك يعلم أنّ جميع علماء الامّة قائلون بموجبه ومقتضاه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أقوال العلماء الّذين منهم الإمام تدرك بطريق الحسّ على الأوّل والحدس على الثاني ، ويعلم بها بالتفصيل على الأوّل ، وبالإجمال على الثاني ، والوصول إلى الإجماع على الأوّل بطريق اللمّ </w:t>
      </w:r>
      <w:r>
        <w:rPr>
          <w:rStyle w:val="FootnoteAnchor"/>
          <w:rtl w:val="true"/>
        </w:rPr>
        <w:footnoteReference w:id="284"/>
      </w:r>
      <w:r>
        <w:rPr>
          <w:rFonts w:ascii="Amiri" w:hAnsi="Amiri" w:eastAsia="Amiri" w:cs="Amiri"/>
          <w:color w:val="111111"/>
          <w:sz w:val="28"/>
          <w:sz w:val="28"/>
          <w:szCs w:val="28"/>
          <w:rtl w:val="true"/>
          <w:lang w:bidi="ar-SA"/>
        </w:rPr>
        <w:t>وعلى الثاني بطريق الإنّ ، إذ العلم بالمجمع عليه بما معه من المعيار أوجب العلم بالاجماع على الثاني ، ولا سبيل إلى شيء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محال عادي ، إمّا لعدم إمكان استقصاء الجميع بطريق الحسّ عادة ، أو لعدم إمكان 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أخذ منه القول ولو بعنوان رجل عالم عادة ، كما يشهد به ضرورة عدم اتّفاق ذلك لأحد من محصّلي الإجماع ، من علماء أزمنة الغيبة متقدّميهم ومتأخّريهم ولم يدّعه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إمكانه بأن يدخل أحد مجلسا حضر فيه العلماء ويعلم أنّ الإمام فيهم من غير أن يعرفه بشخصه ، فيسألهم عن حكم واقعة فأجابوه كلمة واحدة ، فإنّه إجماع أحرز بطريق الحسّ مع كون قول الإمام معلوما بالإجمال لكونه من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حيث يتحقّق لا إشكال في كبراه ، ولا يمكن الاسترابة في حجّيّته لحجّيّة قول الحجّة ، ولكنّا نقطع بعدم تحقّقه لأحد من علماء أزمنة الغيبة ، وما فرض من إمكانه إمكان فرضي لا يجدي في تحصيل الإجماع ونقله ليكون نقله حكاية للسنّة ، بل الّذي يجدي في ذلك هو الإمكان الوقوعي والمفروض عدم وقوعه قطّ ، فيكون في حدّ الامتناع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تحقّقه في أزمنة الحضور وليس كلامنا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فلحصول العلم بالمجمع عليه بما فرض معه من المعيار من ضرورة دين </w:t>
      </w:r>
    </w:p>
    <w:p>
      <w:pPr>
        <w:pStyle w:val="BookText"/>
        <w:rPr/>
      </w:pPr>
      <w:r>
        <w:rPr>
          <w:rFonts w:ascii="Amiri" w:hAnsi="Amiri" w:eastAsia="Amiri" w:cs="Amiri"/>
          <w:color w:val="111111"/>
          <w:sz w:val="28"/>
          <w:sz w:val="28"/>
          <w:szCs w:val="28"/>
          <w:rtl w:val="true"/>
          <w:lang w:bidi="ar-SA"/>
        </w:rPr>
        <w:t>أو حكم عقل مستقلّ ، فيغني ذلك عن النظر في الإجماع المستحصل به التابع له ، بل لا يكون فرض الإجماع معه إلاّ كالحجر الموضوع في جنب الإنسان ، باعتبار أنّه لا يؤثّر أثرا ولا يفيد فائدة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استحالة الطريق الأوّل وإغناء الطريق الثاني القطع بعدم تحقّق الإجماع بالمعنى الأوّل ، وهو اتّفاق جميع العلماء حتّى الإمام في الإجماعات التي حصّلها أصحابنا ، أعني علماء أزمنة الغيبة كالشيخين وأتباعهما ومن تقدّم عليهما ، ثمّ السيّدين المرتضى ورضي الدين وابن زهرة وابن طاووس وأتباعهم ، والفاضلين في كتبهما والشهيدين في كتبهما ، والعليين الكركي والميسي ، والمقدّس الأردبيلي وتلميذيه صاحبي المدارك والمعالم ، وغيرهم ممّن سبقهم أو لحقهم من المتصدّين لتحصيل الإجماع ونقله في رسائلهم وكتبهم الاستدلاليّة ، لانحصار طريقه في أمرين نقطع بانتفائهما فيها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فلاستحالته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محلّ البحث الإجماعات المنقولة المصادفة لضروري الدين أو حكم العقل المستقلّ ، إذ مع وجود أحد الأمرين لا حاجة إلى النظر في الإجماع المنقول ولا إلى إثبات حجّيّته ، إذ لا فائدة في الأمارة الغير العلميّة مع وجود الطريق العلمي ، بل مع العلم الحاصل منه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كلّه أن يكون كلّ إجماع نقل في كلامهم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أو للإجماع ونحوه ، أو مع إضافته إلى الامّة أو المسلمين أو أهل الإسلام أو العلماء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المعنى الثاني وهو اتّفاق من عدا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عدالتهم بدعوى لزوم الإغراء أو التدليس من حيث إنّهم يصطلحون الإجماع في معنى ، ويريدون في إطلاقاتهم معنى آخر ، لما ذكرناه من وجود القرينة القطعيّة على إرادة خلاف المعنى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 الألفاظ المذكورة في ألفاظ نقل الإجماع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أو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مؤدّاه لظهورها في إرادة اتّفاق من عدا الإمام ، ودونها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يؤذن بدعوى الإجماع ، ودون الجميع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لانتفاء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معناه المصطلح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فملخّص ما بيّناه في منع كون نقل الإجماع حكاية السنّة ، أنّ العلم بقول الإمام المدّعى </w:t>
      </w:r>
    </w:p>
    <w:p>
      <w:pPr>
        <w:pStyle w:val="BookText"/>
        <w:rPr/>
      </w:pPr>
      <w:r>
        <w:rPr>
          <w:rFonts w:ascii="Amiri" w:hAnsi="Amiri" w:eastAsia="Amiri" w:cs="Amiri"/>
          <w:color w:val="111111"/>
          <w:sz w:val="28"/>
          <w:sz w:val="28"/>
          <w:szCs w:val="28"/>
          <w:rtl w:val="true"/>
          <w:lang w:bidi="ar-SA"/>
        </w:rPr>
        <w:t xml:space="preserve">حصوله بالإجماع بالمعنى الأوّل الّذي هو طريقة القدماء في القول بالكشف التضمّني ، بمنزلة العلم بالنتيجة الحاصل بالقياس بطريق الشكل الأوّل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 ينحلّ إلى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واحد من علماء الامّة ، وكلّ واحد من علماء قال بكذا ، فالإمام قال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العلم بقول الإمام الحاصل بالنظر في الإجماع بالمعنى الأوّل ، ولا إشكال في إمكان حصوله على تقدير صدق المقدّمتين ، كما لا إشكال في صدق الصغرى منهما ، بل لا يمكن الاسترابة فيه لكونها ضروري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كلّيّة الكبرى وهو في غاية الإشكال بل موضع منع ، لأنّ طريق ثبوتها إن كان استقصاء أقوال العلماء بأجمعهم حتّى الإمام المعلوم دخوله فيهم إجمالا ، فهو على ما عرفت غير ممكن عادة ، وإن كان النظر في المعيار والميزان المنضبط الّذي يلازم الواقع ملازمة قطعيّة من ضروري دين أو حكم عقل مستقلّ ، فهو لإفادته العلم بالحكم المجمع عليه السابق حصوله على العلم بالإجماع يغني عن النظر في الإجماع التابع له ويرفع الحاجة إلى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أنّا نقطع بانتفائه في الإجماعات المنقولة في كلام أصحابنا التي نتكلّم في حجّيّتها ، إذ لا كلام في الإجماعات المصادفة لضروري الدين أو حكم العقل المستقلّ ، إذ لا حاجة إلى النظر في الإجماع المنقول الّذي هو أمارة ظنّيّة مع وجود الطريق العلمي الضروري أو النظري ولا إثبات حجّيّته ، بل الكلام في الإجماعات المنقولة في غير الضروريّات والمستقلاّت العقليّة وما يلحق بها من الأحكام العقليّة الملحوظ فيها خطاب الشرع ، وهذه الإجماعات لا يمكن حملها على إرادة المعنى الأوّل لوجود القرينة القطعيّة الصارفة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اتّفاق كلّ العلماء عدا الإمام المدّعى كونه كاشفا عن موافقة قول الإمام كشفا التزاميّا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دعوى الكشف فيه إلى دعوى الملازمة بينه وبين موافقة قول الإمام للحكم المجمع عليه ، والملازمة المدّعاة هنا ملازمة بين شيئين لا ملازمة بينهما في الواقع ، كالملازمة المدّعاة بين موت زيد وطيران الغراب فيما لو أخبر أحد بموت زيد ، وعلّله بأنّه رأى غرابا طار من المكان الفلاني ، وذلك لأنّ القائلين بالإجماع بهذه الطريقة كالشيخ </w:t>
      </w:r>
      <w:r>
        <w:rPr>
          <w:rStyle w:val="FootnoteAnchor"/>
          <w:rtl w:val="true"/>
        </w:rPr>
        <w:footnoteReference w:id="286"/>
      </w:r>
      <w:r>
        <w:rPr>
          <w:rFonts w:ascii="Amiri" w:hAnsi="Amiri" w:eastAsia="Amiri" w:cs="Amiri"/>
          <w:color w:val="111111"/>
          <w:sz w:val="28"/>
          <w:sz w:val="28"/>
          <w:szCs w:val="28"/>
          <w:rtl w:val="true"/>
          <w:lang w:bidi="ar-SA"/>
        </w:rPr>
        <w:t>وأتباعه إنّما استدلّوا على الملازمة بقاعدة وجوب اللطف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وتقريرها ملخّصة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قول الإمام مخالفا لما أجمعت الطائفة عليه مع عدم وجود مخالف لهم ، ولا دليل من كتاب أو سنّة قطعيّة على صحّته وسقمه ، ولا العلم بموافقة الإمام أو مخالفته لهم ، لوجب عليه ردعهم لأنّه لطف واللطف واجب ، ولمّا لم يكن ردعهم ، فنعلم بموافقة قوله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في محلّها وموردها وإن كانت مسلّمة لا يمكن الاسترابة فيها ، إلاّ أنّ محلّ البحث ليس من موردها فلا حكم لها فيما نحن فيه أصلا ، وكيف كان فنجيب عنها تارة بالنقض ، واخرى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من إعمال قاعدة اللطف هنا إمّا أن يكون إثبات حكم للاّحقين الناظرين في إجماع المجمعين ، وهو أن يكون إجماعهم مستندا للاحقين ، أو إثبات حكمه للمجمعين وهو أن لا يكون إجماعهم على الإفتاء بالحكم المجمع عليه خاليا عن المستند ، لكون قول الإمام الموافق له حينئذ مستندا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الإجماعيّات على تقدير عدم حجّيّة الإجماع فيها لا تزيد على غير المنصوصات ، فكما يجب فيما لا نصّ فيه الرجوع إلى الاصول العمليّة فكذلك في الإجماعيّات على التقدير المذكور ، فإنّها حينئذ تندرج فيما لا نصّ فيه الّذي حكمه الرجوع إلى الاصول ، وكما أنّ قاعدة وجوب اللطف لا حكم لها في غير المنصوصات فكذلك في الإجماعيّات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المنصوصات قد صدر النصّ فيها عن الأئمّة عليهم‌السلام ببيانهم للأحكام الواقعيّة فيها ، غير أنّه فقد عنّا النصّ ولم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بالمثل ، لجواز أن يصدر عنهم النصّ في الإجماعيّات بالحكم المجمع عليه أو بخلافه ، ولكنّه فقد عنّا ولم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الإجماعيّات لا تنقص عن الاجتهاديّات التي يبنى فيها على الأمارات الظنّيّة من آية ، أو رواية ، أو أمارة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المجمعين في إفتائهم بالحكم المجمع عليه ، إمّا أن يكون لهم مستند من أصل أو آية أو رواية أو أمارة اخرى وقد خفي علينا ، أو فقد عنّا ذلك المستند ، ولا سبيل إلى الثاني لعدالتهم المانعة عن الإفتاء بغير مستند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فإمّا أن يكون ذلك المستند معتبرا وحجّة في حقّهم ولو من باب الحكم </w:t>
      </w:r>
    </w:p>
    <w:p>
      <w:pPr>
        <w:pStyle w:val="BookText"/>
        <w:rPr/>
      </w:pPr>
      <w:r>
        <w:rPr>
          <w:rFonts w:ascii="Amiri" w:hAnsi="Amiri" w:eastAsia="Amiri" w:cs="Amiri"/>
          <w:color w:val="111111"/>
          <w:sz w:val="28"/>
          <w:sz w:val="28"/>
          <w:szCs w:val="28"/>
          <w:rtl w:val="true"/>
          <w:lang w:bidi="ar-SA"/>
        </w:rPr>
        <w:t>الظاهري أو لا ، ولا سبيل إلى الثاني لعدالتهم المانعة عن الاستناد إلى ما ليس بحجّة في حقّهم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يكون لقاعدة وجوب اللطف حكم في الإجماعيّات بالنسبة إلى المجمعين ، كما أنّه لا حكم لها في الاجتهاديّات بالنسبة إلى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 تتّضح بعد بيان معنى اللطف ، ووجوبه ، ودليل وجوبه ، ومقدار وجوبه ، وكيفيّة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المتكلّمين وجوبه بل لم يعرف لهم مخالف ، وتشكيك بعض القاصرين فيه من جهة قدحه في أدلّة المتكلّمين لا يعبأ به ، لابتنائه على الغفلة عن حقيقة معنى اللطف ، أو على الخلط بين حيثيّات الأدلّة ، فإنّ لهم على وجوبه وجوه أجودها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نقض الغرض لو فعل ما ينافي اللطف ، أو ترك العمل بمقتضاه وهو قبيح يمتنع صدوره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البخل لولا إقدامه على فعل اللطف ، وهو صفة قبيحة يجب تنزيه الحكيم عنها ، واللطف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المصرّح به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فعل ما يقرّب العبد إلى الطاعة ويبعّده عن المعصية ، والطاعة والمعصية المأخوذتان فيه عبارتان عن موافقة التكليف الإلزامي بإيجاب أو تحريم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بهذا التكليف ما صار المعتزلة وأصحابنا الإماميّة في المسائل الكلاميّة إلى حسنه ،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التكليف حسن لاشتماله على مصلحة لا تحصل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الغرض من التكليف حصول تلك المصلحة ووصولها إلى المكلّف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بنقض الغرض في الدليل الأوّل هو فعل ما يفضي إلى عدم حصول ذلك الغرض ، بحيث يسند العدم في العرف والعادة إليه تعالى ، كما أنّ المراد بالبخل في الدليل الثاني ما يلزم بعدم إرشاده تعالى المكلّف إلى تلك المصلحة بسبب ترك اللطف أو فعل ما ينافيه ، فقضيّة قبح نقض الغرض عليه تعالى ، ووجوب تنزيهه عن الصفة القبيحة ، أن يجب عليه تعالى فعل ما يقرّب العبد إلى الطاعة ويبعّده عن المعصية ، وهذا لا يتمّ إلاّ بفعل كلّ ما له مدخليّة في التقريب إلى الطاعة والتبعيد عن المعصية ، لغرض حصول المصلحة ووصولها إلى المكلّف ، بحيث لولا فعله تعالى إيّاه صحّ إسناد تفويت المصلحة عليه إليه تعالى في العرف والعادة لا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جعل التكليف إيجابا في الواجبات وتحريما في المحرّمات على طبق تلك المصلحة ، ومنه نصب أدلّة قطعيّة على التكاليف المجعولة ، ويندرج فيه إنزال الكتب وإرسال الرسل ونصب الأوصياء وإعطاء العقل المستقلّ ، بل الأصل فيما لا يستقلّ به العقل بعد الكتاب هو النبيّ والوصيّ بعده ، بل لا نعقل بعد الكتاب والعقل دليلا قطعيّا منصوبا من اللّه سبحانه إلاّ النبيّ والوصيّ ، والسنّة القطعيّة بالتواتر أو الاحتفاف بقرائن القطع من فروعهما ، كما أنّ الضرورة والإجماع حيث يوجدان وقلنا بكون ثانيهما دليلا قطعيّا أيضا من فروعهما ، ومنه أيضا إيجابه تعالى التبليغ ونصب الوصيّ على النبيّ ، وإيجابه حفظ ما بلّغه النبيّ من التكاليف المجعولة ، وتبليغ من لم يصل إليه من المكلّفين تبليغ النبيّ من تلك التكاليف ، ومنه أيضا إيجابه تعالى على الرعيّة إطاعة النبيّ والوصيّ ومعاونتهما فيما يحتاجان إلى المعاون لتبليغ التكاليف وإقامة الحدود وإحقاق الحقوق وجهاد الكفّار والمشركين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يسمّى لطفا وفسّر بما عرفت ، وقيّده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على وجه لا يصل إلى حدّ الإلجاء ، إذ الواجب على اللّه تعالى وعلى رسوله والوصيّ بعده في جميع مراتب اللطف هو الإراءة والإرشاد إلى الحقّ ، لا الإيصال إلى المطلوب على وجه يؤول إلى الجبر والإلجاء السالبين للاختيار عن المكلّف ، أو عن غيره ممّن يمنع من الأعادي والمعاندين من توصّله إلى الحقّ المطلوب منه ، والمعتبر في الدليل القطعي المنصوب هو ذاك أيضا ، وضابطه كونه كافيا نافعا لمن يرجع إليه وينظر فيه ، ويحسن النظر ولم يقصّر فيه ، وقد احترزوا بالقيد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أمرين لا يندرجان في اللطف الواجب عليه تعالى ولا يجبان لوجوبه عليه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قد يكون لتقصيره وسوء اختياره وخبث باطنه لا يرجع إلى الدليل المنصوب له ولا ينظر فيه ، بل يعوّل على رأيه واستحسانه وقياسه ، وقد لا يتبع النبيّ أو الوصيّ بعده ولا يعاونهما ، بل يتّبع الجبت والطاغوت ويعاون أعاديهما ، وقد يتّبع هوى نفسه في ركوب المعاصي ولا يبالي في أمر دينه ويسامح في إطاعة النبيّ أو الوصيّ عصيانا ، فليس في حكم العقل ما يقضي بوجوب إجباره وإلجائه بحيث يتحقّق منه ما هو المطلوب منه قهرا عليه وبلا اختياره ، إذ في تركه لا يلزم إخلال باللطف الواجب عليه ، ولا قبح من نقض غرض أو بخل ، لأنّ ما يفوت من نحو هذا المكلّف من منافع التكاليف </w:t>
      </w:r>
    </w:p>
    <w:p>
      <w:pPr>
        <w:pStyle w:val="BookText"/>
        <w:rPr/>
      </w:pPr>
      <w:r>
        <w:rPr>
          <w:rFonts w:ascii="Amiri" w:hAnsi="Amiri" w:eastAsia="Amiri" w:cs="Amiri"/>
          <w:color w:val="111111"/>
          <w:sz w:val="28"/>
          <w:sz w:val="28"/>
          <w:szCs w:val="28"/>
          <w:rtl w:val="true"/>
          <w:lang w:bidi="ar-SA"/>
        </w:rPr>
        <w:t>المجعولة إنّما يستند فوته إلى نفسه لا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يستند حصول خلاف اللطف إلى من يعاند الدين ، أو يبغض الوصيّ من أرباب الاستيلاء ، فيتعرّض لإخفاء الطرق المنصوبة وإعدامها ويحول بين الوصيّ وتبليغه الأحكام وإقامة الحدود ، ويمنعه من التصرّف في امور الرعيّة ويهتمّ في قتله وإهلاكه ، فمنه من يقتله ومنه من يلجاءه إلى الاعتزال أو الاختفاء والغيبة عن الأنظار ، وهذا أيضا ممّا ليس في حكم العقل ما يقضي بوجوب منعه ودفعه قهرا عليه وإجبارا له ، لأنّ ما يفوت على الرعيّة من منافع التكاليف المجعولة إنّما يستند فوته إلى هذا المعاند المانع لا إليه تعالى ، فلا يلزم بالنسبة إليه تعالى نقض غرض ولا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من الألطاف الواجبة عليه تعالى أن يوجب على الوصيّ بعد النبيّ تبليغ ما معه من الأحكام والتكاليف المجعولة إلى الامّة وإظهارها لهم ، وإقامة الحدود بينهم والتصرّف في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الألطاف الواجبة عليه تعالى واللطف الّذي يتأتّى من الوصيّ ، أنّ الأول واجب مطلق ، والثاني واجب مشروط معلّق وجوبه على اجتماع الشرائط وفقد الموانع ، ومن الشرائط رجوع المكلّفين وأتباعهم إيّاه ، ومعاونة الرعيّة في محلّ الحاجة إلى المعاون ، ومن الموانع منع الأعادي والخوف والتقيّة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 الواجب المشروط سقوط وجوبه بفقد شرط أو وجود مانع ، فكلّ ما يرى من وقوع خلاف اللطف في الشريعة من الإمام فهو إمّا لفقد شرط أو لوجود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فهو مستند الى الرعيّة الّذين هم سبب استتاره وغيبته ، كما أشار المحقّق الطوسي في تجريده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وجوده لطف وتصرّفه لطف آخر وعدمه منّا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ويوافقه المحكي عن السيّد المرتضى في ردّ طريقة الشيخ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عليه الظهور لأنّا إذا كنّا نحن السبب في استتاره فكلّ ما يفوتنا من الانتفاع به وبتصرّفه وبما معه من الأحكام يكون قد فاتنا من قبل أنفسنا فيه ، ولو أزلنا سبب الاستتار لظهر ، وانتفعنا به وأدّى إلينا الحقّ الّذي عنده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تمهّد هذا كلّه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عن الاستدلال لإثبات الملازمة بين الإجماع وموافقة قول الإمام أو رضاه بالحكم المجمع عليه ، على أنّه الحكم الواقعي بقاعدة اللطف من وجوه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اللطف لا يقتضي وجوب ردع الطائفة عمّا أجمعوا عليه بإظهار القول </w:t>
      </w:r>
    </w:p>
    <w:p>
      <w:pPr>
        <w:pStyle w:val="BookText"/>
        <w:rPr/>
      </w:pPr>
      <w:r>
        <w:rPr>
          <w:rFonts w:ascii="Amiri" w:hAnsi="Amiri" w:eastAsia="Amiri" w:cs="Amiri"/>
          <w:color w:val="111111"/>
          <w:sz w:val="28"/>
          <w:sz w:val="28"/>
          <w:szCs w:val="28"/>
          <w:rtl w:val="true"/>
          <w:lang w:bidi="ar-SA"/>
        </w:rPr>
        <w:t xml:space="preserve">بخلافه لو كان باطلا ، لجواز كون الردع وإظهار القول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 من باب التبليغ عند اجتماع شرائط وجوبه وفقد موانعه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سقط وجوبه عنه لفقد شرط أو وجود مانع ، فعدمه مع قيام هذا الاحتمال لا يكشف عن الموافقة ، ولا رضاه بالحكم المجمع عليه على أنّه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اللطف المقتضي لوجوب الردع عن الباطل أمر يتساوى نسبته إلى جميع الامّة وإلى بعضهم ، وحينئذ فالمراد من الردع الّذي يقتضيه اللطف إمّا أن يكون ردع كلّ واحد من آحاد المكلّفين في المسائل الإجماعيّة والمسائل الخلافيّة عمّا عليه من القول والاعتقاد لو كان باطلا وعدمه يكشف عن كونه حقّا ، أو ردع كلّ واحد من المجمعين في المسائل الإجماعيّة عن الحكم المجمع عليه لو كان باطلا وعدمه يكشف عن كونه حقّا ، أو ردع المجمعين عمّا أجمعوا عليه بمعنى هدم الهيئة الاجتماعيّة بردع بعضهم عن القول به وإبقاء بعض آخر عليه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حكم اللّه الواقعي تابعا لاعتقاد المجتهد متعدّدا على حسب تعدّد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كون الجهل بحكم مغيّرا لموضوعه ، بأن يكون ذلك الحكم مجعولا لمعتقده ويكون الحكم المجعول للجاهل به حكم آخر في عرضه ، وهو باطل للأدلّة المحرّرة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المذهب غير بعيد من كلمات جماعة من القدماء ، بل ربّما يظهر من كلام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في مسألة معذوريّة الجاهل في القصر والإتمام عند دفع شبهة أخيه السيّد رضي في استبعاده المعذوريّة استنادا إلى ما ادّعاه من الإجماع على بطلان عبادات الجاهل ، اعتذر للمعذوريّة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استحالة في كون الجهل مغيّرا للموضوع محدثا لحكم آخر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بطلان التصويب أوضح من أن يوضح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تساوي نسبة اللطف المقتضي للّردع إلى الجميع وإلى البعض ، ويلزم منه التساوي في المسائل الإجماعيّة والخلافيّة وعدم حصوله في الخلافيّات بالقياس إلى مخالف الحقّ يكشف عن أنّ هناك حكمة مقتضية للعدم ، أو جهة مانعة من الوجود ويحتمل نحوهما في الإجماعيّات أيضا ، فلا يكشف عدم الردع عن حقيّة المورد ، مع أنّه لو كشف عنها فلا يكشف عن موافقة قول الإمام ، لأنّ حقيّة المجمع عليه أعمّ من </w:t>
      </w:r>
    </w:p>
    <w:p>
      <w:pPr>
        <w:pStyle w:val="BookText"/>
        <w:rPr/>
      </w:pPr>
      <w:r>
        <w:rPr>
          <w:rFonts w:ascii="Amiri" w:hAnsi="Amiri" w:eastAsia="Amiri" w:cs="Amiri"/>
          <w:color w:val="111111"/>
          <w:sz w:val="28"/>
          <w:sz w:val="28"/>
          <w:szCs w:val="28"/>
          <w:rtl w:val="true"/>
          <w:lang w:bidi="ar-SA"/>
        </w:rPr>
        <w:t>موافقته لقول الإمام إلاّ على بطلان التصويب ، فيكون الواسطة في الكشف الّذي هو الملازمة هو بطلان التصويب لا دليل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أيضا من تساوي النسبة ، فإمّا أن لا يجب الردع أو أنّه على تقدير الوجوب يجب بالنسبة إلى كلّ واحد ، مع أنّ مرجع ما ذكر إلى أنّ اللطف يقتضي إبقاء البعض على الباطل وهو كما ترى ، فهدم الهيئة الاجتماعيّة المتضمّن لإبقاء البعض على الباطل ليس خروجا </w:t>
      </w:r>
      <w:r>
        <w:rPr>
          <w:rStyle w:val="FootnoteAnchor"/>
          <w:rtl w:val="true"/>
        </w:rPr>
        <w:footnoteReference w:id="290"/>
      </w:r>
      <w:r>
        <w:rPr>
          <w:rFonts w:ascii="Amiri" w:hAnsi="Amiri" w:eastAsia="Amiri" w:cs="Amiri"/>
          <w:color w:val="111111"/>
          <w:sz w:val="28"/>
          <w:sz w:val="28"/>
          <w:szCs w:val="28"/>
          <w:rtl w:val="true"/>
          <w:lang w:bidi="ar-SA"/>
        </w:rPr>
        <w:t>عن مقتضى اللطف ، وتوهّم أنّه يكفي في إلقاء الخلاف ، يدفعه أنّ إلقاء الخلاف بمجرّده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فائدته عدم صدق اجتماع الامّة على الخطأ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رعاية هذه الفائدة حسن على طريقة العامّة في حجّيّة الإجماع على مذاق من تمسّك منهم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امّتي على الخطأ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فإنّ النبيّ إذا أخبر بعدم اجتماع امّته على الخطأ فوجب على الإمام إلقاء الخلاف بينهم عند حصول اجتماعهم على الخطأ صونا لكلام النبيّ صلى‌اللّه‌عليه‌وآله‌وسلم عن الكذب ، ولكن هذه الطريقة عندنا مزيّفة وكلامنا على الحجّيّة على طريقة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ردع المجمعين عمّا أجمعوا عليه لا يجب من باب اللطف لخصوصيّة فيه ، بل إنّما يجب لكونه بعضا من التصرّف الّذي هو من مناصب الإمام ، وهو منصوب لأجله ، ويندرج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الأحكام وتنفيذها وإقامة الحدود وإحقاق الحقوق وتولّي القضاء وما أشبه ذلك ، فهو إمّا كلّي والردع في القضيّة الشخصيّة جزئيّ من جزئيّاته ، أو كلّ والردع في القضيّة الشخصيّة جزء من أجزائه ، وظاهر أنّ البعض لا يزيد على الجملة ، والجزء والجزئي لا يزيدان على الكلّ والكلّي ، والمفروض أنّ مطلق التصرّف الّذي هو إمّا كلّ أو كلّي غير حاصل من الإمام بشيء من جهاته في أزمنة الغيبة إلى يومنا هذا ، ويكشف ذلك عن عدم وجوبه عليه أو سقوط وجوبه عنه ، فلابدّ وأن يكون هناك جهة مسوّغة لتركه ، وهذه الجهة تسري إلى ردعه في القضيّة الشخصيّة أيضا ، فكيف يستكشف بإجماعهم عن مطابقة ما أجمعوا عليه لما هو عنده بمجرّد عدم الردع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كون الطائفة مجمعين على ما يخالف الحكم الّذي عند الإمام ولم يردعهم عنه من غير أن يلزم بذلك محذور ولا خروج عن مقتضى اللطف الواجب </w:t>
      </w:r>
    </w:p>
    <w:p>
      <w:pPr>
        <w:pStyle w:val="BookText"/>
        <w:rPr/>
      </w:pPr>
      <w:r>
        <w:rPr>
          <w:rFonts w:ascii="Amiri" w:hAnsi="Amiri" w:eastAsia="Amiri" w:cs="Amiri"/>
          <w:color w:val="111111"/>
          <w:sz w:val="28"/>
          <w:sz w:val="28"/>
          <w:szCs w:val="28"/>
          <w:rtl w:val="true"/>
          <w:lang w:bidi="ar-SA"/>
        </w:rPr>
        <w:t>عليه ، لأنّه على تقدير كون المجمع عليه على خلاف ما عنده ، فإجماعهم عليه إمّا أن يكون لأمر يرجع إلى الإمام من تقصيره في تبليغ الأحكام الّتي منها الحكم المجمع على خلافه ، أو نصب الطرق الّتي هي وسيلة لبلوغ الأحكام إلى جميع المكلّفين الذين منهم المجمعون ، أو لأمر يرجع إلى المجمعين من عدم رجوعهم بتقصيرهم وسوء اختيارهم إلى الطرق المنصوبة لهم وأخذهم بالرأي والقياس واتّباعهم للجبت والطاغوت ، أو لأمر يرجع إلى غيرهم ممّن حال بينهم وبين الطرق المنصوبة ومنعهم من الوصول إليها أو منعها من الوصول إليهم ، أو سعى في إخفائها أو إعدامها ، أو وقوع الاختلال فيها من جهات شتّى مخرجة لها عن الطريقيّة أو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أوّل الوجوه ، لضرورة أنّ الإمام كالنبيّ لم يقصّر في شيء من تبليغ الأحكام ونصب الطرق الموصلة إليها المفيدة للقطع بها ما دام مختارا أو متمكّنا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الثاني ، لوضوح أنّ علماء الطائفة الّذين هم عدول ليس لهم حدّ من التقصير في الاجتهاد ولا في مقدّماته ، فتعيّن الوجه الأخير وهو ليس من موارد اللطف ، لما تقدّم من أنّ اللطف يعتبر فيه عدم البلوغ حدّ الإلجاء ، والردع عن الباطل في هذه القضيّة الإجماعيّة ممّا لا يتأتّى إلاّ بقلع الأعادي والمعاندين لأهل الشرع ورفع منعهم ، أو دفعهم عن مقام المنع وإخفاء الطرق وإعدامها قهرا عليهم وإجبارا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ما عرفت خارج عن حدّ اللطف ، مع أنّه لو صحّ الوجه الثاني لكان هو أيضا خارجا عن حدّ اللطف ، لأنّ ردع المجمعين في المسألة الإجماعيّة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إلاّ صرفهم عن التقصير واتّباع الهوى ومتابعة الجبت والطاغوت قهرا عليهم وإجبارا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أكثر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طريقة اللطف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دفع طريقة من يعتمد على التقرير في إثبات الملازمة بين الإجماع وموافقة قول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هنا أنّ التقرير إنّما يكون دليلا باعتبار كشفه عن رضا المعصوم الّذي هو مطابق للواقع وهو مشروط بامور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لسكوت الإمام وعدم ردعه جهة من حكمة مقتضية لإخفاء الواقع ، أو جهة مانعة من إظهاره من خوف أو تقيّة ، ومن المحتمل قيام مثل الحكمة أو الجهة المانعة من التصرّف الكلّي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اريد بالتقرير تقرير إمامنا الغائب عجلّ اللّه فرجه ، فهو مع قيام الاحتمال المذكور لا يكشف عن رضاه بالحكم المجمع عليه على أنّه الحكم الواقعي ، وكذلك لو اريد به تقرير سائر أئمّتنا عليهم‌السلام كلّ في زمانه ، مضافا إلى أنّه إنّما يتّجه التمسّك بتقريرهم على تقدير كون انعقاد الإجماع في أعصارهم عليهم‌السلام ، وهو ليس بواضح إن لم نقل بوضوح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يستشمّ من كلام بعض الأعلام </w:t>
      </w:r>
      <w:r>
        <w:rPr>
          <w:rStyle w:val="FootnoteAnchor"/>
          <w:rtl w:val="true"/>
        </w:rPr>
        <w:footnoteReference w:id="292"/>
      </w:r>
      <w:r>
        <w:rPr>
          <w:rFonts w:ascii="Amiri" w:hAnsi="Amiri" w:eastAsia="Amiri" w:cs="Amiri"/>
          <w:color w:val="111111"/>
          <w:sz w:val="28"/>
          <w:sz w:val="28"/>
          <w:szCs w:val="28"/>
          <w:rtl w:val="true"/>
          <w:lang w:bidi="ar-SA"/>
        </w:rPr>
        <w:t xml:space="preserve">أنّ الشيخ في إثبات الإجماع على طريقته اعتمد على الأخبار المتواترة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لا يخلو عن حجّة كي إن زاد المؤمنون شيئا ردّهم وإن نقصوا أتمّه لهم ، ولولا ذلك لاختلط على الناس امورهم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بهذا اللفظ في عدّة طرق وفي المستفيض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الأرض لا تخلو إلاّ وفيها عالم إذا زاد المؤمنون شيئا ردّهم إلى الحقّ وإن نقصوا شيئا تمّم لهم ، ولولا ذلك لالتبس عليهم أمرهم ولم يفرّقوا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بدعة من بعدي يكاد؟ بها الإيمان وليّا من أهل بيتي موكّلا به يذبّ عنه ويبيّن الحقّ ويردّ كيد الكائدين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ويعلن الحقّ ويردّ كيد الكائدين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كلّ خلف عدولا ينفون عن الدين تحريف الغالين وانتحال المبطلين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عدّة أخبار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المنذر رسول اللّه صلى‌اللّه‌عليه‌وآله‌وسلم ، وفي كلّ زمان إمام منّا يهديهم إلى ما جاء به النبيّ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ذهبت منّا وما زالت فينا إلى الساعة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تخل الأرض منذ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من حجّة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مشهور أو غائب مستور ، ولا تخلو إلى أن تقوم الساعة من حجّة اللّه فيها ولولا ذلك لم يعبد اللّه تعالى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ينتفع الناس بالغائب المستور؟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ينتفعون بالشمس إذا سترها السحاب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الحجّة القائم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وجه الانتفاع في غيبتي فكالانتفاع بالشمس إذا غيّبها عن الأنظار السحاب ، وأنّي أمان لأهل الأرض كما أنّ النجوم أمان لأهل السماء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في 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لا تخلو الأرض من قائم بحجّة إمّا ظاهر مشهور أو خائف مغمور لئلاّ تبطل حججك وبيّناتك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لأرضك من حجّة لك على خلقك يهديهم إلى دينك ، ويعلّمهم علمك لئلاّ تبطل حجّتك ولا تضلّ تبع أوليائك بعد إذ هديتهم ، إمّا ظاهر ليس بمطاع ، أو مكتتم مترقّب إن غاب عن الناس شخصه في حال هدايتهم ، كان علمه وآدابه في قلوب مثبتة فهم بها عاملون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هذه الأخبار أيضا كمفاد دليل اللطف وطريق الجواب واحد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ظهر بما بيّناه مشروحا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اللطف ساكت عن الدلالة على موافقة الحكم المجمع عليه في الإجماعيّات لما عند الإمام عليه‌السلام من الحكم الواقعي ، فكذلك هذه الأخبار أيضا ساكتة عن الدلالة على الموافقة ، إذ كما أنّ وجود ما لا نصّ فيه من الأحكام في الشرع الدائر بين ما بلّغه النبيّ صلى‌اللّه‌عليه‌وآله‌وسلم أو الوصيّ بعده ولم يصل إلينا من جهة الحوادث ، وما لم يبلّغاه لقيام مصلحة مقتضية لإخفائه الّذي يرجع فيه إلى الاصول العمليّة لا ينافي مفاد هذه الأخبار ، فكذلك اختفاء ما عند الإمام على تقدير مخالفة الحكم المجمع عليه في الإجماعيّات له لا ينافي مفادها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بيّناه مشروحا من منع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اتّفاق من عدا الإمام من العلماء وموافقة قول الإمام ، لفساد دليل الملازمة وقصور دلالته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نقل الإجماع المتمّم بقاعدة اللطف أو الأخبار المطابقة لها في المؤدّى من أيّ ناقل كان ليس نقلا للسنّة ولا نقلا لملزوم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أنّه في كلام الناقلين عبارة عن اتّفاق جميع العلماء عدا الإمام ، فليس الإمام من جملة المجمعين ولا قوله في جملة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انتفاء الملازمة بين الاتفاق المذكور وموافقة قول الإمام من جهة قصور دليلها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ناقله إنّما نقله باعتقاد الملازمة غير أنّ اعتقاده مع وضوح فساد مستنده لا يوجب الملازمة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اتّفاق جماعة يكشف اتّفاقهم عن رأي المعصوم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التعبير بجماعة منكرة في هذا المعنى إنّما هو لتعميمه بالقياس إلى اتّفاق الكلّ واتّفاق ما دون الكلّ ، ومن المعلوم أنّ الاطّلاع على اتّفاق الجماعة بالمعنى الأعمّ المدّعى كونه كاشفا عن رأي المعصوم إنّما يحصل بتتبّع فتاويهم ، والمسألة المفتى بها في كلام العلماء على وجه الاتفاق إمّا أن تكون ضروريّة أو تكون نظريّة ، والأوّل خارج عن معقد البحث في حجّيّة الإجماع وحجّيّة نقله ، لأنّ المسألة الضروريّة في الشرعيّات لا تكون إلاّ في ضروري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فالضرورة المفروضة مع المسألة الإجماعيّة تغني عن النظر في الإجماع وترفع الحاجة إلى إثبات حجّيّته أو اثبات حجّيّة منقوله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البحث منها ما كانت المسألة نظريّة توقيفيّة صرفة من غير أن يكون للعقل مجال لإدراك حكمها ، وإلاّ كان حكم العقل فيها مستقلاّ أو تبعا لخطاب الشرع مغنيا عن النظر في الإجماع ومنقوله ، ورافعا للحاجة عن إثبات حجّيّتهما ، فبعد ما كان محلّ البحث اتّفاق الجماعة في مسألة نظريّة توقيفيّة صرفة يتطرّق المنع إلى كونه كاشفا عن رأي المعصوم ، لأنّ طريقه على ما ذكروه الحدس وهو غير ممكن غالبا ، على معنى عدم حصول العلم للناظر في اتّفاق الجماعة ، ولو في ضمن الكلّ بمطابقة الحكم المتّفّق عليه للحكم الواقعي الّذي هو رأي الإمام ومعتقده في غالب موارده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نقطع بأنّ لهم في المسألة الإجماعيّة الّتي حصل الإجماع فيها من تطابق الفتاوى على حكم واحد مستندا ، ونقطع أيضا بأنّ الغالب في المسائل النظريّة التوقيفيّة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المسائل الإجماعيّة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مستندها الأدلّة الغير العلميّة تعبديّة وظنّيّة ، كما يرشد إليه ما فرض من الانسداد الأغلبي في الأحكام ، فهم أو أكثرهم غير جازمين بما أفتوا به من الحكم المجمع عليه ، حتّى أنّه لو سئل كلّ واحد منهم أنّك هل تقطع بمطابقة ما أفتيت به الواقع؟ 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بأنّي لا أقطع بل أظنّ أو احتمل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أقطع بكونه الحكم الظاهري الّذي يجب التديّن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المستحيل أن يحصل لغيرهم من اتّفاقهم على الفتوى الغير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احتمال كلّ واحد منهم فيها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والكشف العلمي على معنى العلم بمطابقتها الواقع ، وإن بلغوا في الكثرة إلى ما بلغوا ، حتّى أنّ الألف منهم أو أزيد إذا اتّفقوا عن ظنّ على حكم لا يفيد اتّفاقهم لغيرهم المطّلع على ظنّيّة فتواهم العلم بمطابقة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أنّ 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عرّفوه بأنّه يفيد بنفسه العلم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العلم بالصدق إذا كان أخبار المخبرين كلّهم أو جلّهم عن ظنّ بالمخبر به ، وإن بلغوا في الكثرة إلى ما بلغوا ، والكثرة الّتي اعتبروها فيه لإفادة العلم بالصدق إنّما اعتبرت لرفع احتمال الكذب القائم في نظر السامع خاصّة ، لا لإفادة العلم له مع قيام احتمال الكذب في نظر المخبرين بل هو إنّما يفيده بواسطة الكثرة بشرط كون خبرهم عن علم بصدق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الكشف عن رأي المعصوم من جهة الحدث في اتّفاق الجماعة ممّا يشهد الذوق الصريح والاعتبار الصحيح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تسليمه الكشف عن وجود دليل معتبر على الحكم لو عثرنا عليه لعلمنا به ، وهذا انكشاف للحكم الظاهري لعدم معلوميّة حال ذلك الدليل من حيث المطابقة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يكون الإجماعات المنقولة في كلام أصحابنا المتأخّرين المحصّلة بطريق الحدس أيضا نقلا للسنّة ولا نقلا لملزوم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نقل لاتّفاق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الملازمة بينه وبين قول المعصوم إذ لا موجب لها ، بل لوجود المانع عنها وهو كون الاتّفاق في غالب موارده عن مستند غير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القدح في حجّيّة الإجماع المنقول في كلام أصحابنا الناقلين للإجماعات بلفظ الإجماع المطلق من باب حجّيّة الخبر المصطلح ، إمّا بإرادة نقل قول المعصوم في ضمن الاتّفاق ، أو نقل ملزوم 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الناقل في إدراك قول الإمام إمّا أن يكون هو الحسّ ، كما لو فرض أنّ سائلا ورد على جماعة منهم الإمام وهو لا يعرفه بشخصه ، وسألهم عن حكم مسألة فأجابوه كلمة واحدة بحكم ، فإنّه حينئذ أدرك قول الإمام بالحسّ والسماع منه وإن لم يعرفه بشخصه ، فإذا نقل إجماع الجماعة كان كالرواية المصطلحة نقلا للسنّة ، من غير فرق بينهما إلاّ في التفصيل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القول المحكي في الرواية سنّة تفصيليّة ، لأنّ الراوي له سمعه من إمام عرفه بشخصه ، والمنقول في ضمن الإجماع سنّة إجماليّة ، حيث إنّ ناقله سمعه في ضمن أقوال الآخرين من إمام لم يعرفه بشخصه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العقل كدليل اللطف ، سواء كان ناقله على هذه الطريقة هو الشيخ أو غيره ، وسواء </w:t>
      </w:r>
    </w:p>
    <w:p>
      <w:pPr>
        <w:pStyle w:val="BookText"/>
        <w:rPr/>
      </w:pPr>
      <w:r>
        <w:rPr>
          <w:rFonts w:ascii="Amiri" w:hAnsi="Amiri" w:eastAsia="Amiri" w:cs="Amiri"/>
          <w:color w:val="111111"/>
          <w:sz w:val="28"/>
          <w:sz w:val="28"/>
          <w:szCs w:val="28"/>
          <w:rtl w:val="true"/>
          <w:lang w:bidi="ar-SA"/>
        </w:rPr>
        <w:t xml:space="preserve">قلنا بعدم انحصار طريقة الشيخ في تحصيل الإجماع وإدراك قول الإمام معه في هذه الطريقة كما جزم به بعض الأعلام </w:t>
      </w:r>
      <w:r>
        <w:rPr>
          <w:rStyle w:val="FootnoteAnchor"/>
          <w:rtl w:val="true"/>
        </w:rPr>
        <w:footnoteReference w:id="304"/>
      </w:r>
      <w:r>
        <w:rPr>
          <w:rFonts w:ascii="Amiri" w:hAnsi="Amiri" w:eastAsia="Amiri" w:cs="Amiri"/>
          <w:color w:val="111111"/>
          <w:sz w:val="28"/>
          <w:sz w:val="28"/>
          <w:szCs w:val="28"/>
          <w:rtl w:val="true"/>
          <w:lang w:bidi="ar-SA"/>
        </w:rPr>
        <w:t xml:space="preserve">، أو قلنا بانحصار طريقته فيها كما جزم به شيخنا قدس‌سره </w:t>
      </w:r>
      <w:r>
        <w:rPr>
          <w:rStyle w:val="FootnoteAnchor"/>
          <w:rtl w:val="true"/>
        </w:rPr>
        <w:footnoteReference w:id="305"/>
      </w:r>
      <w:r>
        <w:rPr>
          <w:rFonts w:ascii="Amiri" w:hAnsi="Amiri" w:eastAsia="Amiri" w:cs="Amiri"/>
          <w:color w:val="111111"/>
          <w:sz w:val="28"/>
          <w:sz w:val="28"/>
          <w:szCs w:val="28"/>
          <w:rtl w:val="true"/>
          <w:lang w:bidi="ar-SA"/>
        </w:rPr>
        <w:t>ويشهد له جملة من عباراته المحكيّة عن العدّة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نقل عنه في ردّ مقالة السيّد في تزييف الإجماع بطريقة اللطف ، بدعوى أنّه فيما لو اتّفق الإماميّة على الباطل لا يجب على الإمام ردعهم ولا الظهور وإظهار الحقّ لهم ، تعليلا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بأنّا إذا كنّا نحن السبب في استتاره ، فكلّ ما يفوتنا من الانتفاع به وبما معه من الأحكام يكون قد فاتنا من قبل أنفسنا ، ولو أزلنا سبب الاستتار لظهر وانتفعنا به وأدّى إلينا الحقّ الّذي كان عنده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عندي غير صحيح ، لأنّه يؤدّي إلى أنّ لا يصحّ الاحتجاج بإجماع الطائفة أصلا ، لأنّا لا نعلم دخول الإمام عليه‌السلام فيها إلاّ بالاعتبار الّذي بيّناه ، ومتى جوّزنا انفراده بالقول وأنّه لا يجب ظهوره منع ذلك من الاحتجاج بالإجماع </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ظاهر كالصريح في انحصار الطريقة في الإجماع بطريق اللطف ، أو النقل ، كالأخبار المتقدّمة المطابقة لدليل اللطف في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العادة ، على معنى أنّ العادة تحكم فيما لو اتّفقت الطائفة على شيء بأنّه قول إمامهم المعصوم ، ونظيره ما لو دخل أحد على أهل بلد مثلا هم مقلّدة مجتهد بينهم ، ووجدهم متّفقين على العمل بفتوى فإنّه يعلم بحكم العادة أنّه فتوى مجتهدهم الموجود بينهم ، فيكون الاتّفاق حينئذ ملزوما عاديا لقول الإمام ، ومن علامته كونه كاشفا عنه لكلّ أحد ، من دون اختصاص كاشفيّته ببعض دون بعض ، أو ضرورة دين أو مذهب أو حكم عقل مستقلّ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جملة من المقدّمات النظريّة والاجتهادات الظنّيّة والأمارات الغير العلميّة ، على معنى إدراك قول الإمام بملاحظة الاتّفاق مع انضمام هذه الامور ، كما رأى أنّ جماعة نقلوا الإجماع وآخرين نفوا الخلاف ، وأنّ الطرف المقابل ورد على طبقه نصوص معتبرة وأخبار صحيحة لم يلتفتوا إليها ، وأنّ الحكم المجمع عليه لم يوجد على طبقه رواية ولو ضعيفة ، وأنّه مطابق لمسألة اصوليّة كعدم جواز اجتماع الأمر والنهي واقتضاء الأمر بالشيء للنهي عن الضدّ ، أو موافقة أصل من الاصول العامّة المعوّل عليها كأصالة عدم المعارض بعد الفحص أيضا فيما حصل الإجماع على بعض أفراد عامّ أو مطلق وما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نفس الاتّفاق إذا حصل إدراك قول الإمام معه لضرب من الاتّفاق من دون أن يكون ملزوما عاديا له ، ولا معتضدا بمقدّمات نظريّة واجتهادات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متصوّرة لمستند ناقل الإجماع في إدراك قول الإمام إذا قصد به نقل السنّة ، أو نقل ملزوم السنّة ، ولا يمكن التعويل على نقله من باب العمل بالخبر المصطلح استنادا إلى أدلّة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فرض يعزّ تحقّقه بل لا تحقّق له في أزمنة الغيبة ، وفي أزمنة الحضور نادر الوقوع ، مع أنّ القطع حاصل بعدم كون شيء من الإجماعات المنقولة في كلام الأصحاب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فلفساد المستند ، لما عرفت من أنّ دليل اللطف لقصور دلالته على موافقة قول الإمام لا يصلح طريقا إلى إدراك قول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لما عرفت من قصور دلالة الأخبار على موافقة قول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فلامتناع حكم العادة في اتّفاق أهل عصر واحد أو عصرين ، بل من شرط حكمها اتّصال السلسلة إلى أعصار الأئمّة عليهم‌السلام ، أو إلى ما يقرب من أعصارهم عليهم‌السلام ، وهذا وإن كان نفى البعد عنه شيخنا قدس‌سره في إجماعات المحقّق والعلاّمة ، تعليلا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الظاهر من ديدنهما أنّهما لا يقتصران في نقل الإجماع على اتّفاق أهل عصر واحد ، بل يعتبران اتّفاق علماء جميع الأعصار المتقدّمة أكثرها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ولكنّه عند التحقيق والنظر الدقيق بعيد ، وحكم العادة مع هذا البعد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يبعد حكمها بوجود دليل معتبر ثمّة نشأ الاتّفاق منه ، وهذا ممّا لا كلام فيه ولا يوجب كون نقل الإجماع نقلا لملزوم السنّة ، بل هو نقل لملزوم الدليل المعتبر ، فيكون العمل به حينئذ لاندراجه في الظنّ الاطمئناني لا في الخبر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محلّ البحث من الإجماعات المنقولة ما شهد الضرورة أو حكم العقل بصحّته ، لعدم الحاجة معهما إلى النظر في الإجماع المنقول ، ولا إلى إثبات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فلكثرة وقوع الخطأ في الامور الاجتهاديّة الظنّيّة ، وهذا يقضي بنفي الملازمة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أردأ الوجوه ، لأنّ مقتضى الفرض انتفاء الملازمة ، وإلاّ لم يكن </w:t>
      </w:r>
    </w:p>
    <w:p>
      <w:pPr>
        <w:pStyle w:val="BookText"/>
        <w:rPr/>
      </w:pPr>
      <w:r>
        <w:rPr>
          <w:rFonts w:ascii="Amiri" w:hAnsi="Amiri" w:eastAsia="Amiri" w:cs="Amiri"/>
          <w:color w:val="111111"/>
          <w:sz w:val="28"/>
          <w:sz w:val="28"/>
          <w:szCs w:val="28"/>
          <w:rtl w:val="true"/>
          <w:lang w:bidi="ar-SA"/>
        </w:rPr>
        <w:t>إدراك قول الإمام على وجه الاتّفاق ، فيقوى احتمال الخطأ في حدس مدّعيه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حجّيّة الإجماع المنقول على إطلاقه من جهة حجّيّة الخبر المصطلح في غاية الإشكال ، فلا يندرج في أدلّة حجّيّة الخبر الّتي عمدتها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كثرة الموهنات القادحة في الحجّيّة ، باعتبار استلزامها قوّة احتمال الخطأ في النقل الّتي لا تنفيه أدلّة حجّيّة الخبر وإنّما تنفي احتمال الكذب ، مثل تعارض الإجماعين المنقولين من ناقل واحد في كتاب واحد أو في كتابين ، أو من ناقلين معاصرين أو متقاربي العصر ، ومثل كثرة ما يتّفق من أنّ العدل ينقل الإجماع على قول في مسألة ثمّ يعدل عن هذا القول في موضع آخر أو في كتاب آخر ، وكثيرا مّا ينقله في المسألة مع اشتهار خلافه عند الأصحاب ، أو ينقله على قول مع مخالفة غير واحد أو جمع من الأجلاّء وما أشبه ذلك ، مثل كثرة ما يوجد في كلام المحقّق والعلاّمة من الطعن في إجماعات غير واحد من ناقليها كالحلّي والسيّد ابن زهرة وكذلك الشهيد ونظرائه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قال المحقّق في موضع من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المقلّدة من لو طالبته بدليل المسألة ، استند إلى الإجماع ، وليس عنده إلاّ فتاوى المشايخ الثلاث يعني السيّد والمفيد والطوسي ، فادّعى الإجماع لمجرّد ذلك من جهة حسن ظنّه بهم وبفتاويهم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ويطعن أيضا كثيرا مّا على الإجماع المنقول بأنّه إجماع في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لاحظ المعتبر في مسألة تحديد الكرّ بثلاثة أشبار ونصف في كلّ من أبعاده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بعض ما ذكرناه أوّل الشهيد في الذكرى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الإجماعات المنقولة بتأويلات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الشهرة ، أو عدم الظفر على المخالف حين النقل ، أو إرادة الإجماع على الرواية وتدوينها في كتب الحديث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يذهب عليك ، أنّه لا يلزم ممّا أنكرناه من وجه الحجّيّة سقوطه على إطلاقه عن الحجّيّة رأسا ، بل حيث أفاد الظنّ بالحكم الشرعي يدخل في عنوان الظنّ الاطمئناني الّذي نقول بحجّيّته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 الكلام فيه وفي إقامة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لبعض أفاضل الاصوليّين كالشيخ أسد اللّه التستري في حجّيّة نقل الإجماع تفصيلا ، حكاه شيخنا قدس‌سره </w:t>
      </w:r>
      <w:r>
        <w:rPr>
          <w:rStyle w:val="FootnoteAnchor"/>
          <w:rtl w:val="true"/>
        </w:rPr>
        <w:footnoteReference w:id="312"/>
      </w:r>
      <w:r>
        <w:rPr>
          <w:rFonts w:ascii="Amiri" w:hAnsi="Amiri" w:eastAsia="Amiri" w:cs="Amiri"/>
          <w:color w:val="111111"/>
          <w:sz w:val="28"/>
          <w:sz w:val="28"/>
          <w:szCs w:val="28"/>
          <w:rtl w:val="true"/>
          <w:lang w:bidi="ar-SA"/>
        </w:rPr>
        <w:t xml:space="preserve">عن كتابه المسمّى بكشف القناع </w:t>
      </w:r>
      <w:r>
        <w:rPr>
          <w:rStyle w:val="FootnoteAnchor"/>
          <w:rtl w:val="true"/>
        </w:rPr>
        <w:footnoteReference w:id="313"/>
      </w:r>
      <w:r>
        <w:rPr>
          <w:rFonts w:ascii="Amiri" w:hAnsi="Amiri" w:eastAsia="Amiri" w:cs="Amiri"/>
          <w:color w:val="111111"/>
          <w:sz w:val="28"/>
          <w:sz w:val="28"/>
          <w:szCs w:val="28"/>
          <w:rtl w:val="true"/>
          <w:lang w:bidi="ar-SA"/>
        </w:rPr>
        <w:t>، ورسالته التي ألّفها في المواسعة والمضايقة ، وقد نقل كلامه بطوله ، ولا جدوى فيه بل العمدة بيان أصل التفصيل ، ثمّ التكلّم في صحّته وسقمه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استفيد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الحجّيّة وعدمها بين نقل السبب الكاشف والمنكشف وهو قول الحجّة ، فالحجّيّة بالاعتبار الأوّل دون الاعتبار الثاني ، فإنّ الاتّفاق الّذي ينقله العدل سبب للكشف عن قول الحجّة وملزوم له ، أمّا عدم الحجّيّة بالنسبة إلى المنكشف ، فلأنّ أدلّة حجّيّة خبر العدل إنّما دلّت على حجّيّته في حسّيّاته ، وهي الامور المدركة بطريق الحسّ ، وقول المعصوم في محلّ الإجماع إنّما يدرك بطريق الحدس ، وأدلّة الحجّيّة لا تتناوله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الحجّيّة بالنسبة إلى السبب الكاشف ، فلأنّ الاتّفاق الّذي يخبر به العدل في محلّ نقل الإجماع عبارة عن الأقوال المجتمعة الّتي أدركها العدل إمّا بالسماع منهم أو بالمشاهدة في كتبهم ، فيكون من الامور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حجّيّة خبر العدل فيه ثبت السبب والملزوم بذلك الخبر ، فيترتّب عليه المسبّب واللازم ، فكان ثبوت السبب الكاشف بخبر العدل كما لو علمناه بطريق علمي كما في الإجماع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خبر العدل بالنسبة إلى السبب قائم مقام العلم به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اعتبار خبر العدل بالنسبة إلى الملزوم كان كافيا في ترتّب اللازم عليه ، كما في صورة العلم بالملزوم ، وأمّا اعتبار خبر العدل بالنسبة إلى السبب والملزوم ، فلأنّ الأصل في كلّ خبر للعدل متعلّق بموضوع خارجي هو منشأ لحكم شرعي وطريق إلى استنباطه ، أو مقدّمة من مقدّمات الاستنباط وشرط من شروط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وجواز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الدليل عليه إجماع العلماء فتوى وعملا ، ولذا تراهم في المطالب الرجاليّة المتعلّقة بالآحاد يعتمدون على أخبار الآحاد من غير نكير وبلا خلاف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مخالفة صاحبي المعالم </w:t>
      </w:r>
      <w:r>
        <w:rPr>
          <w:rStyle w:val="FootnoteAnchor"/>
          <w:rtl w:val="true"/>
        </w:rPr>
        <w:footnoteReference w:id="314"/>
      </w:r>
      <w:r>
        <w:rPr>
          <w:rFonts w:ascii="Amiri" w:hAnsi="Amiri" w:eastAsia="Amiri" w:cs="Amiri"/>
          <w:color w:val="111111"/>
          <w:sz w:val="28"/>
          <w:sz w:val="28"/>
          <w:szCs w:val="28"/>
          <w:rtl w:val="true"/>
          <w:lang w:bidi="ar-SA"/>
        </w:rPr>
        <w:t xml:space="preserve">والمدارك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يعتبران التعدّد في التزكية ، </w:t>
      </w:r>
    </w:p>
    <w:p>
      <w:pPr>
        <w:pStyle w:val="BookText"/>
        <w:rPr/>
      </w:pPr>
      <w:r>
        <w:rPr>
          <w:rFonts w:ascii="Amiri" w:hAnsi="Amiri" w:eastAsia="Amiri" w:cs="Amiri"/>
          <w:color w:val="111111"/>
          <w:sz w:val="28"/>
          <w:sz w:val="28"/>
          <w:szCs w:val="28"/>
          <w:rtl w:val="true"/>
          <w:lang w:bidi="ar-SA"/>
        </w:rPr>
        <w:t xml:space="preserve">فلا يعتمدان على نقل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قادحة ، لكونها ناشئة عن اشتباه موضوعي ، وهو توهّم كون الإخبار بالعدالة من باب الشهادة لا الرواية ، وكذلك لا يتأمّلون في قبول العدل الواحد في تحرير أسئلة الروايات ، وحكاية الوقائع المأخوذة في السؤالات الّتي سئل عنها الإمام وصدر على طبقها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ضبط أسانيد الروايات وذكر الوسائط وغير ذلك ، فإنّها من الموضوعات الخارجيّة الّتي هي من مقدّمات استنباط الحكم الشرعي وشروط طريقه ، وأنت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فلكثرة الموهنات القادحة في التعويل على نقل السبب نفسه ، وقد تقدّم الإشارة إلى جملة منها ، فيقوى بها احتمال الخطأ في النقل وكونه لمجرّد وهم ، ومفاد أدلّة حجّيّة خبر العدل هو عدم الالتفات من جهة عدالته إلى احتمال الكذب في خبره ، لا عدم الالتفات إلى احتمال الخطأ والوهم في نقله ، بل كثيرا مّا توجب خروجها عن ظهورها في نقل السبب في خصوص شخص المسألة الفرعيّة ، كما هو المقصود بالأصالة ، لقوّة احتمال نقله وهما من ظاهر الروايات المدوّنة في كتب الأصحاب بتخيّل أنّ ذلك ملزوم لأن يتّفق على العمل به الأصحاب ، أو من قاعدة مجمع عليها أو أصل مجمع عليه أو نحو ذلك ، ممّا يستلزم الإجماع فيه الإجماع في شخص المسألة ، كما لو فرضنا الإجماع على جواز اجتماع الأمر والنهي في المسألة الاصوليّة مثلا ، فإنّه لا يلازم الإجماع على صحّة الصلاة في المكان المغصوب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السبب والملزوم بخبر العدل القائم مقام العلم بهما ، إنّما يفيد في ترتيب المسبّب واللازم عليهما بعد الفراغ عن إثبات السببيّة للسبب والملازمة بين الملزوم وما يفرض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منعناهما مشروحا في الإجماع المحصّل لجميع المذاهب في طريق الكشف ، فكيف بالإجماع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اتّفاق العلماء وقول الحجّة ، لابدّ وأن تكون إمّا عقليّة أو شرعيّة أو عاديّة</w:t>
      </w:r>
    </w:p>
    <w:p>
      <w:pPr>
        <w:pStyle w:val="BookText"/>
        <w:rPr/>
      </w:pPr>
      <w:r>
        <w:rPr>
          <w:rFonts w:ascii="Amiri" w:hAnsi="Amiri" w:eastAsia="Amiri" w:cs="Amiri"/>
          <w:color w:val="111111"/>
          <w:sz w:val="28"/>
          <w:sz w:val="28"/>
          <w:szCs w:val="28"/>
          <w:rtl w:val="true"/>
          <w:lang w:bidi="ar-SA"/>
        </w:rPr>
        <w:t xml:space="preserve">أو 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تثبت بانضمام المقدّمات النظريّة والاجتهادات الظنّيّة إلى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قصور دليلها وهو دليل اللطف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عليها إلاّ ما تقدّم من الأخبار ، وقد عرفت قصور دلالتها أيضا</w:t>
      </w:r>
      <w:r>
        <w:rPr>
          <w:rFonts w:eastAsia="Amiri" w:cs="Amiri" w:ascii="Amiri" w:hAnsi="Amiri"/>
          <w:color w:val="111111"/>
          <w:sz w:val="28"/>
          <w:szCs w:val="28"/>
          <w:rtl w:val="true"/>
          <w:lang w:bidi="ar-SA"/>
        </w:rPr>
        <w:t xml:space="preserve">. </w:t>
      </w:r>
      <w:bookmarkStart w:id="105" w:name="pg15528_197083"/>
    </w:p>
    <w:p>
      <w:pPr>
        <w:pStyle w:val="BookText"/>
        <w:rPr/>
      </w:pPr>
      <w:bookmarkEnd w:id="105"/>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حكم للعادة بموافقة قول الحجّة إلاّ على تقدير اتّصال سلسلة الاتّفاق بأعصار الأئمّة عليهم‌السلام ، وتحقّقه في الإجماعات غير محرز ، إن لم نقل بمعلوميّة خلافه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يسلّم قضائها في الأكثر بوجود دليل معتبر للمجمعين لو عثرنا عليه لعملنا به ، ولكنّه لا يلازم مطابقة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ثبت بالمقدّمات الظنّيّة الاجتهاديّة المنضمّة إلى الاتّفاق في محلّ وجودها ، إنّما هي الملازمة الظنّيّة وهي لا تزيد على الظنّ الاطمئناني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لنا في الحجّيّة بهذا الاعتبار كما نبّهنا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لكونه اتّفاقا في النظريّات التوقيفيّة الناشئة عن الأدلّة الظنّيّة أو الأمارات التعبديّة ، فهو ليس بملزوم دائمي ولا غالبي للواقع أو قول الإمام ، الملازم له على تقدير كونه محقّقا ومعلوما لنا ، فكيف به على تقدير كونه منقولا ، وإن قلنا بحجّيّة نقل العدل بنوعه ، لأنّ حجّيّته بالنسبة إلى مطلوب المقام إنّما يثمر على تقدير ثبوت الملازمة الدائميّة بين المنقول المدّعى كونه كاشفا وبين المكشوف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ختم المسألة برسم امور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661224_2142443653"/>
      <w:bookmarkStart w:id="107" w:name="_Toc40"/>
      <w:bookmarkEnd w:id="106"/>
      <w:r>
        <w:rPr>
          <w:rtl w:val="true"/>
        </w:rPr>
        <w:t xml:space="preserve">الأمر الأوّل </w:t>
      </w:r>
      <w:r>
        <w:rPr>
          <w:rtl w:val="true"/>
        </w:rPr>
        <w:t xml:space="preserve">: </w:t>
      </w:r>
      <w:r>
        <w:rPr>
          <w:rtl w:val="true"/>
        </w:rPr>
        <w:t>في أنّ الاجماع المنقول هل يطابق الرواية المصطلحة أو أنّه حكاية للسنّة بالمعنى الأخصّ</w:t>
      </w:r>
      <w:bookmarkEnd w:id="107"/>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الإجماع المنقول إن قلنا بكونه نقلا للسنّة أو نقلا لملزوم السنّة ، هل يطابق الرواية المصطلحة في كونها حكاية لقول المعصوم أو فعله أو تقريره؟ أو أنّه حكاية للسنّة بالمعنى الأخصّ ، أعني قول المعصوم فقط؟</w:t>
      </w:r>
    </w:p>
    <w:p>
      <w:pPr>
        <w:pStyle w:val="BookText"/>
        <w:rPr/>
      </w:pPr>
      <w:r>
        <w:rPr>
          <w:rFonts w:ascii="Amiri" w:hAnsi="Amiri" w:eastAsia="Amiri" w:cs="Amiri"/>
          <w:color w:val="111111"/>
          <w:sz w:val="28"/>
          <w:sz w:val="28"/>
          <w:szCs w:val="28"/>
          <w:rtl w:val="true"/>
          <w:lang w:bidi="ar-SA"/>
        </w:rPr>
        <w:t>الظاهر أنّه يختلف على حسب اختلاف المذاهب في كيفيّة كاشفيّة الإجماع ، فعلى طريقة القدماء الّذين يعتبرون دخول شخص الإمام في المجمعين ، وقوله في أقوالهم ، كان نقل الإجماع حكاية لقول المعصوم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طريقة الشيخ كان حكاية لتقرير المعصوم ، لأنّ الإجماع على هذه الطريقة بانضمام دليل اللطف كاشف عن تقرير الإمام ، الكاشف عن رضاه بالمجمع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طريقة المتأخّرين كان حكاية للسنّة بالمعنى الأعمّ ، لأنّ الإجماع على هذه الطريقة باعتبار حكم العادة وغيره ، يكشف عن كون المجمع عليه مأخوذا عن رئيسهم الإمام ، وأخذ شيء من الإمام قد يستند إلى قوله ، وقد يستند إلى فعله ، وقد يستند إلى تقريره ، فيوافق الرواية المصطلحة في كونها أعمّ من حكاية قول المعصوم أو فعله أو تقريره</w:t>
      </w:r>
      <w:r>
        <w:rPr>
          <w:rFonts w:eastAsia="Amiri" w:cs="Amiri" w:ascii="Amiri" w:hAnsi="Amiri"/>
          <w:color w:val="111111"/>
          <w:sz w:val="28"/>
          <w:szCs w:val="28"/>
          <w:rtl w:val="true"/>
          <w:lang w:bidi="ar-SA"/>
        </w:rPr>
        <w:t xml:space="preserve">. </w:t>
      </w:r>
      <w:bookmarkStart w:id="108" w:name="pg15528_197084"/>
    </w:p>
    <w:p>
      <w:pPr>
        <w:pStyle w:val="Heading4"/>
        <w:numPr>
          <w:ilvl w:val="3"/>
          <w:numId w:val="1"/>
        </w:numPr>
        <w:rPr/>
      </w:pPr>
      <w:bookmarkStart w:id="109" w:name="__RefHeading___Toc8661226_2142443653"/>
      <w:bookmarkStart w:id="110" w:name="_Toc41"/>
      <w:bookmarkEnd w:id="108"/>
      <w:bookmarkEnd w:id="109"/>
      <w:r>
        <w:rPr>
          <w:rtl w:val="true"/>
        </w:rPr>
        <w:t xml:space="preserve">الأمر الثاني </w:t>
      </w:r>
      <w:r>
        <w:rPr>
          <w:rtl w:val="true"/>
        </w:rPr>
        <w:t xml:space="preserve">: </w:t>
      </w:r>
      <w:r>
        <w:rPr>
          <w:rtl w:val="true"/>
        </w:rPr>
        <w:t>في أنّ الإجماع المحصّل هل هو من الأدلّة اللفظيّة أو اللبّية؟</w:t>
      </w:r>
      <w:bookmarkEnd w:id="110"/>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الإجماع المحصّل هل هو من الأدلّة اللفظيّة أو اللبّية؟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الإجماع حيثما نقول بحجّيّته من باب كونه نقلا للسنّة ، أو نقلا لملزوم السنّة ، أو مفيدا للظنّ الاطمئناني ، دليل لفظي يجري عليه جميع أحكام اللفظ من عموم وخصوص ، وإطلاق وتقييد ، وبيان وإجمال ، وانصراف وعدمه ، ويقبل التخصيص أيضا ، 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الإجماع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بكونه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من الأدلّة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في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اللبّيّة؟</w:t>
      </w:r>
    </w:p>
    <w:p>
      <w:pPr>
        <w:pStyle w:val="BookText"/>
        <w:rPr/>
      </w:pPr>
      <w:r>
        <w:rPr>
          <w:rFonts w:ascii="Amiri" w:hAnsi="Amiri" w:eastAsia="Amiri" w:cs="Amiri"/>
          <w:color w:val="111111"/>
          <w:sz w:val="28"/>
          <w:sz w:val="28"/>
          <w:szCs w:val="28"/>
          <w:rtl w:val="true"/>
          <w:lang w:bidi="ar-SA"/>
        </w:rPr>
        <w:t>ويظهر الفائدة في إجراء أحكام اللفظ فيه أيضا ، والّذي يقتضيه التأمّل الصادق أنّه يمكن كونه لفظيّا وكونه لبّيا على جميع الطرائق ، ويختلف ذلك باعتبار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طريقة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حصل الاتّفاق على قضيّة ملفوظة وعبارة مخصوصة ، كما لو اتّفقوا على الإفتاء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دليلا لفظيّا باعتبار لفظيّة معقده من باب وصف الشيء بحال متعلّق الموصوف ، فإنّ العبارة المذكورة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بصدورها من الإمام بواسطة الإجماع الكاشف ، فتكون كما لو سمعناها منه مشافهة ، أو علمنا بصدورها منه بتواتر ونحوه ، كما في المتواترات اللفظيّة ، فتقبل التخصيص بإخراج البحري والتقييد بالبرّي ، كما تقبل دعوى الانصراف إلى البرّي ، وإن حصل على أمر معنوي ، وهو مدلول العبارة المذكورة ومضمونها ، وهو نجاسة الكلب من غير أن يكون هناك لفظ ، كان دليلا لبّيا فلا يقبل شيئا من أحكام اللفظ ، فالقول بأنّ الإجماع غير قابل للتخصيص لكونه دليلا لبّيّا منزّل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طريقة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الإجماع كاشف عن تقرير المعصوم ، والتقرير على ما حقّق في محلّه يكون في الأقوال ، كما لو سمع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قائل ولم ينكر عليه بلا عذر من خوف أو تقيّة ، فيكشف عن صدقه ومطابقته الواقع ، كما يكون في الأفعال فيكشف عن جوازه وإباحته ، وفي الاعتقادات كأن يعتقد أحد بعينيّة صفاته تعالى فيكشف عن حقيّته ، وحينئذ فلو فرض حصول الإجماع على نحو العبارة المذكورة ، وكشف عن تقرير الإمام إيّاهم عليها كان لفظيّا ، ولو فرض حصوله على مدلولها من غير أن يكون هناك لفظ ، بأن تواردت فتاويهم بعبارات مختلفة على حكم واحد كان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طريقة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إلاّ لبّيّا ، إذ المفروض كشفه عن حقيّة </w:t>
      </w:r>
      <w:bookmarkStart w:id="111" w:name="pg15528_197085"/>
    </w:p>
    <w:p>
      <w:pPr>
        <w:pStyle w:val="BookText"/>
        <w:rPr/>
      </w:pPr>
      <w:bookmarkEnd w:id="111"/>
      <w:r>
        <w:rPr>
          <w:rFonts w:ascii="Amiri" w:hAnsi="Amiri" w:eastAsia="Amiri" w:cs="Amiri"/>
          <w:color w:val="111111"/>
          <w:sz w:val="28"/>
          <w:sz w:val="28"/>
          <w:szCs w:val="28"/>
          <w:rtl w:val="true"/>
          <w:lang w:bidi="ar-SA"/>
        </w:rPr>
        <w:t xml:space="preserve">المورد باعتبار حكم العادة بامتناع التواطؤ على الخطأ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إذ العادة عند أهل هذه الطريقة الحكم بأخذ المورد عن الرئيس المعصوم ، ولا ريب أنّ المأخوذ عن المعصوم قد تكون قضيّة ملفوظة ، وقد يكون أصل الحكم ، فيجري الاعتباران على هذه الطريقة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يتراءى في بعض العبارات في مقام بيان قبول الإجماع التخصيص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الإجماع ثبت على القاعدة ، وهي قابلة لكلّ من التخصيص والتقييد ، فتطرقهما إلى مورده لا ينافي اللبّيّة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قبولهما إنّما يكون فيما لو كان المورد قضيّة ملفوظة ، وحينئذ يخرج عن اللبّيّة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اصطلاح في الإجماع وإن فرض مورده اللفظ ، أو يفرض حصول الإجماع على أصل تعليقي ، وهو حكم ينوط ثبوته بعدم الدليل على الخلاف ، كما لو فرض حصول الإجماع على أصالة الإباحة في الأشياء ما لم يعلم دليل على الحظر ، أو على أصالة الطهارة في الأشياء ما لم يعلم دليل على النجاسة ، فإذا علم ورود نصّ على حرمة شيء أو نجاسته كان مخرجا عن الأصل المذكور ، وهذا تخصيص في الإجماع ولا ينافي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باب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كالاستثناء المنقطع ، لا عن الحكم ليكون من التخصيص المصطلح ، وهذا هو الممنوع في الأدلّة اللبّيّة لا ما يفيد الخروج الموضوعي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يعلم أنّ الإجماع حيثما حصل في العبارة كما يكون دليلا لفظيّا كذلك يكون دليلا ظنّيّا من حيث الدلالة ، وإن كان قطعيّا من حيث السند وهو صدور العبارة كالكتاب والخبر المتواتر ، بخلاف ما حصل في المعنى فإنّه قطعي سندا ودلالة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661228_2142443653"/>
      <w:bookmarkStart w:id="113" w:name="_Toc42"/>
      <w:bookmarkEnd w:id="112"/>
      <w:r>
        <w:rPr>
          <w:rtl w:val="true"/>
        </w:rPr>
        <w:t xml:space="preserve">الأمر الثالث </w:t>
      </w:r>
      <w:r>
        <w:rPr>
          <w:rtl w:val="true"/>
        </w:rPr>
        <w:t xml:space="preserve">: </w:t>
      </w:r>
      <w:r>
        <w:rPr>
          <w:rtl w:val="true"/>
        </w:rPr>
        <w:t>في انقسام الإجماع إلى البسيط والمركّب</w:t>
      </w:r>
      <w:bookmarkEnd w:id="113"/>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الإجماع ينقسم إلى بسيط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الامّة على قول واحد ، ومركّب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الامّة على قولين يلزمه نفي الثالث المفصّل أو المبائن ، ومناط الحجّيّة فيهما على الكشف عن قول الحجّة واحد ، فاختيار القول الثالث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عندهم ، لكونه مخالفة لقول الحجّة ، وهذا ممّا لا غرض فيه ، بل الغرض الأصلي هنا بيان طريق الاستدلال به ولمّه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إذا وجد في المسألة الفرعيّة إجماعا مركّبا متضمّنا لاتّفاق الفريقين على نفي التفصيل ، فإمّا أن يجد على أحد شطريه دليلا اجتهاديّا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ينهض الدليل الاجتهادي الموجود مرجّحا لذلك الشطر ، ويتبعه الشطر الآخر لملازمة شرعيّة بينهما أثبتها الإجماع ، فإنّ مرجع الإجماع على نفي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المسألتين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الإجماع على الملازمة المذكورة ، فمرجع الاستدلال إلى الإجماع المركّب النافي للقول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الفصل أيضا ، وقد يعبّر عنه مسامحة بعدم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الاستدلال بهذه الملازمة ، وذلك كما في مسألتي تقصير الصلاة وإفطار الصوم بالمسير إلى أربعة فراسخ المختلف فيهما عند الامّة على قولين ، وجوب كلّ منهما ، وعدم جواز كلّ منهما ، مع اتّفاق الفريقين على نفي الفصل وهو وجوب الأوّل وعدم جواز الثاني أو بالعكس ، ومعناه الإجماع على الملازمة بين وجوب التقصير ووجوب الإفطار ، والملازمة بين عدم جواز الإفطار وعدم جواز التقصير ، فلو ورد نصّ في إحدى المسألتين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صلاتك بأربعة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دلّ بالمطابقة على وجوب التقصير وبالالتزام على وجوب الإفطار ، ودليل الملازمة هو الإجماع المركّب ، فلو ورد نصّ على عدم جواز الإفطار إنعكس الأمر ، ولو وجد النصّان معا وقع التعارض بينهما بالعرض من جهة الملازمة المذكورة الثابتة بالإجماع المركّب لا بالذات لتعدّد موضوعيهما ، فلابدّ من العلاج بما هو طريقة المقرّر في باب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أصل فقاهي في أحد الطرفين مؤدّاه إثبات الوجوب أو نفيه ، فلا إشكال أيضا في أنّه يلحق به الطرف الآخر استنادا إلى الملازمة بينهما في كلّ من الإثبات والنفي ، لئلاّ يلزم طرح قول الإمام والمخالفة القطعيّة للواقع بلا مسوّغ لها ، وإن وجد الأصل الفقاهي في كلّ من الطرفين فإن اتّفقا في المؤدّى فلا إشكال أيضا إذ لا يلزم من إعمالهما مخالفة ، وإن اختلفا في المؤدّى ففي إعمالهما والعدم إشكال ، من عموم أدلّة الاصول المقتضي لإعمالهما ، ومن لزوم مخالفة العلم الإجمالي في العمل ، فإنّ إعمالهما يوجب الفصل بين المسألتين ، وهو مخالفة قطعيّة وطرح لقول الإمام في إحدى المسألتين ، ومبنى الإشكال على أنّه كما أنّ القطع بمخالفة قول الإمام في مرحلة الواقع غير جائزة ، فهل هي في مرحلة الظاهر أيضا غير جائزة أو جائزة؟</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ضير فيه عملا بالأصلين ، وغايته لزوم مخالفة العلم الإجمالي وجوازه في الشريعة غير عزيز بل كثير ، وعزي إلى شريف العلماء وصاحب الفصول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مخالفة العلم الإجمالي إنّما ثبت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 xml:space="preserve">] </w:t>
      </w:r>
      <w:bookmarkStart w:id="114" w:name="pg15528_197087"/>
    </w:p>
    <w:p>
      <w:pPr>
        <w:pStyle w:val="BookText"/>
        <w:rPr/>
      </w:pPr>
      <w:bookmarkEnd w:id="114"/>
      <w:r>
        <w:rPr>
          <w:rFonts w:ascii="Amiri" w:hAnsi="Amiri" w:eastAsia="Amiri" w:cs="Amiri"/>
          <w:color w:val="111111"/>
          <w:sz w:val="28"/>
          <w:sz w:val="28"/>
          <w:szCs w:val="28"/>
          <w:rtl w:val="true"/>
          <w:lang w:bidi="ar-SA"/>
        </w:rPr>
        <w:t>وفي المرافعات وكلامنا في الشبهات الحكميّة ، والحقّ منع عموم أدلّة الاصول بحيث يلزم من إعمالها المخالفة القطعيّة للواقع ، فإنّها مقيّدة بجهالة الواقع وعدم العلم به تفصيلا وإجمالا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مخالفة العلم الإجمالي اللازمة من إعمال أصل أو أصلين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ففي محلّ البحث يلاحظ الأصلان المختلفان في المؤدّى ، فإن كانا من باب الوارد والمورود يقدّم الوارد ولا يلتفت إلى الآخر </w:t>
      </w:r>
      <w:r>
        <w:rPr>
          <w:rStyle w:val="FootnoteAnchor"/>
          <w:rtl w:val="true"/>
        </w:rPr>
        <w:footnoteReference w:id="317"/>
      </w:r>
      <w:r>
        <w:rPr>
          <w:rFonts w:ascii="Amiri" w:hAnsi="Amiri" w:eastAsia="Amiri" w:cs="Amiri"/>
          <w:color w:val="111111"/>
          <w:sz w:val="28"/>
          <w:sz w:val="28"/>
          <w:szCs w:val="28"/>
          <w:rtl w:val="true"/>
          <w:lang w:bidi="ar-SA"/>
        </w:rPr>
        <w:t xml:space="preserve">، وإلاّ فلا محيص من البناء على التخيير في العمل والأخذ بأحد الأصلين وطرح الآخر حذرا عن مخالفة العلم الإجمالي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8661230_2142443653"/>
      <w:bookmarkStart w:id="116" w:name="_Toc43"/>
      <w:bookmarkEnd w:id="115"/>
      <w:r>
        <w:rPr>
          <w:rtl w:val="true"/>
        </w:rPr>
        <w:t xml:space="preserve">الأمر الرابع </w:t>
      </w:r>
      <w:r>
        <w:rPr>
          <w:rtl w:val="true"/>
        </w:rPr>
        <w:t xml:space="preserve">: </w:t>
      </w:r>
      <w:r>
        <w:rPr>
          <w:rtl w:val="true"/>
        </w:rPr>
        <w:t>في نقل التواتر</w:t>
      </w:r>
      <w:bookmarkEnd w:id="116"/>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يلحق بنقل الإجماع في مسألة نقل التواتر في خبر في ثبوت الحجّيّة بذلك النقل ، فكما يثبت نقل الواحد حجّيّة الإجماع المنقول ، على معنى جواز التمسّك به في استكشاف قول المعصوم وترتيب آثار الواقع على الحكم المجمع عليه ، فكذلك يثبت بنقله التواتر في خبر حجّيّته ، على معنى الاستناد إلى التواتر المنقول فيه في استكشاف صدقه وترتيب أحكام الواقع على المخبر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ثمرة هذا البحث في القراءات الثلاث المعروفة عن مشايخها أبي جعفر وخلف ويعقوب ، فإنّ الأصحاب بعد ما اتّفقوا على كون القراءات السبع متواترة ، اختلفوا في تواتر </w:t>
      </w:r>
    </w:p>
    <w:p>
      <w:pPr>
        <w:pStyle w:val="BookText"/>
        <w:rPr/>
      </w:pPr>
      <w:r>
        <w:rPr>
          <w:rFonts w:ascii="Amiri" w:hAnsi="Amiri" w:eastAsia="Amiri" w:cs="Amiri"/>
          <w:color w:val="111111"/>
          <w:sz w:val="28"/>
          <w:sz w:val="28"/>
          <w:szCs w:val="28"/>
          <w:rtl w:val="true"/>
          <w:lang w:bidi="ar-SA"/>
        </w:rPr>
        <w:t xml:space="preserve">الثلاث الباقية ، فعن الشهيد في الذكرى </w:t>
      </w:r>
      <w:r>
        <w:rPr>
          <w:rStyle w:val="FootnoteAnchor"/>
          <w:rtl w:val="true"/>
        </w:rPr>
        <w:footnoteReference w:id="319"/>
      </w:r>
      <w:r>
        <w:rPr>
          <w:rFonts w:ascii="Amiri" w:hAnsi="Amiri" w:eastAsia="Amiri" w:cs="Amiri"/>
          <w:color w:val="111111"/>
          <w:sz w:val="28"/>
          <w:sz w:val="28"/>
          <w:szCs w:val="28"/>
          <w:rtl w:val="true"/>
          <w:lang w:bidi="ar-SA"/>
        </w:rPr>
        <w:t xml:space="preserve">والعلاّمة </w:t>
      </w:r>
      <w:r>
        <w:rPr>
          <w:rStyle w:val="FootnoteAnchor"/>
          <w:rtl w:val="true"/>
        </w:rPr>
        <w:footnoteReference w:id="320"/>
      </w:r>
      <w:r>
        <w:rPr>
          <w:rFonts w:ascii="Amiri" w:hAnsi="Amiri" w:eastAsia="Amiri" w:cs="Amiri"/>
          <w:color w:val="111111"/>
          <w:sz w:val="28"/>
          <w:sz w:val="28"/>
          <w:szCs w:val="28"/>
          <w:rtl w:val="true"/>
          <w:lang w:bidi="ar-SA"/>
        </w:rPr>
        <w:t xml:space="preserve">إثباته ، وعن المحقّق الأردبيلي في مجمع الفائدة </w:t>
      </w:r>
      <w:r>
        <w:rPr>
          <w:rStyle w:val="FootnoteAnchor"/>
          <w:rtl w:val="true"/>
        </w:rPr>
        <w:footnoteReference w:id="321"/>
      </w:r>
      <w:r>
        <w:rPr>
          <w:rFonts w:ascii="Amiri" w:hAnsi="Amiri" w:eastAsia="Amiri" w:cs="Amiri"/>
          <w:color w:val="111111"/>
          <w:sz w:val="28"/>
          <w:sz w:val="28"/>
          <w:szCs w:val="28"/>
          <w:rtl w:val="true"/>
          <w:lang w:bidi="ar-SA"/>
        </w:rPr>
        <w:t xml:space="preserve">وتلميذه في المدارك </w:t>
      </w:r>
      <w:r>
        <w:rPr>
          <w:rStyle w:val="FootnoteAnchor"/>
          <w:rtl w:val="true"/>
        </w:rPr>
        <w:footnoteReference w:id="322"/>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فائدة تواترها في جواز قراءة القرآن في الصلاة بإحدى هذه الثلاث ، نظرا إلى قاعدتهم المعروفة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متواتر فما نقل آحادا فليس بقرآن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ثاني الشهيدين في روض الجنان </w:t>
      </w:r>
      <w:r>
        <w:rPr>
          <w:rStyle w:val="FootnoteAnchor"/>
          <w:rtl w:val="true"/>
        </w:rPr>
        <w:footnoteReference w:id="323"/>
      </w:r>
      <w:r>
        <w:rPr>
          <w:rFonts w:ascii="Amiri" w:hAnsi="Amiri" w:eastAsia="Amiri" w:cs="Amiri"/>
          <w:color w:val="111111"/>
          <w:sz w:val="28"/>
          <w:sz w:val="28"/>
          <w:szCs w:val="28"/>
          <w:rtl w:val="true"/>
          <w:lang w:bidi="ar-SA"/>
        </w:rPr>
        <w:t xml:space="preserve">والمحقّق الثاني في جامع المقاصد </w:t>
      </w:r>
      <w:r>
        <w:rPr>
          <w:rStyle w:val="FootnoteAnchor"/>
          <w:rtl w:val="true"/>
        </w:rPr>
        <w:footnoteReference w:id="324"/>
      </w:r>
      <w:r>
        <w:rPr>
          <w:rFonts w:ascii="Amiri" w:hAnsi="Amiri" w:eastAsia="Amiri" w:cs="Amiri"/>
          <w:color w:val="111111"/>
          <w:sz w:val="28"/>
          <w:sz w:val="28"/>
          <w:szCs w:val="28"/>
          <w:rtl w:val="true"/>
          <w:lang w:bidi="ar-SA"/>
        </w:rPr>
        <w:t>تجويزه ، استنادا إلى إخبار الشهيد والعلاّمة بكونها متواترة ، وعلّلاه بأنّ هذا لا يقصر عن ثبوت الإجماع بخبر الواحد ، فيجوز القراءة بها ، وفيه نظر بل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الحكم في الأصل ، وهو حجّيّة الإجماع المنقول بخبر الواحد كما تقدّم الكلام فيه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الأصل على تقدير تسليم حجّيّته ، فإنّما نسلّمها على تقدير كونه ملزوما واقعيّا لقول الحجّة عقلا أو شرعا أو عادة لا مطلقا ، بخلاف الفرع فإنّ الخبر المتواتر مناط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تحقّق عنده 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العلم بصدقه الحاصل من الخبر بنفسه ، فما لم يحصل العلم بصدقه منه بنفسه فهو داخل في خبر الواحد ، وإن تعدّد بل كثر مخبروه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يجوز متابعة القراءات السبع في الصلاة إلاّ بتقدير ثبوت قرآنيّتها ، بتحقّق التواتر أو العلم بالتواتر فيها الحاصل من جهة النقل المفيد للعلم أو التسامع والتظافر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إخبار الشهيد والعلاّمة بتواترها قاصر عن إفادة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يكون إخبار كلّ واحد من مشايخها بما اختصّ به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كونه من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خبر الواحد ، لعدم تحقّق تواتره عندنا ، ولا العلم بتواتره الحاصل من جهة النقل وغيره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ثبوت حجّيّة الخبر بنقل التواتر فيه أو ثبوت التواتر فيه بخبر الواحد ممّا لم تحقّق معناه ، سواء اريد به كون الخبر المدّعى كونه متواترا بحيث يترتّب عليه آثار الصدق وعلى المخبر به أحكام الواقع ، أو كونه بحيث يترتّب عليه أحكام الخبر المتواتر لو </w:t>
      </w:r>
    </w:p>
    <w:p>
      <w:pPr>
        <w:pStyle w:val="BookText"/>
        <w:rPr/>
      </w:pPr>
      <w:r>
        <w:rPr>
          <w:rFonts w:ascii="Amiri" w:hAnsi="Amiri" w:eastAsia="Amiri" w:cs="Amiri"/>
          <w:color w:val="111111"/>
          <w:sz w:val="28"/>
          <w:sz w:val="28"/>
          <w:szCs w:val="28"/>
          <w:rtl w:val="true"/>
          <w:lang w:bidi="ar-SA"/>
        </w:rPr>
        <w:t xml:space="preserve">كان له أحكام خاصّة ، كالنذر فيما نذر حفظ عدّة أخبار متواترة فحفظ أخبار ادّعي تواترها ، والظهار فيمن علّق ظهار زوجته على إتيانها له بخبر متواتر فأخبرته بقراءة لأحد المشايخ الثلاث ، وذلك لأنّ التواتر صفة في الخبر تلحقه باعتبار إفادته بنفسه العلم بصدقه ، وقد حقّق في محلّه أنّه لا يكون كذلك إلاّ بواسطة كثرة المخبرين ليحكم العادة من جهتها بامتناع تواطئهم على الكذب ، وقد حقّق أيضا أنّ خصوصيّات المقامات المعبّر عنها بالقرائن الداخلة الراجعة إلى المخبر أو السامع أو المخبر به أو هيئة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أثّرت في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مدخليّة الكثرة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هذه الكثرة الّتي لها مدخليّة في العلم بالصدق ، ليس لها عدد معيّن ولا حدّ منضبط حتّى يؤخذ به في مقام نقل التواتر ، بل يختلف على حسب اختلاف القرائن وخصوصيّات المقامات الراجعة إلى المخبرين أو السامعين ، وبذلك يختلف حال الأشخاص والأزمان والموارد في حصول العلم بصدق الخبر بملاحظة كثرة فيه وعدمه ، فربّ كثرة في المخبرين يفيد العلم لشخص ولا يفيده له مثلها في مخبرين آخرين ، وربّ كثرة توجب العلم لشخص ولا يفيد مثلها لشخص آخر ، وربّ كثرة توجبه في زمان ولا يوجبه مثلها في زمان آخر ، وربّ كثرة توجبه في مورد خاصّ من المخبر به ولا يوجبه مثلها في مورد آخر ، وعلى هذا فكلّ ما لم يحصل العلم بصدقه من هذه الفروض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كثرة مخبريه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لغير العالم بصدقه مندرج في خبر الواحد ، فكيف يترتّب عليه آثار الصدق ، وعلى المخبر به من جهة هذا الخبر أحكام الواقع من غير جهة أدلّة حجّيّة خبر الواحد؟</w:t>
      </w:r>
    </w:p>
    <w:p>
      <w:pPr>
        <w:pStyle w:val="BookText"/>
        <w:rPr/>
      </w:pPr>
      <w:r>
        <w:rPr>
          <w:rFonts w:ascii="Amiri" w:hAnsi="Amiri" w:eastAsia="Amiri" w:cs="Amiri"/>
          <w:color w:val="111111"/>
          <w:sz w:val="28"/>
          <w:sz w:val="28"/>
          <w:szCs w:val="28"/>
          <w:rtl w:val="true"/>
          <w:lang w:bidi="ar-SA"/>
        </w:rPr>
        <w:t>وكيف يمكن أن يرتّب عليه أحكام الخبر المتواتر من لم يتحقّق عنده كونه متواترا ، ولم يحصل له العلم أيضا بتواتره؟</w:t>
      </w:r>
    </w:p>
    <w:p>
      <w:pPr>
        <w:pStyle w:val="BookText"/>
        <w:rPr/>
      </w:pPr>
      <w:r>
        <w:rPr>
          <w:rFonts w:ascii="Amiri" w:hAnsi="Amiri" w:eastAsia="Amiri" w:cs="Amiri"/>
          <w:color w:val="111111"/>
          <w:sz w:val="28"/>
          <w:sz w:val="28"/>
          <w:szCs w:val="28"/>
          <w:rtl w:val="true"/>
          <w:lang w:bidi="ar-SA"/>
        </w:rPr>
        <w:t xml:space="preserve">نعم لو كان الخبر المدّعى تواتره ملزوما عاديّا للصدق في الواقع ، بحيث لم يتفاوت الأشخاص في إفادته العلم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كذلك إلاّ إذا كانت خصوصيّات المقامات ملغاة عن التأثير باعتبار استقلال نفس الكثرة في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لما ذكر وجه ، ولكن لا يلزم من ذلك أن يكون كلّ ما ثبت كونه متواترا عند أحد متواترا عند غيره أيضا ، أو ملزوما واقعيّا للصدق بحكم العادة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التواتر لا يفيد لنا كون الخبر المنقول تواتره حجّة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جعلنا أصل النقل حجّة ، لأنّ أصل التواتر من جهة العدد كثرة وقلّة يتفاوت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w:t>
      </w:r>
      <w:bookmarkStart w:id="117" w:name="pg15528_197090"/>
    </w:p>
    <w:p>
      <w:pPr>
        <w:pStyle w:val="BookText"/>
        <w:rPr/>
      </w:pPr>
      <w:bookmarkEnd w:id="117"/>
      <w:r>
        <w:rPr>
          <w:rFonts w:ascii="Amiri" w:hAnsi="Amiri" w:eastAsia="Amiri" w:cs="Amiri"/>
          <w:color w:val="111111"/>
          <w:sz w:val="28"/>
          <w:sz w:val="28"/>
          <w:szCs w:val="28"/>
          <w:rtl w:val="true"/>
          <w:lang w:bidi="ar-SA"/>
        </w:rPr>
        <w:t>باختلاف الأنظار والأزمان والأمكنة والأحوال والموارد ، إذ قد عرفت أنّ ربّ عدد معيّن يفيد العلم لأحد ولا يفيد مثله لغيره ، وربّما ينعكس الأمر ، وربّ عدد معيّن يفيده في زمان أو مكان أو حالة ولا يفيد مثله في غير هذا الزمان وهذه الحالة وهذا المكان ، وربّ عدد يفيده في مورد ولا يفيد مثله في غير ذلك المورد ، فليس له انضباط ولا انتظام ، ليكون ذلك معيارا للمطلوب ، ومعتبرا في الخبر عند النقل ، فيترتّب عليه أحكامه ولوازمه ، فمع ذلك كيف يكون مجرّد التواتر المنقول بخبر الواحد ملزوما واقعيّا للصدق وسببا عاديّا لمطابقة الواقع؟ مع أنّه كثيرا مّا يتّفق كون ذلك الّذي نقله هذا العادل منوطا بعدد عنده لا يفيدنا العلم بصدقه ، فكيف نصدّقه في الإخبار بالتواتر ونرتّب على الخبر لمجرّد إخباره أحكام المتواتر؟</w:t>
      </w:r>
    </w:p>
    <w:p>
      <w:pPr>
        <w:pStyle w:val="Heading3"/>
        <w:numPr>
          <w:ilvl w:val="2"/>
          <w:numId w:val="1"/>
        </w:numPr>
        <w:rPr/>
      </w:pPr>
      <w:bookmarkStart w:id="118" w:name="__RefHeading___Toc8661232_2142443653"/>
      <w:bookmarkStart w:id="119" w:name="_Toc44"/>
      <w:bookmarkEnd w:id="118"/>
      <w:r>
        <w:rPr>
          <w:rtl w:val="true"/>
        </w:rPr>
        <w:t xml:space="preserve">ثالثها </w:t>
      </w:r>
      <w:r>
        <w:rPr>
          <w:rtl w:val="true"/>
        </w:rPr>
        <w:t xml:space="preserve">: </w:t>
      </w:r>
      <w:r>
        <w:rPr>
          <w:rtl w:val="true"/>
        </w:rPr>
        <w:t xml:space="preserve">أي ثالث ما ادّعي خروجه من الأصل </w:t>
      </w:r>
      <w:r>
        <w:rPr>
          <w:rtl w:val="true"/>
        </w:rPr>
        <w:t xml:space="preserve">- : </w:t>
      </w:r>
      <w:r>
        <w:rPr>
          <w:rtl w:val="true"/>
        </w:rPr>
        <w:t>الشهرة الفتوائيّة</w:t>
      </w:r>
      <w:bookmarkEnd w:id="119"/>
    </w:p>
    <w:p>
      <w:pPr>
        <w:pStyle w:val="BookText"/>
        <w:rPr/>
      </w:pPr>
      <w:r>
        <w:rPr>
          <w:rFonts w:ascii="IRNazanin" w:hAnsi="IRNazanin" w:eastAsia="IRNazanin"/>
          <w:color w:val="111111"/>
          <w:sz w:val="28"/>
          <w:sz w:val="28"/>
          <w:szCs w:val="28"/>
          <w:rtl w:val="true"/>
          <w:lang w:bidi="fa-IR"/>
        </w:rPr>
        <w:t>وثالثها</w:t>
      </w:r>
    </w:p>
    <w:p>
      <w:pPr>
        <w:pStyle w:val="BookText"/>
        <w:rPr/>
      </w:pPr>
      <w:r>
        <w:rPr>
          <w:rFonts w:ascii="Amiri" w:hAnsi="Amiri" w:eastAsia="Amiri" w:cs="Amiri"/>
          <w:color w:val="111111"/>
          <w:sz w:val="28"/>
          <w:sz w:val="28"/>
          <w:szCs w:val="28"/>
          <w:rtl w:val="true"/>
          <w:lang w:bidi="ar-SA"/>
        </w:rPr>
        <w:t xml:space="preserve">أي ثالث ما ادّعي خروجه عن أصالة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الفتوائيّة</w:t>
      </w:r>
    </w:p>
    <w:p>
      <w:pPr>
        <w:pStyle w:val="BookText"/>
        <w:rPr/>
      </w:pPr>
      <w:r>
        <w:rPr>
          <w:rFonts w:ascii="Amiri" w:hAnsi="Amiri" w:eastAsia="Amiri" w:cs="Amiri"/>
          <w:color w:val="111111"/>
          <w:sz w:val="28"/>
          <w:sz w:val="28"/>
          <w:szCs w:val="28"/>
          <w:rtl w:val="true"/>
          <w:lang w:bidi="ar-SA"/>
        </w:rPr>
        <w:t xml:space="preserve">الحاصلة من مصير الأكثر إلى قول في المسألة ، سواء قابله قول آخر للأقلّ أو لا من جهة سكوت الأقلّ ، أو لعدم فتواه ، والمقصود بالبحث أيضا خروج ذلك من باب الظنّ الخاصّ لئلاّ يحتاج في إثبات حجّيّتها إلى فتح باب الظنّ المطلق وإثبات انسداد باب العلم ، فقد يتوهّم الحجّيّة فيها على الوجه المذكور استنادا إلى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حجّيّة خبر الواحد ، فإنّ الشهرة تفيد من الظنّ ما لا يفيده الخبر ، فيكون الظنّ الحاصل منها أقوى من الظنّ الحاصل من الخبر ، فتكون أولى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الدلالة من مرفوعة زرارة ومقبولة عمر بن حنظلة الواردتين في بيان المرجّحات في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أوليهما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يأتي عنكم الخبران أو الحديثان المتعارضان فبأيّهما نعمل؟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أصحابك ودع الشاذّ النادر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أنّهما معا مشهوران مأثوران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يقوله أعدلهما </w:t>
      </w:r>
      <w:r>
        <w:rPr>
          <w:rStyle w:val="FootnoteAnchor"/>
          <w:rtl w:val="true"/>
        </w:rPr>
        <w:footnoteReference w:id="3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كون الموصول كناية عن المشهور مطلقا رواية كان أو فتوى ، أو دلالة إناطة الحكم بالاشتهار على أنّ المناط هو الشهرة في نفسها وإن كانت في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فرض السائل تساوي الراويين في العدالة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بين أصحابك ، فيؤخذ به ويترك الشاذّ الّذي ليس بمشهور عند أصحابك ، فإنّ المجمع عليه لا ريب فيه وإنّما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الثقات عنكم </w:t>
      </w:r>
      <w:r>
        <w:rPr>
          <w:rStyle w:val="FootnoteAnchor"/>
          <w:rtl w:val="true"/>
        </w:rPr>
        <w:footnoteReference w:id="326"/>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أنّ المراد بالمجمع عليه في الموضعين هو المشهور ، بقرينة إطلاق غير المشهور على ما يقابله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ويترك الشاذّ الّذي ليس بمشهور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والتعليل يدلّ على أنّ المناط هو الشهرة وإن كانت في الفتوى ، ولا خفاء في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ضعف الأوّل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الحكم في الأصل ، فإنّ حجّيّة خبر العادل ليست من حيث الوصف أعني الظنّ ، بل من حيث الذات أعني عنوان الخبريّة ، وقد يعبّر عنها بالحجّيّة من باب السببّية ، وقضيّة الدليل هو الحجّيّة من حيث إفادة الظنّ لا من حيث السببّية كما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الحكم في الفرع بإبطال دعوى الأولويّة ، فإنّ هذه الأولويّة إمّا أن يراد بها ما هو نظير الأولويّة المعتبرة في القياس بطريق أولى ، أو ما هو نظير الأولويّة المعتبرة في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فهي لا تنطبق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المعتبر في أولويّة القياس بطريق أولى كونها قطعيّة ، ولا قطع هنا بل غايته كونها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المعتبر في الأولويّة المعتبرة في مفهوم الموافقة كونها عرفيّة ، منساقة في متفاهم العرف من ظاهر اللفظ الوارد في بيان الحكم المنطوقي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وهي فيما نحن فيه ليست كذلك ، بل هي أولويّة اعتباريّة بشهادة الاستناد في إثباتها إلى أقوائيّة ظنّ الشهرة من ظنّ الخبر ، فالأولويّة المدّعاة اعتباريّة ظنّيّة ، ولا دليل على حجّيّتها من باب الظنّ الخاصّ حتّى يتمّ الاستدلال بها على حجّيّة الشهرة من باب الظنّ الخاصّ ، ولو استند في حجّيّتها إلى دليل الانسداد لزم من الاستناد إليها إثبات الظنّ الخاصّ بالظنّ المطلق ، 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قيل من أنّ الأولويّة الظنّيّة أوهن بمراتب من الشهرة ، فكيف يتمسّك بها في حجّيّتها؟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ضعف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منع عموم الروايتين للشهرة في الفتوى أيضا ، بل </w:t>
      </w:r>
    </w:p>
    <w:p>
      <w:pPr>
        <w:pStyle w:val="BookText"/>
        <w:rPr/>
      </w:pPr>
      <w:r>
        <w:rPr>
          <w:rFonts w:ascii="Amiri" w:hAnsi="Amiri" w:eastAsia="Amiri" w:cs="Amiri"/>
          <w:color w:val="111111"/>
          <w:sz w:val="28"/>
          <w:sz w:val="28"/>
          <w:szCs w:val="28"/>
          <w:rtl w:val="true"/>
          <w:lang w:bidi="ar-SA"/>
        </w:rPr>
        <w:t xml:space="preserve">هما في متفاهم العرف ظاهرتان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للشهرة في الرواية ، فإنّ السؤال الوارد فيهما سؤال عن مرجّح الخبرين المتعارضين ، وقد جعل عليه‌السلام في الجواب الشهرة من جملة المرجّحات ، من غير نظر في ذلك إلى الشهرة في الفتوى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سئل أحد وقيل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المسجدين أحبّ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اجتماع الناس فيه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يدلّ على أنّه يحبّ كلّ مكان يكون اجتماع الناس فيه أكثر ، بيتا كان أو سوقا أو غيرهما ، مع أنّ في نفس الروايتين باعتبار السابق واللاحق ما يكون قرينة على اختصاص الخطاب سؤالا وجوابا بشهرة الرواية ، ومن ذلك قوله 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معا مشهوران مأثوران عنكم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الخبران عنكم مشهورين قد رواهما الثقات عنكم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فإنّ الشهرة في الشهرة في الفتوى لا يلزمها أن يقابلها فتوى اخرى بالخلاف ، كما عرفت سابقا عن كونها مشهورة أيضا ، مع أنّ حصول الشهرة في طرفي النقيض في المسألة الشخصيّة محال ، بخلاف حصولها في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عند القدماء والشهرة عند المتأخّرين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المعيّة في كون مفروض السائل مشهوريّة المتقابلين في زمان واحد ، ولا يتوجّه إلى ما ذكرناه تخصيص العامّ بالمورد ، لأنّه تحصيل للعامّ في المورد ، ومعناه الأخذ بعمومه بقدر المورد ، فالسؤال والجواب متطابقان في الاختصاص بالشهرة في الرواية ، فما تقدّم في بيان وجه الاستدلال من دعوى عموم الموصول ، أو إناطة الحكم بالاشتهار مطلقا ، بعيد عن السياق سؤالا وجوابا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غرائب ما قيل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الشهرة ممّا يستلزم وجوده عدمه وهو محال ، فيكون الحجّيّة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المشهور بين العلماء الأعلام عدم حجّيّة الشهرة ، فهذه أيضا شهرة ، وحجّيّتها من حيث كونها من أفراد الشهرة المطلقة تستلزم عدم حجّيّة الشهرة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يقول بحجّيّة الشهرة يخصّ دعواه بالشهرة في المسائل الفرعيّة ، فهو لا يقول بحجّية الشهرة في المسألة الاصوليّة ، حتّى يتوجّه إليه المحذور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القول بعدم حجّيّة الشهرة هو الأصل وهو دليل تعليقي ، فإذا ثبت الحجّيّة بدليل كما يدّعيه القائل بها يرتفع الأصل المذكور ، ولازمه سقوط القول المشهور في المسألة الاصوليّة ، ورجوعه إلى القول بالحجّيّة ، فلا شهرة حينئذ في جانب عدم </w:t>
      </w:r>
      <w:bookmarkStart w:id="120" w:name="pg15528_197093"/>
    </w:p>
    <w:p>
      <w:pPr>
        <w:pStyle w:val="BookText"/>
        <w:rPr/>
      </w:pPr>
      <w:bookmarkEnd w:id="120"/>
      <w:r>
        <w:rPr>
          <w:rFonts w:ascii="Amiri" w:hAnsi="Amiri" w:eastAsia="Amiri" w:cs="Amiri"/>
          <w:color w:val="111111"/>
          <w:sz w:val="28"/>
          <w:sz w:val="28"/>
          <w:szCs w:val="28"/>
          <w:rtl w:val="true"/>
          <w:lang w:bidi="ar-SA"/>
        </w:rPr>
        <w:t>الحجّيّة ليشملها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الأصل لا يفيد ظنّا بالحكم الواقعي ، وكذلك الشهرة الناشئة منه ، بخلاف الشهرة في المسائل الفرعيّة فإنّها في كلّ مسألة تفيد الظنّ بالحكم الواقعي ، والقائل بحجّيّتها يقول بها بهذا الاعتبار ، فالقول بحجّيّة الظنّ بالحكم الواقعي الحاصل من الشهرة لا يستلزم القول بحجّيّة الشهرة الغير المفيدة للظنّ بالحكم الواقعي ، كالشهرة في المسألة الاصوليّة باعتبار أن مدركها الأصل وهو لا يفيد ظنّا فلا يشملها الدليل الدالّ على حجّيّة الشهرة ، باعتبار أنّها مفيدة للظنّ بالحكم الواقعي</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661234_2142443653"/>
      <w:bookmarkStart w:id="122" w:name="_Toc45"/>
      <w:bookmarkEnd w:id="121"/>
      <w:r>
        <w:rPr>
          <w:rtl w:val="true"/>
        </w:rPr>
        <w:t xml:space="preserve">رابعها </w:t>
      </w:r>
      <w:r>
        <w:rPr>
          <w:rtl w:val="true"/>
        </w:rPr>
        <w:t xml:space="preserve">: </w:t>
      </w:r>
      <w:r>
        <w:rPr>
          <w:rtl w:val="true"/>
        </w:rPr>
        <w:t xml:space="preserve">أي رابع ما ادّعي خروجه من الأصل </w:t>
      </w:r>
      <w:r>
        <w:rPr>
          <w:rtl w:val="true"/>
        </w:rPr>
        <w:t xml:space="preserve">- : </w:t>
      </w:r>
      <w:r>
        <w:rPr>
          <w:rtl w:val="true"/>
        </w:rPr>
        <w:t>خبر الواحد</w:t>
      </w:r>
      <w:bookmarkEnd w:id="122"/>
    </w:p>
    <w:p>
      <w:pPr>
        <w:pStyle w:val="BookText"/>
        <w:rPr/>
      </w:pPr>
      <w:r>
        <w:rPr>
          <w:rFonts w:ascii="IRNazanin" w:hAnsi="IRNazanin" w:eastAsia="IRNazanin"/>
          <w:color w:val="111111"/>
          <w:sz w:val="28"/>
          <w:sz w:val="28"/>
          <w:szCs w:val="28"/>
          <w:rtl w:val="true"/>
          <w:lang w:bidi="fa-IR"/>
        </w:rPr>
        <w:t>رابعها</w:t>
      </w:r>
    </w:p>
    <w:p>
      <w:pPr>
        <w:pStyle w:val="BookText"/>
        <w:rPr/>
      </w:pPr>
      <w:r>
        <w:rPr>
          <w:rFonts w:ascii="IRNazanin" w:hAnsi="IRNazanin" w:eastAsia="IRNazanin"/>
          <w:color w:val="111111"/>
          <w:sz w:val="28"/>
          <w:sz w:val="28"/>
          <w:szCs w:val="28"/>
          <w:rtl w:val="true"/>
          <w:lang w:bidi="fa-IR"/>
        </w:rPr>
        <w:t>خبر الواحد</w:t>
      </w:r>
    </w:p>
    <w:p>
      <w:pPr>
        <w:pStyle w:val="BookText"/>
        <w:rPr/>
      </w:pPr>
      <w:r>
        <w:rPr>
          <w:rFonts w:ascii="Amiri" w:hAnsi="Amiri" w:eastAsia="Amiri" w:cs="Amiri"/>
          <w:color w:val="111111"/>
          <w:sz w:val="28"/>
          <w:sz w:val="28"/>
          <w:szCs w:val="28"/>
          <w:rtl w:val="true"/>
          <w:lang w:bidi="ar-SA"/>
        </w:rPr>
        <w:t>الّذي ذهب جماعة إلى حجّيّته من باب الظنّ الخاصّ ، وتمسّكوا له بأدلّة خاصّة سيأتي ذكرها ، وينبغي أن يعلم أنّ تركيب خبر الواحد في إطلاقه الأكثري ليس كتركيب الخبر المتواتر والخبر المستفيض ، فإنّه فيه إضافي وفيهما توصيفي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يوجد في بعض الإطلاقات وروده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تركيبه أيضا توصيفيّا ، والفرق بين الاعتبارين أنّ الوحدة على الوصف وصف في الخبر كالتواتر والاستفاضة ، وعلى الاضافة وصف في المخبر ، والمضاف إليه في الحقيقة هو المخبر وهو مطويّ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وحدة المخبر لا يراد منها الوحدة الشخصيّة أي كون المخبر شخصا واحدا ، بل الواحد هنا اصطلاح في مقابلة العدد الكثير الكافي في إفادة الخبر بنفسه العلم بصدقه ، فخبر الواحد يعني به خبر لا يكون المخبر فيه عددا كثيرا على الوجه المذكور ، سواء تعدّد أو اتّحد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المسألة في حجّيّة خبر الواحد وعدم حجّيّته من المسائل الاصوليّة الباحثة عن حال الدليل ، لكن لا لما سبق إلى بعض الأوهام من أنّ البحث عن حال الدليل أعمّ ممّا يرجع إلى دليليّة الدليل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المقصود بالبحث إثبات الدليليّة وما يرجع إلى حال من أحوال الدليل الآخر بعد الفراغ عن إحراز دليليّته ، فإنّه خلاف التحقيق ، بل لأنّ الدليل هنا هو السنّة بمعنى قول المعصوم أو فعله أو تقريره ، ولذا كان المعدود في عداد الأدلّة الأربعة هو السنّة لا خبر الواحد ، والمراد بالخبر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 </w:t>
      </w:r>
    </w:p>
    <w:p>
      <w:pPr>
        <w:pStyle w:val="BookText"/>
        <w:rPr/>
      </w:pPr>
      <w:r>
        <w:rPr>
          <w:rFonts w:ascii="Amiri" w:hAnsi="Amiri" w:eastAsia="Amiri" w:cs="Amiri"/>
          <w:color w:val="111111"/>
          <w:sz w:val="28"/>
          <w:sz w:val="28"/>
          <w:szCs w:val="28"/>
          <w:rtl w:val="true"/>
          <w:lang w:bidi="ar-SA"/>
        </w:rPr>
        <w:t xml:space="preserve">حجّيّته هو الخبر المصطلح ، المعرّف بأنّه كلام يحكي قول المعصوم أو فعله أو تقريره ، والمراد بالكلام الحاكي هو قول الراوي في مقام الرواية والحكاية قال الصادق مثلا كذا ، أو سمعته يقول كذا ، أو رأيته فعل كذا ، وما أشبه ذلك ، وهذا الكلام هو الحديث والخبر المصطلح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العادل وخبر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البحث عن حجّيّته إلى أنّه هل السنّة تثبت بخبر الواحد ، كما أنّها تثبت بالنقل المتواتر وبالنقل المحفوف بقرائن القطع أو لا تثبت؟</w:t>
      </w:r>
    </w:p>
    <w:p>
      <w:pPr>
        <w:pStyle w:val="BookText"/>
        <w:rPr/>
      </w:pPr>
      <w:r>
        <w:rPr>
          <w:rFonts w:ascii="Amiri" w:hAnsi="Amiri" w:eastAsia="Amiri" w:cs="Amiri"/>
          <w:color w:val="111111"/>
          <w:sz w:val="28"/>
          <w:sz w:val="28"/>
          <w:szCs w:val="28"/>
          <w:rtl w:val="true"/>
          <w:lang w:bidi="ar-SA"/>
        </w:rPr>
        <w:t>وهذا هو معنى حجّيّة الإجماع المنقول بخبر الواحد ، فإنّ الإجماع دليل ، ومعنى حجّيّة النقل الواحد فيه أنّ الإجماع يثبت بخبر الواحد ، وظاهر أنّ كون الدليل الثابت دليليّته بحيث يثبت بخبر الواحد أو لا يثبت ، حال من أحوال الدليل بعد الفراغ عن إحراز دليليّته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دليل ، والبحث عن حالها من حيث ثبوتها بخبر الواحد والعدم بحث عن حال الدليل من حيث إنّه دليل ومفروغ عن دليليّته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العادل الحاكي لقول الإمام أو فعله أو تقريره ، هل يصدق في حكايته ويحكم على محكيه بأنّه سنّة ، فيكون كلاما في السنّة؟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هذا البيان يعلم أنّ البحث عن الحجّيّة بالمعنى المأخوذ في هذا العنوان راجع إلى إحراز سند السنّة ، وهو صدور القول أو الفعل مثلا من المعصوم ، على معنى أنّ المقصود من إثبات الحجّيّة هو إحراز الصدور ، بلا نظر هنا إلى جهة الصدور ، وهو كون صدوره على وجه بيان الواقع لا على وجه تقيّة أو توريّة أو نحو ذلك ، ولا إلى جهة الدلالة ، وإن كان تماميّة الدليل تتوقّف على إحراز جميع هذه الجهات وغيرها من الجهات الكثيرة ، كظهور السند في الاتّصال في محلّ احتمال الإرسال ، وظهور بعض المشتركات بين الثقة وغيرها الواقعة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انصراف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الثقة ، كظهور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الثقة الجليل المعروف المكنّى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شيخ القمّيّين ، وظهور كون الجواب صادرا لبيان الواقع كما يقتضيه منصب الإمامة ، لا على وجه التقيّة وقصد التورية ، وظهور الهيئة التركيبيّة لمتن الرواية في عدم السقوط والحذف ، وظهور ألفاظه باعتبار أوضاعها لغة أو عرفا أو شرعا في معانيها في أنفسها ، وظهورها أيضا في كون هذه المعاني مرادة ، وظهور القرائن الخارجيّة حالية أو مقاليّة أو مقاميّة في إرادة غير هذه المعاني من المعاني المجازيّة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هذه كلّها ظهورات نوعيّة ، لكلّ منها مدخليّة في دليليّة الرواية ، ويتوقّف نهوضها دليلا على الحكم الواقعي على حجّيّة هذه الظنون ، غير أنّه لا نظر في دليل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المبحوث عنه المقصود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الظنون على اعتبار حكاية الراوي وهو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 السند ، على معنى قيامه مقام العلم بصدور ما حكاه من قول أو فعل أو تقرير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 يتراءى من عبارات بعضهم من ترتيب بعض الجهات المذكورة على دليل حجّيّة خبر الواحد باعتبار أنّه خبر ،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في كلام السيّد صدر الدين وغيره في مسألة الفحص عن المخصّص للعمل بالعامّ ، من إنكار وجوبه استنادا إلى إطلاق آية النبأ الدالّة بمفهومها على وجوب قبول نبأ العدل من غير تبيّن ، فإنّ الإطلاق ينفي وجوب الفحص في العمل بالعامّ الوارد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بعد تسليم تماميّة دلالتها إنّما يدلّ على وجوب القبول من حيث السند المحتمل للصدق والكذب ، ومعناه تصديق العادل فيما حكاه ، والحكم عليه بالصدق وعدم الاعتناء باحتمال الكذب ، والفحص عن المخصّص في العمل بالعامّ إنّما هو لإحراز دلالة العامّ على العموم ، والدلالة إنّما تقصد بعد إحراز السند فلا ينفيه الإطلاق المسوق لإحراز السند من غير نظر إلى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ما ردّ به التمسّك بإطلاق الإجماع المنقول على عدم جواز تقليد الموتى المتناول للبدوي والاستمراري ، من أنّا أثبتنا أنّ خبر الواحد حجّة من باب الظنّ ، وهو هنا لا يفيد الظنّ بعموم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ثبت اعتباره من باب الظنّ في الخبر إنّما هو سند الخبر وحيث صدوره ، على معنى البناء على صدور الإجماع وتحقّقه تعويلا على نقل ناقله الذي هو من الخبر ، وهذا ممّا لا تعلّق له بجهة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المذكورة على تقدير تماميّتها مناقشة في الدلالة ، فلا تكون متفرّعة على دليل السند الدالّ على اعتبار نقل العدل وخبره من باب الظنّ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تمهّد هذا كلّه فاعلم أنّ الظاهر أنّه لا كلام لأحد في أصل وجوب العمل في الجملة بما في أيدينا اليوم من الأخبار المدوّنة في الكتب الأربعة وغيرها من الكتب المعتبرة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ممّا أجمع عليه في هذه الأعصار ، بل لا يبعد كونه ضروري الدين ، بل </w:t>
      </w:r>
    </w:p>
    <w:p>
      <w:pPr>
        <w:pStyle w:val="BookText"/>
        <w:rPr/>
      </w:pPr>
      <w:r>
        <w:rPr>
          <w:rFonts w:ascii="IRNazanin" w:hAnsi="IRNazanin" w:eastAsia="IRNazanin"/>
          <w:color w:val="111111"/>
          <w:sz w:val="28"/>
          <w:sz w:val="28"/>
          <w:szCs w:val="28"/>
          <w:rtl w:val="true"/>
          <w:lang w:bidi="fa-IR"/>
        </w:rPr>
        <w:t xml:space="preserve">ربّما نسب إلى المرتضى </w:t>
      </w:r>
      <w:r>
        <w:rPr>
          <w:rStyle w:val="FootnoteAnchor"/>
          <w:rtl w:val="true"/>
        </w:rPr>
        <w:footnoteReference w:id="331"/>
      </w:r>
      <w:r>
        <w:rPr>
          <w:rFonts w:ascii="Amiri" w:hAnsi="Amiri" w:eastAsia="Amiri" w:cs="Amiri"/>
          <w:color w:val="111111"/>
          <w:sz w:val="28"/>
          <w:sz w:val="28"/>
          <w:szCs w:val="28"/>
          <w:rtl w:val="true"/>
          <w:lang w:bidi="ar-SA"/>
        </w:rPr>
        <w:t xml:space="preserve">والقاضي </w:t>
      </w:r>
      <w:r>
        <w:rPr>
          <w:rStyle w:val="FootnoteAnchor"/>
          <w:rtl w:val="true"/>
        </w:rPr>
        <w:footnoteReference w:id="332"/>
      </w:r>
      <w:r>
        <w:rPr>
          <w:rFonts w:ascii="Amiri" w:hAnsi="Amiri" w:eastAsia="Amiri" w:cs="Amiri"/>
          <w:color w:val="111111"/>
          <w:sz w:val="28"/>
          <w:sz w:val="28"/>
          <w:szCs w:val="28"/>
          <w:rtl w:val="true"/>
          <w:lang w:bidi="ar-SA"/>
        </w:rPr>
        <w:t xml:space="preserve">وابن زهرة </w:t>
      </w:r>
      <w:r>
        <w:rPr>
          <w:rStyle w:val="FootnoteAnchor"/>
          <w:rtl w:val="true"/>
        </w:rPr>
        <w:footnoteReference w:id="333"/>
      </w:r>
      <w:r>
        <w:rPr>
          <w:rFonts w:ascii="Amiri" w:hAnsi="Amiri" w:eastAsia="Amiri" w:cs="Amiri"/>
          <w:color w:val="111111"/>
          <w:sz w:val="28"/>
          <w:sz w:val="28"/>
          <w:szCs w:val="28"/>
          <w:rtl w:val="true"/>
          <w:lang w:bidi="ar-SA"/>
        </w:rPr>
        <w:t xml:space="preserve">وابن ادريس </w:t>
      </w:r>
      <w:r>
        <w:rPr>
          <w:rStyle w:val="FootnoteAnchor"/>
          <w:rtl w:val="true"/>
        </w:rPr>
        <w:footnoteReference w:id="334"/>
      </w:r>
      <w:r>
        <w:rPr>
          <w:rFonts w:ascii="Amiri" w:hAnsi="Amiri" w:eastAsia="Amiri" w:cs="Amiri"/>
          <w:color w:val="111111"/>
          <w:sz w:val="28"/>
          <w:sz w:val="28"/>
          <w:szCs w:val="28"/>
          <w:rtl w:val="true"/>
          <w:lang w:bidi="ar-SA"/>
        </w:rPr>
        <w:t xml:space="preserve">دعوى تواترها كلّها أو جلّها ، ولا ينافيه كون أكثر ما وجد في الكتب الأربعة وغيرها ما لم ينقل إلاّ بطريق واحد أو بطريق غير بالغ حدّ التواتر ، لأنّهم يدّعون إحراز التواتر في جميع كتب الأخبار الّتي ذهب عنّا أكثرها ، والمعروف عن جماعة </w:t>
      </w:r>
      <w:r>
        <w:rPr>
          <w:rStyle w:val="FootnoteAnchor"/>
          <w:rtl w:val="true"/>
        </w:rPr>
        <w:footnoteReference w:id="335"/>
      </w:r>
      <w:r>
        <w:rPr>
          <w:rFonts w:ascii="Amiri" w:hAnsi="Amiri" w:eastAsia="Amiri" w:cs="Amiri"/>
          <w:color w:val="111111"/>
          <w:sz w:val="28"/>
          <w:sz w:val="28"/>
          <w:szCs w:val="28"/>
          <w:rtl w:val="true"/>
          <w:lang w:bidi="ar-SA"/>
        </w:rPr>
        <w:t>من الأخباريّين دعوى قطعيّة صدورها نظرا إلى قرائن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عزي ذلك إلى الطبرسي </w:t>
      </w:r>
      <w:r>
        <w:rPr>
          <w:rStyle w:val="FootnoteAnchor"/>
          <w:rtl w:val="true"/>
        </w:rPr>
        <w:footnoteReference w:id="336"/>
      </w:r>
      <w:r>
        <w:rPr>
          <w:rFonts w:ascii="Amiri" w:hAnsi="Amiri" w:eastAsia="Amiri" w:cs="Amiri"/>
          <w:color w:val="111111"/>
          <w:sz w:val="28"/>
          <w:sz w:val="28"/>
          <w:szCs w:val="28"/>
          <w:rtl w:val="true"/>
          <w:lang w:bidi="ar-SA"/>
        </w:rPr>
        <w:t xml:space="preserve">بل المفيد </w:t>
      </w:r>
      <w:r>
        <w:rPr>
          <w:rStyle w:val="FootnoteAnchor"/>
          <w:rtl w:val="true"/>
        </w:rPr>
        <w:footnoteReference w:id="337"/>
      </w:r>
      <w:r>
        <w:rPr>
          <w:rFonts w:ascii="Amiri" w:hAnsi="Amiri" w:eastAsia="Amiri" w:cs="Amiri"/>
          <w:color w:val="111111"/>
          <w:sz w:val="28"/>
          <w:sz w:val="28"/>
          <w:szCs w:val="28"/>
          <w:rtl w:val="true"/>
          <w:lang w:bidi="ar-SA"/>
        </w:rPr>
        <w:t xml:space="preserve">أيضا ، وهو ظاهر المحكي عنه ممّا نقل حكايته عنه عن المحقّق في المعارج </w:t>
      </w:r>
      <w:r>
        <w:rPr>
          <w:rStyle w:val="FootnoteAnchor"/>
          <w:rtl w:val="true"/>
        </w:rPr>
        <w:footnoteReference w:id="338"/>
      </w:r>
      <w:r>
        <w:rPr>
          <w:rFonts w:ascii="Amiri" w:hAnsi="Amiri" w:eastAsia="Amiri" w:cs="Amiri"/>
          <w:color w:val="111111"/>
          <w:sz w:val="28"/>
          <w:sz w:val="28"/>
          <w:szCs w:val="28"/>
          <w:rtl w:val="true"/>
          <w:lang w:bidi="ar-SA"/>
        </w:rPr>
        <w:t xml:space="preserve">من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خبر الواحد القاطع للعذر هو الّذي يقترن إليه دليل يفضي بالنظر إلى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ذلك أيضا إلى المرتضى واتباعه ، وهاتان الدعويان ساقطتان عندنا ، إذ لا سبيل لنا إلى إحراز التواتر في تلك الأخبار ، ولا إلى الاطّلاع على قرائن تفيد القطع بالصدور في كلّها أو 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والقرائن الّتي ذكرها الأخباريّون كلّها مدخولة على ما حقّقنا في غير المقام ، ولأجل ذا تنزّل بعض الأخباريّين عن دعوى قطعيّة الصدور إلى دعوى كونها قطعيّة العمل ، سواء كانت في الكتب الأربعة أو غيرها من الكتب المعروفة ، ككتب الصدوق من الأمالي والخصال والعلل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استثناء الشاذّ المخالف للمشهور ، وليس غرضنا هنا التعرّض لجميع المقالات المتعلّقة بالباب ، ولا جدوى أيضا في التعرّض لأقوالهم المتشتّة ومذاهبهم المختلفة ، بل العمدة هنا التعرّض لذكر قولين طال فيهما التشاجر وكثرت في منعهما النقوض والإبرامات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جواز العمل بخبر الواحد بطريق السلب الكلّي ، كما عن السيّد </w:t>
      </w:r>
      <w:r>
        <w:rPr>
          <w:rStyle w:val="FootnoteAnchor"/>
          <w:rtl w:val="true"/>
        </w:rPr>
        <w:footnoteReference w:id="339"/>
      </w:r>
      <w:r>
        <w:rPr>
          <w:rFonts w:ascii="Amiri" w:hAnsi="Amiri" w:eastAsia="Amiri" w:cs="Amiri"/>
          <w:color w:val="111111"/>
          <w:sz w:val="28"/>
          <w:sz w:val="28"/>
          <w:szCs w:val="28"/>
          <w:rtl w:val="true"/>
          <w:lang w:bidi="ar-SA"/>
        </w:rPr>
        <w:t>وأتباعه ممّن تقدّم ذكرهم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العمل به على وجه الإيجاب الكلّي ، وحكاه في المعتبر إلى الحشويّة ، وجعله إفراطا في القول وطعن عليه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أفرط الحشويّة في العمل بخبر الواحد حتّى انقادوا لكلّ خبر ، وما فطنوا لما تحته من التناقض ، فإنّ من جملة الأخبار قول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ستكثر بعدي القالّة عليّ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رجل منّا رجل يكذب عليه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بعض عن هذا الإفراط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سليم السند يعمل به وما علم أنّ الكاذب قد يلصق والفاسق قد يصدق ، ولم يتنبّه أنّ ذلك طعن في علماء الشيعة وقدح في المذهب ، إذ لا مصنّف إلاّ وهو قد يعمل بخبر المجروح كما يعمل بخبر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وأفرط آخرون في طرف ردّ الخبر حتّى أحال بعضهم استعماله عقلا ونقلا ، واقتصر آخرون فلم يروا العقل مانعا لكن الشرع لم يأذن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الأقوال منحرفة عن السنن والتوسّط ، أصوب ، فما قبله الأصحاب أو دلّت القرائن على صحّته عمل به ، وما أعرض الأصحاب عنه أو شذّ يجب إطراحه </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للمانعين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والسنّة والاجماع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الآيات الناهية عن العمل بما وراء العلم </w:t>
      </w:r>
      <w:r>
        <w:rPr>
          <w:rStyle w:val="FootnoteAnchor"/>
          <w:rtl w:val="true"/>
        </w:rPr>
        <w:footnoteReference w:id="343"/>
      </w:r>
      <w:r>
        <w:rPr>
          <w:rFonts w:ascii="Amiri" w:hAnsi="Amiri" w:eastAsia="Amiri" w:cs="Amiri"/>
          <w:color w:val="111111"/>
          <w:sz w:val="28"/>
          <w:sz w:val="28"/>
          <w:szCs w:val="28"/>
          <w:rtl w:val="true"/>
          <w:lang w:bidi="ar-SA"/>
        </w:rPr>
        <w:t xml:space="preserve">، والتعليل الوارد في آية النبأ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دلالة الآيات وشمولها لغير اصول الدين ، أنّها لا تزيد على أصالة التحريم بل هي من مداركها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أصالة التحريم مسلّمة ، والكلام إنّما هو فيما خرج عنها بالدليل من باب التخصيص ، فلو تمّ دليل الحجّيّة وجواز العمل ولو في الجملة كان مخرجا عنهما مخصّصا لهما معا ، فلا ينبغي الاستناد إلى الآيات المذكورة في هذا المقام الذي يتكلّم فيه فيما استثنى من الأصل ، وعلى المثبت بيان دليل الاستثناء ، ولا يقابل ذلك الدليل بعد تمامه بما ذكر من عمومات المنع من العمل بما وراء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 آية النبأ يندفع بأنّ التعليل بمقتضى ظاهر سياق الآية راجع إلى العمل بخبر الفاسق من غير تبيّن ، لأنّه الّذي يوجب </w:t>
      </w:r>
    </w:p>
    <w:p>
      <w:pPr>
        <w:pStyle w:val="BookText"/>
        <w:rPr/>
      </w:pPr>
      <w:r>
        <w:rPr>
          <w:rFonts w:ascii="Amiri" w:hAnsi="Amiri" w:eastAsia="Amiri" w:cs="Amiri"/>
          <w:color w:val="111111"/>
          <w:sz w:val="28"/>
          <w:sz w:val="28"/>
          <w:szCs w:val="28"/>
          <w:rtl w:val="true"/>
          <w:lang w:bidi="ar-SA"/>
        </w:rPr>
        <w:t>الوقوع في الندم ، ولا يجري في العمل بخبر العادل تعويلا على عدالته الموجبة للوثوق بصدقه والاطمئنان بصدوره ، فإنّه يؤمننا من الوقوع في الندم ، نظرا إلى ما دلّ على إناطة العمل بالخبر بالموثوق والاطمئنان ، واعتبار التبيّن في العمل بخبر الفاسق أيضا لأجل إفادته لهما ، ومنه اشتهار العمل بالخبر الضعيف أو عمل جماعة من أجلاّء الأصحاب ، وغير ذلك من القرائن المفيدة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المروي عن البحار </w:t>
      </w:r>
      <w:r>
        <w:rPr>
          <w:rStyle w:val="FootnoteAnchor"/>
          <w:rtl w:val="true"/>
        </w:rPr>
        <w:footnoteReference w:id="345"/>
      </w:r>
      <w:r>
        <w:rPr>
          <w:rFonts w:ascii="IRNazanin" w:hAnsi="IRNazanin" w:eastAsia="IRNazanin"/>
          <w:color w:val="111111"/>
          <w:sz w:val="28"/>
          <w:sz w:val="28"/>
          <w:szCs w:val="28"/>
          <w:rtl w:val="true"/>
          <w:lang w:bidi="fa-IR"/>
        </w:rPr>
        <w:t xml:space="preserve">عن بصائر الدرجات </w:t>
      </w:r>
      <w:r>
        <w:rPr>
          <w:rStyle w:val="FootnoteAnchor"/>
          <w:rtl w:val="true"/>
        </w:rPr>
        <w:footnoteReference w:id="346"/>
      </w:r>
      <w:r>
        <w:rPr>
          <w:rFonts w:ascii="Amiri" w:hAnsi="Amiri" w:eastAsia="Amiri" w:cs="Amiri"/>
          <w:color w:val="111111"/>
          <w:sz w:val="28"/>
          <w:sz w:val="28"/>
          <w:szCs w:val="28"/>
          <w:rtl w:val="true"/>
          <w:lang w:bidi="ar-SA"/>
        </w:rPr>
        <w:t xml:space="preserve">عن محمّد بن عيسى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أقرأني داود بن فرقد الفارسي كتابه إلى أبي الحسن الثالث عليه‌السلام وجوابه بخطّه عليه‌السلام ، فكتب نسألك عن العلم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آبائك وأجدادك صلوات اللّه عليهم أجمعين قد اختلفوا علينا فيه فكيف العمل به على اختلافه؟ فكتب عليه‌السلام 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أنّه قولنا فالزموه وما لم تعلموه فردّوه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مستطرفات السرائر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بنفسه خبر واحد فلا يعقل التمسّك به في منع العمل بخبر الواحد ، هذا مع احتماله إرادة ما يعمّ الوثوق والاطمئنان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 وبين ما دلّ على إناطة العمل بخبر الواحد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جواز العمل بالخبر المأثور إلاّ إذا وجد له شاهد من كتاب اللّه ، أو من السنّة المقطوع بها ، أو الإجماع أو العقل ، كما صرّح به الشيخ في الاستبصار وغيره ، فتدلّ على المنع عن العمل بالخبر المجرّد عن القرينة ، مثل ما ورد في غير واحد من الأخبار من أنّ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جاءكم عنّي لا يوافق القرآن لم أقله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وقول أبي جعفر وأبي عبد اللّه 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علينا إلاّ ما يوافق كتاب اللّه وسنّة نبيه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حديث عنّا فوجدتم عليه شاهد أو شاهدين من كتاب اللّه فخذوا به ، وإلاّ فقفوا عنده ثمّ ردّوه إلينا حتّى نبيّن لكم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اختلاف الحديث يرويه من أثق به ومن </w:t>
      </w:r>
    </w:p>
    <w:p>
      <w:pPr>
        <w:pStyle w:val="BookText"/>
        <w:rPr/>
      </w:pPr>
      <w:r>
        <w:rPr>
          <w:rFonts w:ascii="Amiri" w:hAnsi="Amiri" w:eastAsia="Amiri" w:cs="Amiri"/>
          <w:color w:val="111111"/>
          <w:sz w:val="28"/>
          <w:sz w:val="28"/>
          <w:szCs w:val="28"/>
          <w:rtl w:val="true"/>
          <w:lang w:bidi="ar-SA"/>
        </w:rPr>
        <w:t xml:space="preserve">لا أثق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حديث فوجدتم له شاهدا من كتاب اللّه ومن قول رسول اللّه صلى‌اللّه‌عليه‌وآله‌وسلم فخذوا به ، وإلاّ فالّذي جاءكم أولى به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لمحمّد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جاءك من رواية من برّ أو فاجر يوافق كتاب اللّه فخذ به ، وما جاءك من رواية من برّ أو فاجر يخالف كتاب اللّه فلا تأخذ به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جاءكم من حديث لا يصدّقه كتاب اللّه فهو باطل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جاءكم عنّا فإن وجدتموه موافقا للقرآن فخذوا به ، وإن لم تجدوه موافقا فردّوه ، وإن أشتبه الأمر عندكم فقفوا عنده ، وردّوه إلينا حتّى نشرع من ذلك ما شرع لنا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مردود إلى كتاب اللّه والسنّة ، وكلّ حديث لا يوافق كتاب اللّه فهو زخرف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الحكم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تقبلوا علينا حديثا إلاّ ما وافق الكتاب والسنّة ، أو تجدوا معه شاهدا من أحاديثنا المتقدّمة ، فإنّ المغيرة بن سعيد لعنه اللّه دسّ في كتاب أصحاب أبي أحاديث لم يحدّث بها أبي ، فاتّقوا اللّه ولا تقبلوا علينا ما خالف قول ربّنا وسنّة نبيّنا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الواردة في طرح الأخبار المخالفة للكتاب والسنّة ولو مع عدم المعارض ، فإنّها كثيرة جدّا بل متواترة معنى كما ادّعي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واضح الدلالة على حجّيّة كلّ خبر تشهد القرينة القطعيّة من الكتاب والسنّة المقطوع بها على صدقه ، وعدم حجّيّة غيره سواء خالف الكتاب والسنّة أو لم يوافقهما ، وإنّما لم يذكر فيها الإجماع ودليل العقل من القرائن المفيدة للقطع بصدق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لرجوعهما إلى الكتاب والسنّة ، فإنّ الإجماع لا ينفكّ عن السنّة </w:t>
      </w:r>
    </w:p>
    <w:p>
      <w:pPr>
        <w:pStyle w:val="BookText"/>
        <w:rPr/>
      </w:pPr>
      <w:r>
        <w:rPr>
          <w:rFonts w:ascii="Amiri" w:hAnsi="Amiri" w:eastAsia="Amiri" w:cs="Amiri"/>
          <w:color w:val="111111"/>
          <w:sz w:val="28"/>
          <w:sz w:val="28"/>
          <w:szCs w:val="28"/>
          <w:rtl w:val="true"/>
          <w:lang w:bidi="ar-SA"/>
        </w:rPr>
        <w:t>باعتبار كشفه عن قول المعصوم ، وحكم العقل إن كان على سبيل التنجيز كحرمة الظلم ونحوها فهو موجود في الكتاب لا محالة بل في السنّة أيضا ، وإن كان على سبيل التعليق كأصل البراءة ونحوه فكذلك أيضا ، فإنّ مدركه من عمومات أصل البراءة مذكور في الكتاب والسنّة ، إن لم نقل بأنّه لا معنى لجعل مخالفته ميزانا لكذب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الكتاب والسنّة المجعولين فيها ميزانا لصدق الخبر وكذبه كنايتين عن مطلق الدليل القطعي ، فلا يرد عليها أنّها لا تدلّ على اعتبار مطلق القرينة المفيدة للقطع بصدق الخبر ، وإلاّ كان عليهم عليهم‌السلام ذكر الإجماع ودليل العقل أيضا في عداد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يجاب عن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تقاوم لمعارضة الأخبار الدالّة على حجّيّة خبر الواحد ، لكونها أقوى منها باعتبار أنّها أكثر عددا وأرجح عملا واعتضادا ، فلابدّ من إطراحها أو ارتكاب خلاف الظاهر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بتنزيلها على الآحاد الواردة في العقائد الفاسدة ، مثل الجبر والغلوّ والتفويض والتجسيم وغيره ممّا افترى فيها على الأئمّة عليهم‌السلام ، فلا يمكن الأخذ بها لمخالفتها الكتاب والسنّة ، بل مطلق الدليل القطعي القائم على بطلان هذه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من الاستدلال بتلك الأخبار بيان مانعيّة المخالفة للكتاب أو السنّة من العمل بالخبر المخالف ، كما هو مقتضى ما دلّ منها على طرح الخبر المخالف لهما ، أو بيان شرطيّة الموافقة لأحدهما الموجبة للعلم بالصدق للعمل بالخبر ، كما هو مقتضى ما دلّ منها على طرح كلّ خبر لا يوافقهما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فهو غير صحيح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اريد بالمخالفة المفروض كونها مانعة ، المخالفة الكلّيّة الحاصلة بالتبائن الكلّي الّذي ضابطه تعذّر الجمع أو تعسّره ، فهو يوجب إخراج الأخبار الدالّة على وجوب طرح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حتّى ادعي تواترها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مورد ، إذ لا يكاد يوجد في الآحاد خبر خالف الكتاب والسنّة بالتبائن الكلّي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يوجد ذلك في الأخبار الكاذبة الّتي كان وضّاع الحديث يضعونها ويدسّونها في كتب أصحاب أئمّتنا عليهم‌السلام ، بل وضع مثل ذلك ينافي غرضهم من تلبيس الأمر على أصحاب الأئمّة في الاصول والفروع وترويج مذاهبهم الباطلة ، لعلمهم بعدم قبول أحد لمثل هذا الخبر المخالف ، ومن هنا يعلم أنّ هذا النحو من الخبر على تقدير وجوده فيما بين أخبار الآحاد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باعتبار أنّه لا يقبله أحد بل لا يجوّز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النزاع ، لأنّ مخالفته على هذا الوجه كافية في إسقاطه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المخالفة الجزئيّة الحاصلة بالعموم والخصوص أو الإطلاق والتقييد ، بأن يكون الخبر خاصّا مخالفا لعمومات الكتاب والسنّة ، أو مقيّدا مخالفا لمطلقاتهما ، فحينئذ إمّا أن يراد من كون المخالفة على هذا الوجه مانعة ، أنّها أمارة على الكذب في الخبر المخالف ، وهو الباعث على وجوب طرحه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الكذب في أكثر الأخبار الموجودة بأيدينا اليوم المأثورة عن الأئمّة عليهم‌السلام إن لم نقل كلّها ، لأنّها تخالف الكتاب والسنّة هذه المخالفة ، وهذا مع بعده في نفسه مدفوع بالعلم الإجمالي بأنّ الصادر من تلك الأخبار وغيرها من الأئمّة عليهم‌السلام أكثر من غيره بمراتب شتّى ، فلا يمكن رفع اليد عن العلم الإجمالي بمجرّد هذه الأخبار ، وإن جعلنا مدركه ما عهدناه من أرباب التصانيف في الأحاديث ، نقدوها وانتخبوها من مجموع أحاديث الاصول فأخرجوا منها الأخبار الكاذبة المجعولة على حسب وسعهم واجتهادهم ، فلم يبق من تلك الأخبار في أحاديث تصانيفهم إلاّ أقلّ 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بالإجمال يتميّز من غيره بأمارات الصدق والقرائن المفيدة للوثوق بصدق الأكثر ، فيبقى غيره العاري عن نحو هذه القرائن خارجا عن طرف العلم الإجمالي ، محكوما عليه بالكذب ، لوجود أمارته معه وهو مخالفة الكتاب والسنّة ، فيجب طرحه عملا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بطل السلب الكلّي المدّعى من جهة هذه الأخبار ، لأنّه يرتفع بالإيجاب الجزئي ولو في ضمن الأقلّ فضلا عن الأكثر ،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أنّ المخالفة على هذا الوجه مانعة تعبّدا من الشارع عن العمل بالخبر المخالف مطلقا ، سواء عارضه خبر موافق لهما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هذا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هو أقوى وأرجح من جهات شتّى ممّا يدلّ على جواز العمل بخبر الواحد الموثوق بصدقه وصدوره من جهة الأمارات والقرائن الموجبة للوثوق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أنّها مانعة تعبّدا من العمل به إذا عارضه خبر موافق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ينافي الحجّيّة الذاتيّة ولا حجّيّة الخبر المخالف السليم عن المعارض ، فيؤول مفاد الأخبار حينئذ إلى بيان حكم الترجيح في الخبرين المتعارضين بالموافقة </w:t>
      </w:r>
    </w:p>
    <w:p>
      <w:pPr>
        <w:pStyle w:val="BookText"/>
        <w:rPr/>
      </w:pPr>
      <w:r>
        <w:rPr>
          <w:rFonts w:ascii="Amiri" w:hAnsi="Amiri" w:eastAsia="Amiri" w:cs="Amiri"/>
          <w:color w:val="111111"/>
          <w:sz w:val="28"/>
          <w:sz w:val="28"/>
          <w:szCs w:val="28"/>
          <w:rtl w:val="true"/>
          <w:lang w:bidi="ar-SA"/>
        </w:rPr>
        <w:t>والمخالفة للكتاب ، فتكون هذه الأخبار في سياق ما ورد في الأخبار العلاجيّة لبيان الترجيح بهذا المرجّح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اريد من شرطيّة الموافقة أنّها قرينة صدق توجب العلم بصدور الخبر الموافق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لأنّ مجرّد موافقة الخبر الخاصّ أو المقيّد لعمومات الكتاب والسنّة أو مطلقاتهما لا يمكن كونها قرينة موجبة للعلم بالصدق والصدور مطلقا ، وإن أوّل بصدور مضمونه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التنزّل فلا يسلّم إفادتها العلم بصدور الخبر بنفسه أو بمضمونه إلاّ على تقدير نصوصيّة العمومات والمطلقات في دلالاتهما على جميع الأفراد الّتي منها مورد هذا الخبر الموافق ، ضرورة أنّه لو ورد في أخبار الآحاد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العنب ممّن يعمل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فإنّه يوافق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ولكنّه لا يصير بمجرّد هذه الموافقة قطعي الصدور من المعصوم إلاّ إذا كان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أفراده الّتي منها بيع العنب ممّن يعمل خمرا على طريق النصوصيّة الموجبة للقطع بدخول كلّ فرد في الإرادة ، إذ مع احتمال عدم الدخول في كلّ فرد ، حتّى هذا الفرد احتمل عدم الصدور في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النصوصيّة في دلالة العمومات والمطلقات باطلة لا ينبغي الإصغاء إليها ، بل غاية ما فيهما من العموم والإطلاق كون الدلالة فيهما على وجه الظهور والظنّ ، وقضيّة الظنّ بدخول كلّ فرد في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الوارد فيه موافقا للعموم أو الإطلاق أيضا ظنّي الصدور فأين القطع بالصدق؟</w:t>
      </w:r>
    </w:p>
    <w:p>
      <w:pPr>
        <w:pStyle w:val="BookText"/>
        <w:rPr/>
      </w:pPr>
      <w:r>
        <w:rPr>
          <w:rFonts w:ascii="Amiri" w:hAnsi="Amiri" w:eastAsia="Amiri" w:cs="Amiri"/>
          <w:color w:val="111111"/>
          <w:sz w:val="28"/>
          <w:sz w:val="28"/>
          <w:szCs w:val="28"/>
          <w:rtl w:val="true"/>
          <w:lang w:bidi="ar-SA"/>
        </w:rPr>
        <w:t>وإن اريد منها أنّ الموافقة لها أمارة صدق وقرينة توجب الظنّ بالصدور فهو مسلّم ، ولكنّ الأخبار الدالّة على شرطيّة الموافقة بهذا المعنى لا تزيد على الدلالة على أنّ شرط العمل بخبر الواحد هو الوثوق بصدقه والاطمئنان بصدوره ، فتكون مسوقة في سياق ما سيأتي من الأخبار الدالّة على إناطة العمل به بالوثوق والاطمئنان ، وهذا ممّا لا كلام فيه فارتفع النزاع ، بل الأخبار المستدلّ بها حينئذ لنا لا علينا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الأخبار على تقدير تسليم دلالتها على وجوب طرح الخبر المخالف ، أو الغير الموافق للكتاب والسنّة مطلقا لا يتناول الأخبار الّتي لم تحرز فيها مخالفة ولا عدم موافقة لهما ، وهي الأخبار الدالّة على أحكام لم توجد هذه الأحكام ولا </w:t>
      </w:r>
    </w:p>
    <w:p>
      <w:pPr>
        <w:pStyle w:val="BookText"/>
        <w:rPr/>
      </w:pPr>
      <w:r>
        <w:rPr>
          <w:rFonts w:ascii="Amiri" w:hAnsi="Amiri" w:eastAsia="Amiri" w:cs="Amiri"/>
          <w:color w:val="111111"/>
          <w:sz w:val="28"/>
          <w:sz w:val="28"/>
          <w:szCs w:val="28"/>
          <w:rtl w:val="true"/>
          <w:lang w:bidi="ar-SA"/>
        </w:rPr>
        <w:t>مقابلاتها في كتاب ولا سنّة على وجه تبلغه أفهامنا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على جواز ذلك غير واحد من الأخبار الدالّة على أنّه قد يرد من الأئمّة ما لا يوجد في الكتاب والسنّة ، كالمروي عن البصائر والاحتجاج مرسلا عن رسول اللّه صلى‌اللّه‌عليه‌وآله‌وسلم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وجدتم في كتاب اللّه فالعمل به لازم ، ولا عذر لكم في تركه ، وما لم يكن في كتاب اللّه تعالى وكانت فيه سنّة منّي فلا عذر لكم في ترك سنّتي ، وما لم يكن فيه سنّة منّي ، فما قال أصحابي فقولوا به ، فإنّما مثل أصحابي فيكم كمثل النجوم ، بأيّها أخذ اهتدى ، وبأيّ أقاويل أصحابي أخذتم اهتديتم ، واختلاف أصحابي لكم رحمة لكم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أصحابك؟ قال أهل بيتي </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المنقولة عن العيون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ورد عليكم من خبرين مختلفين فأعرضوهما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يكن في الكتاب فأعرضوهما على سنن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تجدوا في شيء من هذه فردّوا إلينا علمه فنحن أولى بذلك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ومرجعه إلى أنّ الدليل أخصّ من المدّعى ، فلا يثبت به الكلّيّة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فادّعاؤه على المنع معروف من السيّد المرتضى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ادّعاه في مواضع من كلامه ، وجعله في بعضها بمنزلة القياس في كون ترك العمل به معروفا من مذهب الشيعة </w:t>
      </w:r>
      <w:r>
        <w:rPr>
          <w:rStyle w:val="FootnoteAnchor"/>
          <w:rtl w:val="true"/>
        </w:rPr>
        <w:footnoteReference w:id="360"/>
      </w:r>
      <w:r>
        <w:rPr>
          <w:rFonts w:ascii="Amiri" w:hAnsi="Amiri" w:eastAsia="Amiri" w:cs="Amiri"/>
          <w:color w:val="111111"/>
          <w:sz w:val="28"/>
          <w:sz w:val="28"/>
          <w:szCs w:val="28"/>
          <w:rtl w:val="true"/>
          <w:lang w:bidi="ar-SA"/>
        </w:rPr>
        <w:t xml:space="preserve">وهو ظاهر المحكي عن الطبرسي في مجمع البيان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العمل بالظنّ عند الإماميّة إلاّ في شهادة العدلين ، وقيم المتلفات وأروش الجنايات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فإنّ ظاهره بملاحظة الأمثلة ، أنّه أراد بالظنّ خبر الواحد الظنّي ، أي المظنون الصدق ، وقد جعل المنع من العمل به من مذهب الإماميّة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موضع الدلالة من كلامه هو هذه العبارة نظر من وجهين ، لجواز كون مراده الظنّ أو الخبر الظنّي في الموضوعات لا خبر العادل في الأحكام ، وكيف كان فيأتي في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الإجماع على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يعترف بما ادّعاه السيّد من الإجماع على المنع من العمل بأخبار الآحاد ، إلاّ أنّه أوّله بكون معقده الأخبار المرويّة </w:t>
      </w:r>
    </w:p>
    <w:p>
      <w:pPr>
        <w:pStyle w:val="BookText"/>
        <w:rPr/>
      </w:pPr>
      <w:r>
        <w:rPr>
          <w:rFonts w:ascii="Amiri" w:hAnsi="Amiri" w:eastAsia="Amiri" w:cs="Amiri"/>
          <w:color w:val="111111"/>
          <w:sz w:val="28"/>
          <w:sz w:val="28"/>
          <w:szCs w:val="28"/>
          <w:rtl w:val="true"/>
          <w:lang w:bidi="ar-SA"/>
        </w:rPr>
        <w:t>بطرق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ادّعاه السيّد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معروفيّة المنع من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محصّله غير متحقّق ، ومنقوله غير مفيد ، والاعتماد على نقله في منع العمل بخبر الواحد غير صحيح ، لأنّه أيضا من قسم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بناء اعتباره على كشفه الظنّي عن السنّة ، أو وجود دليل معتبر ، نظرا إلى كونه نقلا للكاشف عن أحد الأمرين ، 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ستعرفه من معارضة إجماع الشيخ </w:t>
      </w:r>
      <w:r>
        <w:rPr>
          <w:rStyle w:val="FootnoteAnchor"/>
          <w:rtl w:val="true"/>
        </w:rPr>
        <w:footnoteReference w:id="362"/>
      </w:r>
      <w:r>
        <w:rPr>
          <w:rFonts w:ascii="Amiri" w:hAnsi="Amiri" w:eastAsia="Amiri" w:cs="Amiri"/>
          <w:color w:val="111111"/>
          <w:sz w:val="28"/>
          <w:sz w:val="28"/>
          <w:szCs w:val="28"/>
          <w:rtl w:val="true"/>
          <w:lang w:bidi="ar-SA"/>
        </w:rPr>
        <w:t xml:space="preserve">وشهرة خلافه بين المتقدّمين والمتأخّرين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أحد الأمرين ولو ظنّا ، فلا يمكن التعويل عليه أصلا ، بل دعوى المعروفيّة من المذهب أمر عجيب ، حيث لم نعثر على ما يشهد بما ادّعاه من كلام المورّخين ، ولا أصحابنا المحدّثين ، ولا علماء الرجال ولا غيرهم ، بل المعلوم من مذهبهم شدّة المحافظة على كتب الأخبار ، والمبالغة في حفظ الأحاديث المرويّة عن الأئمّة الأطهار ، حتّى أنّه ملأت طواميرهم من الأحاديث والأخبار وضبط أسانيدها ، وصنّفت كتب كثيرة ورسائل عديدة في ضبط أحوال الأسانيد ، والمبالغة في جرحها وتعديلها ، ولم نقف من أحد منهم على إشارة إلى ما ادّعاه السيّد من إجماع الطائفة والمعروفيّة من مذهب الشيعة ، ولا إلى ما ارتكبه من تنزيل العمل بالأخبار منزلة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ما ادّعاه فكيف يخفى على من عداه ، بل المتتّبع في كتب الأحاديث والرجال يعلم ضرورة من حال أربابها أنّ العمل بأخبار الآحاد في الجملة كان من مذهب الإماميّة ، وكان عليه طريقة الرواة وأصحاب الأئمّة عليهم‌السلام ، فإن أراد السيّد وأتباعه بما ادّعوه منع العمل بالأخبار مطلقا ، حتّى روايات الثقات والصحاح منها باصطلاح القدماء ، وما يطمئنّ بها النفس ويسكن إليها الفؤاد فنحن لا نصدّقهم بل نخالفهم ، لأنّ المعلوم من ضرورة المذهب خلافه ، ولا نسلّم منهم الإجماع على الدعوى المذكورة ، وإن أرادوا منع العمل في الجملة وعلى وجه الإيجاب الجزئي فلا مخالفة بيننا وبينهم ، لأنّا لا ندّعي الكلّيّة بل في الجملة ، ومناطه على ما ستعرفه ما يوجب الاطمئنان والوثوق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بطريق المعارضة بالنظر إلى دعوى الشيخ الإجماع على جواز </w:t>
      </w:r>
      <w:bookmarkStart w:id="123" w:name="pg15528_197105"/>
    </w:p>
    <w:p>
      <w:pPr>
        <w:pStyle w:val="BookText"/>
        <w:rPr/>
      </w:pPr>
      <w:bookmarkEnd w:id="123"/>
      <w:r>
        <w:rPr>
          <w:rFonts w:ascii="Amiri" w:hAnsi="Amiri" w:eastAsia="Amiri" w:cs="Amiri"/>
          <w:color w:val="111111"/>
          <w:sz w:val="28"/>
          <w:sz w:val="28"/>
          <w:szCs w:val="28"/>
          <w:rtl w:val="true"/>
          <w:lang w:bidi="ar-SA"/>
        </w:rPr>
        <w:t>العمل ، المعتضدة بدعوى جماعة اخرى الإجماع على حجّيّة خبر الواحد في الجملة ، وتحقّق الشهرة على خلافها بين القدماء والمتأخّرين</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8661236_2142443653"/>
      <w:bookmarkStart w:id="125" w:name="_Toc46"/>
      <w:bookmarkEnd w:id="124"/>
      <w:r>
        <w:rPr>
          <w:rtl w:val="true"/>
        </w:rPr>
        <w:t>أدلّة المثبتين لحجّية خبر الواحد</w:t>
      </w:r>
      <w:bookmarkEnd w:id="125"/>
    </w:p>
    <w:p>
      <w:pPr>
        <w:pStyle w:val="Heading3"/>
        <w:numPr>
          <w:ilvl w:val="2"/>
          <w:numId w:val="1"/>
        </w:numPr>
        <w:rPr/>
      </w:pPr>
      <w:bookmarkStart w:id="126" w:name="__RefHeading___Toc8661238_2142443653"/>
      <w:bookmarkStart w:id="127" w:name="_Toc47"/>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فلنشرع بذكر ما احتجّ به المثبتون للحجّيّة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من الأدلّة الكتاب والسنّة والإجماع والعقل</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8661240_2142443653"/>
      <w:bookmarkStart w:id="129" w:name="_Toc48"/>
      <w:bookmarkEnd w:id="128"/>
      <w:r>
        <w:rPr/>
        <w:t>1</w:t>
      </w:r>
      <w:r>
        <w:rPr>
          <w:rtl w:val="true"/>
        </w:rPr>
        <w:t xml:space="preserve"> - </w:t>
      </w:r>
      <w:r>
        <w:rPr>
          <w:rtl w:val="true"/>
        </w:rPr>
        <w:t>آية النبأ وتقريب الاستدلال بها</w:t>
      </w:r>
      <w:bookmarkEnd w:id="129"/>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آيات كثيرة منها ثلاثة تمسّك بها الشيخ في العدّة ، وهي آيات النبأ والنفر والكتمان ، وقيل أوّل من تمسّك بها فيما نعلم الشيخ ، والعمدة منها آية النبأ وهي قوله تعالى في سورة الحجرات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التعرّض قبل بيان وجه الاستدلال لشرح مفردات الآية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أخبركم فاسق بشيء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بيان صدق الخبر وظهوره وثبوت المخبر به في الخارج ، ولذا شاع تفسيره بالتثبّت بالفحص والسؤال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مخافة أو كراهة أن تصيبوا ، والإصابة بحسب الأصل والوضع اللغوي وإن كانت لمطلق إيصال الشيء خيرا كان أو شرّا ، إلاّ أنّ إطلاقها ينصرف إلى إيصال الشرّ ، ولا يصرف إلى إيصال الخير إلاّ لقرينة ، ومنه المصيبة حيث تطلق مطلقة على إيصال العزاء الّذي هو من الشرّ ، ففرق بين مطلق الإصابة ، والإصابة المطلقة ، حيث إنّ الاولى لما يعمّ الخير والشرّ ، والثانية ظاهرة عرفا بحكم الانصراف في الشرّ ، ولا تطلق على الخير إلاّ مقيّدة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أي مخافة أن توصلوا الشرّ من نهب الأموال ، أو أسر النفوس ، أو قتلهم بسبب جهلكم بكذب الخبر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فتدخلوا في الصباح حال كونكم نادمين إن جعلناه بمعنى الدخول في الصباح كما هو الأصل فيه ، أو فتصيروا نادمين إن جعلناه بمعنى الصيرورة كما جوّزه النحاة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المراد أنّ إصابة القوم بجهالة كذب الخبر ممّا يوجب الوقوع في الندامة ، والتعبير عن هذا المعنى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بالكناية ، حيث شبّه إصابة القوم بالجهالة بإصابة قوم في ظلام الليل الّتي ربّما توجب الوقوع في الندامة ، باعتبار وقوعها على غير مستحقّها بعد ما ارتفع الظلام بالدخول في الصباح ، وكذلك إصابة قوم نهارا عملا بالخبر الغير المعلوم صدقه بلا تبيّن صدقه ، فأطلق على المشبّه ما هو من </w:t>
      </w:r>
    </w:p>
    <w:p>
      <w:pPr>
        <w:pStyle w:val="BookText"/>
        <w:rPr/>
      </w:pPr>
      <w:r>
        <w:rPr>
          <w:rFonts w:ascii="Amiri" w:hAnsi="Amiri" w:eastAsia="Amiri" w:cs="Amiri"/>
          <w:color w:val="111111"/>
          <w:sz w:val="28"/>
          <w:sz w:val="28"/>
          <w:szCs w:val="28"/>
          <w:rtl w:val="true"/>
          <w:lang w:bidi="ar-SA"/>
        </w:rPr>
        <w:t xml:space="preserve">خواصّ المشبّه به ، ومحصّل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الأمر بالتبيّن عند العمل بخبر الفاسق بعدم الوقوع في الندم ، كما هو شأن العمل بالخبر الغير المعلوم صدقه من غير تبيّن صدقه ، بخلاف العمل به بعد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فيقرّر تارة بالبناء على مفهوم الشرط لكون قضيّة الآية شرطيّة ، واخرى بالبناء على مفهوم الوصف ، لمكان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تعالى علّق وجوب التبيّن على مجيء الفاسق بالنبأ ، وقضيّة التعليق على الشرط انتفاء وجوبه عند انتفاء مجيء الفاسق به ، وهو قد يجامع مجيء العادل به ، وحينئذ فإمّا أن يجب القبول أو يجب الردّ مطلقا ، والثاني باطل لاستلزامه كون العادل أسوأ حالا من الفاسق فتعيّن الأوّل ، إذ لا واسطة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توسيط المقدّمة الأخيرة ممّا لا حاجة إليه في تتميم الاستدلال ، بل الاستدلال يتمّ بدونه بناء على أنّ وجوب التبيّن شرطي ، ومعناه كون العمل بخبر الفاسق مشروطا بتبيّن صدقه ، وهذا هو منطوق الآية ، ومفهومها الّذي هو عبارة عن انتفاء الحكم المنطوقي عند انتفاء الشرط ، هو عدم كون العمل بخبر العادل مشروطا بالتبيّن ، ومعناه جواز العمل به من غير تبيّن فسقط اعتبار المقدّمة الأخيرة المشتملة على الترديد ، ولعلّهم في توسيط هذه المقدّمة زعموا التبيّن واجبا نفسيّا وحينئذ فانتفاء الوجوب النفسي في القضيّة المفهوميّة لا يلازم القبول من غير تبيّن ، لجواز الواسطة وهي الردّ من غير تبيّن ، فلا يتمّ الاستدلال إلاّ بنفي احتمال الواسطة ، فلابدّ من توسيط المقدّمة الأخيرة المشتملة على ترديد خبر العادل بعد نفي وجوب تبيّن صدقه وكذبه بين وجوب القبول ووجوب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نفي الاحتمال الثاني ببطلان كون العادل أسوأ حالا من الفاسق بضرورة من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الواجب هنا وإن كان يساعد عليه الأصل اللفظي ، وهو ظهور الأمر المطلق في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الظهور يصرف عنه لصارف ، وهو القرينة المقامة على الوجوب الشرطي من 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العلماء قديما وحديثا على أنّ التبيّن في خبر الفاسق إنّما اعتبر مقدّمة للعمل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القوّة العاقلة بعدم كون التبيّن بنفسه عنوانا يصلح للوجوب ، وكونه مطلوبا للشارع لولا العمل بالخبر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الوارد في الآية ، فإنّ إصابة قوم بجهالة والوقوع في الندامة بسببها إنّما </w:t>
      </w:r>
    </w:p>
    <w:p>
      <w:pPr>
        <w:pStyle w:val="BookText"/>
        <w:rPr/>
      </w:pPr>
      <w:r>
        <w:rPr>
          <w:rFonts w:ascii="Amiri" w:hAnsi="Amiri" w:eastAsia="Amiri" w:cs="Amiri"/>
          <w:color w:val="111111"/>
          <w:sz w:val="28"/>
          <w:sz w:val="28"/>
          <w:szCs w:val="28"/>
          <w:rtl w:val="true"/>
          <w:lang w:bidi="ar-SA"/>
        </w:rPr>
        <w:t>يتأتّى بواسطة العمل بالخبر بلا تبيّن لا غير ، على أنّه على تقدير البناء على الوجوب النفسي أيضا لا حاجة إلى اعتبار الواسطة ، لمنع الملازمة على احتمال وجوب الردّ ، على معنى أنّه لا يلزم على تقدير عدم قبول نبأ العدل مع وجوب تبيّنه كونه أسوأ حالا ، فإنّ احتمال الكذب في نبأ الفاسق لمّا كان احتمالا ظاهرا فوجب التبيّن عنده لأجل ذلك ، بخلاف نبأ العادل فإنّ الاحتمال المذكور فيه ضعيف بل في غاية الضعف ، فانتفى وجوب التبيّن عنده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حسن حاله لا على سوء حاله ، وقول المستدلّ في الترديد وحينئذ فإمّا أن يجب القبول أو يجب الردّ ، قلنا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التبيّن في نبأ الفاسق على زعمه لم يكن لأجل العمل ، فكيف يردّد نبأ العادل بين وجوب القبول ووجوب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فالمستدلّ إمّا أن يقول بكون التبيّن في نبأ الفاسق مقدّمة للعمل به ، أو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سقط احتمال الوجوب النفسي في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سقط اعتبار الترديد في تتميم الاستدلال ، إذ المفروض عدم تعلّق الغرض في التبيّن بالنسبة إلى نبأ الفاسق بالعمل به ، كما هو معنى نفسيّة الوجوب حتّى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جاز العمل به بعد التبيّن ولم يجز العمل بنبأ العادل مع التبيّن ومع عدمه لزم كونه أسوأ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تعالى علّق إيجاب التبيّن على كون المخبر فاسقا ، فينتفي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التقرير والتقرير السابق ، أنّ الانتفاء هنا يعتبر في الوصف وثمّة في الشرط ، والقضيّة المفهوميّة على اعتبار مفهوم الشرط ينحلّ إلى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يجئكم نبأ فاسق فلا يجب عليكم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اعتبار مفهوم الوصف بنحلّ إلى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غير فاسق بنبأ فلا يجب عليكم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 إن جاءكم عادل بنبأ فلا يجب التبيّن ، إذ لا واسطة بين الفاسق والعادل في نفس الأمر ، وحينئذ إمّا أن يجب القبول أو يجب الردّ إلى آخر ما تقدّم ، وقد عرفت ما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المخبر فاسقا يتضمّن وصفين بل أوصافا ثلاث ، كونه مخبرا ، وكون المخبر واحدا على ما يقتضيه تنوين التمكن ، وكون المخبر الواحد فاسقا ، وكلّ واحد يصلح للعلّيّة فيحتمل كلّ تعليل الحكم به ، فسقط الدلالة على عدم وجوب التبيّن عند كون المخبر عادلا ، لقيام احتمال التعليل بأحد الوصفين الأوّلين ، وكلّ منهما وصف عامّ مشترك بين الفاسق والعادل ، وإن كان ثانيهما أخصّ من الأوّل ، إلاّ أنّه كالأوّل أعمّ من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الوصفين الأوّلين إنّما يصلح للعلّيّة وتعليل الحكم به إذا لوحظ بما هو هو ولو خلّي وطبعه ، لا بالنظر إلى قضيّة الآية ، فإنّها ظاهرة في التعليل بالوصف الأخير وهو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المتبادر من الآية في متفاهم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المذكور في الكلام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فلاقتران الحكم بذلك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المناسب أو أشدّ مناسبة لإيجاب التبيّن ، فإنّ الفسق يناسب عدم قبول الخبر ، أو أشدّ مناسبة له لأنّه يناسب الكذب ، وهو المانع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أورد على الاستدلال بالآية بإيرادات كثيرة ترتقي إلى خمسة وعشرين أو ستّة وعشرين ، وإن كان أكثرها قابلا للدفع ، إلاّ أنّ منها ما لا مدفع له وهو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بالآية إمّا أن يكون باعتبار مفهوم الوصف ، أو باعتبار مفهوم الشرط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مفهوم الوصف ، على معنى أنّ التعليق على الوصف لا يفيد العلّيّة والتعليل لكثرة الفوائد ، وكون هذه الفائدة ظاهرها أو أظهرها عرفا غير مسلّم ، خصوصا إذا لم يعتمد الوصف الوارد في الكلام على موصوف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اعتماده بالموصوف المقدّر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والمقدّر كالمذكور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ممّا لا موجب له والأصل عدمه ، فيكون الوصف المذكور أشبه باللقب ، فالمفهوم المتوهّم من جهته أشبه بمفهوم اللقب ، لأنّ اللقب هو الاسم وفسّر بما هو العمدة في الكلام وهو المسند والمسند إليه ، وغيرهما من القيود فضلة ، ومنها الشرط في القضيّة الشرطيّة ، والوصف في القضيّة التوصيفيّة ، وظاهر أنّ ورود الفضلة في الكلام لا بدّ لها من فائدة أزيد من الفائدة المطلوبة من أصل الكلام ، وهو إفادة أصل الحكم الّتي لا تتمّ إلاّ بالمسند والمسند إليه ، ولذا لا يقتضي التعليق على أحدهما فائدة اخرى سوى فائدة أصل الكلام ، وهو السرّ في عدم حجّيّة مفهوم اللقب ، فإنّ ذكر المسند أو المسند إليه لأنّ الكلام لا يتمّ بدون أحدهما وفائدته لا تتمّ إلاّ بذكرهما معا ، بخلاف ذكر ما هو من الفضلة </w:t>
      </w:r>
    </w:p>
    <w:p>
      <w:pPr>
        <w:pStyle w:val="BookText"/>
        <w:rPr/>
      </w:pPr>
      <w:r>
        <w:rPr>
          <w:rFonts w:ascii="Amiri" w:hAnsi="Amiri" w:eastAsia="Amiri" w:cs="Amiri"/>
          <w:color w:val="111111"/>
          <w:sz w:val="28"/>
          <w:sz w:val="28"/>
          <w:szCs w:val="28"/>
          <w:rtl w:val="true"/>
          <w:lang w:bidi="ar-SA"/>
        </w:rPr>
        <w:t xml:space="preserve">فإنّه ممّا لا يتوقّف عليه تماميّة أصل الكلام ولا تماميّة فائدته ، فلابدّ لذكرها من فائدة اخرى ، وإفادة الانتفاء عند الانتفاء تصلح لتلك الفائدة ، والمفروض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باعتبار أنّه لم يعتمد على موصوف أنّما اعتبر مسندا إليه ، فيكون من العمدة وهي اللقب ، وقد عرفت أنّ التعليق على العمدة لا يدلّ على الانتفاء عند الانتفاء ، وهذا هو معنى كون المفهوم المتوهّم بالنسبة إلى ذلك الوصف أشبه بمفهوم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هو من قبيل مفهوم اللقب ، هو انتفاء أصل حكم الكلام المتقوّم بالمسند والمسند إليه ، كما لو قلنا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عدم مجيء العادل ، ولا كلام في عدم حجّيّة هذا المفهوم ، لا انتفاء حكم آخر غير الحكم المتقوّم بالمسند والمسند إليه كما فيما نحن فيه ، فإنّ إيجاب التبيّن عن نبأ الفاسق غير إسناد المجيء بالنبأ إلى الفاسق ، فلو فرض دلالة التعليق على انتفائه عند انتفاء الفسق كان من مفهوم الوصف لا غير ، فلا معنى لجعله أشبه بمفهوم اللقب ، فانحصر طريق ردّ الاستدلال في منع حجّيّة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 التعليق في الآية مساوق لتعليل الحكم بالشرط في موضوع محقّق على كلا تقديري وجوده وانتفائه ، كما هو الضابط في حجّيّة مفهوم الشرط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لبيان كون الشرط محقّقا لموضوع الحكم بحيث يقضي انتفائه بانتفاء أصل الموضوع ، ففي مثل ذلك لا يقصد منه المفهوم ، للزوم اللغو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قدم زيد من السفر فاستقبله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مالا فأنفقه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أسدا فاحذر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الآية ، ولا ريب أنّ ما نحن فيه من هذا الباب ، فإنّ مجيء الفاسق بنبأ محقّق لموضوع 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نبأ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انتفائه لا نبأ أصلا حتّى يتبيّن صدقه أو كذبه ، فالسالبة في جانب المفهوم لو قصد إفادته إنّما هي من جهة انتفاء الموضوع وهي غير مفيدة ، فيلزم كون اعتباره وقصده لغوا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السلب من جهة انتفاء الموضوع خلاف ظاهر القضيّة ، لكونها حقيقة في كون سلبها لانتفاء المحمول مع تحقّق الموضوع فلتحمل عليه لأصالة الحقيقة ، لأنّ الأصل </w:t>
      </w:r>
    </w:p>
    <w:p>
      <w:pPr>
        <w:pStyle w:val="BookText"/>
        <w:rPr/>
      </w:pPr>
      <w:r>
        <w:rPr>
          <w:rFonts w:ascii="Amiri" w:hAnsi="Amiri" w:eastAsia="Amiri" w:cs="Amiri"/>
          <w:color w:val="111111"/>
          <w:sz w:val="28"/>
          <w:sz w:val="28"/>
          <w:szCs w:val="28"/>
          <w:rtl w:val="true"/>
          <w:lang w:bidi="ar-SA"/>
        </w:rPr>
        <w:t xml:space="preserve">إنّما يرجع إليه في موضع تردّد اللفظ بين حقيقته ومجازه ، ولا يكون إلاّ حيث أمكن إرادة الحقيقة ، وحينئذ كان الأصل هو الحمل على السلب باعتبار انتفاء المحمول ، ولا يعدل عنه إلى غيره إلاّ لصارف ، والمقام ليس منه لكون الموضوع متيقّن الانتفاء على تقدير انتفاء الشرط فلا محيص من التزام كون السلب في السالبة في جانب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يتوجّه على تقدير اعتبار الحكم السلبي لأمر عدمي وهو نبأ الفاسق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وجودي وهو نبأ العدل ، وعليه مبنى الاستدلال لا على الأوّل ، ولذا قيل في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مجيء فاسق بنبأ قد يجامع مجيء العادل به ، وحينئذ فالسلب إنّما هو لأجل انتفاء المحمول مع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يستقيم لو كان المأخوذ في القضيّة المنطوقيّة نقيض مجيء العادل بنبأ والمفروض خلافه ، لأنّ المأخوذ فيها نقيض عدم مجيء الفاسق بنبأ ، ولا ريب أنّ مجيء العادل بنبأ ليس بعين عدم مجيء الفاسق بنبأ ، لاستحالة كون الأمر الوجودي عين أمر عدمي ، ولا أنّه من أفراده ، ومصاديقه ، لاستحالة كون الأمر الوجودي فردا ومصداقا لأمر عدمي ، بل هو مقارناته الاتفاقيّة ، لأنّ عدم مجيء فاسق بنبأ قد يقارنه من باب البغت والاتّفاق مجيء عادل بنبأ ، ومجرّد هذه المقارنة لا توجب كون موضوع الحكم السلبي في القضيّة المفهوميّة هو الأمر الوجودي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عدم مجيء الفاسق بنبأ لمجيء العادل به ، وأنّه أعمّ منه فيشمله الحكم ، وهو عدم وجوب التبيّن ، واضح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 المدّعى هنا إن اريد به عمومه في الصدق فهو محال لما عرفت من استحالة كون الأمر الوجودي مصداقا لأمر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عمومه له في التحقيق الخارجي ، على معنى أنّ عدم مجيء فاسق بنبأ قد يتحقّق معه مجيء عادل بالنبأ ، فهو مسلّم لرجوعه إلى المقارنة الاتفاقيّة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الحكم المسوق في القضيّة لموضوع لا يتناول لوازم ذلك الموضوع فكيف بمقارناته الاتفاقيّة ، فلو صحّ إرادة عدم وجوب تبيّن الصدق والكذب على تقدير عدم مجيء الفاسق بنبأ ، فهو لا يشمل نباء العادل لمجرّد كون مجيء العادل به ممّا قد يقارن عدم مجيء الفاسق بنبأ من باب 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فرض كون نقيض مجيء العادل بنبأ مأخوذا مع نقيض عدم مجيء الفاسق بنبأ في القضيّة المنطوقيّة ، بأن يكون قضيّة الآية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بنبأ ولم يجئكم عادل به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إتجّه عموم الحكم المفهومي لنبأ العادل ، لكون قضيّة المفهوم حينئذ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يجئكم فاسق بنبأ وجاءكم عادل به فلا يجب عليكم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عدم كون وضع قضيّة الآية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 من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ذكرناه من أنّه من المستحيل كون الأمر الوجودي مصداقا للعدمي ، وأن حكم القضيّة لا يتناول لوازم موضوعه فضلا عن مقارناته الاتفاقيّة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فرضي منوط باعتبار المعتبر ، ومع عدم ثبوت هذا الاعتبار كان المتّبع ما يساعد عليه الانفهام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الانفهام العرفي في نظائر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إليه التدبّر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 إلاّ على ما ذكرناه ، من كون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مرادا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انتفاء الموضوع ، ولا يتسارع الذهن إلى ما ذكر من الفرد الفرضي الاعتباري أصلا ، بل هو شيء قد يقارن عدم مجيء الفاسق بالنبأ من باب الاتّفاق ، ومجرّد المقارنة الاتفاقيّة لا توجب انفهامه من اللفظ بحيث يعمّه الحكم أو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زيد من السفر فاستقبله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يكون عدم قدوم زيد يقارنه قدوم عمرو ، ولا يتسارع ذهن أحد إلى انفهام عدم وجوب استقبال عمرو لمجرّد المقارنة الاتفاقيّة لقدومه عدم قدوم زيد ، حتّى 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السلب في سالبة القضيّة المفهوميّة بانتفاء المحمول لا الموضوع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إيراده عن محكي </w:t>
      </w:r>
      <w:r>
        <w:rPr>
          <w:rStyle w:val="FootnoteAnchor"/>
          <w:rtl w:val="true"/>
        </w:rPr>
        <w:footnoteReference w:id="366"/>
      </w:r>
      <w:r>
        <w:rPr>
          <w:rFonts w:ascii="Amiri" w:hAnsi="Amiri" w:eastAsia="Amiri" w:cs="Amiri"/>
          <w:color w:val="111111"/>
          <w:sz w:val="28"/>
          <w:sz w:val="28"/>
          <w:szCs w:val="28"/>
          <w:rtl w:val="true"/>
          <w:lang w:bidi="ar-SA"/>
        </w:rPr>
        <w:t xml:space="preserve">العدّة </w:t>
      </w:r>
      <w:r>
        <w:rPr>
          <w:rStyle w:val="FootnoteAnchor"/>
          <w:rtl w:val="true"/>
        </w:rPr>
        <w:footnoteReference w:id="367"/>
      </w:r>
      <w:r>
        <w:rPr>
          <w:rFonts w:ascii="Amiri" w:hAnsi="Amiri" w:eastAsia="Amiri" w:cs="Amiri"/>
          <w:color w:val="111111"/>
          <w:sz w:val="28"/>
          <w:sz w:val="28"/>
          <w:szCs w:val="28"/>
          <w:rtl w:val="true"/>
          <w:lang w:bidi="ar-SA"/>
        </w:rPr>
        <w:t xml:space="preserve">والذريعة </w:t>
      </w:r>
      <w:r>
        <w:rPr>
          <w:rStyle w:val="FootnoteAnchor"/>
          <w:rtl w:val="true"/>
        </w:rPr>
        <w:footnoteReference w:id="368"/>
      </w:r>
      <w:r>
        <w:rPr>
          <w:rFonts w:ascii="Amiri" w:hAnsi="Amiri" w:eastAsia="Amiri" w:cs="Amiri"/>
          <w:color w:val="111111"/>
          <w:sz w:val="28"/>
          <w:sz w:val="28"/>
          <w:szCs w:val="28"/>
          <w:rtl w:val="true"/>
          <w:lang w:bidi="ar-SA"/>
        </w:rPr>
        <w:t xml:space="preserve">والغنية </w:t>
      </w:r>
      <w:r>
        <w:rPr>
          <w:rStyle w:val="FootnoteAnchor"/>
          <w:rtl w:val="true"/>
        </w:rPr>
        <w:footnoteReference w:id="369"/>
      </w:r>
      <w:r>
        <w:rPr>
          <w:rFonts w:ascii="Amiri" w:hAnsi="Amiri" w:eastAsia="Amiri" w:cs="Amiri"/>
          <w:color w:val="111111"/>
          <w:sz w:val="28"/>
          <w:sz w:val="28"/>
          <w:szCs w:val="28"/>
          <w:rtl w:val="true"/>
          <w:lang w:bidi="ar-SA"/>
        </w:rPr>
        <w:t xml:space="preserve">ومجمع البيان </w:t>
      </w:r>
      <w:r>
        <w:rPr>
          <w:rStyle w:val="FootnoteAnchor"/>
          <w:rtl w:val="true"/>
        </w:rPr>
        <w:footnoteReference w:id="370"/>
      </w:r>
      <w:r>
        <w:rPr>
          <w:rFonts w:ascii="IRNazanin" w:hAnsi="IRNazanin" w:eastAsia="IRNazanin"/>
          <w:color w:val="111111"/>
          <w:sz w:val="28"/>
          <w:sz w:val="28"/>
          <w:szCs w:val="28"/>
          <w:rtl w:val="true"/>
          <w:lang w:bidi="fa-IR"/>
        </w:rPr>
        <w:t xml:space="preserve">والمعارج </w:t>
      </w:r>
      <w:r>
        <w:rPr>
          <w:rStyle w:val="FootnoteAnchor"/>
          <w:rtl w:val="true"/>
        </w:rPr>
        <w:footnoteReference w:id="371"/>
      </w:r>
      <w:r>
        <w:rPr>
          <w:rFonts w:ascii="Amiri" w:hAnsi="Amiri" w:eastAsia="Amiri" w:cs="Amiri"/>
          <w:color w:val="111111"/>
          <w:sz w:val="28"/>
          <w:sz w:val="28"/>
          <w:szCs w:val="28"/>
          <w:rtl w:val="true"/>
          <w:lang w:bidi="ar-SA"/>
        </w:rPr>
        <w:t xml:space="preserve">وغيرها </w:t>
      </w:r>
      <w:r>
        <w:rPr>
          <w:rStyle w:val="FootnoteAnchor"/>
          <w:rtl w:val="true"/>
        </w:rPr>
        <w:footnoteReference w:id="372"/>
      </w:r>
      <w:r>
        <w:rPr>
          <w:rFonts w:ascii="Amiri" w:hAnsi="Amiri" w:eastAsia="Amiri" w:cs="Amiri"/>
          <w:color w:val="111111"/>
          <w:sz w:val="28"/>
          <w:sz w:val="28"/>
          <w:szCs w:val="28"/>
          <w:rtl w:val="true"/>
          <w:lang w:bidi="ar-SA"/>
        </w:rPr>
        <w:t xml:space="preserve">،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المفهوميّة على حجّيّة خبر العادل الغير المفيد للعلم وجواز العمل به من غير تبيّن ، إن سلّمناها فإنّما هي لظهور التعليق في الجملة الشرطيّة أو الوصفيّة في انتفاء وجوب التبيّن عند العدالة ، ويعارضه ظهور التعليل في الآية في عموم وجوب </w:t>
      </w:r>
    </w:p>
    <w:p>
      <w:pPr>
        <w:pStyle w:val="BookText"/>
        <w:rPr/>
      </w:pPr>
      <w:r>
        <w:rPr>
          <w:rFonts w:ascii="Amiri" w:hAnsi="Amiri" w:eastAsia="Amiri" w:cs="Amiri"/>
          <w:color w:val="111111"/>
          <w:sz w:val="28"/>
          <w:sz w:val="28"/>
          <w:szCs w:val="28"/>
          <w:rtl w:val="true"/>
          <w:lang w:bidi="ar-SA"/>
        </w:rPr>
        <w:t>التبيّن في كلّ من خبر الفاسق وخبر العادل ، لأنّ مفاده أنّ خوف الوقوع في الندم بالعمل بالخبر من جهة الوقوع في مخالفة الواقع علّة لوجوب التبيّن ، وخوف الوقوع في الندم قائم في العمل بخبر العادل أيضا لأنّه ينشأ من احتمال الكذب في الخبر ، وهو أمر مشترك بين خبر الفاسق وخبر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كونه في خبر الفاسق أقوى منه في خبر العادل ، كما أنّ احتمال الصدق في خبر العادل أقوى منه في خبر الفاسق ، ومجرّد هذا التفاوت لا يوجب فرقا بينهما في خوف الوقوع في الندم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العادل لا يحتمل الكذب ، لأنّه يوجب الفسق وهو ينافي العدالة ، نعم يحتمل فيه الخطأ وهو لا ينافي العدالة لأنّه يصدر لا عن عمد وقصد ، إلاّ أنّه احتمال ضعيف لا يعتنى به عند العقلاء خصوصا في الحسّيّات ، فلا موجب لخوف الوقوع في الندم في العمل بخبر العادل حتّى يشمله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انكار قيام احتمال الكذب في خبر العادل مكابرة لا ينبغي الإصغاء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فيه إلى أنّه توجب الفسق ، والفسق ينافي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منافاة الفسق العدالة أنّه لا يجامع العدالة في زمان واحد ، لا أنّه لا يرفع العدالة ، ولا ريب أنّ العادل قد يفسق فيخرج عن العدالة ، فالكذب الموجب للفسق ليس بمستحيل من العادل ، فلا استحالة في كون المخبر قبل إخباره عادلا ويصير فاسقا بنفس إخباره ، والأصل فيه أنّ العدالة أمارة يغلب معها الظنّ بالصدق ، لا أنّها طريق إلى العلم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بين الكذب والفسق ، لأنّ العادل كثيرا مّا يكذب لمصلحة راجحة في نظره كما في محلّ التقيّة فلا ينافي عدالته ، فلا يأمن الناظر في خبر من الوقوع في الندامة بالعمل به من غير تبيّن ، فظهور التعليق في الآية يعارضه ظهور التعليل فيها ويرجّح عليه ، لأنّ التعليل في متفاهم العرف أظهر في العموم من التعليق في المفهوم ، ومن الواجب تقديم الأظهر على الظاهر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 كثير من المقامات حاكم على كثير من الظهورات ، فقد يخصّص فيما هو بحسب الدلالة اللفظيّة عامّ ، وقد يعمّم فيما هو بحسب الدلالة اللفظيّة خاصّ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الأوّل ،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يخصّص الحكم بالأفراد الحامضة ،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كلّ دواء لا يؤمن ضرره يجب اجتنابه وإن وصفه غير النسوان ، مع أنّ المورد بحسب الدلالة اللفظيّة خاصّ ، وما نحن فيه أيضا من هذا القبيل لأنّ مورد الأمر بالتبيّن خاصّ وهو خبر الفاسق ، والتعليل يعمّمه بخبر العادل أيضا فيكون حاكما على التعليق فيحمل التعليق ، حينئذ على فوائده الاخر غير فائدة الانتفاء عند الانتفاء ، وإن قلنا بأنّها أظهر الفوائد ، لأنّ الأظهريّة إنّما تكون متّبعة إذا لم يزاحمها ما هو أقوى منها ، أو يحكم عليها في متفاهم العرف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لتخصيص الفاسق بالذكر من نكتة ، ولعلّه للتنبيه على فسق مورد نزول وهو الوليد كما نبّه عليه في المعارج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أخصّ مطلقا من التعليل لأنّه خاصّ بخبر العادل ، والتعليل عامّ فيه وفي خبر الفاسق ، ومن الواجب تخصيص العامّ بالخاصّ ، ولا ضير فيه بناء على جواز تخصيص العامّ بمفهوم المخالفة ، فإيجاب التبيّن لا يتناول خبر العادل الغير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النسبة بين المفهوم والتعليل عموما من وجه كما قد يتوهّم ، لكون الأوّل عامّا في خبر العادل المفيد للعلم وغير المفيد له ، والثاني عامّا في خبر الفاسق وخبر العادل ، فيتعارضان في خبر العادل الغير المفيد للعلم ، وجب إرجاع التخصيص إلى التعليل لا المفهوم ، وإلاّ لزم كون مورده خبر العادل المفيد للعلم ، وهو إلغاء الآية المسوقة لبيان حجّيّة خبر الواحد على زعمهم ، لأنّ الخبر المفيد للعلم حجّة في نفسه ولا يحتاج حجّيّته إلى دليل ولا إلى خطاب من الشارع ، كما تقدّم في مباحث العلم من أنّه حجّة في نفسه لا بجعل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قد يقال من اختصاص قاعدة تخصيص العامّ بمفهوم المخالفة بالمخصّص المنفصل ، بأن يكون الكلام المشتمل على المفهوم منفصلا عن الكلام المشتمل على العامّ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العموم والخصوص مطلقا أو من وجه ، وتخصيص العامّ بالخاصّ ، أو إرجاع أحد العامّين من وجه إلى الآخر ، بإخراج مادّة الاجتماع عنه ، إنّما تتّجه لو فرض التعارض بين التعليل ونفس المفهوم الّذي مورده إمّا خاصّ مطلقا أو عامّ من وجه ، وليس مبنى الإيراد المذكور على ذلك ، بل على فرض التعارض بين ظاهر التعليق وظاهر التعليل ، وهذا ليس من تعارض العامّ والخاصّ ، ولا من تعارض العامّين من وجه ، وإن كان مورد </w:t>
      </w:r>
    </w:p>
    <w:p>
      <w:pPr>
        <w:pStyle w:val="BookText"/>
        <w:rPr/>
      </w:pPr>
      <w:r>
        <w:rPr>
          <w:rFonts w:ascii="Amiri" w:hAnsi="Amiri" w:eastAsia="Amiri" w:cs="Amiri"/>
          <w:color w:val="111111"/>
          <w:sz w:val="28"/>
          <w:sz w:val="28"/>
          <w:szCs w:val="28"/>
          <w:rtl w:val="true"/>
          <w:lang w:bidi="ar-SA"/>
        </w:rPr>
        <w:t>المفهوم على تقدير بقاء ظهور التعليق على حاله خاصّا مطلقا أو عامّا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مقتضى أظهريّة التعليل أو حكومته طرح ظهور التعليق وحمله على فوائده الاخر ، فمرجع الإيراد إلى سقوط الدلالة المفهوميّة في الآية بتحكيم عموم التعليل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بعضهم </w:t>
      </w:r>
      <w:r>
        <w:rPr>
          <w:rStyle w:val="FootnoteAnchor"/>
          <w:rtl w:val="true"/>
        </w:rPr>
        <w:footnoteReference w:id="374"/>
      </w:r>
      <w:r>
        <w:rPr>
          <w:rFonts w:ascii="Amiri" w:hAnsi="Amiri" w:eastAsia="Amiri" w:cs="Amiri"/>
          <w:color w:val="111111"/>
          <w:sz w:val="28"/>
          <w:sz w:val="28"/>
          <w:szCs w:val="28"/>
          <w:rtl w:val="true"/>
          <w:lang w:bidi="ar-SA"/>
        </w:rPr>
        <w:t xml:space="preserve">الذب عنه بمنع اندراج العمل بخبر العادل في عموم التعليل ، حملا للجهالة على السفاهة الباعثة على ارتكاب ما لا ينبغي ارتكابه في طريقة العقلاء ، المستتبع للتعسّف والندامة وملامة النفس ، من حيث ارتكابه له من غير تدبّر ولا رويّة ولا إعمال فطنة على ما هو من شيمة السفهاء ، تمسّكا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عدم العلم بصدق الخبر ، وإلاّ لما جاز الاعتماد على الشهادة والفتوى ، وحينئذ فيخرج عنه العمل بخبر العادل حسبما يتداوله العقلاء ، لأنّهم لا يعملون به على هذا الوجه ، بل تعويلا على العدالة الموجبة للوثوق والاطمئنان بصدق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في النقض بالشهادة والفتوى غفلة عن قضيّة التخصيص ، أو أنّه توهّم لاستحالة التخصيص في مثله نظير التخصيص في العقليّات ، بزعم أنّ إصابة قوم بجهالة تجري مجرى القبائح العقليّة الغير القابلة للتخصيص ، وإلاّ فلا مانع من القول بأنّ التعليل يقتضي بعمومه عموم المنع فخرج عنه ما خرج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دفع كلام ابن قبة أنّ العمل بما فيه مخالفة الواقع أحيانا قد يحسن لأجل الاضطرار إليه ، وعدم وجود ما هو الأقرب إلى الواقع منه ، كما في الاعتماد على الفتوى ، وقد يكون لأجل مصلحة فيه تزيد على مفسدة مخالفة الواقع وعدم إدراكه ، كما فيها أيضا مع الشهادة في غالب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فهذا الكلام كما ترى فى غاية الوهن والسقوط ، فإنّه مع كونه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يأباه محلّ نزول الآية ، فإنّها نزلت في جماعة من العقلاء الذين قد همّوا قتال بني المصطلق ، وليس فيهم من يحكم بسفاهته ، خصوصا على ما في بعض التفاسير من أنّ النبيّ صلى‌اللّه‌عليه‌وآله‌وسلم قد همّ قتالهم ، فلا يبقى للجهالة محمل إلاّ مجرّد عدم العلم بصدق الخبر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ظاهر لفظ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من العقلاء المتدبّرين عند انكشاف الخلاف في فعلهم ، فتراهم يقولون عند إظهار الندامة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لعلّني لم أفعل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أقدم عليه أو لم أرتكبه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طرأهم ذلك في العمل عن علم ، فالجهالة لا محمل له إلاّ عدم العلم بصدق الخبر بالمعنى المتناول للظنّ به ، ولا سيّما الظنّ الابتدائي الّذي قد يحصل بخبر </w:t>
      </w:r>
    </w:p>
    <w:p>
      <w:pPr>
        <w:pStyle w:val="BookText"/>
        <w:rPr/>
      </w:pPr>
      <w:r>
        <w:rPr>
          <w:rFonts w:ascii="Amiri" w:hAnsi="Amiri" w:eastAsia="Amiri" w:cs="Amiri"/>
          <w:color w:val="111111"/>
          <w:sz w:val="28"/>
          <w:sz w:val="28"/>
          <w:szCs w:val="28"/>
          <w:rtl w:val="true"/>
          <w:lang w:bidi="ar-SA"/>
        </w:rPr>
        <w:t>الفاسق ثمّ يزول بملاحظة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ولابدّ من منع دخول خبر العادل في عموم التعليل دفعا للإيراد لا بدّ من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التبيّن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العلم بصدق الخبر الّذي عليه مبنى الإيراد ، ويقتضيه قانون اشتقاقه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التبيّن العرفي ، وهو طلب الوثوق والاطمئنان بصدقه ، وإنّما خصّ إيجاب التبيّن بهذا المعنى بخبر الفاسق لأنّ الفاسق لمكان فسقه لا رادع له من الكذب أصلا ، فليس في خبره من الامور الداخلة ما يوجب الوثوق والاطمئنان بصدقه ، فلابدّ في تحصيله من مراجعة الأمارات الخارجيّة ، بخلاف خبر العادل فإنّ عدالته أمارة داخليّة توجب الوثوق والاطمئنان بصدق خبره ، فالعمل بخبره اعتمادا على الوثوق والاطمئنان ليس من الإصابة بجهالة ، فلا يجري فيه التعليل ، ولأجل ثبوت هذا الفرق بينه وبين خبر الفاسق نزلت الآية إرشادا إلى أنّ خبر الفاسق في نفسه ليس محلاّ للوثوق والاطمئنان ، بل لابدّ من تحصيلهما فيه بمراجعة الأمارات الخارجيّة وهو التبيّن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حينئذ أنّ بذلك الحمل وإن كان يندفع الإيراد المذكور إلاّ أنّه ينفتح به باب الكلام على التمسّك بالمفهوم لإثبات حجّيّة خبر العادل ، وجواز العمل به من غير تبيّن ، لأنّه ممّا لا يحتاج اليه حينئذ لكفاية دلالة منطوق الآية في ذلك ، فإنّ مقتضاه في متفاهم العرف إناطة الحكم إثباتا ونفيا بحصول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فالحجّيّة سواء كان في خبر العادل أو الفاسق ، غاية الأمر أنّه في الأوّل يحصل غالبا بملاحظة عدالته وفي الثاني لا يحصل غالبا إلاّ بمراجعة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حصوله ، فعدم الحجّيّة سواء كان في خبر الفاسق أو العادل ، ولذا ترى جماعة من أساطين أصحابنا حكموا بحجّيّة الخبر الضعيف المنجبر بالشهرة وعمل الأكثر استنادا إلى منطوق الآية ، وكذلك الشيخ في العدّة </w:t>
      </w:r>
      <w:r>
        <w:rPr>
          <w:rStyle w:val="FootnoteAnchor"/>
          <w:rtl w:val="true"/>
        </w:rPr>
        <w:footnoteReference w:id="375"/>
      </w:r>
      <w:r>
        <w:rPr>
          <w:rFonts w:ascii="Amiri" w:hAnsi="Amiri" w:eastAsia="Amiri" w:cs="Amiri"/>
          <w:color w:val="111111"/>
          <w:sz w:val="28"/>
          <w:sz w:val="28"/>
          <w:szCs w:val="28"/>
          <w:rtl w:val="true"/>
          <w:lang w:bidi="ar-SA"/>
        </w:rPr>
        <w:t>في تجويزه العمل بخبر الفاسق المتحرّز عن الكذب ونحو ذلك ممّا عدا الصحاح والحسان ، وإن كان قد يناقش فيه عدم كفاية مجرّد التحرّز عن الكذب نوعا في الاطمئنان بشخص الخبر من حيث فقده الرادع عن الكذب ، وهو الخوف والحياء من اللّه سبحانه ، ومن هنا خالفه المحقّق على 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الإيرادات الاخر الّتي يمكن الذبّ عنها فكثيرة ، ونحن نقتصر على جملة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الآية يعارضه الآيات الناهية عن العمل بغير العلم ، والنسبة بينهما عموم من </w:t>
      </w:r>
    </w:p>
    <w:p>
      <w:pPr>
        <w:pStyle w:val="BookText"/>
        <w:rPr/>
      </w:pPr>
      <w:r>
        <w:rPr>
          <w:rFonts w:ascii="Amiri" w:hAnsi="Amiri" w:eastAsia="Amiri" w:cs="Amiri"/>
          <w:color w:val="111111"/>
          <w:sz w:val="28"/>
          <w:sz w:val="28"/>
          <w:szCs w:val="28"/>
          <w:rtl w:val="true"/>
          <w:lang w:bidi="ar-SA"/>
        </w:rPr>
        <w:t>وجه ، إذ المفهوم خاصّ في خبر العادل وعامّ فيما يفيد منه العلم وما لا يفيده ، والآيات خاصّة بما عدا العلم وعامّة في خبر العادل وخبر الفاسق ، فيجتمعان في خبر العادل الغير المفيد للعلم ، فيرجع إلى قاعدة الترجيح ، ومع عدم إمكانه بعد التساقط إلى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فرض عموم المفهوم بالنسبة إلى خبر العادل المفيد للعلم لا يجدي نفعا في جواز إرجاع التخصيص إليه بإخراج ما لا يفيد العلم ، لعدم كون ما يفيد العلم قابلا لورود الخطاب بحجّيّته ، فيكون نصّا في مادّة الاجتماع ، وإخراجه منه يوجب بقائه بلا مورد ، وهو طرح له مناف لأدلّة حجّيّته منع جهة العموم في المفهوم ، إذ المراد من النبأ في المنطوق هو ما لا يعلم صدقه ولا كذبه بقرينة الأمر بالتبيّن ، فإنّ ما يعلم صدقه أو كذبه لا حاجة له إلى التبيّن ، فكذلك نبأ العادل في جانب المفهوم ، لأنّ المفهوم في عمومه وخصوصه يتبع المنطوق ، فالمفهوم أخصّ مطلقا من الآيات الناهية ، فلابدّ من تخصيصها به ، وغاية ما يلزم هو تخصيص العامّ بمفهوم المخالفة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 والسرّ فيه كون التعليق أظهر في المفهوم من الآيات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يتكلّف لاعتبار نسبة العموم من وجه بينهما لإعمال قاعدة الترجيح أو البناء على التساقط والرجوع إلى الأصل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نسبة العموم مطلقا في الآيات إلى نسبة العموم من وجه بفرض ورود التخصيص عليها بالبيّنة ، فيكون الآيات خاصّة بما عدا البيّنة وهو أعمّ من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المفهوم خاصّ بخبر العادل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 وهو أعمّ من البيّنة وغير البيّنة ، ويتعارضان في غير البيّنة منه ، ويمكن إرجاع التخصيص إليه بإخراج غير البيّنة وهو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انقلاب النسبة في الخاصّ والعامّ المطلقين ، بفرض العامّ مخصّصا بخاصّ آخر غير الخاصّ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فرض تخصيص الأوّل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فيؤول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ما عدا النحوي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أعمّ من العادل والفاسق منهم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الفاسق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النحوي وغير النحوي ، فيتعارضان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واضحة ، إذ الخاصّان لا مقابلة بينهما وهما معا يقابلان العامّ ، ولا ترتّب بينهما بل يتساوى نسبتهما إليه ، على معنى كونهما في الكشف عن إرادة ما عدا العموم من العامّ في درجة </w:t>
      </w:r>
    </w:p>
    <w:p>
      <w:pPr>
        <w:pStyle w:val="BookText"/>
        <w:rPr/>
      </w:pPr>
      <w:r>
        <w:rPr>
          <w:rFonts w:ascii="Amiri" w:hAnsi="Amiri" w:eastAsia="Amiri" w:cs="Amiri"/>
          <w:color w:val="111111"/>
          <w:sz w:val="28"/>
          <w:sz w:val="28"/>
          <w:szCs w:val="28"/>
          <w:rtl w:val="true"/>
          <w:lang w:bidi="ar-SA"/>
        </w:rPr>
        <w:t xml:space="preserve">واحدة ، وإن كان أحدهما في وروده متأخّرا عن الآخر بحسب الزمان ، فيخصّص العامّ بكلّ منهما ، فيصير من العامّ الّذي ورد عليه تخصيصات عديدة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يخصّص تارة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الفاسق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الآيات الناهية فيما نحن فيه ، تخصّص تارة بدليل البيّنة كالإجماع مثلا ، واخرى بمفهوم الآية ، إذ ليس بينهما تقابل في أنفسهما ولا ترتّب في مقابلتهما الآيات ، بل نسبتهما إليهما نسبة واحدة في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توهّم انقلاب النسبة بطريق آخر ، وهو اختصاص الآيات بصورة التمكّن من العلم بدليل حجّيّة الظنّ في صورة تعذّر العلم ، فهي بملاحظة هذا التخصيص عامّة في خبر الفاسق وخبر العادل ، والمفهوم عامّ في صورتي تعذّر العلم والتمكّن منه ، ويتعارضان في خبر العادل الغير المفيد للعلم مع التمكّن من العلم بالواقع ، ويمكن تخصيص المفهوم أيضا بصورة تعذّر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 انقلاب النسبة ، بل الآيات باقية على عمومها المطلق بالنسبة إلى الجميع ، فهي عامّة بالقياس إلى إمكان العلم وتعذّره والبيّنة وغيرها ، وخبر العادل وغيره ، وقد خرج منها صورة تعذّر العلم بالعقل القاطع ، والبيّنة بدليلها من الإجماع ونحوه ، وخبر العادل بمفهوم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هذه الثلاث خاصّ بالنسبة إليها ولا ترتّب بينها ، وكون البعض مخصّصا لها لا يمنع من تخصيصها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الأوّل في وروده متقدّما على الآخر ، وكان تخصيص الآيات به سابقا على تخصيصها بالآخر ، لأنّ ملاك تخصيص العامّ بالخاصّ هو كشف الخاصّ عن عدم إرادة العموم من العامّ ، وهذا نسبة واحدة حاصلة في الجميع ، فإنّ كون دليل حجّيّة الظنّ عند تعذّر العلم كاشفا عن عدم دخول صورة تعذّر العلم في الإرادة من الآيات الناهية عن العمل بما وراء العلم ، لا ينافي كون مفهوم الآية أيضا كاشفا عن عدم دخول خبر العادل في الإرادة منها ، ولا كون دليل البيّنة أيضا كاشفا عن عدم دخولها فيها ، فالآيات لا تعارض مفهوم الآية على حال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دلّت الآية بمفهومها على حجّيّة خبر العادل لدلّت على حجّيّة الإجماع الّذي نقله السيّد وأتباعه على عدم حجّيّة خبر الواحد ، فإنّه أيضا خبر أخبر به العدول ، ومفاده عدم حجّيّة خبر العادل مطلقا ، فيلزم من دلالة الآية على الحجّيّة عدم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تقدّم في بحث الإجماع المنقول من عدم شمول أدلّة حجّيّة خبر العادل الّتي منها آية النبأ للإجماع المنقول مطلقا ، وما تقدّم في القدح في أصل الإجماع الّذي نقله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إخبار هؤلاء معارض بإخبار الشيخ بالإجماع على الحجّيّة ، وهما فردان من العامّ تنافيا حيث يلزم من العمل بأحدهما ترك العمل بالآخر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التنافي بين إكرام زيد وإكرام عمرو ، فلا جرم يكون أحدهما خارجا عن العموم وهو مشتبه ، فيكون دلالة العامّ بالقياس إلى محلّ التنافي مجملة ، فتسقط عن الحجّيّة ، وتبقى دلالته بالقياس إلى ما عداهما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ادّعي من وقوع إجماع الفريقين من النافين لحجّيّة خبر الواحد والمثبتين لها على خروج هذا الخبر عن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الخبر قاتل لنفسه ، لأنّه أيضا خبر واحد ، فيلزم من دخوله خروجه ، فتبقى دلالة الآية بالقياس إلى ما عداه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لا يدخل في مدلوله ، وهو عدم حجّيّة الخبر وإلاّ لزم تقدّم الشيء على نفسه وهو محال ، فإنّ حكم القضية إنّما يلحق بموضوع محرز قبل لحوقه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قول 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الواحد ليس بحجّة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تنعقد خبرا بعد لحوق محمولها بموضوعها وهو خبر الواحد ، فهي قبل لحوق هذا الحكم بذلك الموضوع لم تكن خبرا ، بل صارت خبرا بعد لحوق الحكم بموضوعها ، فلا يعقل دخوله فيه لتأخّر خبريّته عنه ، وإلاّ لزم تقدّم كونه خبرا على كونه خبرا ، لأنّ هذا يتوجّه لو قلنا بدخوله في الحكم بدلالة اللفظ عليه ، وليس كذلك لقصور دلالة اللفظ عليه ، بل إنّما يدخل فيه بتنقيح المناط القطعي ، فإنّ مناط عدم حجّيّة خبر الواحد المدّعى عليه الإجماع إنّما هو عدم إفادته العلم ، وهذا المناط موجود في ذلك الخبر أيضا فيعمّه حكمه ، ولذا لو سئل السيّد عن أنّه لو وصل إلينا إجماعك بخبر واحد هل يجوز العمل به؟ لأجاب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دائر بين خروجه ودخول ما عداه ، وبين دخوله وخروج ما عداه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الأوّل متعيّن ، لا لمجرّد لزوم تخصيص الأكثر ، بل انتهائه إلى الواحد وهو قبيح ، بل للزوم تأدية المطلب على تقدير الثاني بعبارة قبيحة لا تصدر من المتكلّم الحكيم ، لأنّ المقصود الأصلي من الكلام بيان عدم حجّيّة شيء من خبر العادل وقد أدّاه بعبارة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خبر عادل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مرجع القضيّة المفهوميّة إلى هذه العبارة العامّة ، والمفروض أنّ المراد منها خصوص خبر السيّد ، ومفاده عدم حجّيّة شيء من خبر العادل ، فيكون هذا هو المقصود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عادل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نظير ما لو قال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زيدا في كلّ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زيد بألف من الأخبار ثمّ أخبره بكذب جميعها ، مع فرض كون مراد القائل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زيدا في كلّ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هذا الخبر الأخير ، فإنّ قضيّة الفرض كون مقصوده الأمر بتكذيب زيد في كلّ خبره ، وقد أدّاه بعبارة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زيدا في كلّ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كما ترى كلام سفهي يقبح صدوره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الخبر بلا واسطة ، فلا يشمل الآية للروايات المأثورة عن الأئمة عليهم‌السلام ، لما فيها من الوسائط الكثيرة الحاصلة من سلسلة رجال السند ، فإنّ ما رواه محمّد بن مسلم مثلا عن أبي جعفر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 اللّه العقل استنطقه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خلقا أحبّ إليّ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376"/>
      </w:r>
      <w:r>
        <w:rPr>
          <w:rFonts w:ascii="IRNazanin" w:hAnsi="IRNazanin" w:eastAsia="IRNazanin"/>
          <w:color w:val="111111"/>
          <w:sz w:val="28"/>
          <w:sz w:val="28"/>
          <w:szCs w:val="28"/>
          <w:rtl w:val="true"/>
          <w:lang w:bidi="fa-IR"/>
        </w:rPr>
        <w:t>إنّما بلغنا بوسائط رجال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على ما في الوسائل ،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 عن أحمد ابن محمّد بن الحسن بن محبوب ، عن العلاء بن رزين ، عن محمّد بن مسلم عن أبي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مبنى هذا الإيراد على توهّم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على الرواية المصطلحة ، وهي حكاية قول الإمام أو فعله أو تقريره ، لأنّها الّتي تبلغ بالوسائط المذكورة ، وعلى هذا يسهل الجواب عنه بعد تسليم الانصراف المذكور ، وهو منع كون النبأ مقصورا على الرواية المصطلحة ، فإنّه محمول على معناه اللغوي وهو أعمّ من الرواية عن الإمام ، والرواية عن الراوي عن الإمام ، والرواية عن الراوي عن الراوي عن الإمام وهكذا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السند من أوّله إلى آخره مشتمل على نبآت عديدة على حسب تعدّد رجاله ، وكلّ واحد منها في حدّ نفسه خبر بلا واسطة ، وهي إخبار الشيخ الحرّ العاملي في المثال عن الكليني ، وإخبار الكليني عن ابن يحيى العطّار وإخبار ابن يحيى عن ابن محمّد بن عيسى وإخبار ابن محمّد بن عيسى عن ابن محبوب ، وإخبار ابن محبوب عن ابن رزين ، وإخبار ابن رزين عن ابن مسلم ، وإخبار ابن مسلم عن أبي جعفر عليه‌السلام ، ومفهوم الآية عامّ في كلّ نبأ عادل فيشمل الجميع ، ويدلّ على وجوب قبول كل واحد ، ولذا يعتبر العدالة في جميع رجال </w:t>
      </w:r>
    </w:p>
    <w:p>
      <w:pPr>
        <w:pStyle w:val="BookText"/>
        <w:rPr/>
      </w:pPr>
      <w:r>
        <w:rPr>
          <w:rFonts w:ascii="Amiri" w:hAnsi="Amiri" w:eastAsia="Amiri" w:cs="Amiri"/>
          <w:color w:val="111111"/>
          <w:sz w:val="28"/>
          <w:sz w:val="28"/>
          <w:szCs w:val="28"/>
          <w:rtl w:val="true"/>
          <w:lang w:bidi="ar-SA"/>
        </w:rPr>
        <w:t xml:space="preserve">السند ليندرج كلّ واحد من هذه الأخبار في نبأ العادل ، فبطل دعوى عدم الشمول باعتبار انصراف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الخبر بلا واسطة ، إذ ليس هنا خبر مع الواسطة لئلاّ يشمله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انفتح من طريق هذا الجواب باب إشكال آخر أعظم من أصل الإيراد ، وهو أنّ حكم المفهوم لا يعمّ من الأخبار الّتي يتضمّنها السند ما عدا الخبر الأوّل وهو رواية الشيخ الحرّ عن الكليني ، لترتّب خبريّة ما عداه على حكم العامّ وتأخّر تحقّقه عن ثبوته له ، وذلك لأنّ وجوب قبول خبر العادل الّذي هو المفهوم عبارة عن وجوب تصديق المخبر في خبره ، على معنى الحكم على خبره بكونه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الصدق عليه ، ومن آثار صدق الشيخ الحرّ في إخباره عن الكليني كون الكليني مخبرا عن محمّد بن يحيى ، كما أنّ من آثار صدق الكليني في إخباره عن محمّد بن يحيى العطّار كون محمّد بن يحيى مخبرا ، ومن آثار صدق محمّد بن يحيى في إخباره عن أحمد بن محمّد بن عيسى كون أحمد بن محمّد مخبرا ، وهكذا كلّ لا حق بالقياس إلى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لو أخبرنا زيد بأنّ عمروا أخبره بقدوم الحاج ، فمن آثار صدق زيد كون عمرو مخبرا بقدوم الحاج ، ضرورة أنّه لولا إخبار عمرو بقدوم الحاج وتحقّق هذا الخبر منه لم يكن زيد صادقا في خبره ، وقضيّة تأخّر خبريّة ما عدا الخبر الأوّل عن الحكم وترتّبه على ثبوته للخبر الأوّل عدم دخوله فيه ، وإلاّ لزم تقدّم الشيء على نفسه ، والأصل الكلّي في ذلك وجوب كون أفراد العامّ متساوية الأقدام بالنسبة إليه ، بأن يكون فرديّة الجميع في مرتبة واحدة ، بأن لا يكون فرديّة البعض متفرّعة على ثبوت الحكم للبعض الآخر متأخّرة عنه ، وإلاّ لم يعقل دخوله في حكم العامّ ، بل لابدّ لإثبات الحكم له من خطاب آخر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الآية لا تدلّ على وجوب قبول خبر يتوقّف خبريّته على حكم الشارع بوجوب قبول الخبر ، لأنّ حكم القضيّة إنّما يثبت لموضوع يكون متحقّقا قبل ثبوت ذلك الحكم ومحرزا من غير جهته ، وأمّا لو توقّف موضوعيّة الموضوع على تماميّة حكم القضيّة وثبوته لغير ذلك الموضوع أوّلا فلا يثبت له ذلك الحكم ، بل يحتاج إلى خطاب آخر ، ومن هنا لو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خبري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يشمل حكمه لنفسه ، لأنّه إنّما يصير خبرا بعد تماميّة حكمه ، لأنّه قبل لحوق الحكم بالكذبيّة بكلّ خبري لم يكن خبرا ، وبعد ما صار خبرا لا حكم يشمله إلاّ بواسطة خطاب آخر ، فمفهوم الآية لا يشمل ما عدا الخبر الأوّل من الأخبار </w:t>
      </w:r>
    </w:p>
    <w:p>
      <w:pPr>
        <w:pStyle w:val="BookText"/>
        <w:rPr/>
      </w:pPr>
      <w:r>
        <w:rPr>
          <w:rFonts w:ascii="Amiri" w:hAnsi="Amiri" w:eastAsia="Amiri" w:cs="Amiri"/>
          <w:color w:val="111111"/>
          <w:sz w:val="28"/>
          <w:sz w:val="28"/>
          <w:szCs w:val="28"/>
          <w:rtl w:val="true"/>
          <w:lang w:bidi="ar-SA"/>
        </w:rPr>
        <w:t>المتدرّجة ، لأنّ كون ما عداه خبرا من آثار وجوب قبوله ومن لوازمه لا من ملزوماته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قبول الشهادة لا تشمل الشهادة على الشهادة ، لأنّ الأصل لا يدخل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إلاّ بعد قبول شهادة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بما قاله الفقهاء وأجمعوا عليه من أنّ الإقرار بالإقرار إقرار ، استنادا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إلزام المقرّ بالإقرار على المال المقرّ به في الإقرار المقرّ به ، مع أنّ صيرورة ذلك الإقرار إقرارا إنّما هو بعد سماع الإقرار به وتصديق المقرّ في إقراره هذا ، ومن آثاره تحقّق الإقرار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للإجماع مدخليّة فيه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المزيل عند من يقول بتقدمّه على المزال ، كاستصحاب طهارة الماء المتقدّم على استصحاب نجاسة الثوب المغسول به ، فإنّ ثبوت حكم العامّ لبعض أفراده كما لا يصلح مدخلا للبعض الآخر فيه ، كذلك لا يصلح مخرجا للبعض الآخر عنه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الدالّ على عدم جواز رفع اليد عن اليقين السابق بالشكّ اللاحق ، عامّ في كلّ يقين وكلّ شكّ ، فكيف يوجب عدم جواز رفع اليد عن اليقين بطهارة الماء بالشكّ في نجاسته لجواز رفع اليد عن اليقين بنجاسة الثوب بالشكّ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حكم العامّ لبعض الأفراد وإن لم يصلح مخرجا للبعض الآخر عن حكمه ، إلاّ أنّه يصلح مخرجا له عن موضوعه ، كما أنّه في محلّ الكلام وإن لم يصلح مدخلا لبعض الأفراد في الحكم ولكنّه يصلح مدخلا لشيء آخر في موضوعه ، ولا ريب أنّ استصحاب طهارة الماء علم شرعي بطهارة الثوب ، فرفع اليد عن اليقين بنجاسته إنّما هو بذلك العلم الشرعي لا بالشكّ ، فتقديم الاستصحاب المزيل إنّما هو لإخراج الاستصحاب المزال عن موضوع نقض اليقين بالشكّ لا أنّه إخراج له عن حكم نقض اليقين بالشكّ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قابليّة لفظ العامّ لأن يدخل في عمومه ما تأخّر من أفراده عن تماميّته وثبوته للفرد الآخر ، لا ينافي ثبوت الحكم له بغير دلالة اللفظ ، كما لو علم مناطه في نظر المتكلّم ، ككون مناط قبول الخبر في نظره عدالة المخبر ، مضافا إلى منع توقّف خبريّة ما عدا الخبر الأوّل وتحقّقه الخارجي على قبوله ولا على </w:t>
      </w:r>
    </w:p>
    <w:p>
      <w:pPr>
        <w:pStyle w:val="BookText"/>
        <w:rPr/>
      </w:pPr>
      <w:r>
        <w:rPr>
          <w:rFonts w:ascii="Amiri" w:hAnsi="Amiri" w:eastAsia="Amiri" w:cs="Amiri"/>
          <w:color w:val="111111"/>
          <w:sz w:val="28"/>
          <w:sz w:val="28"/>
          <w:szCs w:val="28"/>
          <w:rtl w:val="true"/>
          <w:lang w:bidi="ar-SA"/>
        </w:rPr>
        <w:t>وجوب قبوله ، فإنّ الخبر الأوّل واسطة في إثبات الخبر الثاني لا في ثبوته ، وكذلك الخبر الثاني بالنسبة إلى الثالث ، وهو بالقياس إلى الرابع ، وهكذا إلى أن ينتهي سلسلة الأخبار إلى خبر الراوي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واضح بين علّة وجود الشيء وعلّة العلم بوجوده ، لضرورة أنّ الصادر الأوّل في الخارج إنّما هو القول من الإمام عليه‌السلام ، ثمّ بعده رواية محمّد بن مسلم في المثال المذكور عنه ، ثمّ بعده رواية العلاء بن رزين عنه ، وبعده رواية الحسن بن محبوب عنه ، وبعده رواية أحمد بن محمّد عنه ، وبعده رواية محمّد بن يحيى عنه ، وبعده رواية الكليني ، وبعده رواية الشيخ الحرّ العاملي ، فالترتيب الطبيعي يقتضي عكس ما تخيّل في المقام ، فكلّ لا حق طريق إلى انكشاف صدور سابقه وواسطة للعلم بوجوده في الخارج ، فلا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حينئذ في الأخذ بقول الإمام والعمل به إلى توسيط الوسائط المذكورة ، فإنّا لا نعلم صدوره منه إلاّ بالنظر في تلك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بمفهوم الآية في الأحكام الشرعيّة غير ممكن ، لوجوب الفحص عن المعارض في العمل بخبر العدل فيها ، ومفهوم الآية نفي وجوب التبيّن في خبر العدل ، فخبر الفاسق وخبر العادل في الأحكام الشرعيّة سيّان في وجوب التبيّن عندهما ، فلابدّ من تنزيل الآية على الإخبار في الموضوعات ، لأنّها هي الّتي لا يجب الفحص فيها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قبول خبر الواحد في الموضوعات الخارجيّة مطلقا يستلزم جواز قبوله في الأحكام الشرعيّة بالإجماع المركّب والأولويّة ، لانسداد باب العلم في الأحكام دون الموضوعات ، لأنّ المراد بقبوله في الموضوعات قبوله فيها في الجملة لا مطلقا ، ولذا قد يعتبر في قبوله فيها انضمام عدل آخر إليه ليكون جزءا للحجّة ، وهذا يكشف عن عدم كونه في الموضوعات مطلقا في نفسه حجّة مستقلّة ، فاندفع توهّم الإجماع المركّب والأولويّة لثبوت الفصل ، وعدم الملازمة بين القبول في الجملة والقبول مطلقا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وضوح الفرق بين التبيّن الّذي يجب في قبول خبر الفاسق ، والفحص عن المعارض الّذي يجب في العمل بخبر العدل في الأحكام ، فنفي الأوّل عند إخبار العدل في الأحكام لا ينافي ثبوت الثاني في العمل به فيها ، فإنّ الفحص عن المعارض في العمل بالخبر في الأحكام اعتبار زائد على إثبات حجّيّته الذاتيّة ، ولذا يثبت هذا الاعتبار في كلّ دليل ثابت الحجّيّة ، حتّى أنّ خبر الفاسق في الأحكام بعد تبيّن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ظهور </w:t>
      </w:r>
    </w:p>
    <w:p>
      <w:pPr>
        <w:pStyle w:val="BookText"/>
        <w:rPr/>
      </w:pPr>
      <w:r>
        <w:rPr>
          <w:rFonts w:ascii="Amiri" w:hAnsi="Amiri" w:eastAsia="Amiri" w:cs="Amiri"/>
          <w:color w:val="111111"/>
          <w:sz w:val="28"/>
          <w:sz w:val="28"/>
          <w:szCs w:val="28"/>
          <w:rtl w:val="true"/>
          <w:lang w:bidi="ar-SA"/>
        </w:rPr>
        <w:t xml:space="preserve">صدقه وعدم مخالفته الواقع بتحصيل الوثوق والظنّ الاطمئناني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العمل به فيها الفحص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بينه وبين خبر العدل أنّ خبر العدل حجّة في نفسه من جهة عدالة المخبر ، وخبر الفاسق لا يصير حجّة إلاّ بتبيّن صدقه أعني طلب ظهور صدقه بالفحص والسؤال ، فالتبيّن عنده إنّما يجب لإحراز المقتضي لجواز قبوله أعني لاحراز الحجّيّة الذاتيّة ، والمعارض على تقدير وجوده مانع من العمل بالحجّة بعد الفراغ عن إثبات حجّيّته لذاته ، فالفحص عن المعارض إنّما يجب إحرازا لفقد المانع ، لا إحرازا لوجود المقتضي ، فخبر الفاسق بعد التبيّن الّذي مناطه تحصيل الوثوق والظنّ بصدقه ، وخبر العدل من غير تبيّن سيّان في وجوب الفحص عن المعارض في العمل بهما في الأحكام الشرعيّة ، مع كون الفحص عن المعارض فيهما قد يستتبع الظنّ بعدمه فيعمل بكلّ منهما في مورده ، وقد يستتبع العلم بوجوده وحينئذ فلابدّ من التحرّي في علاج التعارض ، إمّا بإعمال قواعد التراجيح على تقدير وجود المرجّح ، أو بإعمال قواعد التعادل حسبما هو مقرّر في محلّه على تقدير 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لابدّ فيها من التزام أحد الأمرين ، إمّا الغاء المفهوم فيها ، أو تخصيصه بإخراج الإخبار بالارتداد عن عمومه ، لأنّ خبر العدل الواحد لا يكفي فيه بل لا أقلّ من اعتبار إخبار عدلين به في ثبوته ، والثاني باطل للزوم تخصيص العامّ بالمورد ، لأنّ مورد الآية إخبار الوليد بارتداد القوم وهو غير جائز باتّفاق الاصوليّين ، فيعيّن الأوّل ، ومرجعه إلى عدم إمكان العمل بالمفهوم لاستلزامه محذور إخراج المورد ، فيجب طرحه ، أعني الحكم على الآية بعدم اعتبار المفهوم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ثبوت الارتداد بإخبار عدل واحد لا يقضي بتخصيص المفهوم ، بل يقتضي تقييد قبول خبر العدل فيه بانضمام العدل الآخر إليه ولا ضير فيه ، بل هذا التقييد بالقياس إلى سائر موارد البيّنة ممّا لا محيص عنه ، من غير لزوم منافاة للمفهوم لأنّ كلّ واحد من العدلين لا يجب التبيّن في قبول خبره ، ولك أن تمنع لزوم التقييد أيضا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خبر العادل من غير تبيّن بالنظر إلى إطلاق المفهوم أعمّ من قبوله على الاستقلال أو على أنّه جزء للبيّنة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هو قبول خبر العادل في الجملة ، وأمّا أنّه هل هو على </w:t>
      </w:r>
    </w:p>
    <w:p>
      <w:pPr>
        <w:pStyle w:val="BookText"/>
        <w:rPr/>
      </w:pPr>
      <w:r>
        <w:rPr>
          <w:rFonts w:ascii="Amiri" w:hAnsi="Amiri" w:eastAsia="Amiri" w:cs="Amiri"/>
          <w:color w:val="111111"/>
          <w:sz w:val="28"/>
          <w:sz w:val="28"/>
          <w:szCs w:val="28"/>
          <w:rtl w:val="true"/>
          <w:lang w:bidi="ar-SA"/>
        </w:rPr>
        <w:t>الإطلاق ، أو على وجه الجزئية؟ فهي ساكتة عن الدلالة على تعيين أحد الأمرين ، فلو دلّ دليل من الخارج بالقياس إلى مورد ، كالارتداد مثلا على أنّه على وجه الجزئيّة لاعتبار التعدّد في ثبوته ، لم يلزم تصرّف في المفهوم ، لأنّ ما يقبل على وجه الجزئيّة أيضا من جملة المفهوم ، لاندراجه بحسب الواقع في القضيّة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فيه الاحتياج إلى البيان الرافع للإجمال ، فلا تخصيص ولا تقييد ، لا بالنسبة إلى المورد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المفهوم بإخراج الإخبار بالارتداد إن كان ولا بدّ منه لا يوجب إخراج المورد ، لعدم كون الإخبار بالارتداد مورد المفهوم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به في الخارج ، وإنّما هو مورد لمنطوقها لفرض مجيء الفاسق به وهو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المورد إنّما يلاحظ في جانب المنطوق ، ومورده خبر الفاسق بالارتداد لا خبر العادل به ، ونحن لا نخصّص المنطوق بالمورد المذكور حتّى يلزم المحذور ، بل نخصّص المفهوم بإخراج خبر العادل بالارتداد ، ولا ضير فيه بعد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غاية المبادئ من أنّ الآية بمفهومها تدلّ على عدم وجوب التبيّن ، وهو لا يستلزم العمل لجواز وجوب التوقّف ، ولا يلزم كون العادل أسوأ حالا ، بل إنّما يلزم ذلك على تقدير وجوب ردّ خبره ، لا على تقدير وجوب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غفلة عمّا تقدّم الاشارة إليه سابقا ، من أنّ التبيّن المأمور به عند نبأ الفاسق واجب شرطي لا أنّه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تقدير منطوق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بنبأ فيجب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العمل به من غير تبيّن ، فيكون تقدير مفهومها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عادل بنبأ فلا يجب عليكم التبيّن لأجل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العمل به من غير تبيّن ، فلا واسطة بين عدم وجوب التبيّن وجواز العمل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التبيّن علّق على فسق المخبر ، وهو الخروج عن طاعة اللّه ، فالفاسق هو الخارج عن طاعة اللّه ، وقضيّة التعليق عدم وجوب التبيّن عند انتفاء الفسق بهذا المعنى ، وظاهر أنّ من لم يخرج عن طاعة اللّه لا يكون إلاّ المعصوم ، أو التالي له كبعض الصحابة وبعض خواصّ الأئمّة عليهم‌السلام ، فيكون مؤدّى المفهوم وجوب العمل بخبر المعصوم والتالي له ، ولا يكون إلاّ معلوم الصدق ، والممنوع في جانب المنطوق حينئذ هو العمل بخبر الفاسق </w:t>
      </w:r>
    </w:p>
    <w:p>
      <w:pPr>
        <w:pStyle w:val="BookText"/>
        <w:rPr/>
      </w:pPr>
      <w:r>
        <w:rPr>
          <w:rFonts w:ascii="Amiri" w:hAnsi="Amiri" w:eastAsia="Amiri" w:cs="Amiri"/>
          <w:color w:val="111111"/>
          <w:sz w:val="28"/>
          <w:sz w:val="28"/>
          <w:szCs w:val="28"/>
          <w:rtl w:val="true"/>
          <w:lang w:bidi="ar-SA"/>
        </w:rPr>
        <w:t>المحتمل كذبه من غير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يتّجه الانتصار للقائل بحرمة العمل بخبر الواحد الغير المعلوم صدقه ، بل مطلق ما وراء العلم بمنطوق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حاجة في إنهاض الآية دليلا على حرمة اتّباع غير العلم إلى التمسّك بالتعليل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المراد من إطلاق الفاسق مطلق الخارج عن طاعة اللّه ، فإنّ النظر في معنى الفسق إن كان إلى أصل اللغة ، فهو فيه لمطلق الخروج من الشيء على وجه الفساد من دون إضافته إلى طاعة اللّه ، ولذا يطلق الفويسقة على الفأرة على ما في بعض الروايات لخروجها عن حجرها على وجه الفساد ، وهو أنّها توهي البناء وتضرم البيت على أهله ، فالفاسق بهذا المعنى لا يستلزم العصمة فيما يقابله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إلى إطلاقات الكتاب والسنّة فالغالب فيها إطلاقه على الكفر المقابل للإيمان ، فالفاسق هو الكافر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فَفَسَقَ عَنْ أَمْرِ رَبِّهِ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فهو بهذا المعنى أيضا لا يستلزم العصمة فيما يقابله ، وإن كان إلى عرف المتشرّعة أو إطلاقات أهل الشرع فالشائع فيه إطلاق الفاسق على ما يقابل العادل ، وهو من له الملكة الرادعة عن ارتكاب الكبائر الّتي منها الكذب ، وهذا أيضا لا يستلزم العصمة الغير المتحقّقة إلاّ باجتناب الصغائر أيضا ، مع أنّه لو سلّم كون المراد بالفسق مطلق الخروج عن طاعة اللّه ، فهو أيضا لا يستلزم العصمة فيما يقابله ، لإمكان الخلوّ عن الكبيرة والصغيرة معا بعد التوبة فيمن علم توبته عن الذنب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المفهوميّة أقصاها الظنّ ، والمسألة الاصوليّة لا يكتفى فيها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إمّا ظنّ مطلق أو ظنّ خاصّ مستفاد من الظهور اللفظي ، والمسألة الاصوليّة أيضا إمّا من اصول الدين أو من اصول الفقه ، والّذي لا يكتفى فيه بالظنّ مطلقا حتّى الظنّ الخاصّ المستفاد من ظهور لفظي هو ما يكون من اصول الدين ، وأمّا ما كان من اصول الفقه فالظنّ المستفاد من الظهور اللفظي حجّة فيه ، وإن لم يكن مطلق الظنّ حجّة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كما استدلّ بمفهوم الآية على حجّيّة خبر العادل ، فكذلك قد يستدلّ بمنطوقها على حجّيّة خبر الفاسق إذا ظنّ من جهة أمارة وقرينة ظنّيّة صدقه ، بناء على أنّ التبيّن المأمور به للعمل بخبر الفاسق أعمّ من العلمي والظنّي ، ومن التبيّن الظنّي النظر في الشهرة الجابرة لضعف الخبر ، سواء كانت شهرة على العمل به أو على مضمونه أو على تدوينه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جعلناه أعمّ من التفصيلي ، وهو تحصيل الظنّ بصدق كلّ واحد من أخبار المخبر ، والإجمالي وهو 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المخبر في نوع إخباره ، دلّت الآية على حجّيّة خبر المتحرّز عن الكذب ، وإن كان فاسقا بسائر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مبنى طريقة القدماء في العمل بخبر الفاسق المتحرّز عن الكذب المعدود عندهم صحيحا ، فالآية بمجموع منطوقها ومفهومها تدلّ على حجّيّة أخبار الآحاد بجميع أنواعها الأربع المتداولة عند المتأخّرين ، من الصحيح والموثّق والحسن والضعيف المنجبر بالشهرة وغيرها من القرائن الظنّيّة ، أمّا الصحيح فبالمفهوم ، وأمّا الضعيف المنجبر فبالمنطوق نظرا إلى التبيّن الظنّي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الموثّقات والحسان فلأنّ النظر في وثاقة الراوي أو حسن حاله الغير البالغة حدّ العدالة ، تبيّن إجمالي وطلب لظهور الصدق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مخالفته لظاهر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تعليل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واضح ، إذ لو اريد من التبيّن الظنّي ما يبلغ حدّ الاطمئنان وهو سكون النفس وزوال تزلزله ، رجع ذلك إلى اعتبار الظنّ الاطمئناني بالواقع ، فهو الحجّة في الحقيقة من دون مدخليّة لخصوصيّة الخبر ، مع أنّ هذا هو المقصود من الاستدلال بالآية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ما يوجب رجحان الصدق ، وإن لم يبلغ حدّ الاطمئنان ، فالحمل عليه بمكان من الفساد لرجوعه في الحقيقة إلى إلغاء الآية وإخراج كلام الحكيم لغوا ، لأنّ لزوم طلب الرجحان في العمل بالخبر من ضروريّات العقول ، ولا يوجد عاقل يعمل به مع الحيرة والتردّد في صدقه وكذبه ، فحمل الآية عليه إرجاع لها إلى توضيح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المذكورة في سورة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أوجب الحذر عند إنذار الطائفة ، من دون اعتبار إفادة خبرهم العلم بتواتر أو قرينة ، فدلّ على وجوب العمل بخبر الواحد ، أمّا عدم اعتبار إفادة خبرهم العلم فلأنّ الطائفة بمفهومها تعمّ الواحد والاثنين والجماعة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أنّها لا تعمّ إلاّ الجماعة ولو بقرينة ضمير الجمع ، فلم يعتبر في الجماعة المرادة منها بلوغها حدّا يفيد خبرهم العلم بصدقهم</w:t>
      </w:r>
      <w:r>
        <w:rPr>
          <w:rFonts w:eastAsia="Amiri" w:cs="Amiri" w:ascii="Amiri" w:hAnsi="Amiri"/>
          <w:color w:val="111111"/>
          <w:sz w:val="28"/>
          <w:szCs w:val="28"/>
          <w:rtl w:val="true"/>
          <w:lang w:bidi="ar-SA"/>
        </w:rPr>
        <w:t xml:space="preserve">. </w:t>
      </w:r>
      <w:bookmarkStart w:id="130" w:name="pg15528_197127"/>
    </w:p>
    <w:p>
      <w:pPr>
        <w:pStyle w:val="Heading3"/>
        <w:numPr>
          <w:ilvl w:val="2"/>
          <w:numId w:val="1"/>
        </w:numPr>
        <w:rPr/>
      </w:pPr>
      <w:bookmarkStart w:id="131" w:name="__RefHeading___Toc8661242_2142443653"/>
      <w:bookmarkStart w:id="132" w:name="_Toc49"/>
      <w:bookmarkEnd w:id="130"/>
      <w:bookmarkEnd w:id="131"/>
      <w:r>
        <w:rPr/>
        <w:t>2</w:t>
      </w:r>
      <w:r>
        <w:rPr>
          <w:rtl w:val="true"/>
        </w:rPr>
        <w:t xml:space="preserve"> - </w:t>
      </w:r>
      <w:r>
        <w:rPr>
          <w:rtl w:val="true"/>
        </w:rPr>
        <w:t>آية النفر وتقريب الاستدلال بها</w:t>
      </w:r>
      <w:bookmarkEnd w:id="132"/>
    </w:p>
    <w:p>
      <w:pPr>
        <w:pStyle w:val="BookText"/>
        <w:rPr/>
      </w:pPr>
      <w:r>
        <w:rPr>
          <w:rFonts w:ascii="Amiri" w:hAnsi="Amiri" w:eastAsia="Amiri" w:cs="Amiri"/>
          <w:color w:val="111111"/>
          <w:sz w:val="28"/>
          <w:sz w:val="28"/>
          <w:szCs w:val="28"/>
          <w:rtl w:val="true"/>
          <w:lang w:bidi="ar-SA"/>
        </w:rPr>
        <w:t xml:space="preserve">ولو سلّم أنّ أقلّ الطائفة جماعة يغلب فيها إفادة العلم ، ولكنّه لم يعتبر إنذار الجماعة بأجمعهم واحدا واحدا من القوم ، بأن يكون المراد لكلّ واحد جماعة يفيد إنذارهم العلم بالمنذر به ، بل المراد إنذار واحد من الطائفة واحدا من القوم على وجه التوزيع ، كما هو القياس في جمع قوبل جمعا آخر من إفادته التوزيع في متفاهم العرف ، وهو أن يأخذ كلّ واحد من آحاد أحد الجمعين واحدا من آحاد الجمع الآخر على حدّ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ركب القوم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النِّساءَ صَدُقاتِهِنَ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الْيَتامى أَمْوالَهُمْ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حيث يفيد الأوّل ركوب كلّ واحد فرسه ، والثاني إيتاء كلّ واحدة صداقها ، والثالث إيتاء كلّ يتيم ماله ، والرابع نكاح كلّ واحد ما نكح أبوه ، والخامس قتل كلّ واحد ولده ، وإذا وجب على كلّ واحد من القوم الحذر عقيب إنذار منذره ثبت حجّيّة غير الواحد ، لأنّ المنذر واحد وإنذاره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أنّه تعالى أوجب الحذر فيقرّر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الترجّي مستحيلة عليه تعالى ، إمّا لأنّها ملزومة للجهل ، أو الشكّ في حصول المترجّى وعدم حصوله ، أو لأنّ الترجّي مأخوذ من الرجاء وهو المحبّة وهي من مقولة الأعراض والمعاني الّتي لا تقوم به تعالى ، فتكون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منسلخة عن معنى الترجّي فتكون ظاهرة في إرادة الطلب وإن كانت مجازا فيه ، إمّا مجاز الاستعارة بأن تكون استعارة تمثيليّة ، وهي أن تشبّه صورة منتزعة عن مركّب بصورة اخرى منتزعة عن مركّب آخر ، فيستعمل اللفظ الموضوع للمشبّه به في المشبّه ، ففي الآية شبّه طلب الحذر من حيث إنّه قد يحصل المطلوب وقد لا يحصل برجائه من حيث إنّه قد يحصل المرجوّ وقد لا يحصل ، فاستعمل اللفظ الموضوع للثاني في الأوّل ، أو مجازا مرسلا من تسمية اللازم باسم الملزوم ، فإنّ الرجاء بمعنى المحبّة يستلزم مطلوبيّة المرجوّ ورجحانه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دلّت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الحذر ورجحانه ثبت وجوبه ، إمّا للإجماع المركّب ، أو لما ذكره صاحب المعالم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لندب الحذر لأنّه مع قيام المقتضي له يجب </w:t>
      </w:r>
    </w:p>
    <w:p>
      <w:pPr>
        <w:pStyle w:val="BookText"/>
        <w:rPr/>
      </w:pPr>
      <w:r>
        <w:rPr>
          <w:rFonts w:ascii="Amiri" w:hAnsi="Amiri" w:eastAsia="Amiri" w:cs="Amiri"/>
          <w:color w:val="111111"/>
          <w:sz w:val="28"/>
          <w:sz w:val="28"/>
          <w:szCs w:val="28"/>
          <w:rtl w:val="true"/>
          <w:lang w:bidi="ar-SA"/>
        </w:rPr>
        <w:t xml:space="preserve">ومع عدم قيامه لا يحسن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لما قيل أيضا من أنّه لولا وجوب الحذر يلغو الإنذار المفروض كونه واجبا ، نظير ما استدلّ به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Style w:val="FootnoteAnchor"/>
          <w:rtl w:val="true"/>
        </w:rPr>
        <w:footnoteReference w:id="385"/>
      </w:r>
      <w:r>
        <w:rPr>
          <w:rFonts w:ascii="Amiri" w:hAnsi="Amiri" w:eastAsia="Amiri" w:cs="Amiri"/>
          <w:color w:val="111111"/>
          <w:sz w:val="28"/>
          <w:sz w:val="28"/>
          <w:szCs w:val="28"/>
          <w:rtl w:val="true"/>
          <w:lang w:bidi="ar-SA"/>
        </w:rPr>
        <w:t xml:space="preserve">على وجوب تصديق المرأة وقبول قولها في العدّة والحمل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دلّت الآية على حرمة الكتمان ووجوب الإظهار عليهنّ ، فيجب قبول قولها في دعوى الحمل وإلاّ يلغو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الماضي للتنديم والتوبيخ فتدلّ على وجوب النفر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 فتدلّ على أنّ الغاية المقصودة من إيجاب النفر هو التفقّه ثمّ الإنذار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واقعة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لعلّك تدخل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لعلّك تفلح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فإذا وجب النفر وجب غايته المقصودة منه وهو الإنذار ، وإذا وجب الإنذار وجب غايته أيضا وهو الحذر عقيب الإنذار ، لأنّ المتكلّم إذا أوجب شيئا فهو لا يرضى بانتفاء غايته والإخلال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 الغاية مقدّمة للغاية ، وكما أنّ إيجاب ذي المقدّمة بخطاب أصلي يكشف عن وجوب المقدّمة ، فكذلك إيجاب المقدّمة بخطاب أصلي يكشف عن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دلالتها على وجوب الإنذار ليجب بوجوبه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ورودها في سياق آيات الجهاد ، كما يشهد به الآيات السابقة عليها واللاحقة بها ، خصوصا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فيكون المراد بالنفر المأمور به هو النفر إلى الجهاد ، ومن المعلوم أنّ الغاية المقصودة من النفر إلى الجهاد ليس هو التفقّه بمعنى تعليم الأحكام ، بل إذلال الكفر وإعلاء كلمة الإسلام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يترتّب عليه التبصّر في الدين واستكمال الإيمان واليقين بما يتّفق لهم من مشاهدة آيات اللّه ، وظهور أوليائه على أعدائه ، وسائر ما يتّفق في حرب المسلمين مع </w:t>
      </w:r>
    </w:p>
    <w:p>
      <w:pPr>
        <w:pStyle w:val="BookText"/>
        <w:rPr/>
      </w:pPr>
      <w:r>
        <w:rPr>
          <w:rFonts w:ascii="Amiri" w:hAnsi="Amiri" w:eastAsia="Amiri" w:cs="Amiri"/>
          <w:color w:val="111111"/>
          <w:sz w:val="28"/>
          <w:sz w:val="28"/>
          <w:szCs w:val="28"/>
          <w:rtl w:val="true"/>
          <w:lang w:bidi="ar-SA"/>
        </w:rPr>
        <w:t xml:space="preserve">الكفّار والمشركين من آيات عظمة اللّه وحكمته وإعلام النبوّة ، ولزمه أنّهم كانوا إذا رجعوا من الجهاد إلى قومهم المتخلّفين في المدينة أخبروهم بكلّ ما شاهدوه ، فهو المراد من التفقّه والإنذار ، ولامهما للعاقبة ومطلق الفائدة لا للغاية ، فالتفقّه والإنذار من قبيل الفوائد الغير المقصود المترتّبة على النفر إلى الجهاد ، لا الغايات المقصودة منه لتجب بوجوبه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ظهور الآية في وجوب التفقّه ووجوب الإنذار بعده ممّا لا مجال إلى إنكاره ، إمّا لمنع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 إلى الجهاد ، كما يرشد إليه روايات متكاثرة معتبرة ، وفيها الصحاح وغيرها المتكفّلة لاستشهاد الأئمّة عليهم‌السلام واستدلالهم لبيان وجوب التفقّه بتلك الآية ، بل في عدّة منها الدلالة صريحة على النفر والمسافرة من البلاد البعيدة لمعرفة الإمام استشهادا بتلك الآية ، ولا ينافيه وقوعها في حيّز آيات الجهاد ، وهذا لا يعطيها السياق الّذي به على خلاف هذا المطلب ، وكم من هذا القبيل في الآيات القرآنيّة ، فإنّها بما هي هي لا سياق لها ، ولا مقتضي لارتباط بعضها ببعض بالنظر إلى نزولها متفرقّة ، فكثيرا مّا ترى أنّ الآية نزلت في مطلب خاصّ غير المطلب الّذي نزلت فيه الآيات السابقة عليها أو اللاحقة بها ، خصوصا هذه الآية بالنظر إلى الأخبار المفسّرة لها بما فهمه المستدلّون بها المخرجة لها عن سياق آيات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تعرّض لنقل نبذة منها شيخنا قدس‌سره في رسالته في حجّيّة الظنّ </w:t>
      </w:r>
      <w:r>
        <w:rPr>
          <w:rStyle w:val="FootnoteAnchor"/>
          <w:rtl w:val="true"/>
        </w:rPr>
        <w:footnoteReference w:id="390"/>
      </w:r>
      <w:r>
        <w:rPr>
          <w:rFonts w:ascii="Amiri" w:hAnsi="Amiri" w:eastAsia="Amiri" w:cs="Amiri"/>
          <w:color w:val="111111"/>
          <w:sz w:val="28"/>
          <w:sz w:val="28"/>
          <w:szCs w:val="28"/>
          <w:rtl w:val="true"/>
          <w:lang w:bidi="ar-SA"/>
        </w:rPr>
        <w:t xml:space="preserve">وممّا هو صريح في كون المراد النفر من البلاد إلى النبيّ صلى‌اللّه‌عليه‌وآله‌وسلم ، رواية عبد المؤمن الأنصاري المرويّة عن العلل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يروون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امّتي رحمة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اختلافهم رحمة فاجتماعهم عذاب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وذهبوا ، إنّما أراد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ينفروا إلى رسول اللّه فيتعلّموا ثمّ يرجعوا إلى قومهم فيعلّموهم ، إنّما أراد اختلافهم من البلدان لا اختلافا في دين اللّه ، إنّما الدين واحد إنّما الدين واحد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لأنّه على تقدير تسليم كونها من الآيات المتعلّقة بالجهاد ، فهو لا ينافي كون التفقّه ثمّ الإنذار بعده واجبا مقصودا من باب الغاية من نفر الطائفة من كلّ فرقة إلى الجهاد ، نظرا </w:t>
      </w:r>
    </w:p>
    <w:p>
      <w:pPr>
        <w:pStyle w:val="BookText"/>
        <w:rPr/>
      </w:pPr>
      <w:r>
        <w:rPr>
          <w:rFonts w:ascii="Amiri" w:hAnsi="Amiri" w:eastAsia="Amiri" w:cs="Amiri"/>
          <w:color w:val="111111"/>
          <w:sz w:val="28"/>
          <w:sz w:val="28"/>
          <w:szCs w:val="28"/>
          <w:rtl w:val="true"/>
          <w:lang w:bidi="ar-SA"/>
        </w:rPr>
        <w:t xml:space="preserve">إلى أنّها كافلة لتفصيل ما أجمله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فإنّ الآية قد فسّرت بأنّها وردت لنهي المؤمنين عن نفر جميعهم إلى الجهاد ، حتّى أنّهم كادوا يخلّون النبيّ في المدينة وحده ، فأمرهم اللّه تعالى بأن ينفر من كلّ فرقة طائفة ، ويتخلّف طائفة اخرى عند النبيّ فيتعلّموا منه صلى‌اللّه‌عليه‌وآله‌وسلم مسائل حلالهم وحرامهم ، ويأخذوا منه أحكام اصولهم وفروعهم ، ويخبروا بما تعلّموه وأخذوا منه قومهم النافرين المجاهدين إذا رجعوا إليهم من الجهاد ، ولا ينافيه الضمائر بعد اعتبار عودها إلى المتخلّفين ، وإن لزم منه خلاف ظاهر لضرب من الاستخدام ، فالمناقشة في الدلالة على الوجه المذكور خلاف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يقتضيه الإنصاف ومجانبة الاعتساف ، هو عدم دلالة الآية على حجّيّة خبر الواحد الغير العلمي أصلا لوجوه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إطلاق إيجاب الحذر بحيث يعمّ ما لو لم يفد خبرهم العلم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إيجاب الحذر على كلّ واحد من المنذرين على وجه الإجمال والإهمال ، مع السكوت عن الإطلاق بالنسبة إلى حصول العلم لهم من إنذار المنذرين وعدم حصوله والتقييد بحصول العلم ، فمفاد الآية هو وجوب الحذر على كلّ واحد عقيب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الواجب على كلّ واحد هو الحذر عقيب الإنذار سواء حصل منه العلم بالمنذر به أو لم يحصل ، أو أنّه الحذر بشرط حصول العلم به فهي ساكتة عنهما ، بل معرفة تعيين أحدهما يحتاج إلى بيان آخر ، ولا يكفي فيه هذا الخطاب ، نظير ما لو قال الطبيب لحضّار مجلسه المرضى مع اختلافهم في المرض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الحاضرون عليكم بشرب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يدلّ على وجوب شرب الدواء على كلّ واحد ، ولا يدلّ على أنّ الواجب على كلّ واحد شرب مطلق الدواء بل لكلّ واحد دواء خاصّ على كيفيّة مخصوصة يجب وصول بيانه بخطابات اخر ، وله في خطابات الشرع نظائر كثيرة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فإنّه يدل على وجوب الصلاة على كلّ مكلّف في الجملة ، وأمّا أنّ الواجب على كلّ واحد هو الصلاة كيفما اتّفقت ، أو أنّه أيّ صلاة وبأيّ كيفيّة فلا دلالة له عليه ، نظرا إلى اختلاف المكلّفين على حسب اختلاف حالاتهم ومقتضياتهم ، فالواجب على كلّ منهم صلاة مخصوصة بكيفيّة مخصوصة يحتاج معرفتها </w:t>
      </w:r>
    </w:p>
    <w:p>
      <w:pPr>
        <w:pStyle w:val="BookText"/>
        <w:rPr/>
      </w:pPr>
      <w:r>
        <w:rPr>
          <w:rFonts w:ascii="Amiri" w:hAnsi="Amiri" w:eastAsia="Amiri" w:cs="Amiri"/>
          <w:color w:val="111111"/>
          <w:sz w:val="28"/>
          <w:sz w:val="28"/>
          <w:szCs w:val="28"/>
          <w:rtl w:val="true"/>
          <w:lang w:bidi="ar-SA"/>
        </w:rPr>
        <w:t>إلى بيانات خارجيّة ، لا يكفي عنها هذا الخطاب من جهة أنّه إنّما ورد مورد الإجمال والإهمال ، من غير قصد فيه إلى إطلاق ما يجب ، ولا إلى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إمكان دعوى استظهار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فى قبول الخبر </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من الآية ، ولو بمعونة مقدّمة خارجيّة ، فإنّ التفقّه الواجب على النافرين أو المتخلّفين عبارة عن تعلّم الأحكام ، فالواجب عليهم إنّما هو طلب العلم والعمل به فكذلك على القوم المنذرين ، لمقدّمة الاشتراك في التكليف ويؤيّده أنّ التفقّه في الدين شامل لما لا يكفي فيه إلاّ العلم وهو اصول الدين ؛ فإنّ تعلّم أحكام الدين أعمّ من تعلّم أحكام اصوله وفروعه ، كما يكشف عن ذلك أيضا ما في عدّة من الأخبار من استشهاد الإمام عليه‌السلام بتلك الآية على وجوب النفر والمسافرة لمعرفة إمام العصر ، ثمّ إنذار النافرين لقومهم المتخلّفين بعد رجوعهم إليهم ، وظاهر أنّ الإمامة ممّا لا يثبت إلاّ بالعلم ، وإنّما جعلناه مؤيّدا لا حجّة مستقلّة لإمكان أن يتوجّه إليه القول بأنّ شمول التفقّه لما لا يكفي فيه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كفاية ما عدا العلم في غير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فما تقدّم في تقرير استعارة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شبّه طلب الحذر في أنّ المطلوب قد يحصل وقد لا يحصل برجاء الحذر ، لابدّ أن يوجّه بأنّ الإنذار قد يفيد العلم فيحصل الحذر بوجوبه حينئذ ، وقد لا يفيده فلا يحصل الحذر لعدم وجوبه حينئذ ، لا بأنّ المنذرين منهم من يطيع فيحصل منه الحذر ، ومنهم من يعصي فلا يحذر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بالتفقّه الواجب على النافرين أو المتخلّفين تعلّم الامور الواقعيّة المتعلّقة بالدين ، وهي الأحكام الواقعيّة الّتي جاء بها النبيّ ، فيكون المراد من الإنذار الواجب عليهم الإنذار بما تفقّهوا فيه من الامور الواقعيّة ، فيكون المراد بالحذر الواجب على القوم هو قبول هذه الامور الواقعيّة المنذر بها المتفقّه فيها ، فالآية تدلّ على وجوب قبول قول المنذرين في كلّ ما أخبروا به من الامور الواقعيّة ، لا على وجوب قبولهم في كلّ ما أخبروا به سواء كان من الامور الواقعيّة أم لا ، فلابدّ من أن يتحقّق عند المنذرين كون ما أخبر به المنذرون من الامور الواقعيّة ، ولا يتحقّق ذلك إلاّ بالعلم ، فإذا شكّ في كون ما أخبروا به هل هو من الامور الواقعيّة أم لا؟ أو احتمل عدم كونه منها كما هو الحال في </w:t>
      </w:r>
    </w:p>
    <w:p>
      <w:pPr>
        <w:pStyle w:val="BookText"/>
        <w:rPr/>
      </w:pPr>
      <w:r>
        <w:rPr>
          <w:rFonts w:ascii="Amiri" w:hAnsi="Amiri" w:eastAsia="Amiri" w:cs="Amiri"/>
          <w:color w:val="111111"/>
          <w:sz w:val="28"/>
          <w:sz w:val="28"/>
          <w:szCs w:val="28"/>
          <w:rtl w:val="true"/>
          <w:lang w:bidi="ar-SA"/>
        </w:rPr>
        <w:t>مورد خبر الواحد الظنّي ، فالآية لا تدلّ على وجوب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لا تثبت إلاّ كبرى كلّيّة ، والشبهة في موضع عدم العلم بصدق الخبر إنّما هي في الصغرى ، وظاهر أنّ المثبت للكبرى لا يفي بإثبات الصغرى ، بل الصغرى لابدّ من إثباتها وإحرازها باعتبار الخارج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وجوب قبول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تصديق الراوي فيما يحكيه عن المعصوم من قول أو فعل أو تقرير ، فإنّ محلّ البحث هو حجّيّة الخبر بمعنى الرواية المصطلحة ، والآية لا تدلّ عليه أصلا إذ الإنذار الواجب على المتفقّهين ظاهر في إبلاغ شيء على وجه التخويف ، على ما هو من شغل الوعّاظ في مقام الوعظ والإيعاد ، حيث يخوّفون عباد اللّه عن ركوب محارم اللّه وترك واجباته وحبس الحقوق الواجبة عليهم وقلّة المبالاة في الدين والمسامحة في تحصيل مسائله ومعرفة حلاله وحرامه ، والحذر عقيب الإنذار بهذا المعنى عبارة عن التخوّف والاتّعاظ ، فالآية إنّما تدلّ على وجوب التخوّف والاتّعاظ على المنذرين الباعث لهم على مجانبة المحرّمات ، والمواظبة على الواجبات والمراقبة في أداء الحقوق ، وترك المسامحة في تحصيل معرفة المسائل والخروج عن حضيض الجهل ، وهذا كما ترى لا يقتضي حجّيّة قول المنذرين من حيث هو قولهم ، لا على وجه الرواية ولا على وجه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كون الآية مسوقة لإيجاب مجرّد الوعظ والإيعاد على ما هو وظيفة الوعّاظ ، فغايته الدلالة على وجوب إبلاغ ما فهمه المنذورن من ألفاظ قول النبيّ أو أفعاله ، والتعبير عنها بالإنذار المأخوذ فيه التخويف من جهة أنّ الإبلاغ المذكور إذا كان بيانا للواجبات أو المحرّمات أو وجود شيء وتحريمه ، فهو يتضمّن تخويفا وتحذيرا من العقاب على المخالفة والعصيان ، فيكون الواجب على القوم هو الحذر بمعنى اتّباع المنذرين فيما فهموه على حسب وسعهم وبقدر طاقتهم على ما هو وظيفة المقلّدين ، فالآية مسوقة حينئذ لإيجاب الإفتاء واتّباع المفتي في الفتوى ، لا لإيجاب الإبلاغ على وجه الرواية والحكاية للقول أو الفعل أو التقرير من حيث أنّه خبر ، ولذا استدلّ بها جماعة على وجوب الإفتاء فجعلها من أدلّة وجوب التفقّه والاجتهاد كفاية ، ووجوب التقليد على العوام أولى من جعلها من أدلّة حجّيّة خبر الواحد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المستدلّ بها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w:t>
      </w:r>
    </w:p>
    <w:p>
      <w:pPr>
        <w:pStyle w:val="BookText"/>
        <w:rPr/>
      </w:pPr>
      <w:r>
        <w:rPr>
          <w:rFonts w:ascii="Amiri" w:hAnsi="Amiri" w:eastAsia="Amiri" w:cs="Amiri"/>
          <w:color w:val="111111"/>
          <w:sz w:val="28"/>
          <w:sz w:val="28"/>
          <w:szCs w:val="28"/>
          <w:rtl w:val="true"/>
          <w:lang w:bidi="ar-SA"/>
        </w:rPr>
        <w:t xml:space="preserve">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استدلّ بها جماعة تبعا للشيخ في العدّة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دلّت على حرمة الكتمان وهو يستلزم وجوب الإظهار ، وهو يستلزم وجوب القبول ، وإلاّ يلغو الإظهار فيلغو كلامه تعالى في تحريم الكتمان ووجوب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الآية في مقام إيجاب قبول شيء ، بل نزلت في ذمّ أحبار اليهود حيث كانوا يكتمون أعلام النبيّ وعلامات نبوّته الّتي بيّنها اللّه سبحانه في التوراة ، فتدلّ على حرمة كتمانها المستلزمة لوجوب الإقرار بها ليترتّب عليه الإقرار بنبوّته صلى‌اللّه‌عليه‌وآله‌وسلم ، فهو المقصود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المراد إيجاب إظهارها لعوام اليهود المستلزم لوجوب قبول قولهم ، فهو بملاحظة كون النبوّة ممّا يعتبر فيه العلم يقتضي اعتبار حصول العلم من قولهم في إظهار علامات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لفظ الآية عامّ بالنسبة إلى غير مورد نزولها ، فغاية ما تفيده وجوب قبول قول المظهر للحقّ على وجه الإجمال والإهمال ، حسبما تقدّم في آية النفر من غير قصد إلى الدلالة على أنّه يقبل بقول مطلق ، أو بشرط اتّفاق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الإظهار يتبع وجوب قبول قول المظهر له ، لا أنّ وجوب القبول يتبع وجوب الإظهار ، فكلّ مورد يجب فيه القبول على غير من عنده الحقّ يجب إظهاره على من عنده ، وينعكس بأنّه كلّ مورد لا يقبل فيه القول لا يجب فيه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من الموارد ما لا يقبل فيه قول المظهر للحقّ ، ولعلّه حيث لم يفد العلم ، وهذا نظير إقامة الشهادة المأمور بها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الشَّهادَةَ لِلَّهِ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المنهيّ عن كتمانها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تَكْتُمُوا الشَّهادَةَ 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وغير ذلك من أدلّة وجوب أداء الشهادة ، فإنّها تدلّ على أنّ كلّ مورد يقبل فيه الشهادة يجب أدائها ، وينعكس بأنّ كلّ مورد لا يقبل فيه الشهادة لا يجب فيه أدائها ، ولذا يجب أدائها على العادل ولا يجب على الفاسق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يرشد إلى ورود الآية مورد الإجمال ، أنّه لا يلزم السكوت في معرض البيان لولا إرادة الإطلاق ، كما هو المناط في إحراز الظهور الإطلاقي في الخطابات</w:t>
      </w:r>
      <w:r>
        <w:rPr>
          <w:rFonts w:eastAsia="Amiri" w:cs="Amiri" w:ascii="Amiri" w:hAnsi="Amiri"/>
          <w:color w:val="111111"/>
          <w:sz w:val="28"/>
          <w:szCs w:val="28"/>
          <w:rtl w:val="true"/>
          <w:lang w:bidi="ar-SA"/>
        </w:rPr>
        <w:t xml:space="preserve">. </w:t>
      </w:r>
      <w:bookmarkStart w:id="133" w:name="pg15528_197134"/>
    </w:p>
    <w:p>
      <w:pPr>
        <w:pStyle w:val="BookText"/>
        <w:rPr/>
      </w:pPr>
      <w:bookmarkEnd w:id="133"/>
      <w:r>
        <w:rPr>
          <w:rFonts w:ascii="Amiri" w:hAnsi="Amiri" w:eastAsia="Amiri" w:cs="Amiri"/>
          <w:color w:val="111111"/>
          <w:sz w:val="28"/>
          <w:sz w:val="28"/>
          <w:szCs w:val="28"/>
          <w:rtl w:val="true"/>
          <w:lang w:bidi="ar-SA"/>
        </w:rPr>
        <w:t>ولو سلّم دلالة الآية على وجوب إظهار الحقّ في كلّ مورد ، فهو لا يستلزم وجوب قبول قول المظهر له على كلّ حال ، لجواز كون إرادة عموم الإظهار لأجل رجاء حصول العلم ووضوح الحقّ من تعدّد المظهرين ، أو من معونة القرائن ، مع أنّ مفاد الآية وجوب إظهار الحقّ على من عنده الحقّ ، فالواجب قبوله على المستمعين في إظهار الحقّ من حيث إنّه حقّ ، لا من حيث إنّه قوله ، ولا وجوب قبول قوله في كلّ شيء وإن لم يكن حقّا ، فإذا شكّ المستمع في كون ما أظهره حقّا أم لا ، أو احتمل عدم كونه حقّا ولو مرجوحا فالآية لا تدلّ على وجوب قبول قول المظهر له ، وإن دلّت على وجوب الإظهار عليه ، نظرا إلى رجاء حصول العلم من تعدّد المظهرين أو من معونة القرائن</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8661244_2142443653"/>
      <w:bookmarkStart w:id="135" w:name="_Toc50"/>
      <w:bookmarkEnd w:id="134"/>
      <w:r>
        <w:rPr/>
        <w:t>3</w:t>
      </w:r>
      <w:r>
        <w:rPr>
          <w:rtl w:val="true"/>
        </w:rPr>
        <w:t xml:space="preserve"> - </w:t>
      </w:r>
      <w:r>
        <w:rPr>
          <w:rtl w:val="true"/>
        </w:rPr>
        <w:t>آية الاذن وتقريب الاستدلال بها</w:t>
      </w:r>
      <w:bookmarkEnd w:id="135"/>
    </w:p>
    <w:p>
      <w:pPr>
        <w:pStyle w:val="BookText"/>
        <w:rPr/>
      </w:pPr>
      <w:r>
        <w:rPr>
          <w:rFonts w:ascii="Amiri" w:hAnsi="Amiri" w:eastAsia="Amiri" w:cs="Amiri"/>
          <w:color w:val="111111"/>
          <w:sz w:val="28"/>
          <w:sz w:val="28"/>
          <w:szCs w:val="28"/>
          <w:rtl w:val="true"/>
          <w:lang w:bidi="ar-SA"/>
        </w:rPr>
        <w:t xml:space="preserve">ومن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السؤال يستلزم وجوب قبول الجواب وإلاّ يلغو السؤال ، ومسبوقيّة الجواب بالسؤال لا مدخليّة لها في وجوب القبول ، حتّى يتوجّه أنّه لا يقتضي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الغير المسبوق بالسؤال ، للقطع بأنّ المناط هو قبول القول وإن لم يصدق عليه عنوان الجواب باعتبار عدم السؤال ، أو للإجماع المركّب وعدم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أهل الذكر أهل العلم ، فيدخل فيهم الرواة في رواياتهم المسموعة عن المعصومين عليهم‌السلام ، لأنّهم عالمون بما سمعوه ، فإذا سئل الراوي الّذي هو من أهل العلم عمّا سمعه من الإمام في خصوص الواقعة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سمعته يقول كذا ، وجب القبول بحكم الآية ، فيجب قبول قوله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الإمام يقول كذا ، لأنّ حجّيّة قوله هو الّذي أوجب السؤال عنه ، لا أنّ وجوب السؤال أوجب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بمقتضى ظاهر السياق نزلت في أهل الكتاب ، فالمراد من أهل الذكر أحبارهم وعلمائهم ، كما يشهد به ما قبل الآية فإنّها على ما في سورة النحل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فَسْئَلُوا أَهْلَ الذِّكْرِ إِنْ كُنْتُمْ لا تَعْلَمُونَ بِالْبَيِّناتِ وَالزُّبُرِ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وعلى ما في سورة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قَبْلَكَ إِلاَّ رِجالاً نُوحِي إِلَيْهِمْ 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قطع النظر عن ظاهر السياق فيرد عليه أيضا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المراد من أهل الذكر </w:t>
      </w:r>
    </w:p>
    <w:p>
      <w:pPr>
        <w:pStyle w:val="BookText"/>
        <w:rPr/>
      </w:pPr>
      <w:r>
        <w:rPr>
          <w:rFonts w:ascii="Amiri" w:hAnsi="Amiri" w:eastAsia="Amiri" w:cs="Amiri"/>
          <w:color w:val="111111"/>
          <w:sz w:val="28"/>
          <w:sz w:val="28"/>
          <w:szCs w:val="28"/>
          <w:rtl w:val="true"/>
          <w:lang w:bidi="ar-SA"/>
        </w:rPr>
        <w:t>مطلق أهل العلم ، بل خصوص أئمّتنا عليهم‌السلام على ما ورد في الأخبار المستفيضة المفسّرة لأهل الذكر بالأئمّة عليهم‌السلام ، وقد عقد الكليني في اصول الكافي بابا لإيراد هذه الأخبار ولا يقدح ضعف أسانيد جملة منها ، لأنّ فيها ما هو من الصحاح ، وما هو من الموثّقات وما هو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أهل الذكر بمعنى أهل العلم على الرواة في مسموعاتهم ، وإن استتبع سماعهم حصول العلم لهم ، فإنّ أهل العلم لا يطلق إلاّ على العلماء من حيث إنّهم علماء ، لا من حيثيّات اخر ، والرجل في مسموعاته من الأقوال لا يقال عليه أنّه من أهل العلم ، وإن كان من غير هذه الجهة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بالسؤال معلّق على عدم العلم بالمسؤول عنه ، فيدلّ على أنّ الغاية المقصودة من السؤال هو العلم ، لا العمل بالقول وإن لم يحصل منه العلم تعبّدا ، ويؤيّده ورود الآية في سياق اصول الدين وعلامات النبيّ الّتي لا يطلب فيها العمل تعبّدا ، ولا يكفي فيها ما عدا العلم إجماعا ، نظرا إلى أنّها نزلت في كفّار قريش في استبعادهم اجتماع البشريّة والنبوّة ، بل استحالتهم الصفات البشريّة من الأكل والشرب والمشي في الأسواق في النبيّ ، كما يرشد إليه ما قبل الآية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وما بعدها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جَعَلْناهُمْ جَسَداً لا يَأْكُلُونَ الطَّعامَ وَما كانُوا خالِدِينَ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ظاهرة في وجوب سؤال العلماء ، وقبول جوابهم فيما علموه بالسماع عن المعصومين وغيره من الأحكام والأخذ به والعمل عليه ولو تعبّدا ، لا قبول قول الراوي في حكاية قول الإمام أو فعله أو تقريره الّتي هي الرواية المصطلحة لا غير ، فمفاد الآية حينئذ إنّما هو إيجاب الاستفتاء على ما هو وظيفة المقلّد ، ولذا استدلّ بها جماعة على وجوب التقليد في عمل العامي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المستدلّ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فإنّه تعالى مدح نبيّه بتصديقه للمؤمنين وقرنه بالتصديق باللّه ، فيدلّ على كونه حسنا ، فإذا ثبت كونه حسنا كان واجبا </w:t>
      </w:r>
    </w:p>
    <w:p>
      <w:pPr>
        <w:pStyle w:val="BookText"/>
        <w:rPr/>
      </w:pPr>
      <w:r>
        <w:rPr>
          <w:rFonts w:ascii="Amiri" w:hAnsi="Amiri" w:eastAsia="Amiri" w:cs="Amiri"/>
          <w:color w:val="111111"/>
          <w:sz w:val="28"/>
          <w:sz w:val="28"/>
          <w:szCs w:val="28"/>
          <w:rtl w:val="true"/>
          <w:lang w:bidi="ar-SA"/>
        </w:rPr>
        <w:t>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في صفة النبيّ عبارة عن سريع التصديق ، بمعنى الإذعان والاعتقاد بكلّ ما يسمع ، لا عمّن يعمل بكلّ ما يسمع تعبّدا وإن لم يفد العلم ، ومدحه صلى‌اللّه‌عليه‌وآله‌وسلم بذلك من جهة حسن ظنّه بالمؤمنين ، وعدم سوء الظنّ بهم ، وعدم اتهامهم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المراد من تصديقه للمؤمنين جعل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صدقا مطابقا للواقع وترتيب جميع آثار الواقع على المخبر به ، كما هو المراد من حجّيّة خبر الواحد ، للزوم التناقض في كثير من الموارد ، كما لو اخبر مؤمن بشيء وآخر بنقيضه ، وانتفاء الخيريّة في كثير من الآثار كالقتل فيمن أخبر عنه بالارتداد مثلا ، والجلد فيمن أخبر عنه بزنا أو شرب خمر مثلا ، والقطع فيمن أخبر عنه بسرقة ، والتعزير فيمن أخبر عنه بترك واجب كإفطار نهار رمضان ، ونحو ذلك ممّا ليس في قبوله الخبر والعمل به خير ، بل هو نفس التنزيل المراد به إظهار صدق كلّ مخبر من المؤمنين وعدم تكذيبه بأن يقول له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 وإن علم بكذبه في الواقع ، وهو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التصديق الصوري والتصديق المخبري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إيمانه باللّه فإنّه عبارة عن الإذعان والاعتقاد ، وجعل كلّ خبر له صدقا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اضيف إلى المؤمنين يغاير معناه حيث اضيف إليه تعالى ، ويشهد بذلك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الموضعين بالتعدية بالباء وباللام ، فإنّ الاولى آية إرادة الإذعان والاعتقاد ، 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عدّا بالباء ، بخلاف الثانية فإنّ الباء للتقوّي يراد به تأكيد الحكم والإسناد ، ولعلّه لإكثاره من تصديق المؤمنين ، فلا يقتضي إذعانا واعتقادا بل غايته إظهار الصدق وعدم التكذيب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أُذُنُ خَيْرٍ لَكُمْ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فإنّه ورد على الذين كانوا يقولون في صفته صلى‌اللّه‌عليه‌وآله هو اذن مريدين به أنّه يقبل كلّ خبر سمعه ويجعله صدقا ، وحاصله أنّه ليس باذن بالمعنى الّذي تزعمون ، بل اذن خير لكم ، بأنّه إذا سمع خبرا من اللّه يقبله وإذا سمع الخبر من كلّ مؤمن يظهر قبوله وصدقه ولا يكذّبه لئلاّ يخجل ، أو ينكسر قلبه من غير أن </w:t>
      </w:r>
    </w:p>
    <w:p>
      <w:pPr>
        <w:pStyle w:val="BookText"/>
        <w:rPr/>
      </w:pPr>
      <w:r>
        <w:rPr>
          <w:rFonts w:ascii="Amiri" w:hAnsi="Amiri" w:eastAsia="Amiri" w:cs="Amiri"/>
          <w:color w:val="111111"/>
          <w:sz w:val="28"/>
          <w:sz w:val="28"/>
          <w:szCs w:val="28"/>
          <w:rtl w:val="true"/>
          <w:lang w:bidi="ar-SA"/>
        </w:rPr>
        <w:t>يؤذي أحد ممّن أخبر عنه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تفسير العياشيّ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يصدّق المؤمنين لأنّه كان رؤوفا رحيما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تعليل التصديق بالرأفة والرحمة على كافّة المؤمنين لا يقتضي إلاّ إرادة إظهار القبول والصدق لئلاّ يخجل أو ينكسر قلبه ، بل ينافي قبول قول أحد على الآخر بحيث يرتّب عليه آثاره ، وإن أنكر المقول عنه وقوعه ، إذ مع الإنكار لابدّ من تكذيب أحدهما فكيف يكون رؤوفا رحيما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القمّي على ما نقل عنه في سبب نزول الآية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نمّ منافق على النبيّ صلى‌اللّه‌عليه‌وآله‌وسلم فأخبره اللّه ذلك ، فأحضره النبيّ وسأله فحلف أنّه لم يكن شيء ممّا ينمّ عليه ، فقبل منه النبيّ صلى‌اللّه‌عليه‌وآله‌وسلم ، فأخذ الرجل بعد ذلك يطعن على النبيّ صلى‌اللّه‌عليه‌وآله‌وسلم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 كلّما يسمع ، أخبره اللّه أنّي أنمّ إليه وأنقل أخباره فقبل ، فأخبرته أنّي لم أفعل فقبل ، فردّه اللّه تعالى بقوله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أُذُنُ خَيْرٍ لَكُمْ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ومن المعلوم أنّ تصديقه صلى‌اللّه‌عليه‌وآله‌وسلم للمنافق لم يكن بترتيب آثار الصدق عليه مطلقا ، وإلاّ لزم تكذيبه تعالى ، وهذا التعبير يقضي بكون المراد بالمؤمنين المقرون بالإيمان المظهرون له من غير اعتقاد ، فيكون الإيمان لهم على حسب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وبتضاعيف ما بيّناه ظهر أنّ التصديق للمخبر في خبره له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نفس المخبر ، وهو مجرّد الحكم عليه بكونه صادقا ، وأنّه ليس بكاذب ، من دون جعل المخبر عنه واقعا ولا ترتيب آثار الواقع عليه ، وهو الّذي يقتضيه حمل فعل المسلم وقوله على الصحيح والأحسن ، فإنّه لا يقتضي أزيد من الحكم عليه بعدم كونه قبيحا ومعصية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خبره وهو جعله صدقا والمخبر به واقعا وترتيب جميع الآثار عليه ، ومحلّ البحث من حجّيّة خبر الواحد هو هذا المعنى ، والمستفاد من الآية هو حسن التصديق بالمعنى الأوّل ، فلا تنهض دليلا على الحجّيّة بالمعنى المبحوث 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على تقدير تسليم نهوض الآيات المذكورة أدلّة على حجّيّة خبر الواحد الغير العلمي ، وتسليم دلالة كلّ واحد على الحجّيّة لابدّ من حمل مطلقاتها على المقيّد منها ، وهو آية النبأ المتضمّنة لاعتبار قيدين أو قيد واحد في ، النبأ فيكون مفادها بعد الحمل حجّيّة خبر العادل المورث للاطمئنان أو الخبر المورث للاطمئنان وإن لم يكن مخبره </w:t>
      </w:r>
      <w:bookmarkStart w:id="136" w:name="pg15528_197138"/>
    </w:p>
    <w:p>
      <w:pPr>
        <w:pStyle w:val="BookText"/>
        <w:rPr/>
      </w:pPr>
      <w:bookmarkEnd w:id="1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والترديد مبنيّ على اعتبار المفهوم في آية النبأ شرطا أو وصفا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على الأوّل باعتبار المفهوم يقتضي اعتبار قيد العدالة ، وباعتبار التعليل بمخافة الوقوع في الندم تقتضي اعتبار حصول الاطمئنان ، إذ لا يتخلّص من الوقوع في الندم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تقتضي باعتبار التعليل اعتبار الاطمئنان في العمل بكلّ خبر ، ولو مع فسق المخبر أو جهالة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الاستدلال على حجّية خبر الواحد بالكتاب</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661246_2142443653"/>
      <w:bookmarkStart w:id="138" w:name="_Toc51"/>
      <w:bookmarkEnd w:id="137"/>
      <w:r>
        <w:rPr/>
        <w:t>4</w:t>
      </w:r>
      <w:r>
        <w:rPr>
          <w:rtl w:val="true"/>
        </w:rPr>
        <w:t xml:space="preserve"> - </w:t>
      </w:r>
      <w:r>
        <w:rPr>
          <w:rtl w:val="true"/>
        </w:rPr>
        <w:t>الاستدلال على حجّية خبر الواحد بالسنّة</w:t>
      </w:r>
      <w:bookmarkEnd w:id="138"/>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منها بطوائف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p>
    <w:p>
      <w:pPr>
        <w:pStyle w:val="BookText"/>
        <w:rPr/>
      </w:pPr>
      <w:r>
        <w:rPr>
          <w:rFonts w:ascii="Amiri" w:hAnsi="Amiri" w:eastAsia="Amiri" w:cs="Amiri"/>
          <w:color w:val="111111"/>
          <w:sz w:val="28"/>
          <w:sz w:val="28"/>
          <w:szCs w:val="28"/>
          <w:rtl w:val="true"/>
          <w:lang w:bidi="ar-SA"/>
        </w:rPr>
        <w:t xml:space="preserve">ما ورد من الأخبار العلاجيّة في علاج التعارض في الخبرين المتعارضين الدائر بين الترجيح والأخذ بالمرجّح ، أو التخيير في العمل على تقدير التعادل وفقد المرجّح ، فإنّها تدلّ على حجّيّة خبر الواحد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المفروض في مورد هذه الأخبار الواردة في علاجه ، فإنّه فرع على الحجّيّة الذاتيّة لعدم معقوليّة التعارض بين الحجّة وغير الحجّة ، ولا بين فردين من 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الموجود فيها وهو الأمر المتكرّر بالأخذ بذي المرجّح وطرح غيره ، وبالتخيير على تقدير فقد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المعصوم عليه‌السلام ، لدلالة أسئلة هذه الأخبار على كون العمل بأخبار الأئمّة عليهم‌السلام متداولا بينهم ، وأنّهم كانوا معتقدين بجوازه وقيام المقتضي للجواز وكونهم مأذونين في الأخذ بما وصل إليهم بالواسطة أو الوسائط ، وإنّما سألوا عن طريق رفع المانع عن العمل ، وصدر الأجوبة ببيان طريق رفع المانع ، لا الردع عن معتقدهم ، ولا منع المقتضي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بعض ما ذكرناه يندفع ما عساه يورد على الاستدلال ، بعدم دلالتها على كون الأخبار المعمول بها عندهم أخبارا غير علميّة ، لجواز كونها أخبارا معلومة الصدور عندهم بتواتر أو احتفاف قرينة ، فإنّه ممّا يأباه التعارض المفروض في موردها ، لاستحالة وقوعه في الأخبار العلميّة كسائر الأدلّة العلميّة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يورد على المقبولة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موردها اختلاف الحاكمين فيما حكما به ، </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السؤال في كون اختلاف الحاكمين ناشئا من اختلاف الروايتين بل هذا صريح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وكلاهما اختلفا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الجواب بل صراحة ذيلها في كون المراد بيان المرجّح للروايتين اللتين استند إليهما الحاكمان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روايتهما عنّا في ذلك الّذي حكما به المجمع عليه عند أصحابك ، فيؤخذ به من حكمنا ، ويترك الشاذ الّذي ليس بمشهور عند أصحابك ، 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الخبران عنكم مشهورين ، قد روى الثقات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فما وافق حكمه حكم الكتاب والسنّة وخالف العامّة فيؤخذ به ، ويترك ما خالف حكمه حكم الكتاب والسنّة ووافق العامّة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صراحة غيرها في الخبرين المتعارضين ، مثل ما رواه الحسن بن الجهم عن الرضا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تجيئنا الأحاديث عنكم مختلفة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 عنّا فقس على كتاب اللّه عزّ وجلّ وأحاديثنا ، فإن كان يشبههما فهو منّا ، وإن لم يكن يشبههما فليس منّا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ولا نعلم أيّهما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تعلم 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أيضا عن العبد الصالح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الحديثان المختلفان فقسهما على كتاب اللّه وأحاديثنا فإن أشبهها فهو حقّ ، وإن لم يشبهها فهو باطل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يورد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دلالتها على اعتبار الخبر الغير المقطوع الصدور وإن كانت واضحة لا يمكن الاسترابة فيها ، ولكن لا إطلاق فيها يعمّ كلّ خبر غير مقطوع الصدور ، فغاية ما فيها الدلالة على قضيّة مهملة ، إذ لا يدري أنّ المعمول به عندهم المفروض وقوع التعارض فيه هل هو كلّ خبر أو نوع منه ، وأنّه أيّ نوع؟ أو أنّه صنف خاصّ منه؟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 في الجملة بأنّه يستفاد منها مناط ، وهو كون المدار في العمل بالوثوق والاطمئنان ، فيصير مفاد المجموع اعتبار خبر الثقة العادل ، ولذا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مرفوعة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بأعدلهما عندك وأوثقهما في نفسك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عبد اللّه في خبر الحرث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عليه‌السلام فترد إليه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p>
    <w:p>
      <w:pPr>
        <w:pStyle w:val="BookText"/>
        <w:rPr/>
      </w:pPr>
      <w:r>
        <w:rPr>
          <w:rFonts w:ascii="Amiri" w:hAnsi="Amiri" w:eastAsia="Amiri" w:cs="Amiri"/>
          <w:color w:val="111111"/>
          <w:sz w:val="28"/>
          <w:sz w:val="28"/>
          <w:szCs w:val="28"/>
          <w:rtl w:val="true"/>
          <w:lang w:bidi="ar-SA"/>
        </w:rPr>
        <w:t>الأخبار المتكاثرة القريبة من التواتر المدّعى تواترها ، كما عن العلاّمة المجلسي الواردة في إرجاع آحاد أصحابهم إلى آخرين ، بحيث يظهر منها عدم الفرق بين فتواهم في حقّ من شأنه الأخذ بالفتوى ، وروايتهم في حقّ من شأنه الأخذ بالرواية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الآحاد المرجوع إليهم محمّد بن مسلم ، وزرارة ، وأبان بن تغلب ، وأبو بصير ، وزكريّا بن آدم ، ويونس بن عبد الرحمن ، والعمري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عبد اللّه بن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كلّ ساعة ألقاك ، ولا يمكن القدوم ويجيء الرجل من أصحابنا فيسألني ، وليس عندي كلّ ما يسألني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محمّد بن مسلم الثقفي ، فإنّه سمع من أبي وكان عنده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عن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سمع من أبي أحاديث وكان عنده وجيها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المفضّل بن عمر أنّ أبا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بن المختار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حديثنا فعليك بهذا المجالس ، وأومأ إلى رجل من أصحابه ، فسألت أصحابنا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إبراهيم بن عبد الحميد وغيره قالوا 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زرارة بن أعين ، لولا زرارة ونظرائه لاندرست أحاديث أبي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بن عمّار أنّ أبا عبد اللّه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ما رواه زرارة عن أبي جعفر عليه‌السلام فلا يجوز ذلك أن تردّه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أنّ أبا عبد اللّه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لولا زرارة ونظرائه لظننت </w:t>
      </w:r>
    </w:p>
    <w:p>
      <w:pPr>
        <w:pStyle w:val="BookText"/>
        <w:rPr/>
      </w:pPr>
      <w:r>
        <w:rPr>
          <w:rFonts w:ascii="Amiri" w:hAnsi="Amiri" w:eastAsia="Amiri" w:cs="Amiri"/>
          <w:color w:val="111111"/>
          <w:sz w:val="28"/>
          <w:sz w:val="28"/>
          <w:szCs w:val="28"/>
          <w:rtl w:val="true"/>
          <w:lang w:bidi="ar-SA"/>
        </w:rPr>
        <w:t xml:space="preserve">أنّ أحاديث أبي ستذهب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مسلم ابن أبي حيّة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في خدمته ، فلمّا أردت أن افارقه ودّعته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تزوّدني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أبان بن تغلب فإنّه قد سمع منّي أحاديث كثيرا ، ما رواه لك فأروه عنّي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أبان بن عثمان أنّ أبا عبد اللّه عليه‌السلام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أبان بن تغلب قد روى عنّي رواية كثيرة فما رواه لك عنّي فاروه عنّي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شعيب العقرقوفي قال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نحتاج أن نسأل عن الشيء فمن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يعني أبا بصير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المسيّب الهمداني ، قال 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شقّتي بعيدة ولست أصل إليك في كلّ وقت فممّن آخذ معالم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زكريّا بن آدم القمّي المأمون على الدين والدنيا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العزيز بن المهتدي قال سألت الرضا عليه‌السلام أنّي لا ألقاك في كلّ وقت فعمّن آخذ معالم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عن يونس بن عبد الرحمن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الاخرى عنه عليه‌السلام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أكاد أصل إليك أسألك عن كلّ ما احتاج إليه من معالم ديني ، أفيونس بن عبد الرحمن ثقة آخذ عنه ما احتاج إليه من معالم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الاخرى عنه أيضا 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شقّتي بعيدة فلست أصل إليك في كلّ وقت ، فآخذ معالم ديني عن يونس مولى آل يقطين؟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أحمد بن إسحاق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اعامل؟ وعمّن آخذ؟ وقول من أقبل؟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فما أدّى إليك عنّي فعنّي يؤدّي ، وما قال لك عنّي </w:t>
      </w:r>
    </w:p>
    <w:p>
      <w:pPr>
        <w:pStyle w:val="BookText"/>
        <w:rPr/>
      </w:pPr>
      <w:r>
        <w:rPr>
          <w:rFonts w:ascii="Amiri" w:hAnsi="Amiri" w:eastAsia="Amiri" w:cs="Amiri"/>
          <w:color w:val="111111"/>
          <w:sz w:val="28"/>
          <w:sz w:val="28"/>
          <w:szCs w:val="28"/>
          <w:rtl w:val="true"/>
          <w:lang w:bidi="ar-SA"/>
        </w:rPr>
        <w:t xml:space="preserve">فعنّي يقول ، فأسمع له وأطع ، فإنّه الثقة المأمون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محمّد عليه‌السلام عن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ثقتان فما أدّيا إليك عنّي فعنّي يؤدّيان وما قالا لك فعنّي يقولان ، فاسمع لهما وأطعهما فإنّهما الثقتان المأمونان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الطائفة أيضا مشتركة مع الطائفة الاولى في الدلالة على إناطة وجوب قبول الخبر بوثاقة الراوي ، خصوصا رواية عبد العزيز المعتضدة بخبري أحمد بن إسحاق ، الدالّة على كون قبول قول الثقة أمرا مفروغا عنه عند السائل ، فسأل من باب طلب إحراز الصغرى عن وثاقة يونس ليترتّب عليه أخذ معالم الدين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Amiri" w:hAnsi="Amiri" w:eastAsia="Amiri" w:cs="Amiri"/>
          <w:color w:val="111111"/>
          <w:sz w:val="28"/>
          <w:sz w:val="28"/>
          <w:szCs w:val="28"/>
          <w:rtl w:val="true"/>
          <w:lang w:bidi="ar-SA"/>
        </w:rPr>
        <w:t>الأخبار المتكاثرة جدّا المتواترة معنى الدالّة بمجموعها على مرجعيّة روايات الأئمّة عليهم‌السلام بعد النبيّ صلى‌اللّه‌عليه‌وآله‌وسلم وإذنهم في روايتها والرجوع إليها والأخذ بها والعمل عليها ، بحيث يظهر منها عدم الفرق بين أزمنة حضورهم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هنا نبذة منها وقد جمعها في الوسائل ، مثل قول الحجّة عجل اللّه فرجه في التوقيع لإسحاق بن يعقوب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فارجعوا فيها إلى رواة أحاديثنا فإنّهم حجّتي عليكم وأنّا حجّة اللّه عليهم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الحسين بن روح عن أبي محمّد الحسن بن عليّ عليهما‌السلام أنّه سأل عن كتب بني فضّال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بما رووا وذروا ما رأوا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الرضا عليه‌السلام عن آبائه عليهم‌السلام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ثلاث مرّات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خلفائك؟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من بعدي ويروون عنّي أحاديثي وسنّتي ، فيعلّمونها الناس من بعدي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حادثة لا تعلمون حكمها فيما ورد عنّا ، </w:t>
      </w:r>
    </w:p>
    <w:p>
      <w:pPr>
        <w:pStyle w:val="BookText"/>
        <w:rPr/>
      </w:pPr>
      <w:r>
        <w:rPr>
          <w:rFonts w:ascii="Amiri" w:hAnsi="Amiri" w:eastAsia="Amiri" w:cs="Amiri"/>
          <w:color w:val="111111"/>
          <w:sz w:val="28"/>
          <w:sz w:val="28"/>
          <w:szCs w:val="28"/>
          <w:rtl w:val="true"/>
          <w:lang w:bidi="ar-SA"/>
        </w:rPr>
        <w:t xml:space="preserve">فانظروا إلى ما رووه عن عليّ عليه‌السلام فأعملوا به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اعرفوا منازل الناس على قدر رواياتهم عنّا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أعربوا حديثنا فإنّا قوم فصحاء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السلام الهروي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أمرنا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يحيي أمركم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علومنا ويعلّمها الناس ، فإنّ الناس لو علموا محاسن كلامنا لاتّبعونا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بكتبكم فإنّكم سوف تحتاجون إليها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فإنّكم لا تحفظون حتّى تكتبوا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المفضّل بن عمر قال 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وبثّ علمك في إخوانك فإن متّ فأورث كتبك بنيك ، فإنّه يأتي على الناس زمان هرج لا يأنسون فيها إلاّ بكتبهم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الحسن ابن أبي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مشايخنا رووا عن أبي جعفر عليه‌السلام وأبي عبد اللّه عليه‌السلام وكانت التقيّة شديدة ، فكتموا كتبهم فلم ترو عنهم ، فلمّا ماتوا صارت تلك الكتب إلينا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بها فإنّها حقّ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حديث رسالة أبي عبد اللّه عليه‌السلام إلى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العصابة عليكم بآثار رسول اللّه صلى‌اللّه‌عليه‌وآله‌وسلم وسنّته وآثار الأئمّة الهداة من أهل بيت رسول اللّه صلى‌اللّه‌عليه‌وآله‌وسلم ، فإنّه من أخذ بذلك فقد اهتدى ، ومن ترك ذلك ورغب عنه ضلّ ، لأنّهم هم الذين أمر اللّه بطاعتهم وولايتهم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عن الكشيّ من أنّه ورد توقيع على القاسم بن عليّ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عذر لأحد من موالينا في التشكيك فيما يرويه عنّا ثقاتنا ، قد علموا أنّا نفاوضهم سرّنا ونحمله إليهم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الكناني عن الصادق عليه‌السلام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من شيعتنا ضعفاء ، وليس عندهم ما يتحمّلون إلينا فيستمعون حديثنا ويقتبسون من علمنا ، فيرحل قوم فوقهم وينفقون أموالهم ويتبعون أبدانهم حتّى يدخلوا علينا ويسمعوا حديثنا فينقلوا إليهم فيعيه اولئك ويضيعه هؤلاء ، فاولئك الّذين جعل اللّه لهم مخرجا ويرزقهم من حيث لا يحتسبون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إبراهيم بن موسى المروزي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من حفظ من امّتي أربعين حديثا ممّا يحتاجون إليهم في أمر دينهم ، بعثه اللّه يوم القيامة فقيها عالما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حنّان بن سدير قال سمعت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حفظ منّا أربعين حديثا من أحاديثنا في الحلال والحرام ، بعثه اللّه يوم القيامة فقيها عالما ولم يعذّبه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صلى‌اللّه‌عليه‌وآله‌وسلم من حفظ من امّتي أربعين حديثا ينتفعون بها ، بعثه اللّه يوم القيامة فقيها عالما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عبّاس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على امّتي أربعين حديثا من السنّة كنت له شفيعا يوم القيامة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عنّي من امّتي أربعين حديثا في أمر دينه يريد به وجه اللّه والدار الآخرة ، بعثه اللّه يوم القيامة فقيها عالما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والخبر بهذا المضمون مع اختلاف يسير في بعض ألفاظه قريب من التواتر بل متواتر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أبي يعفور عن أبي عبد اللّه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خطب الناس في مسجد الخيف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عبدا سمع مقالتي فوعاها وحفظها وبلّغها من لم يسمعها ، </w:t>
      </w:r>
    </w:p>
    <w:p>
      <w:pPr>
        <w:pStyle w:val="BookText"/>
        <w:rPr/>
      </w:pPr>
      <w:r>
        <w:rPr>
          <w:rFonts w:ascii="Amiri" w:hAnsi="Amiri" w:eastAsia="Amiri" w:cs="Amiri"/>
          <w:color w:val="111111"/>
          <w:sz w:val="28"/>
          <w:sz w:val="28"/>
          <w:szCs w:val="28"/>
          <w:rtl w:val="true"/>
          <w:lang w:bidi="ar-SA"/>
        </w:rPr>
        <w:t xml:space="preserve">فربّ حامل فقه غير فقيه ، وربّ حامل فقه إلى من هو أفقه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الصادق عليه‌السلام ، قال له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بحديث خطبه رسول اللّه صلى‌اللّه‌عليه‌وآله‌وسلم في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لي بدواة وقرطاس حتّى أثبته فدعا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خطبه رسول اللّه صلى‌اللّه‌عليه‌وآله‌وسلم في مسجد الخيف نصر اللّه عبدا سمع مقالتي فوعاها وبلّغها من لم 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ليبلّغ الشاهد الغائب ، فربّ حامل فقه ليس بفقيه ، وربّ حامل فقه إلى من هو أفقه منه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رواية لحديثكم ، يبثّ ذلك في الناس ، ويسدّده في قلوبهم وقلوب شيعتكم ، ولعلّ عابدا من شيعتكم ليس له هذه الرواية 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لحديثنا يسدّد به قلوب شيعتنا أفضل من ألف عابد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البختري عن أبي عبد اللّه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الأنبياء وذلك أنّ الأنبياء لم يورّثوا درهما ولا دينارا ، وإنّما ورّثوا أحاديث من أحاديثهم ، فمن أخذ بشيء منها فقد أخذ حظّا وافرا ، فانظروا علمكم هذا عمّن تأخذونه ، فإنّ فينا أهل البيت في كلّ خلف عدولا ينفون عنه تحريف الغالين ، وانتحال المبطلين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خديجة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الحديث لمنفعة الدنيا لم يكن له في الآخرة نصيب ، ومن أراد به خير الآخرة أعطاه اللّه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يسمع الحديث فيحدّث به كما سمعه ولا يزيد فيه ولا ينقص منه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الاخرى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w:t>
      </w:r>
    </w:p>
    <w:p>
      <w:pPr>
        <w:pStyle w:val="BookText"/>
        <w:rPr/>
      </w:pPr>
      <w:r>
        <w:rPr>
          <w:rFonts w:ascii="Amiri" w:hAnsi="Amiri" w:eastAsia="Amiri" w:cs="Amiri"/>
          <w:color w:val="111111"/>
          <w:sz w:val="28"/>
          <w:sz w:val="28"/>
          <w:szCs w:val="28"/>
          <w:rtl w:val="true"/>
          <w:lang w:bidi="ar-SA"/>
        </w:rPr>
        <w:t xml:space="preserve">الْقَوْلَ فَيَتَّبِعُونَ أَحْسَنَهُ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لآل محمّد صلى‌اللّه‌عليه‌وآله‌وسلم الّذين إذا سمعوا الحديث لم يزيدوا فيه ولم ينقصوا منه جاؤوا به كما سمعوه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منك فأزيد وأنقص؟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معانيه فلا بأس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 الكلام منك فاريد أن أرويه كما سمعته منك فلا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فتعمّد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المعاني؟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أحمد بن عمر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عليه‌السلام الرجل من أصحابنا يعطيني الكتاب ولا يقول أروه عنّي يجوز لي أن أرويه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إذا علمت أنّ الكتاب له فاروه عنه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عن أبي عبد اللّه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بحديث فاسندوه إلى الّذي حدّثكم ، فإن كان حقّا فلكم وإن كان كذبا فعليه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الحديث أسمعه منك أرويه عن أبيك أو أسمعه من أبيك أرويه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إلاّ أنّك ترويه عن أبي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عليه‌السلام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منّي فاروه عن أبي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سنان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فيما سمعتم منّي أن ترووه عن أبي عليه‌السلام ، وليس عليكم جناح فيما سمعتم من أبي أن ترووه عنّي ، ليس عليكم في هذا جناح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حفص بن البختري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نسمع الحديث منك فلا أروي منكم سماعه أو من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منّي فاروه عن أبي ، وما سمعته منّي فاروه عن </w:t>
      </w:r>
    </w:p>
    <w:p>
      <w:pPr>
        <w:pStyle w:val="BookText"/>
        <w:rPr/>
      </w:pPr>
      <w:r>
        <w:rPr>
          <w:rFonts w:ascii="Amiri" w:hAnsi="Amiri" w:eastAsia="Amiri" w:cs="Amiri"/>
          <w:color w:val="111111"/>
          <w:sz w:val="28"/>
          <w:sz w:val="28"/>
          <w:szCs w:val="28"/>
          <w:rtl w:val="true"/>
          <w:lang w:bidi="ar-SA"/>
        </w:rPr>
        <w:t xml:space="preserve">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المختار أو غيره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منك فلعلّي لا أرويه كما سمعته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 الصلب منه فلا بأس إنّما هو بمنزلة تعال وهلمّ واقعد واجلس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مرفوعة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 معنى حديثنا فأعرب عنه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الطائفة من الأخبار لا تعرّض فيها لاعتبار العدالة أو الوثاقة أو الأمانة ، غير أنّ الطائفتين السابقتين متعرّضة لذلك ، كما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فيحمل الطائفة الثالثة أيضا على ذلك ، فالمستفاد من مجموع طوائف الأخبار على سبيل القطع واليقين هو جواز الأخذ بالخبر الغير العلمي الموثوق بصدقه أو صدق راويه في نوع أخباره ، ومرجعه إلى إناطة جواز العمل به بحصول الاطمئنان بصدقه أو صدق راويه ، وهذا كما ترى لا يستلزم اعتبار الاطمئنان بالحكم الواقعي المستفاد منه ، فلا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اعتبر الظنّ الاطمئناني في العمل بخبر الواحد لانسدّ باب العمل بأكثر الأخبار ، لابتنائه على مقدّمات لا تكاد جملة منها تورث ظنّا فضلا عن بلوغه حدّ الاطمئنان ، إذ الظنّ الاطمئناني في صدق الخبر أو راويه إحرازا لسنده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الظنّ الاطمئناني بالحكم الواقعي المستفاد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الاطمئناني إنّما نعتبره في الخبر باعتبار الحيثيّة الّتي نبحث باعتبارها عن حجّيّته ، وهي حيثيّة الصدق والصدور لا من الحيثيّات الاخر ، ومن الجائز كون بعض هذه الحيثيّات ممّا لم يعتبر فيه ظنّ أصلا ، فكيف يصير الحكم الواقعي المستفاد منه مظنونا بالظنّ الاطمئناني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الحكم الواقعي قد يكون مفيدا للعلم ، فلا إشكال في وجوب العمل به لأنّ الحجّة حينئذ هو العلم ، وقد يكون مفيدا للظنّ كالشهرة لو قلنا بحجّيّتها ، وهو أيضا ممّا لا إشكال في وجوب العمل به لأنّ الحجّة حينئذ هو الظنّ ، وقد لا يكون مفيدا لأحدهما بل يكون العمل به ثابتا من باب التعبّد ، ولو مع الشكّ بل الوهم بالنسبة إلى الحكم </w:t>
      </w:r>
    </w:p>
    <w:p>
      <w:pPr>
        <w:pStyle w:val="BookText"/>
        <w:rPr/>
      </w:pPr>
      <w:r>
        <w:rPr>
          <w:rFonts w:ascii="Amiri" w:hAnsi="Amiri" w:eastAsia="Amiri" w:cs="Amiri"/>
          <w:color w:val="111111"/>
          <w:sz w:val="28"/>
          <w:sz w:val="28"/>
          <w:szCs w:val="28"/>
          <w:rtl w:val="true"/>
          <w:lang w:bidi="ar-SA"/>
        </w:rPr>
        <w:t>الواقعي ، وظاهر أنّ النتيجة على الأوّل علميّة ، وعلى الثاني ظنّيّة ، وعلى الثالث شكّيّة أو وهميّة ، وهي مع ذلك حكم اللّه في حقّ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دليل واحد موقوفا على مقدّمات بعضها علميّة وبعضها ظنّيّة ، وظاهر أنّ النتيجة حينئذ تكون ظنّيّة ، وقد يكون موقوفا على مقدّمات بعضها ظنّيّة وبعضها شكّيّة كما لو كانت من الأمارات التعبّدية ، وظاهر أنّ النتيجة حينئذ شكّيّة ومع ذلك هي حكم اللّه لا غير ، فلو أخبرنا عدل عن الإمام بأنّه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به موقوف على مقدّمات بعضها ظنّيّة وبعضها تعبّديّة ، لأنّه يتوقّف أوّلا على إثبات صدق المخبر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الفراغ عن ذلك لابدّ من إحراز أنّ المراد من الأمر هل الوجوب أو غيره ، ومن العلماء هل هو العموم أو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الفراغ عن ذلك ، لابدّ من النظر على أنّ الإمام إنّما أراد هذا المعنى في مقام بيان الحكم الواقعي المكتوب في اللوح المحفوظ ، أو في مقام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الجهة الاولى ظنّيّة ، وهي الّتي نقول فيها بالظنّ الاطمئناني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فهي مبتنية على الظنّ النوعي ، من جهة كون حجّيّة الظواهر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الجهة الثالثة لو قلنا بموجب أصالة عدم التقيّة من باب التعبّد ، فلو فرضنا عدم اتّفاق ظنّ شخصي في هاتين الجهتين فكيف تصير النتيجة الّتي هي حكم اللّه علميّة أو ظنّية ، ومع هذا يجب الأخذ بها لمكان التعبّد الّذي لا يضرّ فيه الشكّ ولا الوهم ، ومن هذا الباب ما لو أخبرنا العدل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الشكّ تارة يقع في صدقه وكذبه في إسناد القول إلى فلان ، واخرى من جهة تعبيره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تطلق ويراد منها إسناد القول إليه بسماع منه ، وقد تطلق ويراد منها إسناد القول إليه بحذف الواسطة من غير سماع منه ، غير أنّه ظاهر في الأوّل ، ولا يعتبر فيه حصول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الظنّ الاطمئناني في الجهة الاولى ، فإذا فرضنا حصوله في تلك الجهة لا يلازم ذلك حصوله من الجهة الاخرى ، بل قد تكون هذه الجهة مشكوكة غير أنّ الشكّ فيها بعد إعمال أصالة عدم الحذف غير مضرّ بلزوم الأخذ بالنتيجة ، ومع هذا فكيف يدّعى الظنّ بأصل الحكم الواقعي فضلا عن كونه اطمئنانيّا؟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فليس معنى حجّيّة خبر الواحد من باب الظنّ الاطمئناني لزوم تحصيل الظنّ الاطمئناني بالحكم الواقعي ، بل قد لا يحصل بالنسبة إليه إلاّ الشكّ ، لكون بعض مقدّمات </w:t>
      </w:r>
      <w:bookmarkStart w:id="139" w:name="pg15528_197149"/>
    </w:p>
    <w:p>
      <w:pPr>
        <w:pStyle w:val="BookText"/>
        <w:rPr/>
      </w:pPr>
      <w:bookmarkEnd w:id="139"/>
      <w:r>
        <w:rPr>
          <w:rFonts w:ascii="Amiri" w:hAnsi="Amiri" w:eastAsia="Amiri" w:cs="Amiri"/>
          <w:color w:val="111111"/>
          <w:sz w:val="28"/>
          <w:sz w:val="28"/>
          <w:szCs w:val="28"/>
          <w:rtl w:val="true"/>
          <w:lang w:bidi="ar-SA"/>
        </w:rPr>
        <w:t>دليله تعبّديّة صرفة غير مبتنية على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يقال في المناقشة في الإجماع المنقول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حجّة من باب الظنّ ولا ظنّ منه بعموم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لأنّ الظنّ إنّما يعتبر في سند الإجماع ، وهو كون ناقله صادقا في نقله على معنى لزوم اعتبار الظنّ بصدقه ، وهذا لا ينافي عدم الظنّ بمفاده ومؤدّاه إذا كان معقده لفظا عامّا دالاّ على الحكم من باب الظنّ النوعي الغير المبتني على الظنّ الشخصي ، هذا تمام الكلام في الاستدلال بالسنّة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661248_2142443653"/>
      <w:bookmarkStart w:id="141" w:name="_Toc52"/>
      <w:bookmarkEnd w:id="140"/>
      <w:r>
        <w:rPr/>
        <w:t>5</w:t>
      </w:r>
      <w:r>
        <w:rPr>
          <w:rtl w:val="true"/>
        </w:rPr>
        <w:t xml:space="preserve"> - </w:t>
      </w:r>
      <w:r>
        <w:rPr>
          <w:rtl w:val="true"/>
        </w:rPr>
        <w:t>الاستدلال على حجّية خبر الواحد بالإجماع</w:t>
      </w:r>
      <w:bookmarkEnd w:id="141"/>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فيقرّب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حجّيّة خبر الواحد قبالا للسيّد وأتباعه المانعين من حجّيّة خبر الواحد الغير العلمي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لتحصيله طريقين على وجه منع الخلوّ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أقوال العلماء من زماننا إلى زمان الشيخين ، فيكشف ذلك كشفا قطعيّا عن رضا الإمام عليه‌السلام بالحكم ، أو عن وجود نصّ معتبر في المسألة ، ولا يلتفت في ذلك إلى خلاف السيّد وأتباعه لعدم قدحه فيه ، إمّا لكونهم معلومي النسب كما عن الشيخ في العدّة </w:t>
      </w:r>
      <w:r>
        <w:rPr>
          <w:rStyle w:val="FootnoteAnchor"/>
          <w:rtl w:val="true"/>
        </w:rPr>
        <w:footnoteReference w:id="460"/>
      </w:r>
      <w:r>
        <w:rPr>
          <w:rFonts w:ascii="Amiri" w:hAnsi="Amiri" w:eastAsia="Amiri" w:cs="Amiri"/>
          <w:color w:val="111111"/>
          <w:sz w:val="28"/>
          <w:sz w:val="28"/>
          <w:szCs w:val="28"/>
          <w:rtl w:val="true"/>
          <w:lang w:bidi="ar-SA"/>
        </w:rPr>
        <w:t xml:space="preserve">أو للاطّلاع على كون خلافهم لشبهة حصلت لهم كما عن العلاّمة في النهاية </w:t>
      </w:r>
      <w:r>
        <w:rPr>
          <w:rStyle w:val="FootnoteAnchor"/>
          <w:rtl w:val="true"/>
        </w:rPr>
        <w:footnoteReference w:id="461"/>
      </w:r>
      <w:r>
        <w:rPr>
          <w:rFonts w:ascii="Amiri" w:hAnsi="Amiri" w:eastAsia="Amiri" w:cs="Amiri"/>
          <w:color w:val="111111"/>
          <w:sz w:val="28"/>
          <w:sz w:val="28"/>
          <w:szCs w:val="28"/>
          <w:rtl w:val="true"/>
          <w:lang w:bidi="ar-SA"/>
        </w:rPr>
        <w:t>، فيقطع بعدم موافقة الإمام لهم ، أو لعدم اشتراط اتّفاق الكلّ في الإجماع بطريقة المتأخّرين المبتنية على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الإجماعات المنقولة في ذلك في كلمات العلماء صراحة وظهورا ، وهي كثيرة جدّا بالغة إلى عشرة بل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الشيخ في العدّة في هذا المقام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اخترته من المذهب ، وهو أنّ الخبر الواحد إذا كان واردا من طريق أصحابنا القائلين بالإمامة ، وكان ذلك مرويّا عن النبيّ صلى‌اللّه‌عليه‌وآله‌وسلم أو عن أحد الأئمّة عليهم‌السلام ، وكان ممّن لا يطعن في روايته ، ويكون سديدا في نقله ، ولم يكن هناك قرينة تدلّ على صحّة ما تضمّنه الخبر ، لأنّه إذا كان هناك قرينة تدلّ على صحّة ذلك كان الاعتبار بالقرينة ، وكان ذلك موجبا للعلم كما تقدّمت القرائن ، جاز العمل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ذلك إجماع الفرقة المحقّة ، فإنّي وجدتها مجتمعة على العمل بهذه الأخبار الّتي رووها في تصنيفاتهم ودوّنوها في اصولهم ، لا يتناكرون ذلك ولا يتدافعون حتّى أنّ واحدا منهم إذا أفتى بشيء لا يعرفونه سألوه من أين قلت هذا؟ فإذا أحالهم على </w:t>
      </w:r>
    </w:p>
    <w:p>
      <w:pPr>
        <w:pStyle w:val="BookText"/>
        <w:rPr/>
      </w:pPr>
      <w:r>
        <w:rPr>
          <w:rFonts w:ascii="Amiri" w:hAnsi="Amiri" w:eastAsia="Amiri" w:cs="Amiri"/>
          <w:color w:val="111111"/>
          <w:sz w:val="28"/>
          <w:sz w:val="28"/>
          <w:szCs w:val="28"/>
          <w:rtl w:val="true"/>
          <w:lang w:bidi="ar-SA"/>
        </w:rPr>
        <w:t>كتاب معروف ، أو أصل مشهور ، وكان راويه ثقة لا ينكر حديثه سكتوا وسلّموا الأمر وقبلوا قوله ، هذه عادتهم وسجيّتهم من عهد النبيّ صلى‌اللّه‌عليه‌وآله‌وسلم ومن بعد الأئمّة عليهم‌السلام إلى زمان جعفر بن محمّد الّذي انتشر عنه العلم وكثرت الرواية من جهته ، فلولا أنّ العمل بهذه الأخبار كان جائزا لما أجمعوا على ذلك ، لأنّ إجماعهم فيه معصوم لا يجوز عليه الغلط والسهو ، والّذي يكشف عن ذلك أنّه لمّا كان العمل بالقياس محظورا عندهم في الشريعة لم يعملوا به أصلا ، وإذا شذّ منهم واحد عمل به في بعض المسائل واستعمله على وجه المحاجّة لخصمه وإن لم يكن اعتقاده ، ردّوا قوله وأنكروا عليه وتبرّأوا من قوله ، حتّى أنّهم يتركون تصانيف من وصفناه ورواياته لمّا كان عاملا بالقياس ، فلو كان العمل بالخبر الواحد جرى بذلك المجرى لوجب فيه أيضا مثل ذلك ، وقد علمنا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تدّعي إجماع الفرقة المحقّة على العمل بخبر الواحد ، والمعلوم من حالها أنّها لا ترى العمل بخبر الواحد ، كما أنّ من المعلوم أنّها لا ترى العمل بالقياس ، فإذا جاز ادّعاء أحدهما جاز ادّعاء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 حالها الّذي لا ينكر أنّهم لا يرون العمل بخبر الواحد الّذي يرويه مخالفوهم في الاعتقاد ويختصّون بطريقه ، فأمّا ما كان رواته منهم وطريقه أصحابهم فقد بيّنا أنّ المعلوم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شيوخكم لا يزالون يناظرون خصومهم في أنّ خبر الواحد لا يعمل به ، ويدفعونهم عن صحّة ذلك حتّى أنّ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عقلا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سمعا ، لأنّ الشرع لم يرد به ، وما رأينا أحدا تكلّم في جواز ذلك ، ولا صنّف فيه كتابا ، ولا أملى فيه مسألة ، فكيف أنتم تدّعون خلاف ذلك؟</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أشرت إليهم من المنكرين لأخبار الآحاد إنّما تكلّموا من خالفهم في الاعتقاد ، ودفعوهم من وجوب العمل بما يروونه من الأخبار المتضمّنة للأحكام الّتي يروون خلافها ، وذلك صحيح على ما قدّمناه ، ولم نجدهم أنّهم اختلفوا فيما بينهم ، وأنكره بعضهم على بعض العمل بما يروونه إلاّ مسائل دلّ الدليل الموجب للعلم على صحّتها ، فإذا خالفوهم فيها أنكروا عليهم لمكان الأدلّة الموجبة للعلم والأخبار المتواترة بخلافه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الّذين اشير إليهم في السؤال أقوالهم متميّزة بين أقوال الطائفة المحقّة ، وقد علمنا أنّهم لم يكونوا أئمّة معصومين ، وكلّ قول قد علم قائله وعرف نسبه وتميّز من </w:t>
      </w:r>
    </w:p>
    <w:p>
      <w:pPr>
        <w:pStyle w:val="BookText"/>
        <w:rPr/>
      </w:pPr>
      <w:r>
        <w:rPr>
          <w:rFonts w:ascii="Amiri" w:hAnsi="Amiri" w:eastAsia="Amiri" w:cs="Amiri"/>
          <w:color w:val="111111"/>
          <w:sz w:val="28"/>
          <w:sz w:val="28"/>
          <w:szCs w:val="28"/>
          <w:rtl w:val="true"/>
          <w:lang w:bidi="ar-SA"/>
        </w:rPr>
        <w:t xml:space="preserve">أقاويل سائر الفرقة المحقّة لم يعتّد بذلك القول ، لأنّ قول الطائفة إنّما كان حجّة من حيث كان فيهم معصوم ، فإذا كان القول من غير معصوم علم أنّ قول المعصوم داخل في باقي الأقوال ، ووجب المصير إليه على ما بيّنته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62"/>
      </w:r>
      <w:r>
        <w:rPr>
          <w:rFonts w:ascii="Amiri" w:hAnsi="Amiri" w:eastAsia="Amiri" w:cs="Amiri"/>
          <w:color w:val="111111"/>
          <w:sz w:val="28"/>
          <w:sz w:val="28"/>
          <w:szCs w:val="28"/>
          <w:rtl w:val="true"/>
          <w:lang w:bidi="ar-SA"/>
        </w:rPr>
        <w:t xml:space="preserve">ما أردنا نقله من موضع الحاجة ، وعورض إجماعه الّذي عرفته بما تقدّم من إجماع السيّد </w:t>
      </w:r>
      <w:r>
        <w:rPr>
          <w:rStyle w:val="FootnoteAnchor"/>
          <w:rtl w:val="true"/>
        </w:rPr>
        <w:footnoteReference w:id="463"/>
      </w:r>
      <w:r>
        <w:rPr>
          <w:rFonts w:ascii="IRNazanin" w:hAnsi="IRNazanin" w:eastAsia="IRNazanin"/>
          <w:color w:val="111111"/>
          <w:sz w:val="28"/>
          <w:sz w:val="28"/>
          <w:szCs w:val="28"/>
          <w:rtl w:val="true"/>
          <w:lang w:bidi="fa-IR"/>
        </w:rPr>
        <w:t>على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الذبّ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إجماع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بينه وبين إجماع السيّد ورفع التنافي عمّا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لأنّ الشيخ أبصر وأعرف بما هو المعهود المعمول به في فقه أهل البيت وفروع أحكامهم ، لكونه من الفقهاء وأهل الحديث ، بخلاف السيّد الّذي فنّه الكلام فيجوز أن يخفى عليه بعض ما هو من خصائص الفروع ، أو لاعتضاد إجماعه بموافقة المعظم وسائر الإجماعات المنقولة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 إجماع السيّد على خبر الواحد في الاصول ، لأنّه كان من المتكلّمين ومن مذهبهم منع العمل بخبر الواحد في المسائل الكلاميّة واصول العقائد ، وكان هو المعهود في نظر السيّد فأطلق المنع ونقل عليه الإجماع ، وهذا ممّا لا ينكره الشيخ ، بل ادّعى الإجماع على العمل به في الفروع ، وليس بمعلوم أنّ السيّد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بتزيل كلام السيّد على أخبار المخالفين المرويّة بطرقهم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أوّله بذلك المحقّق في المعتبر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والشيخ لا يخالفه ، بل تقدّم في كلامه ما هو صريح في منع العمل عليها ، وإنّما جوّز العمل بما رواه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 خبر الواحد المجرّد عن القرائن في معقد إجماع السيّد على ما تجرّد عن القرائن الموجبة للوثوق والاطمئنان ، بناء على كون مراده من العلم الّذي ادّعاه بصدق الأخبار مجرّد الاطمئنان ، فإنّ المحكي عنه في تعريف العلم بأنّه ما اقتضى سكون النفس </w:t>
      </w:r>
      <w:r>
        <w:rPr>
          <w:rStyle w:val="FootnoteAnchor"/>
          <w:rtl w:val="true"/>
        </w:rPr>
        <w:footnoteReference w:id="465"/>
      </w:r>
      <w:r>
        <w:rPr>
          <w:rFonts w:ascii="Amiri" w:hAnsi="Amiri" w:eastAsia="Amiri" w:cs="Amiri"/>
          <w:color w:val="111111"/>
          <w:sz w:val="28"/>
          <w:sz w:val="28"/>
          <w:szCs w:val="28"/>
          <w:rtl w:val="true"/>
          <w:lang w:bidi="ar-SA"/>
        </w:rPr>
        <w:t xml:space="preserve">، وهو الّذي ادّعى بعض الأخباريّين </w:t>
      </w:r>
      <w:r>
        <w:rPr>
          <w:rStyle w:val="FootnoteAnchor"/>
          <w:rtl w:val="true"/>
        </w:rPr>
        <w:footnoteReference w:id="466"/>
      </w:r>
      <w:r>
        <w:rPr>
          <w:rFonts w:ascii="Amiri" w:hAnsi="Amiri" w:eastAsia="Amiri" w:cs="Amiri"/>
          <w:color w:val="111111"/>
          <w:sz w:val="28"/>
          <w:sz w:val="28"/>
          <w:szCs w:val="28"/>
          <w:rtl w:val="true"/>
          <w:lang w:bidi="ar-SA"/>
        </w:rPr>
        <w:t>أنّ مرادنا بالعلم بصدور الأخبار هو هذا المعنى ، لا اليقين الّذي لا يقبل الاحتمال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يظهر من تضاعيف كلمات الشيخ ، أزيد من تجويز العمل بالأخبار الموثوق بصدورها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الإنصاف أنّه لم يتّضح من كلام الشيخ دعوى الإجماع على أزيد من الخبر الموجب لسكون النفس ، ولو بمجرّد وثاقة الراوي وكونه سديدا في نقله لم يطعن عليه في روايته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السيّد الجليل رضيّ الدين بن طاووس حيث طعن على السيّد في جملة كلام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يكاد ينقضي تعجّبي كيف اشتبه عليه أنّ الشيعة يعمل بأخبار الآحاد في الامور الشرعيّة ، ومن اطّلع على التواريخ وشاهد عمل ذوي الاعتبار ، وجد المسلمين والمرتضى وعلماء الشيعة الماضين عاملين بأخبار الآحاد بغير شبهة عند العارفين ، كما ذكر محمّد بن الحسن الطوسي في كتاب العدّة وغيره من المشغولين بتصفّح أخبار الشيعة وغيرهم من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أنّ غير الشيخ أيضا ادّعي إجماع الشيعة على العمل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نهاية العلاّمة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الأخباريّين منهم لم يعوّلوا في اصول الدين وفروعه إلاّ على أخبار الآحاد ، والاصوليّين منهم كأبي جعفر الطوسي عمل بها ولم ينكره ، سوى المرتضى وأتباعه لشبهة حصلت لهم </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أنّه لولا حصول الشبهة لهم لكانوا داخلين في الإجماع على العمل بأخبار الآحاد ، ويحتمل كون شبهتهم في الموضوع ، وهو إنكار كون الأخبار المعمول بها لديهم غير علميّة بزعم وجود القرائن وإفادتها العلم ، كما ادّعاه الأخباريّون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الأخبار الّتي عمل بها الشيعة ودوّنوها في كتبهم محفوفة بالقرائن ، كما يظهر ذلك في كلامه المحكي عن الموصليّات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شيوخ هذه الطائفة عوّلوا في كتبهم في الأحكام الشرعيّة على الأخبار الّتي رووها عن ثقاتهم ، وجعلوها العمدة والحجّة في الأحكام؟ وقد رووا من أئمّتهم فيما يجيء مختلفا من الأخبار عند عدم الترجيح أن يؤخذ منه ما هو أبعد من قول العامّة ، وهذا يناقض ما قدّمتموه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أن يرجع عن الامور المعلومة المشهورة المقطوع بها بما هو مشتبه وملتبس مجمل ، وقد علم كلّ موافق ومخالف أنّ الشيعة الإماميّة تبطل القياس في الشريعة حيث لا يؤدّى إلى العلم ، وكذلك تقول في أخبار الآحاد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العلاّمة المجلسي في بعض رسائله ، حيث ادّعى تواتر الأخبار ، وعمل الشيعة في جميع الأعصار على العمل بخبر الواحد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عنه أيضا في البحار في تأويل بعض الأخبار الّتي تقدّم ذكرها في دليل السيّد وأتباعه ، ممّا دلّ على المنع من العمل بالخبر الغير المعلوم الصدور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أصحاب الأئمّة عليهم‌السلام بالخبر الغير العلمي متواتر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دعوى إجماع أصحاب الأئمّة على العمل بالخبر الغير العلمي بعنوان القطع به من جهة التواتر ،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لا يقصر عن دعوى الشيخ والعلاّمة الإجماع على العمل بأخبار الآحاد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النجاشي 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مراسيل ابن عمير مقبولة عند الأصحاب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ولمّا كان الجهة الباعثة على ذلك أنّ ابن عمير لا يرسل أو لا يروي إلاّ عن ثقة ، دلّ ذلك على أنّ كلّ من لا يرسل أو لا يروي إلاّ عن ثقة فقد أجمع الأصحاب على قبول مراسيله أو رواياته ، ونسب نحوه أيضا إلى الشهيد في الذكرى </w:t>
      </w:r>
      <w:r>
        <w:rPr>
          <w:rStyle w:val="FootnoteAnchor"/>
          <w:rtl w:val="true"/>
        </w:rPr>
        <w:footnoteReference w:id="474"/>
      </w:r>
      <w:r>
        <w:rPr>
          <w:rFonts w:ascii="Amiri" w:hAnsi="Amiri" w:eastAsia="Amiri" w:cs="Amiri"/>
          <w:color w:val="111111"/>
          <w:sz w:val="28"/>
          <w:sz w:val="28"/>
          <w:szCs w:val="28"/>
          <w:rtl w:val="true"/>
          <w:lang w:bidi="ar-SA"/>
        </w:rPr>
        <w:t xml:space="preserve">وعن كاشف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الأصحاب عملوا بمراسيل البزنطي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ابن ادريس في رسالة خلاصة الاستدلال الّتي صنّفها في مسألة فوريّة القضاء ، في مقام دعوى الإجماع على المضايقة وإطباق الإماميّة عليها إلاّ نفرا من الخراسانيّين ، قال في تقريب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ابني بابويه والأشعريّين كسعد بن عبد اللّه ، وسعد بن سعد ، ومحمّد بن علي بن محبوب ، والقمّيّين أجمع كعليّ بن إبراهيم ، ومحمّد بن الحسن بن الوليد ، عاملون بالأخبار المتضمّنة للمضائقة ، لأنّهم ذكروا أنّه لا يحلّ ردّ الخبر الموثوق بروايته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وظاهره دعوى إجماع الإماميّة على حرمة ردّ الخبر الموثوق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ينهض دعواه الاجماع هنا قرينة على أنّ مراده ومراد السيّد من الخبر العلمي في منعهم العمل بغيره الخبر الموثوق به لا غير ، فلا مخالفة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المحقّق في المعتبر في مسألة خبر الواحد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أفرط الحشويّة في العمل بخبر الواحد ، حتّى انقادوا كلّ خبر ، وما فطنوا لما تحته من التناقض ، </w:t>
      </w:r>
    </w:p>
    <w:p>
      <w:pPr>
        <w:pStyle w:val="BookText"/>
        <w:rPr/>
      </w:pPr>
      <w:r>
        <w:rPr>
          <w:rFonts w:ascii="Amiri" w:hAnsi="Amiri" w:eastAsia="Amiri" w:cs="Amiri"/>
          <w:color w:val="111111"/>
          <w:sz w:val="28"/>
          <w:sz w:val="28"/>
          <w:szCs w:val="28"/>
          <w:rtl w:val="true"/>
          <w:lang w:bidi="ar-SA"/>
        </w:rPr>
        <w:t xml:space="preserve">فإنّ من جملة الأخبار قول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ستكثر بعدي القالة عليّ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لكلّ رجل منّا رجلا يكذب عليه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واقتصر بعضهم من هذا الإفراط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سليم السند يعمل به وما علم أن الكاذب قد يصدق ، ولم يتنبّه على أنّ ذلك طعن في علماء الشيعة وقدح في المذهب ، إذ ما مصنّف إلاّ وهو يعمل بالخبر المجروح كما يعمل بخبر العدل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إلى آخر ما أردنا ذكره ، وكلامه كما ترى صريح في أنّ علماء الشيعة يعملون بخبر العدل ، كما يعملون بخبر غيره أيضا ، ولا يتوهّم كون مرادهم العمل بأحدهما حيث أوجب العلم ، لأنّه إخراج لقوله عن معقد كلامه ، فإنّ كلامه في الخبر الغير العلمي ، فإنّه الّذي أحال استعماله عقلا قوم وشرعا آخرون ، كما نقلهما أيضا في ذيل كلامه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الشهيد في الذكرى والمفيد الثاني ولد 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الأصحاب قد عملوا بشرائع أبي الحسن بن بابويه عند إعواز النصوص ، تنزيلا لفتاويه منزلة رواياته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ولو لا عمل الأصحاب برواياته الغير العلميّة لم يكن وجه في العمل بتلك الفتاوى عند فقد رواياته بل تقييد العمل بفتاويه بإعواز النصوص على الإطلاق يدلّ على أنّ الأصحاب كانوا يعملون بسائر النصوص غير رواياته عند وجودها ، ولا ينبغي أن يحتمل فيها إرادة النصوص العلميّة بدليل العدول عند إعوازها إلى فتاوى ابن بابويه ، لا إلى النصوص الغير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شيخنا البهائي في مشرق الشمسين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عند القدماء ما كان محفوفا بما يوجب ركون النفس إليه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فيما يوجب الوثوق امورا لا تفيد إلاّ الظنّ ، ومعلوم أنّ الصحيح عندهم هو المعمول به ، وليس مثل الصحيح عند المتأخّرين في أنّه قد لا يعمل به لإعراض الأصحاب عنه ، أو لخلل آخر ، فالمراد أنّ المقبول المعمول به عند القدماء ما تركن إليه النفس وتثق به </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يصرّح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كثرتها واستفاضتها مع انضمام بعض القرائن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ذهاب معظم الأصحاب بل كلّهم عدا السيّد </w:t>
      </w:r>
    </w:p>
    <w:p>
      <w:pPr>
        <w:pStyle w:val="BookText"/>
        <w:rPr/>
      </w:pPr>
      <w:r>
        <w:rPr>
          <w:rFonts w:ascii="Amiri" w:hAnsi="Amiri" w:eastAsia="Amiri" w:cs="Amiri"/>
          <w:color w:val="111111"/>
          <w:sz w:val="28"/>
          <w:sz w:val="28"/>
          <w:szCs w:val="28"/>
          <w:rtl w:val="true"/>
          <w:lang w:bidi="ar-SA"/>
        </w:rPr>
        <w:t xml:space="preserve">وأتباعه من زمان الصدوق إلى زماننا هذا إلى حجّيّة الخبر الغير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بحصول الإجماع على العمل بخبر الغير العلمي في الجملة ، والمتيقّن منه الخبر الموثوق بصدقه الموجب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الإجماع حتّى من السيّد وأتباعه على وجوب العمل بخبر الواحد الغير العلمي في زماننا هذا وشبهه ممّا انسدّ فيه باب القرائن المفيدة للعلم بصدق الخبر ، ولا ينافيه منع السيّد لأنّ الظاهر أنّه منعه بزعم عدم الحاجة إلى خبر الواحد المجرّد ، كما يظهر ممّا ذكره في جواب ما اعترضه على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سددتم طريق العمل بأخبار الآحاد ، فعلى أيّ شيء تعوّلون في الفقه كلّه؟</w:t>
      </w:r>
    </w:p>
    <w:p>
      <w:pPr>
        <w:pStyle w:val="BookText"/>
        <w:rPr/>
      </w:pPr>
      <w:r>
        <w:rPr>
          <w:rFonts w:ascii="Amiri" w:hAnsi="Amiri" w:eastAsia="Amiri" w:cs="Amiri"/>
          <w:color w:val="111111"/>
          <w:sz w:val="28"/>
          <w:sz w:val="28"/>
          <w:szCs w:val="28"/>
          <w:rtl w:val="true"/>
          <w:lang w:bidi="ar-SA"/>
        </w:rPr>
        <w:t xml:space="preserve">فأجاب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الفقه يعلم بالضرورة والإجماع والأخبار العلميّة ، وما يبقى من المسائل الخلافيّة يرجع فيها إلى التخيير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ولقد عثرنا في غير موضع من كلمات السيّد تجويز العمل بالظنّ على تقدير انسداد باب العلم ، ولكن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هذا التقرير بانضمام مقدّمة انسداد باب القرائن المفيدة للعلم بصدق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يأبى ما هو المقصود بالبحث من حجّيّة خبر الواحد الغير العلمي من باب الظنّ الخاصّ الّذي لا يتفاوت فيه بين زماني انسداد باب العلم وانفتاحه ، قبالا للظنّ المطلق المنوط حجّيّته بانسداد باب العلم المختصّ بأزمنة الغيبة ، إلاّ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بإبداء الفرق بين انسداد باب القرائن المفيدة للعلم بصدق الخبر ، وانسداد باب العلم بالأحكام الواقعيّة ، وهذا هو مناط حجّيّة الظنّ المطلق ، وانسداد باب العلم بصدق الخبر لا يلازمه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سيرة المسلمين كافّة على استفادة الأحكام الشرعيّة من أخبار الثقات المتوسّطة بينهم وبين الإمام أو المجتهد ، من غير نكير ولا توقّف ، وكما أنّ عمل المقلّدين في أزمنة الغيبة بنقل الثقات بفتاوي مجتهديهم من غير نكير يكشف عن رضا المجتهدين بذلك ، أو وصول إذن إليهم من المجتهدين فيه ، فكذلك عمل أهل أزمنة الحضور بنقل الثقات لروايات الأئمّة يكشف عن رضا الأئمّة بذلك ، أو عن وصول إذن منهم في ذلك إليهم ، فعمل الفريقين إجماع عملي يكشف عن رضا الرئيس ، أو إذنه ، وهو المراد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الإجماع بهذا التقرير أسدّ وأمتن من التقرير الأوّل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فيما بيّناه من توجيه الاستدلال ، يندفع ما ذكره السيّد في جملة كلام له جوابا عمّا اعترضه على نفسه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الامّة في أنّ من وكلّ وكيلا ، أو استناب </w:t>
      </w:r>
    </w:p>
    <w:p>
      <w:pPr>
        <w:pStyle w:val="BookText"/>
        <w:rPr/>
      </w:pPr>
      <w:r>
        <w:rPr>
          <w:rFonts w:ascii="Amiri" w:hAnsi="Amiri" w:eastAsia="Amiri" w:cs="Amiri"/>
          <w:color w:val="111111"/>
          <w:sz w:val="28"/>
          <w:sz w:val="28"/>
          <w:szCs w:val="28"/>
          <w:rtl w:val="true"/>
          <w:lang w:bidi="ar-SA"/>
        </w:rPr>
        <w:t>صديقا في ابتياع أمة أو عقد على امرأة في بلد ، أو في بلاد نائية ، فحمل إليه الجارية وزفّ إليه المرأة ، أو أخبر أنّه أزاح العلّة في ثمن الجارية ومهر المرأة ، وأنّه اشترى هذه وعقد على تلك ، أنّ له وطئها والانتفاع بها في كلّ ما يسوغ للمالك والزوج ، وهذه سبيله مع زوجته وأمته إذا أخبرته بطهرها وحيضها ، ويرد الكتاب على المرأة بطلاق زوجها أو بموته فتتزوّج ، وعلى الرجل بموت امرأته فيتزوّج اختها ، وكذا لا خلاف بين الامّة في أنّ للعالم أن يفتي ، وللعامي أن يأخذ منه مع عدم علمه أنّ ما أفتى به من شريعة الإسلام وأنّه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كان الغرض من هذه الردّ على من أحال التعبّد بخبر الواحد فمتوجّه فلا محيص عنه ، وإن كان الغرض الاحتجاج به على وجوب العمل بأخبار الآحاد في التحليل والتحريم ، فهذه مقامات ثبت فيها التعبّد بأخبار الآحاد من طرق علميّة ، من إجماع وغيره على أنحاء مختلفة في بعضها لا يقبل إلاّ أخبار أربعة ، وفي بعضها لا يقبل إلاّ عدلان ، وفي بعضها يكفي العدل ، وفي بعضها يكفي خبر الفاسق والذمّي كما في الوكيل ومبتاع الأمة والزوجة في الطهر والحيض ، وكيف يقاس على ذلك رواية الأخبار في الأحكام </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دعاه إلى هذا الجواب ، كون السؤال نقضا بالموارد الخاصّة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المعمول بها عند الامّة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بأنّها مخرجة بأدلّة خاصّة علميه ، فلا يقاس عليها الروايات المأثورة عن الأئمّة ، وأمّا الاستدلال بالسيرة بالبيان الّذي ذكرناه ، فهو سالم عن الاعتراض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طريقة العقلاء طرّا على الرجوع بخبر الثقة في امورهم العادية ، ومنها الأوامر الجارية من الموالي الى العبيد ، فإنّ العبيد في الإطاعة والمعصية بموافقة أوامر الموالي ومخالفيها يعتمدون على نقل الثقات للأوامر من الموالي مع صدق الطاعة والمعصية عرفا أيضا ، وربّما قيل في توجيه الاستدلال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الشارع إن اكتفى بذلك منهم في الأحكام الشرعيّة فهو ، وإلاّ وجب عليه ردعهم وتنبيههم على بطلان سلوك هذا الطريق في الأحكام الشرعيّة ، كما ردع في أحكام خاصّة ، وحيث لم يردع علم منه رضاه بذلك ، لأنّ اللازم في باب الإطاعة والمعصية ، الأخذ بما يعدّ طاعة في العرف وترك ما يعدّ معصية كذلك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واضح ، فإنّ عدم الردع عن الطريقة في الامور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يتعلّق بامور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يكشف عن الرضا ، لعدم وجوب الردع عنها لو كانت باطلة على الشارع </w:t>
      </w:r>
    </w:p>
    <w:p>
      <w:pPr>
        <w:pStyle w:val="BookText"/>
        <w:rPr/>
      </w:pPr>
      <w:r>
        <w:rPr>
          <w:rFonts w:ascii="Amiri" w:hAnsi="Amiri" w:eastAsia="Amiri" w:cs="Amiri"/>
          <w:color w:val="111111"/>
          <w:sz w:val="28"/>
          <w:sz w:val="28"/>
          <w:szCs w:val="28"/>
          <w:rtl w:val="true"/>
          <w:lang w:bidi="ar-SA"/>
        </w:rPr>
        <w:t>وامنائه ، لعدم كون بيان ما يرجع إلى امور المعاش من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في الامور العادية بالمعنى المذكور ما هو من قبيل موضوعات الأحكام الشرعيّة ، ككون هذا خمرا أو خلاّ أو ماء ميتة أو خزا أو جلد ما لا يؤكل لحمه وما أشبه ذلك ، ويقبل فيها الواحد ويحرز به الموضوع ، فيترتّب عليه الأحكام الشرعيّة المترتّبة على كلّيّات هذه الموضوعات ، ولا ريب أن التقرير في مثل ذلك يكشف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لو سلّم استقرار طريقة العقلاء على قبول الواحد في مثل ذلك أيضا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قصارى ما يستلزمه إنّما هو حجّيّة خبر الواحد في الموضوعات الخارجيّة ، ولا ملازمة بينها وبين الحجّيّة في الروايات المصطلحة في الأحكام الشرعيّة الكلّيّة الالهيّة ، ولو اريد من الامور العادية ما يعمّ الأحكام الشرعيّة فهو مع بعده غير معلوم ، إذ لم يظهر من العقلاء استقرار طريقة بما ذكر في الأحكام الشرعيّة ، إلاّ أن يراد بالعقلاء خصوص المسلمين ، فيرجع التقرير المذكور إلى الوجه السابق ، وهو استقرار 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ردعهم الآيات المتكاثرة ، والأخبار المتظافرة بل المتواترة ، على حرمة العمل بما وراء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الأدلّة الناهية عن العمل بما وراء العلم ، لا يسقط الردع عن الباطل ، كما أنّ وجود أدلّة الأحكام الواقعيّة لا يسقط وجوب الأمر بالمعروف والنهي عن المنكر في موارد وجوده ، والردع عن الباطل المحرّم إنّما يجب في موارد التقرير على المعصوم نبيّا كان أو وصيّا ، لوجوب الأمر بالمعروف والنهي عن المنكر بالمعنى الأعمّ عليه ، وهو إرشاد الجاهل وتنبيه الغافل ، وردع العاصي عن معصيته من ترك واجب أو فعل محرّم مع العلم بالوجوب والحرمة ، بدليل وجوب اللطف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ولئن سلّمنا كون اللطف هنا مع وجود الأدلّة الناهية من اللطف المندوب فلا يجري دليل اللطف ، فهو لا ينافي جريان الآية خصوصا أنّ العاملين بخبر الثقة إنّما يعملون به باعتقاد الجواز ، وردعهم عن معتقدهم على تقدير عدم الجواز واجب عليه ، ومجرّد وجود العمومات الناهية عن العمل بما وراء العلم لا يوجب ارتداعهم ، ولا يكفي في الردع إذ لا يلزم طرحها ، فليتدبّر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على العمل بخبر الواحد من غير نكير ، كما عن العلاّمة في </w:t>
      </w:r>
    </w:p>
    <w:p>
      <w:pPr>
        <w:pStyle w:val="BookText"/>
        <w:rPr/>
      </w:pPr>
      <w:r>
        <w:rPr>
          <w:rFonts w:ascii="Amiri" w:hAnsi="Amiri" w:eastAsia="Amiri" w:cs="Amiri"/>
          <w:color w:val="111111"/>
          <w:sz w:val="28"/>
          <w:sz w:val="28"/>
          <w:szCs w:val="28"/>
          <w:rtl w:val="true"/>
          <w:lang w:bidi="ar-SA"/>
        </w:rPr>
        <w:t xml:space="preserve">النهاية </w:t>
      </w:r>
      <w:r>
        <w:rPr>
          <w:rStyle w:val="FootnoteAnchor"/>
          <w:rtl w:val="true"/>
        </w:rPr>
        <w:footnoteReference w:id="487"/>
      </w:r>
      <w:r>
        <w:rPr>
          <w:rFonts w:ascii="Amiri" w:hAnsi="Amiri" w:eastAsia="Amiri" w:cs="Amiri"/>
          <w:color w:val="111111"/>
          <w:sz w:val="28"/>
          <w:sz w:val="28"/>
          <w:szCs w:val="28"/>
          <w:rtl w:val="true"/>
          <w:lang w:bidi="ar-SA"/>
        </w:rPr>
        <w:t>وعنه أنّه ذكر فيها مواضع كثيرة ممّا عمل فيها الصحابة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اريد من الصحابة العاملين بالخبر ، من كان في ذلك الزمان لا يصدر إلاّ عن رأي الحجة عليه‌السلام ، فلم يثبت عمل أحد منهم بخبر الواحد فضلا عن ثبوت تقرير الإمام عليه‌السلام له ، وإن اريد به الهمج الرعاع الذين يصغون إلى كل ناعق ، فمن المقطوع به عدم كشف عملهم عن رضا الإمام عليه‌السلام لعدم ارتداعهم بردعه في ذلك اليوم ، ولعلّ هذا مراد السيّد رحمه‌اللّه حيث أجاب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عمل بخبر الواحد المتأمّرون الّذين يحتشم التصريح بخلافهم ، فإمساك النكير عليهم لا يدلّ على الرضا بعملهم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خلاف الإنصاف ، لأنّ عمل الّذين يحتشم التصريح بخلافهم بخبر الواحد على تقدير كونه محرّما ليس بأشدّ من عملهم بالقياس ، وقد منع الأئمّة عليهم‌السلام من العمل به وصرّحوا بخلافهم في الخلأ والملأ ، حتّى صدر عنهم في ذلك رواية متكاثرة بل متواترة بل بالغة فوق حدّ التواتر ، حتّى صار حرمته بواسطة إكثارهم عليهم في المنع من ضروريّات مذهب الشيعة ، فعملهم في مثل ذلك بملاحظة عدم ردع الأئمّة عليهم‌السلام عن ذلك أصلا لا في الملأ ولا في الخلأ ، حتّى أنّه لم يصدر عنهم في منعه رواية واحدة حتّى لبعض خواصّهم يكشف عن الرضا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ولابدّ من المناقشة في هذا الوجه من تقرير الإجماع ، فطريقها منع الصغرى ، وهو منع كون الأخبار المعمول بها ثمّة أخبار غير علميّة ، على وجه كانوا مجمعين على العمل بها بوصف كونها غير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مضائقة عن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عوامهم من جهة المسامحة وقلّة المبالاة في الدين كذلك ، كما هو الحال في أكثر أعوام هذه الأزمان والأيّام ، حيث يصغون إلى كلّ ناعق لعدم تميزهم وقلّة مبالاتهم ، وهذا لا يكفي في انعقاد الإجماع وحصوله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من الإماميّة حتّى السيّد وأتباعه على وجوب الرجوع إلى هذه الأخبار الموجودة في أيدينا المودعة في اصول الشيعة وكتبهم ، وهذا هو الّذي ربّما فهمه بعضهم </w:t>
      </w:r>
      <w:r>
        <w:rPr>
          <w:rStyle w:val="FootnoteAnchor"/>
          <w:rtl w:val="true"/>
        </w:rPr>
        <w:footnoteReference w:id="489"/>
      </w:r>
      <w:r>
        <w:rPr>
          <w:rFonts w:ascii="Amiri" w:hAnsi="Amiri" w:eastAsia="Amiri" w:cs="Amiri"/>
          <w:color w:val="111111"/>
          <w:sz w:val="28"/>
          <w:sz w:val="28"/>
          <w:szCs w:val="28"/>
          <w:rtl w:val="true"/>
          <w:lang w:bidi="ar-SA"/>
        </w:rPr>
        <w:t xml:space="preserve">من عبارة الشيخ المتقدّمة عن العدة </w:t>
      </w:r>
      <w:r>
        <w:rPr>
          <w:rStyle w:val="FootnoteAnchor"/>
          <w:rtl w:val="true"/>
        </w:rPr>
        <w:footnoteReference w:id="490"/>
      </w:r>
      <w:r>
        <w:rPr>
          <w:rFonts w:ascii="Amiri" w:hAnsi="Amiri" w:eastAsia="Amiri" w:cs="Amiri"/>
          <w:color w:val="111111"/>
          <w:sz w:val="28"/>
          <w:sz w:val="28"/>
          <w:szCs w:val="28"/>
          <w:rtl w:val="true"/>
          <w:lang w:bidi="ar-SA"/>
        </w:rPr>
        <w:t>، فحكم بعدم مخالفته للسيّد قدس‌سره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اريد ثبوت الاتّفاق على العمل بكلّ واحد واحد من أخبار </w:t>
      </w:r>
    </w:p>
    <w:p>
      <w:pPr>
        <w:pStyle w:val="BookText"/>
        <w:rPr/>
      </w:pPr>
      <w:r>
        <w:rPr>
          <w:rFonts w:ascii="Amiri" w:hAnsi="Amiri" w:eastAsia="Amiri" w:cs="Amiri"/>
          <w:color w:val="111111"/>
          <w:sz w:val="28"/>
          <w:sz w:val="28"/>
          <w:szCs w:val="28"/>
          <w:rtl w:val="true"/>
          <w:lang w:bidi="ar-SA"/>
        </w:rPr>
        <w:t>هذه الكتب ، فهو ممّا علم خلافه بالعيان ، لكثرة ما فيها ممّا أعرضوا عنه لضعف سند ، أو إرسال أو مخالفة كتاب ، أو إجماع أو نحوه ، وإن اريد ثبوت الاتّفاق على العمل بها في الجملة على اختلاف العاملين في شروط العمل ، حتّى أنّه يجوز أن يكون المعمول به عند بعضهم مطروحا عند آخر ، فهذا لا ينفعنا إلاّ في حجّيّة ما علم اتّفاق الطائفة على العمل به بالخصوص ، وهذا لا يوجد في الأخبار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من الإجماع لا ينفع حتّى في الخبر الّذي علم اتّفاق الطائفة على قبوله والعمل به ، لأنّ الشرط في الاتّفاق العملي أن يكون وجه عمل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يكون إجماعهم على وجه واحد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اتّفق جماعة من الرجال على عمل علم برضا الإمام بعملهم ، كاتّفاقهم على النظر إلى إمرأة لكن بعضهم لكونها زوجته ، وآخر لكونها امّ زوجته ، وآخر لكونها بنت زوجته ، وآخر لكونها منكوحة أبيه ، وآخر لكونها حليلة إبنه ، وآخر لكونها أمة ، وآخر لكونها بنته ، وآخر لكونها اخته ، وآخر لكونها عمّته ، وآخر لكونها خالته ، وآخر لكونها بنت أخيه ، وآخر لكونها بنت اخته ، وهكذا فهل يحلّ لغيرهم ممّن لا محرميّة بينه وبينها أن ينظر إليها ، لاتّفاق الجماعة الكاشف عن رضا الإمام؟ بل لو رأى عاقل شخص الإمام ينظر إلى امرأة ، فهل له التأسّي به؟ وليس هذا كلّه إلاّ من جهة أن الفعل بما هو فعل مجمل لا دلالة له على شيء إلاّ حيث علم وجهه ، ووجه اتّفاق الطائفة على العمل بهذه الأخبار غير معلوم ، فمن المحتمل أن يكون العمل بها من بعض المجمعين لكونها معلومة الصدور عنده بتواتر أو احتفاف قرينة ، ومن آخر لكونها قطعيّة العمل ، ومن ثالث لكونها مفيدة للظنّ الّذي هو الحجّة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يمكن القول بأنّه يكشف عن رضا الإمام لنا على العمل بها على أنّها أخبار غير علميّة من حيث الخبريّة ، حتّى لو فرضنا أنّ من المجمعين من يعمل بها على هذا الوجه خصوصا مع علمنا بخطأ أكثر هؤلاء أو بعضهم في جهة العمل ، بل هذا في الحقيقة ليس من الاتّفاق على العمل بخبر الواحد الغير العلمي من حيث الخبريّة ، وإن لم يظنّ صدوره بل ولم يفد الظنّ بالحكم الواقعي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الاستدلال على الحجّية من جهة الإجماع</w:t>
      </w:r>
      <w:r>
        <w:rPr>
          <w:rFonts w:eastAsia="Amiri" w:cs="Amiri" w:ascii="Amiri" w:hAnsi="Amiri"/>
          <w:color w:val="111111"/>
          <w:sz w:val="28"/>
          <w:szCs w:val="28"/>
          <w:rtl w:val="true"/>
          <w:lang w:bidi="ar-SA"/>
        </w:rPr>
        <w:t xml:space="preserve">. </w:t>
      </w:r>
      <w:bookmarkStart w:id="142" w:name="pg15528_197160"/>
    </w:p>
    <w:p>
      <w:pPr>
        <w:pStyle w:val="Heading3"/>
        <w:numPr>
          <w:ilvl w:val="2"/>
          <w:numId w:val="1"/>
        </w:numPr>
        <w:rPr/>
      </w:pPr>
      <w:bookmarkStart w:id="143" w:name="__RefHeading___Toc8661250_2142443653"/>
      <w:bookmarkStart w:id="144" w:name="_Toc53"/>
      <w:bookmarkEnd w:id="142"/>
      <w:bookmarkEnd w:id="143"/>
      <w:r>
        <w:rPr/>
        <w:t>6</w:t>
      </w:r>
      <w:r>
        <w:rPr>
          <w:rtl w:val="true"/>
        </w:rPr>
        <w:t xml:space="preserve"> - </w:t>
      </w:r>
      <w:r>
        <w:rPr>
          <w:rtl w:val="true"/>
        </w:rPr>
        <w:t>الاستدلال على حجّية خبر الواحد بالعقل</w:t>
      </w:r>
      <w:bookmarkEnd w:id="144"/>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فيقرّر أيضا بوجوه بعضها ما لو تمّ كان مفاده حجّية خبر الواحد من حيث الخبريّة ، وبعضها ما لو تمّ لقضى بحجّيّة مطلق ما يفيد الظنّ الّذي منه خبر الواحد ، أو بحجّيّة الظنّ مطلقا أو في الجملة ، فيدخل فيه الظنّ الخبري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العلم الإجمالي الّتي هي حكم عقلي الحاصل بصدور كثير من هذه الأخبار الّتي في أيدينا بل أكثرها ، من ملاحظة أحوال الرواة المحدّثين وأرباب التصانيف والكتب المعتمدة من المشايخ الثلاث ومن تقدّم عليهم ، وتتّبع تراجمهم المذكورة في الرجال وغيره وشدّة اهتمامهم في ضبط الحديث وتنقيحه وتنقيبه ، وتخليص كتبهم عن الأخبار المكذوبة ، وعدم إيداع أخبار الكتب المدسوس فيها في تلك الكتب ، واحترازهم عمّن يروي عن المجاهيل ويعتمد المراسيل وعن كتابه ورواياته ، حتّى أنّ أحمد بن محمّد بن عيسى أخرج البرقي عن قم لاتّهامهم إيّاه عنده بأنّه يروي عن المجاهيل ويعتمد المراسيل ، وقصّته معروفة ، إلى غير ذلك ممّا يقف عليه المتتبّع ، فإنّ هذه الامور وغيرها توجب العلم الإجمالي بصدور كثير من أخبار هذه الكتب بل جلّها ، وقضيّة حجّيّة العلم الإجمالي وجوب العمل بكلّ خبر يظنّ صدوره ، للتوصّل إلى العمل بالمعلومات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الإجمالي معارض بالعلم الإجمالي بوجود أخبار كاذبة مدسوسة في كتب أصحاب الأئمّة ، من جعل الكذّابين ووضّاع الحديث على ما ورد في أخبار مستفيضة ، خصوصا أبي الخطّاب لعنه اللّه وأصحابه ، والمغيرة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لعنه اللّه وأصحابه ، مثل ما ورد من أنّه عرض يونس بن عبد اللّه على سيّدنا أبي الحسن الرضا عليه‌السلام ، كتب جماعة من أصحاب الباقر عليه‌السلام والصادق عليه‌السلام فأنكر منها أحاديث كثيرة أن يكون من أحاديث أبي عبد اللّه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على أبي عبد اللّه عليه‌السلام وكذلك أصحاب أبي الخطّاب يدسّون الأحاديث إلى يومنا هذا في كتب أصحاب أبي عبد اللّه عليه‌السلام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عن هشام بن الحكم أنّه سمع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يقول الكذب على أبي ، ويأخذ كتب أصحابه وكان أصحابه المستترون بأصحاب أبي يأخذون الكتب من أصحاب أبي ، فيدفعونها إلى المغيرة لعنه اللّه فكان يدسّ فيها الكفر </w:t>
      </w:r>
    </w:p>
    <w:p>
      <w:pPr>
        <w:pStyle w:val="BookText"/>
        <w:rPr/>
      </w:pPr>
      <w:r>
        <w:rPr>
          <w:rFonts w:ascii="Amiri" w:hAnsi="Amiri" w:eastAsia="Amiri" w:cs="Amiri"/>
          <w:color w:val="111111"/>
          <w:sz w:val="28"/>
          <w:sz w:val="28"/>
          <w:szCs w:val="28"/>
          <w:rtl w:val="true"/>
          <w:lang w:bidi="ar-SA"/>
        </w:rPr>
        <w:t xml:space="preserve">والزندقة ويسندها إلى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هنا أيضا حجّة فيجب الاجتناب عن كلّ خبر غير معلوم الصدور للتوصّل إلى الاجتناب عن الأخبار المكذوبة ، فإنّا لا ندّعي القطع بصدور الكلّ كما نسب إلى بعض الأخباريّين ، ولا الظنّ بصدور الكلّ حتّى ينافيه العلم الإجمالي بوجود الأخبار المكذوبة ، ولا يقتضي ذلك وجوب الاجتناب عن هذه الأخبار الّتي بأيدينا لخروجها عن طرف العلم الإجمالي المذكور بعد تنقيح أصحاب الحديث وكتبه وإخراجهم الأخبار المكذوبة عن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كونها من أطراف العلم الإجمالي ، فهو حاصل بين محلّ الابتلاء وغيره ، فإنّ محلّ كلامنا هو هذه الأخبار لا ما لم يبلغنا وذهب عنّا فلا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أصل هذا التقرير من الدليل العقلي فاسد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العمل بالأخبار المعلوم صدورها عن الأئمّة عليهم‌السلام إنّما يجب لوجوب امتثال الأحكام الواقعيّة الّتي هي مداليل هذه الأخبار ومضامينها ، فإنّ الخبر الصادر عن الإمام إنّما يجب العمل به من حيث كشفه عن حكم اللّه الواقعي ، فالعلم الإجمالي إنّما يعتبر بالقياس إلى الأحكام الصادرة عن الأئمّة عليهم‌السلام وهو لا يختصّ بهذه الأخبار ، بل حاصل في مجموع الأمارات الظنّيّة الّتي منها هذه الأخبار ، ومنها الإجماعات المنقولة ، ومنها الشهرة والاستقراء وغيرهما ، فإنّا نعلم إجمالا من جهة الضرورة وغيرها بصدور أحكام كثيرة عن الأئمّة عليهم‌السلام ، وهي في مجموع الأمارات من حيث المجموع ، وهو يقتضي وجوب امتثالها بطريق العلم تفصيلا أو إجمالا من جهة البناء على الأخبار ، ومع تعذّره أو تعسّره أو سقوط اعتباره لدليل دلّ على عدم وجوب العمل بالاحتياط في امتثال أحكام اللّه المعلومة بالإجمال فبطريق الظنّ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التفصيلي ، فالدليل المذكور لو تمّ لقضى بحجّيّة كلّ ما يفيد الظنّ بصدور الحكم عن الحجّة وإن لم يكن من سنخ الخبر لا حجّية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في الحقيقة معنى وجوب العمل بمطلق الظنّ ، لا وجوب العمل بأخبار الآحاد بالخصوص</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الّذي هو مناط العمل حاصل فيما بين الأخبار الّتي بأيدينا ، فالمعلوم صدوره إنّما هو كثير من هذه الأخبار ، وأمّا صدور الأحكام الاخر المخالفة </w:t>
      </w:r>
    </w:p>
    <w:p>
      <w:pPr>
        <w:pStyle w:val="BookText"/>
        <w:rPr/>
      </w:pPr>
      <w:r>
        <w:rPr>
          <w:rFonts w:ascii="Amiri" w:hAnsi="Amiri" w:eastAsia="Amiri" w:cs="Amiri"/>
          <w:color w:val="111111"/>
          <w:sz w:val="28"/>
          <w:sz w:val="28"/>
          <w:szCs w:val="28"/>
          <w:rtl w:val="true"/>
          <w:lang w:bidi="ar-SA"/>
        </w:rPr>
        <w:t>للاصول غير مداليل هذه الأخبار ، فهو ليس بمعلوم ولا 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الإجمالي في خصوص هذه الأخبار أمر مسلّم لا كلام لنا فيه ، ولا يمكن الاسترابة فيه أيضا ، إلاّ أنّه لا ينافي العلم الإجمالي بصدور الأحكام في مجموع الأمارات الّتي منها هذه الأخبار ، فالأمارات الاخر غير خارجة عن طرف العلم الإجمالي بصدور الأحكام الكثيرة عن أهل بيت العصمة ، وهذا نظير العلم الإجمالي بوجود شياة محرّمة في قطيع غنم هذا البلد المجامع للعلم الإجمالي بوجود شياة محرّمة في مجموع قطاع أغنام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المعلوم بالإجمال إذا أخذ في المجموع ، كان آحاده الغير المعلومة بالتفصيل أكثر ممّا أخذ في خصوص قطيع هذا البلد ، وفي خصوص هذه الأخبار ، والأصل في ذلك أنّ الأخبار الصادرة عن أهل بيت العصمة ممّا وصل إلينا وما لم يصل في الكثرة أضعاف هذه الأخبار الواصلة إلينا ، فتكون الأحكام الصادرة عنهم المخالفة للاصول أضعاف الأحكام المستفادة من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بصدور أحكام كثيرة غير محصورة عن الأئمّة عليهم‌السلام بهذه الأخبار الواصلة إلينا ، وبأخبار اخر غير واصلة إلينا ، ويكشف عنها سائر الأمارات الظنّيّة ، فتصحّ دعوى كون العلم الإجمالي حاصلا في مجموع الأمارات لا في خصوص أخبار الآحاد فقط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نتيجة هذا الدليل على تقدير تماميّته إنّما هو الأخبار المظنون صدق مضامينها من الأحكام وصدورها من الإمام ، فإنّ متعلّق التكليف الذي يتنجّز بسبب العلم الإجمالي إنّما هو العمل بالحكم الصادر عن الإمام ، والعمل بالخبر إنّما يعتبر مقدّمة له لا في نفسه ، فيكون متعلّق التكليف المقدّمي أيضا في الأخبار المظنونة هو العمل بالأحكام المظنونة المستفادة منها ، فالقدر الثابت بالدليل هو وجوب العمل بخبر يظنّ بصدق مضمونه وصدوره من الإمام ولو بإعانة الشهرة ونحوها ، لا كلّ خبر ظنّ بصدق نفسه وصدوره من الإمام وإن لم يظنّ بصدق مضمونه وصدوره ، والنسبة بين ظنّ صدور الخبر وظنّ صدور مضمونه عموم من وجه ، والظنّ بالحكم الصادر من الإمام الّذي هو مضمون الخبر لا يلازم الظنّ بصدور نفس الخبر ، لأنّه قد يظنّ صدور مضمونه من جهة الشهرة ونحوها ، وصدور مضمونه أعمّ من صدوره بنفس هذا الخبر أو بمرادفه ، فقد يظنّ صدق الخبر ولا يظنّ صدق مضمونه ، وقد يظنّ صدق مضمونه ولا يظنّ صدق نفس الخبر ، وقد يظنّ صدقهما معا ، </w:t>
      </w:r>
    </w:p>
    <w:p>
      <w:pPr>
        <w:pStyle w:val="BookText"/>
        <w:rPr/>
      </w:pPr>
      <w:r>
        <w:rPr>
          <w:rFonts w:ascii="Amiri" w:hAnsi="Amiri" w:eastAsia="Amiri" w:cs="Amiri"/>
          <w:color w:val="111111"/>
          <w:sz w:val="28"/>
          <w:sz w:val="28"/>
          <w:szCs w:val="28"/>
          <w:rtl w:val="true"/>
          <w:lang w:bidi="ar-SA"/>
        </w:rPr>
        <w:t>ومحلّ البحث هو الخبر المظنون صدق نفسه وإن لم يظنّ صدق مضمونه ، ومورد الدليل هو الخبر المظنون صدق مضمونه وإن لم يظنّ صدق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لا ينتج وجوب العمل بأخبار الآحاد الغير العلميّة بالمعنى المتنازع فيه ، لأنّه يقتضي وجوب العمل بالأخبار المظنون صدورها بالوجوب الغيري ،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للتوصّل إلى العمل بالأخبار المعلوم صدورها بالإجمال ، ولم يفد وجوب العمل بالأخبار المظنون صدورها في حدّ أنفسها ، وإن لم يلاحظ فيها جهة المقدّميّة كما هو محلّ البحث ، ويظهر أثر هذا الكلام في الأخبار المظنون صدورها لو فرضت خارجة عن طرف العلم الإجمالي ، فلم يعلم بذلك الدليل حالها من حيث وجوب العمل بها ، ولا جواز العمل بها حتّى تكون مخرجة عن أصالة حرمة العمل بما وراء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مرجع هذا الدليل إلى إثبات وجوب العمل بأخبار الآحاد ، من جهة قاعدة الاشتغال عملا بموجب العلم الإجمالى المقتضي لوجوب الخروج عن عهدة المعلومات بالإجمال ، وتحصيل اليقين بالبراءة عنها ، فلا ينهض مخصّصا للعمومات الناهية عن العمل بما وراء العلم ، كما هو المقصود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التوني في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الوجوه الّتي استدلّ بها على حجّيّة الخبر الموجود في الكتب المعتمدة للشيعة ، كالكتب الأربعة مع عمل جمع به من غير ردّ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نقطع ببقاء التكليف إلى يوم القيامة ، ولا سيّما بالاصول الضروريّة ، كالصلاة والزكاة والصوم والحجّ والمتاجر والأنكحة ، ونحوها ، مع أنّ جلّ أجزائها وشرائطها وموانعها إنّما يثبت بالخبر الغير القطعي ، بحيث يقطع بخروج حقائق هذه الامور عن كونها هذه الامور عند ترك العمل بخبر الواحد ، ومن أنكر فإنّما ينكره باللسان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الإجمالي حاصل بوجود الأجزاء والشرائط بين جميع الأخبار ، لا خصوص الأخبار المشروطة بما ذكره ، ومجرّد وجود العلم الإجمالي في تلك الطائفة الخاصّة لا يوجب خروج غيرها عن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الجواب الأوّل عن الوجه الأوّل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أمكن </w:t>
      </w:r>
      <w:r>
        <w:rPr>
          <w:rStyle w:val="FootnoteAnchor"/>
          <w:rtl w:val="true"/>
        </w:rPr>
        <w:footnoteReference w:id="497"/>
      </w:r>
      <w:r>
        <w:rPr>
          <w:rFonts w:ascii="Amiri" w:hAnsi="Amiri" w:eastAsia="Amiri" w:cs="Amiri"/>
          <w:color w:val="111111"/>
          <w:sz w:val="28"/>
          <w:sz w:val="28"/>
          <w:szCs w:val="28"/>
          <w:rtl w:val="true"/>
          <w:lang w:bidi="ar-SA"/>
        </w:rPr>
        <w:t xml:space="preserve">إخراج بعض هذه الطائفة الخاصّة ودعوى العلم </w:t>
      </w:r>
    </w:p>
    <w:p>
      <w:pPr>
        <w:pStyle w:val="BookText"/>
        <w:rPr/>
      </w:pPr>
      <w:r>
        <w:rPr>
          <w:rFonts w:ascii="Amiri" w:hAnsi="Amiri" w:eastAsia="Amiri" w:cs="Amiri"/>
          <w:color w:val="111111"/>
          <w:sz w:val="28"/>
          <w:sz w:val="28"/>
          <w:szCs w:val="28"/>
          <w:rtl w:val="true"/>
          <w:lang w:bidi="ar-SA"/>
        </w:rPr>
        <w:t xml:space="preserve">الإجمالي في الباقي كأخبار العدول مثلا ، فاللازم حينئذ إمّا الاحتياط والعمل بكلّ خبر دلّ على جزئيّة شيء أو شرطيّته ، وإمّا العمل بكلّ خبر ظنّ صدوره ممّا دلّ على الجزئيّة أو الشرطيّة ، إلاّ إن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المظنون الصدور من الأخبار هو الجامع لما ذكر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وجوب العمل بالأخبار الدالّة على الأجزاء والشرائط دون الأخبار الدالّة على عدمهما ، خصوصا إذا اقتضى الأصل الجزئيّة والشرطيّة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ينهض حاكما على العمومات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في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بهذا البيان دعوى العلم الإجمالي بأنّ لحقائق العبادات والمعاملات أجزاء وشرائط وموانع ، فيجب العمل بأخبار الآحاد المثبتة لتلك الأجزاء والشرائط والموانع للتوصّل إلى المعلومات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الوجه الأوّل ، فيرد عليه أكثر ما ورد عليه ، مضافا إلى عدم قضائه بحكم الأخبار النافية للجزئيّة أو الشرطيّة أو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أنّه لو ترك العمل بالآحاد المتكفّلة لبيان الأجزاء والشرائط والموانع للعبادات والمعاملات ، يلزم منه خروج حقائقهما عمّا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دليل الانسداد المنتج لحجّيّة الظنّ مطلقا أو في الجملة ، وذلك لأنّ دعوى الملازمة تتوقّف على إحراز مقدّمات ، منها بقاء التكليف بحقائق العبادات والمعاملات وأجزائهما وشرائطهما وموانعهما ، ومنها انسداد باب العلم بها غالبا ، ومنها قبح التكليف بما لا يطاق لو كلّفنا بالعلم فيها ، أو الخروج عن الدين لو منعنا من العمل بالأخبار الغير القطعيّة المتكفّلة لبيان الأجزاء والشرائط والموانع ، فتعيّن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الدليل حينئذ هو وجوب العمل بكلّ ما يوجب الظنّ بحقائق العبادات والمعاملات وأجزائهما وشرائطهما وموانعهما ، لا خصوص الأخبار الغير القطعيّة ، فضلا عن هذه الطائفة المخصوصة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بعض الأفاضل </w:t>
      </w:r>
      <w:r>
        <w:rPr>
          <w:rStyle w:val="FootnoteAnchor"/>
          <w:rtl w:val="true"/>
        </w:rPr>
        <w:footnoteReference w:id="499"/>
      </w:r>
      <w:r>
        <w:rPr>
          <w:rFonts w:ascii="Amiri" w:hAnsi="Amiri" w:eastAsia="Amiri" w:cs="Amiri"/>
          <w:color w:val="111111"/>
          <w:sz w:val="28"/>
          <w:sz w:val="28"/>
          <w:szCs w:val="28"/>
          <w:rtl w:val="true"/>
          <w:lang w:bidi="ar-SA"/>
        </w:rPr>
        <w:t xml:space="preserve">ولخّصه شيخنا قدس‌سره ، وهو أنّ وجوب العمل بالكتاب والسنّة ثابت بالإجماع بل الضرورة والأخبار المتواترة ، والمفروض أنّ بقاء هذا </w:t>
      </w:r>
    </w:p>
    <w:p>
      <w:pPr>
        <w:pStyle w:val="BookText"/>
        <w:rPr/>
      </w:pPr>
      <w:r>
        <w:rPr>
          <w:rFonts w:ascii="Amiri" w:hAnsi="Amiri" w:eastAsia="Amiri" w:cs="Amiri"/>
          <w:color w:val="111111"/>
          <w:sz w:val="28"/>
          <w:sz w:val="28"/>
          <w:szCs w:val="28"/>
          <w:rtl w:val="true"/>
          <w:lang w:bidi="ar-SA"/>
        </w:rPr>
        <w:t>التكليف بالنسبة إلينا أيضا ثابت بالأدلّة المذكورة ، فحينئذ يجب الرجوع إليهما بطريق العلم إن أمكن ، وإلاّ فيجب الرجوع بطريق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أمكن الرجوع إليهما على وجه يحصل العلم بهما بحكم أو الظنّ الخاصّ به فهو ، وإلاّ فالمتّبع هو الرجوع إليهما على وجه يحصل الظنّ منهما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وقضيّة كلامه انقسام السنّة إلى ما هو قطعي وما هو ظنّي ، وكلاهما يجب الرجوع إليهما ، ولكن على وجه الترتيب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الانقسام كما ترى لا يتمشّي في الكتاب ، لأنّ الظاهر أنّ القطعيّة والظنّيّة هنا تعتبران بالنسبة إلى السند والصدور ،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البحث إنّما هو خبر الواحد الغير العلمي ، قبالا للأخبار العلميّة لتواتر أو احتفاف قرائن ، وظنّيّة السند بالقياس إلى الكتاب غير متصوّر ، وحينئذ فإدراجه في الدليل ممّا لا جدوى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من مورد الدليل هو السنّة ، لأنّ المقصود إنتاجه لوجوب العمل بالسنّة الظنّيّة ، وحينئذ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يرجع إلى دليل الانسداد المنتج لحجّيّة مطلق الظنّ ولو في الجملة ، أو لا يرجع إلى محصّل أصلا ، لأنّ السنّة إن اريد بها معناها المصطلح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المعصوم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راجع إلى دليل الانسداد ، 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السنّة الظنّيّة والعمل بها بعدم إمكان العلم ، فيفيد وجوب العمل بكلّ ما يظنّ صدور بيانه من الحكم الواقعي من المعصوم بقول أو فعل أو تقرير ، وهذا لا يختصّ بالخبر المصطلح ، بل لو ظنّ من جهة الشهرة أو الإجماع المنقول أنّ الحكم المشهور أو معقد الإجماع صدر بيانه من المعصوم بقول أو فعل أو تقرير وجب الأخذ به ، وكذلك الاستقراء والأولويّة الظنّيّة إذا ظنّ من جهتهما صدور الحكم من المعصوم بإحدى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يظنّ بهما ذلك ، بل يظنّ بالحكم الواقعي من غير ظنّ بصدور بيانه منه ، وإن كان من الأحكام المخزونة عند الإمام ، إذ لا يلزم في كلّ ما هو مخزون عنده أن يكون ممّا صدر بيانه منه ، فإنّ كثيرا من الأحكام الواقعيّة لم يصدر بيانها من الأئمّة عليهم‌السلام لمصلحة مقتضية لإخفائها ، أو تأخير بيانها إلى وقته المعلوم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بها حكاية قوله أو فعله أو تقريره ، كما هو الاصطلاح في الخبر والحديث ، </w:t>
      </w:r>
    </w:p>
    <w:p>
      <w:pPr>
        <w:pStyle w:val="BookText"/>
        <w:rPr/>
      </w:pPr>
      <w:r>
        <w:rPr>
          <w:rFonts w:ascii="Amiri" w:hAnsi="Amiri" w:eastAsia="Amiri" w:cs="Amiri"/>
          <w:color w:val="111111"/>
          <w:sz w:val="28"/>
          <w:sz w:val="28"/>
          <w:szCs w:val="28"/>
          <w:rtl w:val="true"/>
          <w:lang w:bidi="ar-SA"/>
        </w:rPr>
        <w:t>فإن كان الغرض من الرجوع إليها الأخذ بالمحكي المتضمّن للحكم الشرعي ، فيرجع إلى التقدير الأوّل فيرد عليه ما عرفت ، وإن كان الغرض إيجاب الرجوع إليها في نفسها مع قطع النظر عن المحكي ، فهو ممّا لا محصّل له ولا تصلح مقسما للقطعيّة والظنّيّة ، ولا معنى لوجوب الرجوع إلى الحكاية القطعيّة والحكاية الظنّيّة المجرّدة عن القول والفعل والتقرير المفيد للحكم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الوجوه العقليّة ما يفي بإثبات حجّيّة الواحد من حيث الخبريّة</w:t>
      </w:r>
      <w:r>
        <w:rPr>
          <w:rFonts w:eastAsia="Amiri" w:cs="Amiri" w:ascii="Amiri" w:hAnsi="Amiri"/>
          <w:color w:val="111111"/>
          <w:sz w:val="28"/>
          <w:szCs w:val="28"/>
          <w:rtl w:val="true"/>
          <w:lang w:bidi="ar-SA"/>
        </w:rPr>
        <w:t>.</w:t>
      </w:r>
      <w:bookmarkStart w:id="145" w:name="pg15528_197167"/>
    </w:p>
    <w:p>
      <w:pPr>
        <w:pStyle w:val="Heading2"/>
        <w:numPr>
          <w:ilvl w:val="1"/>
          <w:numId w:val="1"/>
        </w:numPr>
        <w:rPr/>
      </w:pPr>
      <w:bookmarkStart w:id="146" w:name="__RefHeading___Toc8661252_2142443653"/>
      <w:bookmarkStart w:id="147" w:name="_Toc54"/>
      <w:bookmarkEnd w:id="145"/>
      <w:bookmarkEnd w:id="146"/>
      <w:r>
        <w:rPr>
          <w:rtl w:val="true"/>
        </w:rPr>
        <w:t xml:space="preserve">في الوجوه الّتي استدلّ بها على حجّية مطلق الظنّ </w:t>
      </w:r>
      <w:r>
        <w:rPr>
          <w:rtl w:val="true"/>
        </w:rPr>
        <w:t>:</w:t>
      </w:r>
      <w:bookmarkEnd w:id="147"/>
    </w:p>
    <w:p>
      <w:pPr>
        <w:pStyle w:val="Heading3"/>
        <w:numPr>
          <w:ilvl w:val="2"/>
          <w:numId w:val="1"/>
        </w:numPr>
        <w:rPr/>
      </w:pPr>
      <w:bookmarkStart w:id="148" w:name="__RefHeading___Toc8661254_2142443653"/>
      <w:bookmarkStart w:id="149" w:name="_Toc55"/>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وأمّا الأدلّة المقامة على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p>
    <w:p>
      <w:pPr>
        <w:pStyle w:val="Heading3"/>
        <w:numPr>
          <w:ilvl w:val="2"/>
          <w:numId w:val="1"/>
        </w:numPr>
        <w:rPr/>
      </w:pPr>
      <w:bookmarkStart w:id="150" w:name="__RefHeading___Toc8661256_2142443653"/>
      <w:bookmarkStart w:id="151" w:name="_Toc56"/>
      <w:bookmarkEnd w:id="150"/>
      <w:r>
        <w:rPr>
          <w:rtl w:val="true"/>
        </w:rPr>
        <w:t xml:space="preserve">الوجه الأوّل </w:t>
      </w:r>
      <w:r>
        <w:rPr>
          <w:rtl w:val="true"/>
        </w:rPr>
        <w:t xml:space="preserve">: </w:t>
      </w:r>
      <w:r>
        <w:rPr>
          <w:rtl w:val="true"/>
        </w:rPr>
        <w:t>لزوم دفع الضرر المظنون عقلا</w:t>
      </w:r>
      <w:bookmarkEnd w:id="151"/>
    </w:p>
    <w:p>
      <w:pPr>
        <w:pStyle w:val="BookText"/>
        <w:rPr/>
      </w:pPr>
      <w:r>
        <w:rPr>
          <w:rFonts w:ascii="Amiri" w:hAnsi="Amiri" w:eastAsia="Amiri" w:cs="Amiri"/>
          <w:color w:val="111111"/>
          <w:sz w:val="28"/>
          <w:sz w:val="28"/>
          <w:szCs w:val="28"/>
          <w:rtl w:val="true"/>
          <w:lang w:bidi="ar-SA"/>
        </w:rPr>
        <w:t xml:space="preserve">الّذي منه ما يحصل بالخبر فأربعة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p>
    <w:p>
      <w:pPr>
        <w:pStyle w:val="BookText"/>
        <w:rPr/>
      </w:pPr>
      <w:r>
        <w:rPr>
          <w:rFonts w:ascii="Amiri" w:hAnsi="Amiri" w:eastAsia="Amiri" w:cs="Amiri"/>
          <w:color w:val="111111"/>
          <w:sz w:val="28"/>
          <w:sz w:val="28"/>
          <w:szCs w:val="28"/>
          <w:rtl w:val="true"/>
          <w:lang w:bidi="ar-SA"/>
        </w:rPr>
        <w:t xml:space="preserve">أنّ مخالفة المجتهد لما ظنّه حكم اللّه من وجوب أو تحريم مظنّة للضرر ، ودفع الضرر المظنون واجب </w:t>
      </w:r>
      <w:r>
        <w:rPr>
          <w:rStyle w:val="FootnoteAnchor"/>
          <w:rtl w:val="true"/>
        </w:rPr>
        <w:footnoteReference w:id="501"/>
      </w:r>
      <w:r>
        <w:rPr>
          <w:rFonts w:ascii="Amiri" w:hAnsi="Amiri" w:eastAsia="Amiri" w:cs="Amiri"/>
          <w:color w:val="111111"/>
          <w:sz w:val="28"/>
          <w:sz w:val="28"/>
          <w:szCs w:val="28"/>
          <w:rtl w:val="true"/>
          <w:lang w:bidi="ar-SA"/>
        </w:rPr>
        <w:t xml:space="preserve">، أمّا الصغرى فيقرّر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ظنّ الوجوب يتضمّن ظنّ استحقاق العقاب على الترك ، كما أنّ ظنّ التحريم يتضمّن استحقاق العقاب على الفعل ، والعقاب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ظنّ الوجوب يستلزم ظنّ مفسدة في الترك ، كما أنّ ظنّ التحريم يستلزم ظنّ مفسدة في الفعل ، والمفسدة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التقريرين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على التقرير الأوّل ضرر اخروي والمفسدة على الثاني ضرر دنيوي ، وإنّما خصّ الوجوب والتحريم بالذكر ، لأنّ ظنّ سائر الأحكام كالاستحباب والكراهة والإباحة لا يتضمّن ضررا ، إذ المستحبّ ما جاز تركه بلا استحقاق عقاب على الترك ولا مفسدة فيه ، والمكروه ما جاز فعله بلا استحقاق عقاب على الفعل ولا مفسدة فيه ، والمباح ما جاز تركه وفعله على جهة سواء بلا استحقاق عقاب عليهما ولا مفسدة فيهما ، وأمّا المنقصة التي يتضمّنها الكراهة فهي دون المفسدة فلا تعدّ ضررا ، ولو سلّم فهو ضرر متسامح فيه ، وليس بناء العقلاء على الاحتراز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w:t>
      </w:r>
      <w:r>
        <w:rPr>
          <w:rStyle w:val="FootnoteAnchor"/>
          <w:rtl w:val="true"/>
        </w:rPr>
        <w:footnoteReference w:id="502"/>
      </w:r>
      <w:r>
        <w:rPr>
          <w:rFonts w:ascii="Amiri" w:hAnsi="Amiri" w:eastAsia="Amiri" w:cs="Amiri"/>
          <w:color w:val="111111"/>
          <w:sz w:val="28"/>
          <w:sz w:val="28"/>
          <w:szCs w:val="28"/>
          <w:rtl w:val="true"/>
          <w:lang w:bidi="ar-SA"/>
        </w:rPr>
        <w:t xml:space="preserve">أنّه جعل كلاّ من الضررين دليلا مستقلاّ على المطلب ، وكيف كان فقد اجيب عنه بوجوه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الحاجبي </w:t>
      </w:r>
      <w:r>
        <w:rPr>
          <w:rStyle w:val="FootnoteAnchor"/>
          <w:rtl w:val="true"/>
        </w:rPr>
        <w:footnoteReference w:id="503"/>
      </w:r>
      <w:r>
        <w:rPr>
          <w:rFonts w:ascii="Amiri" w:hAnsi="Amiri" w:eastAsia="Amiri" w:cs="Amiri"/>
          <w:color w:val="111111"/>
          <w:sz w:val="28"/>
          <w:sz w:val="28"/>
          <w:szCs w:val="28"/>
          <w:rtl w:val="true"/>
          <w:lang w:bidi="ar-SA"/>
        </w:rPr>
        <w:t xml:space="preserve">وتبعه غيره </w:t>
      </w:r>
      <w:r>
        <w:rPr>
          <w:rStyle w:val="FootnoteAnchor"/>
          <w:rtl w:val="true"/>
        </w:rPr>
        <w:footnoteReference w:id="504"/>
      </w:r>
      <w:r>
        <w:rPr>
          <w:rFonts w:ascii="Amiri" w:hAnsi="Amiri" w:eastAsia="Amiri" w:cs="Amiri"/>
          <w:color w:val="111111"/>
          <w:sz w:val="28"/>
          <w:sz w:val="28"/>
          <w:szCs w:val="28"/>
          <w:rtl w:val="true"/>
          <w:lang w:bidi="ar-SA"/>
        </w:rPr>
        <w:t xml:space="preserve">من منع الكبرى ، فإنّ دفع الضرر المظنون احتياط </w:t>
      </w:r>
    </w:p>
    <w:p>
      <w:pPr>
        <w:pStyle w:val="BookText"/>
        <w:rPr/>
      </w:pPr>
      <w:r>
        <w:rPr>
          <w:rFonts w:ascii="Amiri" w:hAnsi="Amiri" w:eastAsia="Amiri" w:cs="Amiri"/>
          <w:color w:val="111111"/>
          <w:sz w:val="28"/>
          <w:sz w:val="28"/>
          <w:szCs w:val="28"/>
          <w:rtl w:val="true"/>
          <w:lang w:bidi="ar-SA"/>
        </w:rPr>
        <w:t>استحساني ، لا أنّه حكم إلزامي إن قلنا بالتحسين والتقبيح العقليّين فكيف بأنّه لا نقول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أنّه حكم إلزامي ، وعليه إطباق العقلاء في امورهم ، بل نراهم مطبقين على ذمّ من أقدم على ما ظنّه ضررا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مطبقون على الالتزام بدفع الضرر المحتمل حيث كان الاحتمال عقلائيّا ، فضلا عن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وجوب دفع الضرر المظنون أو المحتمل لزم سدّ باب إثبات وجوب معرفة اللّه ، لابتنائه على قاعدة وجوب شكر المنعم الّتي لا تتمّ إلاّ بمقدّمة وجوب دفع الضرر المظنون أو المحتمل ، وبأنّه لولا وجوبه لزم سدّ باب إثبات النبوّات وإفحام الأنبياء ، لأنّ نبوّة المتنبّي لا يثبت إلاّ بالنظر في معجزته ، ووجوبه يتوقّف على قاعدة وجوب دفع الضرر المظنون أو المحتمل ، وبأنّهم قيّدوا موضوع مسألة الحظر والاباحة المختلف فيها بالخلوّ عن أمارة المفسدة ، ويظهر منه أنّه لا نزاع في قبح الارتكاب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بهذه الامور في مقام استكشاف الواقع حسن ، وأمّا في مقابلة الحاجبي فلا وقع فيها ، لأنّه من الأشاعرة وهم الّذين أنكروا التحسين والتقبيح العقليّين ، ثمّ تنزّلوا من باب المماشاة عن هذا الإنكار الكلّي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لا حكم له في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وجوب شكر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الأشياء النافعة الخالية عن أمارة المضرّة قبل ورود الشرع ، ولذا التزموا في كلّ من مسألتي وجوب معرفة اللّه ووجوب النظر بكون الوجوب شرعيّا لا عقليّا ، فالإيراد عليه حينئذ بنحو ما ذكر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من ابتناء الكبرى على التحسين والتقبيح العقليين غير ظاهر ، لأنّ تحريم تعريض النفس للمهالك والمضارّ الدنيويّة والاخرويّة ممّا دلّ عليه الكتاب والسنّة ، مثل التعليل في آية النبأ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إلى غير ذلك من الآيات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واضح مع أنّه خروج عن الاستدلال بالدليل العقلي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العدّة </w:t>
      </w:r>
      <w:r>
        <w:rPr>
          <w:rStyle w:val="FootnoteAnchor"/>
          <w:rtl w:val="true"/>
        </w:rPr>
        <w:footnoteReference w:id="507"/>
      </w:r>
      <w:r>
        <w:rPr>
          <w:rFonts w:ascii="Amiri" w:hAnsi="Amiri" w:eastAsia="Amiri" w:cs="Amiri"/>
          <w:color w:val="111111"/>
          <w:sz w:val="28"/>
          <w:sz w:val="28"/>
          <w:szCs w:val="28"/>
          <w:rtl w:val="true"/>
          <w:lang w:bidi="ar-SA"/>
        </w:rPr>
        <w:t xml:space="preserve">والغنية </w:t>
      </w:r>
      <w:r>
        <w:rPr>
          <w:rStyle w:val="FootnoteAnchor"/>
          <w:rtl w:val="true"/>
        </w:rPr>
        <w:footnoteReference w:id="508"/>
      </w:r>
      <w:r>
        <w:rPr>
          <w:rFonts w:ascii="Amiri" w:hAnsi="Amiri" w:eastAsia="Amiri" w:cs="Amiri"/>
          <w:color w:val="111111"/>
          <w:sz w:val="28"/>
          <w:sz w:val="28"/>
          <w:szCs w:val="28"/>
          <w:rtl w:val="true"/>
          <w:lang w:bidi="ar-SA"/>
        </w:rPr>
        <w:t xml:space="preserve">وغيرهما </w:t>
      </w:r>
      <w:r>
        <w:rPr>
          <w:rStyle w:val="FootnoteAnchor"/>
          <w:rtl w:val="true"/>
        </w:rPr>
        <w:footnoteReference w:id="509"/>
      </w:r>
      <w:r>
        <w:rPr>
          <w:rFonts w:ascii="IRNazanin" w:hAnsi="IRNazanin" w:eastAsia="IRNazanin"/>
          <w:color w:val="111111"/>
          <w:sz w:val="28"/>
          <w:sz w:val="28"/>
          <w:szCs w:val="28"/>
          <w:rtl w:val="true"/>
          <w:lang w:bidi="fa-IR"/>
        </w:rPr>
        <w:t xml:space="preserve">من أنّ وجوب دفع الضرر المظنون مختصّ </w:t>
      </w:r>
    </w:p>
    <w:p>
      <w:pPr>
        <w:pStyle w:val="BookText"/>
        <w:rPr/>
      </w:pPr>
      <w:r>
        <w:rPr>
          <w:rFonts w:ascii="Amiri" w:hAnsi="Amiri" w:eastAsia="Amiri" w:cs="Amiri"/>
          <w:color w:val="111111"/>
          <w:sz w:val="28"/>
          <w:sz w:val="28"/>
          <w:szCs w:val="28"/>
          <w:rtl w:val="true"/>
          <w:lang w:bidi="ar-SA"/>
        </w:rPr>
        <w:t>بالمضارّ الدنيويّة ، فلا يجري في المضارّ الاخرويّة كالعقاب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نجد فرقا في حكم العقل بين الضررين ، فإنّ مناطه التضرّر وموضوعه الاحتراز عمّا يتضرّر به الإنسان ، وهذا لا يتفاوت في وجوبه الحال بين الضررين ، مع أنّ المضارّ الاخرويّة أشدّ وأعظم ، فحكم العقل بوجوب دفعها أولى وأظهر ، فلا معنى للفرق بينها وبين المضارّ الدنيويّة إلاّ أن يكون مبناه على أنّ الضرر الدنيوي تابع لأصل الفعل ، لأنّه يترتّب عليه من باب الخاصيّة بلا مدخليّة للعلم والجهل في ترتّبه عليه ، فلا يكون الجهل فيه عذرا رافعا له مانعا عن ترتّبه ، بخلاف الضرر الاخروي كالمؤاخذة والعقاب وانحطاط الدرجة وغيرها ، فإنّها لا تترتّب على أصل الفعل ، بل على العلم بالتكليف الإلزامي المتوقّف على نصب الشارع لطريق علمي عليه ، أو ما يقوم مقام العلم به من الظنون الخاصّة ، فيتوقّف على نصّ الشارع بقيام أمر غير علمي مقام العلم ، وإذا انتفى الأمران فالعقل يحكم بكون المكلّف مأمونا من العقاب المترتّب على العلم أو ما يقوم مقامه ، ومعناه كون الجهل حينئذ عذرا رافعا للضرر ، فيرجع حينئذ إلى ما سنقرّره من الجواب التحقيقي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بالأمارات الظنّيّة الّتي نصّ الشارع أو قام القاطع بعدم اعتبارها ومنع العمل بها كخبر الفاسق والقياس على مذهب الإماميّة </w:t>
      </w:r>
      <w:r>
        <w:rPr>
          <w:rStyle w:val="FootnoteAnchor"/>
          <w:rtl w:val="true"/>
        </w:rPr>
        <w:footnoteReference w:id="510"/>
      </w:r>
      <w:r>
        <w:rPr>
          <w:rFonts w:ascii="Amiri" w:hAnsi="Amiri" w:eastAsia="Amiri" w:cs="Amiri"/>
          <w:color w:val="111111"/>
          <w:sz w:val="28"/>
          <w:sz w:val="28"/>
          <w:szCs w:val="28"/>
          <w:rtl w:val="true"/>
          <w:lang w:bidi="ar-SA"/>
        </w:rPr>
        <w:t>، فإنّ مخالفة ما ظنّه المجتهد من جهة القياس واجبا مظنّة للضرر ، والتخصيص في الدليل العقلي غير صحيح ، وإنكار حصول الظنّ من القياس أو خبر الفاسق مكابرة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العمل بهذا الظنّ أيضا ، ومنع حرمته عند انسداد باب العلم ، كما يستفاد ذلك من بعض الأعلام في مواضع من قوانينه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إذا ألغى ظنّا تبيّن أنّ في العمل به ضرر أعظم من ضرر ترك العمل به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الضرر إنّما يجب عند العقل حيث لم يزاحمه ضرر آخر أقوى منه ، والقياس بملاحظة منع الشارع من العمل به يعلم فيه أنّ في العمل به مفسدة هي في نظر الشارع أعظم من المفسدة المترتّبة على تركه ، بل مفسدة العمل مفسدة متيقّنة ، ومفسدة الترك مفسدة غير متيقّنة ، ومن المعلوم في حكم العقل تعيّن 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أنّه خلاف مذهب الشيعة ، ولا أقلّ من كونه مخالفا لإطلاقات إجماعاتهم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مستفيضة بل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في باب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الإتيان بما يظنّ وجوبه وترك الاتيان بما يظنّ حرمته ، احترازا عن الضرر المحتمل ترتّبه على الترك في الأوّل والفعل في الثاني ، احتياط من ذلك الضرر ، وهذا ليس من العمل بالقياس على معنى الاستناد إليه والتديّن به ، فمفسدة منع الشارع مترتّبة على العمل بهذا المعنى ، وهو ليس بلازم من دفع الضرر المظنون باختيار الفعل فيما ظنّ وجوبه والترك فيما ظن حرمته ، فلا مزاحمة بين الضررين ، ولا منافاة بين دفعيهما ، لأنّ مفسدة منع الشارع تترتّب على الاستناد إلى القياس ، ومفسدة ظنّ الوجوب أو الحرمة تترتّب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أو تركه ، فاختيارهما على وجه الاحتياط لا يلازم الأخذ بالقياس على وجه الاستناد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ما ظنّ وجوبه وترك ما ظنّ حرمته من جهة القياس دفعا للضرر المحتمل ترتّبه على ترك الأوّل وفعل الثاني عمل بالاحتياط لا أنّه عمل بالقياس ، فلو أبدل الردّ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لدعوى المفسدة في العمل بالأمارات الممنوعة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نهي الشارع عن الاعتناء بها وترخيصه في مخالفتها مع علمه بأنّ تركها ربّما يفضي إلى ترك الواجب أو فعل الحرام ، مصلحة يتدارك بها الضرر المظنون على تقدير ثبوته في الواقع كان أولى ، وإن كان ذلك أيضا لا يخلو عن تأمّل ، لعدم خلوصه عن شبهة التخصيص في الحكم العقلي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على تقدير إرادة الضرر الاخروي ، فإنّ ظنّ الوجوب أو الحرمة لا يستلزم ظنّ ترتّب العقاب على الترك أو الفعل ، إلاّ إذا كان بين الوجوب الواقعي والحرمة الواقعيّة وترتّب العقاب على المخالفة بالترك أو الفعل ملازمة واقعيّة ، وحينئذ كان العلم بهما علما بترتّب العقاب ، والظنّ بهما ظنّا بترتّب العقاب ، والشكّ فيهما شكّا في ترتّب العقاب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الواقعي للشيء كما يتبعه في أصله ، كذلك يتبعه في حالاته العارضة له من العلم به أو الظنّ به أو الشكّ فيه ، وإنّما يسلّم الملازمة الواقعيّة بينهما إذا كان كلّ من الوجوب والحرمة الواقعيّين علّة تامّة لاستحقاق العقاب ، وهو بمكان من المنع بالعيان ، لكثرة ما كان المكلّف يترك واجبا واقعيّا ، أو يأتي بحرام واقعي ، ولا يستحقّ بهما عقابا </w:t>
      </w:r>
    </w:p>
    <w:p>
      <w:pPr>
        <w:pStyle w:val="BookText"/>
        <w:rPr/>
      </w:pPr>
      <w:r>
        <w:rPr>
          <w:rFonts w:ascii="Amiri" w:hAnsi="Amiri" w:eastAsia="Amiri" w:cs="Amiri"/>
          <w:color w:val="111111"/>
          <w:sz w:val="28"/>
          <w:sz w:val="28"/>
          <w:szCs w:val="28"/>
          <w:rtl w:val="true"/>
          <w:lang w:bidi="ar-SA"/>
        </w:rPr>
        <w:t xml:space="preserve">عقلا وشرعا من جهة الإجماع ونحوه على نفي العقاب ، كما لو كان جاهلا بالوجوب والحرمة بالجهل البسيط أو المركّب ، وهذا آية انتفاء العلّيّة التامّة ، فوجب الالتزام بكون كلّ منهما بالقياس إلى ترتّب العقاب من باب المقتضي الّذي من شأنه مجامعة فقد شرط أو وجود مانع فلا يقتضي ، ومعناه هنا أن يكون اقتضاء الوجوب والحرمة الواقعيّين وتأثيرهما في استحقاق العقاب على الترك والفعل مشروطا بالعلم أو الظنّ المعتبر بهما ، فإذا انتفى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المشروط ، وهو اقتضاء الوجوب والحرمة الواقعيّين لترتّب العقاب واستلزامهما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استلزام الظنّ بأحدهما الظنّ بالعقاب على الترك أو الفعل ، وهذا هو معنى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ترتّب العقاب في صورة الجهل بسيطا أو مركّبا إنّما هو لاستقلال العقل بقبح التكليف مع الغفلة أو الشكّ أو القطع بالعدم ، ومرجعه إلى أنّه يستقلّ بالحكم بقبح العقاب والمؤاخذة بلا بيان ، وأمّا مع الظنّ بالوجوب أو الحرمة فلا يستقلّ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بقبح المؤاخذة والعقاب ، ولا إجماع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يستقلّ العقل بقبح العقاب كذلك لا يستقلّ بحسنه أيضا ، فلا يكفي مجرّد منع استقلال العقل وعدم ثبوت الإجماع على استحقاق العقاب في تتميم الاستدلال ، بل لابدّ من إثبات أنّ مجرّد الوجوب الواقعي ومجرّد الحرمة الواقعيّة يستلزمان العقاب حتّى يكون الظنّ بأحدهما ظنّا به ، وإذا لم يحكم العقل بحسن العقاب حكما بتيّا ولا ظنّيّا ولم يثبت الإجماع عليه لا إجماعا قطعيّا ولا ظنّيّا لم يكن العقاب مظنونا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يلزم من ذلك كون العقاب مشكوكا فيه ويندرج بذلك في الضرر المحتمل ، وقد تقدّم أنّه أيضا واجب الدفع وعليه إطباق العقلاء ، لمنع كون العقاب على مخالفة الوجوب الواقعي والحرمة الواقعيّة من دون علم ولا ظنّ معتبر بهما محتملا ، فإنّ الظنّ المشكوك في اعتباره في حكم الشكّ ، على معنى أنّه كما أنّ الشكّ في الوجوب أو الحرمة الواقعيّين لا يوجب التكليف الفعلي ، وهو أن يصير الوجوب أو الحرمة المشكوك فيهما تكليفا فعليّا على المكلّف بحيث يستحقّ العقاب على مخالفته وإن كانا ثابتين في الواقع ، فكذلك بأحدهما بالظنّ المشكوك الاعتبار لا يوجب التكليف الفعلي ، على معنى </w:t>
      </w:r>
    </w:p>
    <w:p>
      <w:pPr>
        <w:pStyle w:val="BookText"/>
        <w:rPr/>
      </w:pPr>
      <w:r>
        <w:rPr>
          <w:rFonts w:ascii="Amiri" w:hAnsi="Amiri" w:eastAsia="Amiri" w:cs="Amiri"/>
          <w:color w:val="111111"/>
          <w:sz w:val="28"/>
          <w:sz w:val="28"/>
          <w:szCs w:val="28"/>
          <w:rtl w:val="true"/>
          <w:lang w:bidi="ar-SA"/>
        </w:rPr>
        <w:t>صيرورة المظنون تكليفا فعليّا ، فيكون كالشكّ بذلك محقّقا لموضوع أصل البراءة الثابت بعمومات الكتاب والسنّة ، بل العقل المستقلّ في الجملة بقبح التكليف بلا بيان وقبح العقاب بلا إقامة البرهان ، وأصل البراءة وإن لم يستلزم انتفاء الوجوب أو الحرمة المشكوك فيهما أو المظنون بهما بالظنّ المشكوك الاعتبار في الواقع ولا ينفيهما ، لكنّه يفيد انتفاء التكليف الفعلي والبراءة عن العقاب المحتمل ترتّبه على المخالفة ، فإنّ احتمال ترتّبه أو الشكّ في ترتّبه على ترك ما ظنّ وجوبه أو فعل ما ظنّ حرمته ابتدائي ترتفع بعد التأمّل في الأصل القطعي الثبوت والنظر في حكم العقل بالقبح ، فالعقاب على مخالفة ما ظنّه المجتهد واجبا أو حراما كما أنّه غير مظنون ، كذلك غير محتمل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الثابت بالعقل والنقل يؤمننا من العقاب على مخالفة الواقع على تقدير حصولها بواسطة الجهل به ، المتحقّق عند عدم العلم ولا الظنّ المعتبر به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إرادة الضرر الدنيوي ، وهو المفسدة اللازمة من الترك في الواجب الواقعي أو من فعل الحرام الواقعي ، فيمكن الجواب أيضا بمنع الصغرى ، فإنّ الظانّ بوجوب الشيء أو حرمته إن بنى على العمل بالاحتياط بإتيان ما ظنّ وجوبه وترك ما ظنّ حرمته بتقريب حسن الاحتياط فلا كلام ، وإن بنى على ترك الاحتياط تعويلا على أصل البراءة واستنادا إليه فهو وإن كان مخالفة للظنّ إلاّ أنّه لا يستلزم ظنّ الوقوع في المفسدة على تقدير ثبوت الوجوب أو الحرمة في الواقع ، لوجوب وجود المصلحة المتدارك بها هذه المفسدة في العمل بالأصل ، على معنى مزاحمة مصلحة العمل بالأصل لمفسدة الترك أو الفعل ومنعها لها عن الحصول ، كتناول الترياق المتدارك به مفسدة السمّ فيمن شربه ، فإنّ الشارع الحكيم المقرّر لأصل البراءة مرجّحا للجاهل الّذي منه الظانّ بالظنّ المشكوك الاعتبار ، وجب عليه أن يعتبر في التعويل عليه والاستناد إليه نحو المصلحة المذكورة ، عملا بمقتضى حكمته ، وهو عدم إيقاعه المكلّف الجاهل في المفسدة الواقعيّة حيث قرّر له الأصل ، مع علمه بأنّه قد يفضي إلى ترك واجب واقعي أو فعل حرام واقعي ، خصوصا في الشبهات الحكميّة الّتي محلّ البحث منها ، لاستناد الشبهة فيها إلى الشارع حيث لم ينصب على الواقع دليلا علميّا ولم يجعل إليه طريقا غير علمي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ما ذكرت أن لا يبقى لقاعدة وجوب دفع الضرر المظنون أو </w:t>
      </w:r>
    </w:p>
    <w:p>
      <w:pPr>
        <w:pStyle w:val="BookText"/>
        <w:rPr/>
      </w:pPr>
      <w:r>
        <w:rPr>
          <w:rFonts w:ascii="Amiri" w:hAnsi="Amiri" w:eastAsia="Amiri" w:cs="Amiri"/>
          <w:color w:val="111111"/>
          <w:sz w:val="28"/>
          <w:sz w:val="28"/>
          <w:szCs w:val="28"/>
          <w:rtl w:val="true"/>
          <w:lang w:bidi="ar-SA"/>
        </w:rPr>
        <w:t>المحتمل مورد حتّى في المضارّ الدنيويّة ، لأنّ أصل البراءة على ما ذكرت وارد عليها ورافع لموضوعها وهو ظنّ الضرر بل احتماله أيضا ، وهو كما يجري في الشبهات الحكميّة كذلك يجري في الشبهات الموضوعيّة أيضا الّتي موردها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الخارجيّة باعتبار الضرر المظنون أو المحتمل فيها مع كون الضرر دنيويّا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الضرر المحتمل فيه نظير الضرر المحتمل في الشبهات الحكميّة ، وهو المفسدة الّتي يتبعها الحكم الشرعي من وجوب أو حرمة ، كالمايع المشتبه المظنون كونه خمرا ، واللحم المشتبه المظنون كونه ميتة ، والثوب المشتبه المظنون كونه حريرا أو غصبا ، وما أشبه ذلك ، وهذه هي الشبهات الموضوعيّة الملحقة بالشبهات الحكميّة في جريان أصل البراءة فيها ، الوارد على قاعدة وجوب دفع الضرر المظنون أو المحتمل لارتفاع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الضرر المحتمل فيه ضررا ماليّا أو نفسيّا أو غيرهما ، ممّا يتّفق أحيانا باعتبار الخارج من تلف أو تعيّب أو هلاكة أو جناية أو غير ذلك ، كظنّ خسران التجارة أو وجود اللصّ ونحوه في الطريق ، وظنّ الغرق في البحر أو الحرق في البرّ ، وظنّ وقوع الجدار أو السقف ، وظنّ التضرّر من شرب ذاك الدواء أو من الصوم أو غير ذلك ممّا لا يعدّ ولا يحصى ، وهذه هي الموضوعات الخارجيّة التي يجري فيها قاعدة وجوب دفع الضرر المظنون بل المحتمل ، ولا يجري فيها أصل البراءة ، لحكومة القاعدة الّتي مدركها العقل المستقلّ على أدلّته الّتي منها العقل المستقلّ أيضا الحاكم ببراءة الذمّة عن التكليف والعقاب المشكوك فيهما ، بل لعدم اندراج المورد وهو الموضوعات المظنون فيها المضارّ المذكورة في موضوع الأصل ، إذ لا يشكّ فيها في تكليف يترتّب على مخالفته مفسدة دنيويّة وعذاب اخروي لا لشبهة حكميّة ولا لشبهة موضوعيّة ، بل يظنّ فيها أو يحتمل ضرر يترتّب عليه التكليف ، وهو وجوب الاحتراز وحرمة الارتكاب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الفرق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به مورد قاعدة وجوب دفع الضرر عن مجرى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 موضوع خارجي كان الضرر المظنون أو المحتمل فيه عنوانا لحكم شرعي ، من وجوب اجتناب أو حرمة ارتكاب ، ومنه وجوب الإفطار وحرمة الإمساك فيما يظنّ كون الصوم مضرّا ، ونحوه غيره ممّا يجوّزه ظنّ الضرر من ترك واجب أو فعل حرام ، بحيث لو لا ظنّه ولا احتماله لم يكن الموضوع محكوما عليه بذلك الحكم ، </w:t>
      </w:r>
    </w:p>
    <w:p>
      <w:pPr>
        <w:pStyle w:val="BookText"/>
        <w:rPr/>
      </w:pPr>
      <w:r>
        <w:rPr>
          <w:rFonts w:ascii="Amiri" w:hAnsi="Amiri" w:eastAsia="Amiri" w:cs="Amiri"/>
          <w:color w:val="111111"/>
          <w:sz w:val="28"/>
          <w:sz w:val="28"/>
          <w:szCs w:val="28"/>
          <w:rtl w:val="true"/>
          <w:lang w:bidi="ar-SA"/>
        </w:rPr>
        <w:t>فهو مورد لقاعدة وجوب دفع الضرر وهو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موضوع خارجي لم يكن الضرر المظنون أو المحتمل عنوانا لحكمه ، بل عنوان الحكم فيه كلّي يشكّ في اندراج ذلك الموضوع فيه ، كالشكّ في كون هذا المائع خمرا وهذا اللحم ميتة وهذا الثوب حريرا وهذا المال مغصوبا وما أشبه ذلك ، فهو مجرى من مجرى أصل البراءة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الموضوعيّة ، وهو القسم الأوّل ، فلا يلزم من العمل بأصل البراءة في الشبهات الحكميّة والشبهات الخارجيّة أن لا يبقى للقاعدة مورد لاختلاف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يرد على الدليل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في مطلق الظنّ الّذي هو موضوع البحث ، كالظنّ بعدم الوجوب والظنّ بعدم الحرمة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المخالف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مختصّ بالظنّ الموافق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تتميمه بعدم القول بالفصل ،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الظنّ الموافق لا يفيد وجوب الإتيان بالفعل أو وجوب تركه باعتبار أنّه عمل بالظنّ ، بل إنّما قضي بهما من حيث إنّ الإتيان وتركه احتياط عن الضرر المظنون ، واحتراز عن المفسدة المظنونة ، وهذا المعنى في الظنّ المخالف للاحتياط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عدم إمكان وحدة المناط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العمل في الظنّ الموافق هو صفة الظنّ من حيث إنّها هذه الصفة ، وهو موجود في الظنّ المخالف أيضا ، لما عرفت من أنّ المناط هو الاحتياط المنتفي في الظنّ المخالف ، ضرورة أنّ ترك ما ظنّ وجوبه </w:t>
      </w:r>
      <w:r>
        <w:rPr>
          <w:rStyle w:val="FootnoteAnchor"/>
          <w:rtl w:val="true"/>
        </w:rPr>
        <w:footnoteReference w:id="513"/>
      </w:r>
      <w:r>
        <w:rPr>
          <w:rFonts w:ascii="Amiri" w:hAnsi="Amiri" w:eastAsia="Amiri" w:cs="Amiri"/>
          <w:color w:val="111111"/>
          <w:sz w:val="28"/>
          <w:sz w:val="28"/>
          <w:szCs w:val="28"/>
          <w:rtl w:val="true"/>
          <w:lang w:bidi="ar-SA"/>
        </w:rPr>
        <w:t>وفعل ما ظنّ حرمته ليس احتياطا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وبجميع ما ذكر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الدليل لا ينافي أصالة حرمة العمل بالظنّ ، ولا الدليل المذكور يعارض عمومات ذلك الأصل ، لا بطريق التباين الكلّي ولا الجزئي ، فلا يلزم من جهته تخصيص فيها ، ضرورة أنّ مفادها حرمة العمل بالظنّ على معنى ترتيب آثار الواقع عليه والأخذ بالمظنون على أنّه الواقع ، أو أنّها إنّما تدلّ على حرمته من حيث إنّه لا يغني عن الواقع ، وهذا لا ينافي تطبيق العمل عليه رجاء لإحراز الواقع ، واحتياطا عن مخالفته وحذرا عن العقاب الاخروي ، والمفسدة اللازمة من الترك أو الفعل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فما في كلام بعض الأعلام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انقلاب الأصل الأوّلي بأصالة جواز العمل بالظنّ مطلقا إلاّ ما خرج بالدليل ، مع استدلاله على الحجّيّة بالأدلّة العقليّة الّتي منها ذلك الدليل ليس بسديد ، لو كان مستنده ذلك الدليل ، خصوصا إذا أراد به الانقلاب الكلّي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بعض الفروع والأحكام المترتّبة على قاعدة وجوب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الدنيوي في الموضوعات إن كان معلوما أو مظنونا فلا إشكال في وجوب دفعه ، لإطباق العقلاء وإجماع العلماء عليه ، فالظنّ باعتبار إضافته إلى الضرر في الموضوعات من الظنون الخاصّة الثابتة الحجّيّة بالأدلّة القطعيّة الّتي منها ما ذكر ، ومنها مجموع الأخبار المتفرّقة في أبواب العبادات ، وإن حصل من السبب المعلوم عدم حجّيّة نوعه ، أو السبب المشكوك في حجّيّة نوعه فضلا عن السبب المعلوم حجّيّة نوعه ، بل ظنّ الضرر حاله كحال ظنّ السلامة في الامور المعاشيّة الّذي هو أيضا حجّة من باب الظنّ الخاصّ ، لإطباق العقلاء وإجماع العلماء عليه ، مضافا إلى أنّه لو لا كونه حجّة لاختلّ نظم المعاش وانهدم أساس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إذا كان موهوما لم يجب دفعه في العاديّات والشرعيّات معا ، لإطباق العقلاء وإجماع العلماء على طريقيّة الظنّ بالسلامة ، مع أنّ الضرر الموهوم لم يؤخذ عنوانا في الأدلّة الشرعيّة ، ولم يعلّق عليه حكم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الضرر المشكوك فهو أيضا ما لم يتولّد من الشكّ خوف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اضطراب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كونه لازما مساويا لظنّ الضرر بل هو لازم أعمّ ، ممّا لا دليل على وجوب دفعه ، ولم يؤخذ في الشريعة عنوانا لحكم شرعي ، ولأنّ الشكّ في موارده ليس طريقا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ما توقّف وجوبه على عدم الحرمة الناشئة من جهة الضرر عند الخوف فيه ، لئلاّ يلزم اجتماع الأمر والنهي كالصوم والطهارة المائيّة ونحوه ، عند الشكّ في كونه مضرّا من دون أن يتولّد منه خوف ، ولمّا لم يكن الحرمة مع الشكّ في الضرر ثابتة فلا مانع من ثبوت الوجوب ، فإنّ المانع إنّما هو حرمة الفعل المظنون أو المخوف فيه الضرر ، لا احتمال الضرر المجرّد عن الخوف ، وهو ليس بمحرز بل المحرز خلافه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صاحب الكفاية في منع الوجوب عند الشكّ في الضرر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وجوب الأفعال معلّق على الأمن من الضرر ، وهو مع الشكّ فيه ليس بمأمون فلا وجوب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معلّق على خوف الضرر ، ومجرّد الشكّ فيه لا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تولّد منه الخوف فلا إشكال ، فالمقتضي للنهي الّذي لا يجامعه الأمر من جهة امتناع الأمر والنهي إمّا ظنّ الضرر أو خوفه ، لا الشكّ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النافي لمجعوليّة الأحكام الضرريّة ، أنّ الأحكام الشرعيّة لا تجامع الضرر ، وهل المنافي لها العلم أو الظنّ المعتبر بالضرر ، أو الضرر الواقعي سواء علم به أو ظنّ أو لا؟</w:t>
      </w:r>
    </w:p>
    <w:p>
      <w:pPr>
        <w:pStyle w:val="BookText"/>
        <w:rPr/>
      </w:pPr>
      <w:r>
        <w:rPr>
          <w:rFonts w:ascii="Amiri" w:hAnsi="Amiri" w:eastAsia="Amiri" w:cs="Amiri"/>
          <w:color w:val="111111"/>
          <w:sz w:val="28"/>
          <w:sz w:val="28"/>
          <w:szCs w:val="28"/>
          <w:rtl w:val="true"/>
          <w:lang w:bidi="ar-SA"/>
        </w:rPr>
        <w:t>والحقّ فيه أنّ المانع من الحكم الشرعي هو الضرر الواقعي بشرط العلم أو الظنّ به ، لا لأنّهما مأخوذان معه على وجه الموضوعيّة ، بل لأنّهما طريقان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 فرعان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قطع أو ظنّ بالضرر في عبادة الطهارة المائيّة ، أو صيام رمضان فأتى بها ، ثمّ انكشف انتفاء الضرر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 وهو ما لو قطع أو ظنّ بانتفاء الضرر فيها فأتى بها ، ثمّ انكشف وجوده في الواقع ، فهل يحكم فيهما بفساد العبادة المستلزم لوجوب الإعادة والقضاء عند ارتفاع الضرر أو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الاولى فلا محيص فيها من فساد العبادة ، لا لمانعيّة الضرر من الصحّة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انتفاؤه في الواقع ، بل لأنّه لو لا الفساد هنا لزم اجتماع الأمر والنهي وهو غير جائز ، نظرا إلى أنّ القطع والظنّ المفروضين يوجبان النهي الفعلي عن الفعل ، لكونه معلّقا على اعتقاد الضرر ، وهو لا يجامع الأمر ، فيلزم الفساد لانتفاء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فيها أيضا فساد العبادة ، نظرا إلى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الضرر الواقعي ، ويدلّ على أنّه كالحدث مانع من الصحّة ودافع لمصلحة العبادة وإن لم يعلم به ، ومعه يستحيل الأمر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المانع من الصحّة ورافع المصلحة هو العلم أو الظنّ المعتبر بالضرر ، لاتّجه القول بالصحّة في الصورة المفروضة ، لكنّ الظاهر من الخبر خلافه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شمول الخبر للصورة المفروضة ، وإن قلنا بأنّ الضرر المنفي فيه هو الضرر الواقعي لا العلم ، فيبقى عمومات الأمر بالعبادة سليمة عمّا يخرجها عنها ، فإنّ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مجعوليّة الأحكام الّتي يتضرّر بسببها الإنسان ، بأن يكون العلّة الباعثة على تضرّره الحكم المجعول ، فحاصل معنى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لم يجعل في شرع الإسلام حكما يتضرّر بسببه الإنسان ، أو أنّ كلّ حكم يتضرّر بسببه الإنسان فهو غير مجعول ، وهو بهذا المعنى لا يشمل الصورة المفروضة ، ولا ينفي الأمر بالعبادة فيها ، لأنّ السبب الباعث على تضرّر الإنسان والحامل له على الوقوع في الضرر اعتقاده بانتفاء الضرر لا مجعوليّة الوجوب ، ولذا يتضرّر على تقدير عدم المجعوليّة أيضا ، فالضرر مترتّب على اعتقاد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ظنّا معتبرا ثابت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جعل الحكم الواقعي ، فلا قاضي من جهة الخبر بعدم جعله في هذه الصورة وما هو بحكمها ، مثل ما لو كان شاكّا في الضرر في مورده ، وكان فيه عنده أصل كلّي منضبط يرى نفسه بمقتضى ذلك الأصل مكلّفا بالعمل كالاستصحاب مثلا ، فانكشف وجود الضرر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قرّرناه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وجوب دفع الضرر المقطوع أو المظنون ليست متّحدة مع قاعدة نفي الضرر المستفادة من الخبر ، ولا أنّهما متلازمتان ، بل قاعدتان متغايرتان بينهما بحسب المورد عموم من وجه ، فيجتمعان في مورد ، وهو ما لو قطع أو ظنّ بالضرر في عبادة كالطهارة والصوم مثلا مع مطابقتهما الواقع ، فيصحّ فيه التمسّك بكلّ منهما لنفي الوجوب ، ويفترقان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افتراق الاولى ما لو قطع أو ظنّ بالضرر مع انكشاف عدم مطابقتهما الواقع ، ومن افتراق الثانية ما لو نفى مجعوليّة حكم ضرري من غير أن يجب أو يحرم شيء على المكلّف ، كلزوم العقد المنفي عند ظهور غبن أو عيب أو نحو ذلك ممّا يوجب الخيار من جهة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ونظائره لا يجري قاعدة وجوب دفع الضرر المقطوع أو المظنون ، لأنّ وجوب الدفع من عوارض فعل المكلّف وينحلّ إلى وجوب الإتيان بما يتضرّر المكلّف بتركه ووجوب ترك الإتيان بما يتضرّر الانسان بفعله ، كإفطار نهار رمضان في الأوّل وإمساكه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تغائر القاعدتين أنّ الموجب لانتفاء الوجوب الواقعي في مورد القاعدة الاولى إنّما هو لزوم اجتماع الأمر والنهي لولاه ، كما أشرنا إليه ، وفي مورد القاعدة الثانية عدم مجعوليّته في الواقع رأسا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تغائرهما أيضا أنّ القطع أو الظنّ بالضرر يترتّب عليهما انتفاء الحكم الواقعي وإن لم يطابقا الواقع في القاعدة الاولى ، ويشترط مطابقتهما الواقع في القاعدة الثانية</w:t>
      </w:r>
      <w:r>
        <w:rPr>
          <w:rFonts w:eastAsia="Amiri" w:cs="Amiri" w:ascii="Amiri" w:hAnsi="Amiri"/>
          <w:color w:val="111111"/>
          <w:sz w:val="28"/>
          <w:szCs w:val="28"/>
          <w:rtl w:val="true"/>
          <w:lang w:bidi="ar-SA"/>
        </w:rPr>
        <w:t xml:space="preserve">. </w:t>
      </w:r>
      <w:bookmarkStart w:id="152" w:name="pg15528_197178"/>
    </w:p>
    <w:p>
      <w:pPr>
        <w:pStyle w:val="BookText"/>
        <w:rPr/>
      </w:pPr>
      <w:bookmarkEnd w:id="152"/>
      <w:r>
        <w:rPr>
          <w:rFonts w:ascii="Amiri" w:hAnsi="Amiri" w:eastAsia="Amiri" w:cs="Amiri"/>
          <w:color w:val="111111"/>
          <w:sz w:val="28"/>
          <w:sz w:val="28"/>
          <w:szCs w:val="28"/>
          <w:rtl w:val="true"/>
          <w:lang w:bidi="ar-SA"/>
        </w:rPr>
        <w:t>ومن تغائرهما أيضا مدرك القاعدة الاولى هو العقل من جهة بناء العقلاء وإطباقهم على الاحتراز ، ومدرك القاعدة الثانية هو الشرع من جهة الخبر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661258_2142443653"/>
      <w:bookmarkStart w:id="154" w:name="_Toc57"/>
      <w:bookmarkEnd w:id="153"/>
      <w:r>
        <w:rPr>
          <w:rtl w:val="true"/>
        </w:rPr>
        <w:t xml:space="preserve">الوجه الثاني </w:t>
      </w:r>
      <w:r>
        <w:rPr>
          <w:rtl w:val="true"/>
        </w:rPr>
        <w:t xml:space="preserve">: </w:t>
      </w:r>
      <w:r>
        <w:rPr>
          <w:rtl w:val="true"/>
        </w:rPr>
        <w:t>لزوم ترجيح المرجوح على الراجح</w:t>
      </w:r>
      <w:bookmarkEnd w:id="154"/>
    </w:p>
    <w:p>
      <w:pPr>
        <w:pStyle w:val="BookText"/>
        <w:rPr/>
      </w:pPr>
      <w:r>
        <w:rPr>
          <w:rFonts w:ascii="Amiri" w:hAnsi="Amiri" w:eastAsia="Amiri" w:cs="Amiri"/>
          <w:color w:val="111111"/>
          <w:sz w:val="28"/>
          <w:sz w:val="28"/>
          <w:szCs w:val="28"/>
          <w:rtl w:val="true"/>
          <w:lang w:bidi="ar-SA"/>
        </w:rPr>
        <w:t>ثانيها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يؤخذ بالظنّ لزم ترجيح المرجوح على الراجح وهو قبيح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وتوضيحه بحيث يتبيّن به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الرجحان والمرجوحيّة قد يلاحظان بالقياس إلى وجود الشيء وعدمه في الخارج ، فالراجح ما له مزيّة على الآخر والمرجوح ما كان خاليا عن المزيّة ، وترجيحه عبارة عن اختياره على ذي المزيّة ، وإنّما يكون قبيحا إذا كان لداع غير عقلائي ،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المرجّح الفاعلي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شهوة نفسانيّة ، قبالا للمرجّح العقلائي وهو المراد من المزيّة ، وإلاّ فلو كان خاليا عن المرجّح مطلقا حتّى المرجّح الغير العقلائي فترجيحه كالترجيح بلا مرجّح محال لا أنّه قبيح ، فإنّ اختيار أحد المتساويين على آخر لا لداع وغرض ولو فاعليّا إذا كان محالا فاختيار المرجوح منهما على الآخر الّذي هو الراجح لا لداع وغرض حتّى الفاعلي أيضا محال بل أشدّ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يلاحظان بالقياس إلى وجود الشيء وعدمه في الذهن ، فالرجحان حينئذ أن يكون أحد طرفي النسبة مظنونا فالراجح هو المظنون ، والموهوم مرجوح ، وترجيحه عبارة عن الأخذ به والعمل عليه ، على معنى تطبيق الحركات والسكنات الخارجيّة عليه وهذا قبيح لا أنّه محال ، وإذا كان ذلك قبيحا فخلافه وهو الأخذ بالراجح وهو المظنون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Style w:val="FootnoteAnchor"/>
          <w:rtl w:val="true"/>
        </w:rPr>
        <w:footnoteReference w:id="518"/>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 إذ لم يثبت وجوب الترجيح ، فلا يرجّح المرجوح ولا الراجح ، ولا يؤخذ بالموهوم ولا بالمظنون ، بل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الواسطة ، إذ لا محيص من العمل الدائر بين وقوعه على طبق المظنون ، أو على طبق الموهوم ، والتوقّف عن العمل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قبح ترجيح المرجوح على إطلاقه ، فإنّ المرجوح وهو الموهوم قد يوافق الاحتياط ، كما لو كان المظنون عدم وجوب شيء أو عدم حرمته ، فالأخذ به حينئذ حسن لا أنّه قبيح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الأخذ بالمرجوح بعنوان أنّه عمل بالاحتياط ليس ترجيحا للمرجوح ، بل </w:t>
      </w:r>
    </w:p>
    <w:p>
      <w:pPr>
        <w:pStyle w:val="BookText"/>
        <w:rPr/>
      </w:pPr>
      <w:r>
        <w:rPr>
          <w:rFonts w:ascii="Amiri" w:hAnsi="Amiri" w:eastAsia="Amiri" w:cs="Amiri"/>
          <w:color w:val="111111"/>
          <w:sz w:val="28"/>
          <w:sz w:val="28"/>
          <w:szCs w:val="28"/>
          <w:rtl w:val="true"/>
          <w:lang w:bidi="ar-SA"/>
        </w:rPr>
        <w:t>هو جمع في العمل بين الراجح والمرجوح ، فإنّ البناء في المظنون عدم حرمته على الترك لا ينافي الإباحة المظنونة ، لأنّها عبارة عن التخيير بين الفعل والترك ، كما أنّ البناء في المظنون عدم وجوبه على الفعل لا ينافي الإباحة المظنونة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الإتيان بالفعل حينئذ على وجه الوجوب وبقصده ليمتاز عن المباح كان مخالفا للاحتياط ، فلا يكون عملا بالاحتياط ، لأنّ الاحتياط عبارة عن الإتيان بما لعلّه واجب لا الإتيان بما لأنّه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لا ينافي الإباحة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التخيير 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اختيار الفعل في بعض الأحيان واختيار الترك كذلك ، لا دوام الفعل أو دوام الترك ، والعمل بالاحتياط لا يتأتّى إلاّ بالدوام وهو ينافي التخيير بينهما ، إلاّ أن يذبّ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المنافي له إنّما هو دوام الفعل لأنّه واجب ودوام تركه لأنّه حرام ، لا دوام الفعل لرجاء كونه واجبا أو دوام تركه لرجاء 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التحقيقي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بالظنون المحرّمة العمل الثابت حرمتها بالخصوص بالإجماع أو الضرورة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قبح ترجيح المرجوح على الراجح وإن كان مسلّما ، إلاّ أنّ الأمر فيما نحن فيه دائر بين صور ، في جملة منها لا ترجيح حتّى يكون بالقياس إلى الموهوم قبيحا ، وفي بعضها يرجّح المظنون عملا بدليل الانسداد لا لقبح ترجيح المرجوح ، فيرجع الدليل إلى دليل الانسداد ، لا أنّه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 في المسألة المظنونة إمّا أن يكون ملحوظا ومنظورا للشارع ، على معنى كون مطلوبه إدراك الواقع والوصول إليه أو لا؟</w:t>
      </w:r>
    </w:p>
    <w:p>
      <w:pPr>
        <w:pStyle w:val="BookText"/>
        <w:rPr/>
      </w:pPr>
      <w:r>
        <w:rPr>
          <w:rFonts w:ascii="Amiri" w:hAnsi="Amiri" w:eastAsia="Amiri" w:cs="Amiri"/>
          <w:color w:val="111111"/>
          <w:sz w:val="28"/>
          <w:sz w:val="28"/>
          <w:szCs w:val="28"/>
          <w:rtl w:val="true"/>
          <w:lang w:bidi="ar-SA"/>
        </w:rPr>
        <w:t>وعلى الأوّل فإمّا أن يكون مطلوبه إدراك الواقع بطريق علمي على نحو الإجمال ، أو بطريق علمي على نحو التفصيل ، أو بطريق ظنّي على وجه التفصيل على معنى تحصيل الظنّ التفصيلي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معنى له إلاّ إناطة الأمر بالعمل بأصل البراءة ، فيدور الأمر مدار ما يجري معه الأصل ، وهو عدم الوجوب أو عدم الحرمة سواء كان هو المظنون أو الموهوم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معنى له إلاّ إيجاب العمل بالاحتياط ، سواء وافق المظنون </w:t>
      </w:r>
      <w:bookmarkStart w:id="155" w:name="pg15528_197180"/>
    </w:p>
    <w:p>
      <w:pPr>
        <w:pStyle w:val="BookText"/>
        <w:rPr/>
      </w:pPr>
      <w:bookmarkEnd w:id="155"/>
      <w:r>
        <w:rPr>
          <w:rFonts w:ascii="IRNazanin" w:hAnsi="IRNazanin" w:eastAsia="IRNazanin"/>
          <w:color w:val="111111"/>
          <w:sz w:val="28"/>
          <w:sz w:val="28"/>
          <w:szCs w:val="28"/>
          <w:rtl w:val="true"/>
          <w:lang w:bidi="fa-IR"/>
        </w:rPr>
        <w:t>أو الموهوم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معنى له إلاّ إيجاب تحصيل العلم </w:t>
      </w:r>
      <w:r>
        <w:rPr>
          <w:rStyle w:val="FootnoteAnchor"/>
          <w:rtl w:val="true"/>
        </w:rPr>
        <w:footnoteReference w:id="519"/>
      </w:r>
      <w:r>
        <w:rPr>
          <w:rFonts w:ascii="Amiri" w:hAnsi="Amiri" w:eastAsia="Amiri" w:cs="Amiri"/>
          <w:color w:val="111111"/>
          <w:sz w:val="28"/>
          <w:sz w:val="28"/>
          <w:szCs w:val="28"/>
          <w:rtl w:val="true"/>
          <w:lang w:bidi="ar-SA"/>
        </w:rPr>
        <w:t>التفصيلي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يتمّ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إبطال الاحتمالات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 دليل الانسداد ، المنتجة لتعيّن العمل بالظنّ والأخذ بالمظنون ، لأنّه أقرب إلى الواقع ، فلا يجوز الأخذ بالموهوم لأنّه أبعد عن الواقع ، لا لأنّه ترجيح للمرجوح على الراجح ، فالدليل حينئذ راجع إلى دليل الانسداد لا أنّه ورائه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8661260_2142443653"/>
      <w:bookmarkStart w:id="157" w:name="_Toc58"/>
      <w:bookmarkEnd w:id="156"/>
      <w:r>
        <w:rPr>
          <w:rtl w:val="true"/>
        </w:rPr>
        <w:t xml:space="preserve">الوجه الثالث </w:t>
      </w:r>
      <w:r>
        <w:rPr>
          <w:rtl w:val="true"/>
        </w:rPr>
        <w:t xml:space="preserve">: </w:t>
      </w:r>
      <w:r>
        <w:rPr>
          <w:rtl w:val="true"/>
        </w:rPr>
        <w:t>ما ذكره السيّد المجاهد رحمه اللّه</w:t>
      </w:r>
      <w:bookmarkEnd w:id="157"/>
    </w:p>
    <w:p>
      <w:pPr>
        <w:pStyle w:val="BookText"/>
        <w:rPr/>
      </w:pPr>
      <w:r>
        <w:rPr>
          <w:rFonts w:ascii="IRNazanin" w:hAnsi="IRNazanin" w:eastAsia="IRNazanin"/>
          <w:color w:val="111111"/>
          <w:sz w:val="28"/>
          <w:sz w:val="28"/>
          <w:szCs w:val="28"/>
          <w:rtl w:val="true"/>
          <w:lang w:bidi="fa-IR"/>
        </w:rPr>
        <w:t>ثالثها</w:t>
      </w:r>
    </w:p>
    <w:p>
      <w:pPr>
        <w:pStyle w:val="BookText"/>
        <w:rPr/>
      </w:pPr>
      <w:r>
        <w:rPr>
          <w:rFonts w:ascii="Amiri" w:hAnsi="Amiri" w:eastAsia="Amiri" w:cs="Amiri"/>
          <w:color w:val="111111"/>
          <w:sz w:val="28"/>
          <w:sz w:val="28"/>
          <w:szCs w:val="28"/>
          <w:rtl w:val="true"/>
          <w:lang w:bidi="ar-SA"/>
        </w:rPr>
        <w:t xml:space="preserve">ما حكي </w:t>
      </w:r>
      <w:r>
        <w:rPr>
          <w:rStyle w:val="FootnoteAnchor"/>
          <w:rtl w:val="true"/>
        </w:rPr>
        <w:footnoteReference w:id="520"/>
      </w:r>
      <w:r>
        <w:rPr>
          <w:rFonts w:ascii="Amiri" w:hAnsi="Amiri" w:eastAsia="Amiri" w:cs="Amiri"/>
          <w:color w:val="111111"/>
          <w:sz w:val="28"/>
          <w:sz w:val="28"/>
          <w:szCs w:val="28"/>
          <w:rtl w:val="true"/>
          <w:lang w:bidi="ar-SA"/>
        </w:rPr>
        <w:t xml:space="preserve">عن السيّد الطباطبائي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لا ريب في وجود واجبات ومحرّمات كثيرة بين المشتبهات ، ومقتضى ذلك وجوب الاحتياط بالإتيان بكلّ ما يحتمل الوجوب ولو موهوما ، وترك كلّ ما يحتمل الحرمة كذلك ، ولكن مقتضى قاعدة نفي العسر والحرج عدم وجوب ذلك ، لأنّه عسر أكيد وحرج شديد ، فمقتضى الجمع بين قاعدتي الاحتياط وانتفاء الحرج العمل بالاحتياط في المظنونات دون المشكوكات والموهومات ، لأنّ الجمع على غير هذا الوجه بإخراج بعض المظنونات وإدخال بعض المشكوكات والموهومات باطل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راجع إلى دليل الانسداد ، لوضوح أنّ كلّ مقدّمة يؤخذ لإتمام دليل الانسداد لابدّ من أخذها لإتمام هذا الدليل ، فلابدّ فيه من توسيط مقدّمة القطع ببقاء التكليف ، ومن توسيط مقدّمة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الأغلبى لباب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توسيط مقدّمة لزوم التكليف بما لا يطاق لو كلّفنا بالعلم ، ومن توسيط مقدّمة بطلان الرجوع إلى أصل البراءة في الجميع للزوم الخروج عن الدين ، ومن توسيط مقدّمة بطلان العمل بالاحتياط في الجميع إمّا للعسر أو للإجماع ، ومن توسيط مقدّمة بطلان التبعيض بالأخذ ببعض المظنونات مع بعض المشكوكات والموهومات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كلّ ذلك حينئذ تعيّن الأخذ بالمظنونات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العمل بالاحتياط في المشكوكات كالمظنونات أيضا لا يلزم منه حرج قطعا ، لقلّة موارد الشكّ المتساوي الطرفين كما لا يخفى ، فيقتصر في ترك الاحتياط على </w:t>
      </w:r>
      <w:bookmarkStart w:id="158" w:name="pg15528_197181"/>
    </w:p>
    <w:p>
      <w:pPr>
        <w:pStyle w:val="BookText"/>
        <w:rPr/>
      </w:pPr>
      <w:bookmarkEnd w:id="158"/>
      <w:r>
        <w:rPr>
          <w:rFonts w:ascii="Amiri" w:hAnsi="Amiri" w:eastAsia="Amiri" w:cs="Amiri"/>
          <w:color w:val="111111"/>
          <w:sz w:val="28"/>
          <w:sz w:val="28"/>
          <w:szCs w:val="28"/>
          <w:rtl w:val="true"/>
          <w:lang w:bidi="ar-SA"/>
        </w:rPr>
        <w:t xml:space="preserve">الموهومات فقط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بعدم الاحتياط في الموهومات قال بعدمه في المشكوكات أيضا ، في غاية الضعف والسقوط</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661262_2142443653"/>
      <w:bookmarkStart w:id="160" w:name="_Toc59"/>
      <w:bookmarkEnd w:id="159"/>
      <w:r>
        <w:rPr>
          <w:rtl w:val="true"/>
        </w:rPr>
        <w:t xml:space="preserve">الوجه الرابع </w:t>
      </w:r>
      <w:r>
        <w:rPr>
          <w:rtl w:val="true"/>
        </w:rPr>
        <w:t xml:space="preserve">: </w:t>
      </w:r>
      <w:r>
        <w:rPr>
          <w:rtl w:val="true"/>
        </w:rPr>
        <w:t>الدليل المعروف بدليل الانسداد</w:t>
      </w:r>
      <w:bookmarkEnd w:id="160"/>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المعروف بدليل الانسداد</w:t>
      </w:r>
    </w:p>
    <w:p>
      <w:pPr>
        <w:pStyle w:val="BookText"/>
        <w:rPr/>
      </w:pPr>
      <w:r>
        <w:rPr>
          <w:rFonts w:ascii="Amiri" w:hAnsi="Amiri" w:eastAsia="Amiri" w:cs="Amiri"/>
          <w:color w:val="111111"/>
          <w:sz w:val="28"/>
          <w:sz w:val="28"/>
          <w:szCs w:val="28"/>
          <w:rtl w:val="true"/>
          <w:lang w:bidi="ar-SA"/>
        </w:rPr>
        <w:t xml:space="preserve">وهو دليل عقلي مركّب من مقدّمات عديدة ، مذكورة في كلام القوم بأجمعها صراحة أو ضمنا ، حتّى أنّ منهم من طوى ذكر بعضها ولم يصرّح به تعويلا على وضوحه ، وإذا تمّ ذلك الدليل بثبوت جميع مقدّماته لا يبقى إشكال وتشكيك في حجّيّة الظنّ المطلق وتعيّن العمل به ، بل لا اختصاص له بالأحكام الفرعيّة بل يجري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بجميع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المسائل الاصوليّة والموضوعات الخارجيّة وغيرها ، كالعدالة للرواة وأئمّة الجماعة والشهود إذا لم يوجد فيها شيء من الطرق العلميّة والظنون الخاصّة ، بل الاصوليّة الاعتقاديّة أيضا على تقدير جريان الدليل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يرى من أنّه لا يعمل فيها بالظنّ بل الإجماع على منعه ، فإنّما هو لعدم جريانه فيها باعتبار ثبوت التكليف فيها بالعلم وانفتاح بابه بوجود الطرق العلميّة ، حتّى أنّه لو اتّفق مسألة منها لم يوجد فيها طريق علمي مع وجود أمارة ظنّيّة أمكن منع البناء عليها والتديّن بالمظنون فيها ، لعدم ثبوت التكليف الفعلي لنا بالنسبة إلى ما لا نتمكّن من العلم فيه ، فلو ظننّا بدليل ظنّي بكون الحسن عليه‌السلام من أئمّتنا أفضل من الحسين عليه‌السلام ، أو بكون علومهم حضوريّة مثلا أو نحو ذلك ، وكان العلم متعذّرا فيه أمكن منع اعتبار هذا الظنّ ووجوب التعبّد به والتديّن بالمظنون ، لمنع ثبوت التكليف الفعلي علينا في خصوص تلك المسألة ، وإن كان ثابتا للعالمين أو المتمكّنين من العلم فيها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بثبوت أحكام واقعيّة فعلا ، وتكاليف التزاميّة من وجوبات وتحريمات للعالمين بها بالتفصيل ، كالنبيّ صلى‌اللّه‌عليه‌وآله‌وسلم وأصحابه الموجودين في زمنه الّذين تربّوا في حجره ، 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الّتي نزل بها جبرئيل كانت ثابتة عليهم فعلا ، مع القطع بعدم كوننا في وقائع تلك الأحكام كالبهائم والصبيان والمجانين ، بأن أهملنا الشارع ولم يجعل في حقّنا حكما بالفعل مطلقا حتّى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أنّها كغيرها تحتاج إلى خطاب وانشاء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لنا في تلك الوقائع أيضا أحكام فعليّة أنشأها الشارع وخاطبنا بها فعلا وهذا هو معنى بقاء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والظنّ الخاصّ في معظم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بعدم كون أحكامنا الفعليّة بأجمعها في جميع الوقائع المشتبهة ، هي الأحكام المجعولة للجاهل المستفادة من الطرق المقرّرة له ، كأصل البراءة وأصل الاشتغال والاستصحاب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كون حكمنا اليوم في جميع الوقائع هو الرجوع إلى الاصول من أصالة النفي وأصل البراءة ، ولا الأخذ بطريقة الاحتياط الموجب للعلم الإجمالي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المستقلّ بقبح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تعيّن التعبّد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بتعيّن الرجوع إلى الظنّ والأخذ به تحصيلا للامتثال الظنّي والموافقة الظنّيّة ، وعدم جواز العدول عنه إلى الموافقة الوهميّة بأن يؤخذ بالطرف المرجوح ، ولا الموافقة الشكّيّة بأن يعتمد على أحد طرفي المسألة من دون تحصيل الظنّ فيها ، أو يعتمد على ما يحتمل كونه طريقا شرعيّا للامتثال من دون إفادته الظنّ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بالنسبة إلى كلّ من جزئيها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الأحكام الواقعية في حقّ العالمين بها وبقائها في حقّنا أيضا ، وعدم كون حالنا في وقائع تلك الأحكام كحال البهائم والصبيان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الثبوت ولا حاجة لها إلى إثبات وإقامة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بالنسبة إلى انسداد باب العلم غير محتاجة إلى البيان ولا الإثبات ، ضرورة قلّة ما يوجد في مسألة من طريق علمي يفي بانفراده في إثبات المسألة بجميع جهاتها على وجه لا يحتاج إلى إعمال أمارة غير علميّة حتّى الضروريّات والإجماعيّات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أظهر ضروريّات الدين هو وجوب الفرائض اليوميّة ، ولا يثبت فيها بسبب الضرورة إلاّ أصل الوجوب ، أو هو مع كونها خمس صلوات ، أو هما مع كون الظهر منها أربع ركعات وكذلك العصر والعشاء ، والمغرب ثلاثة ، والصبح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تفاصيل أحكام من أجزائها وشرائطها وموانعها وقواطعها ، والخلل الواقعة فيها من الشكوك والسهو والزيادة والنقيصة وغيرها ممّا لا يحصى كثرة ، فلا يوجد فيها من العلم أثر ، بل لم يعهد إلى الآن قول بانفتاح باب العلم في الأحكام حتّى أنّ الأخباريّة أيضا لا يقولون ، وما اشتهر منهم من علميّة الأخبار الموجودة بأيدينا فإنّما أرادوا بذلك علميّة صدورها ، وهذا لا يلازم علميّة نفس الأحكام المستفادة منها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انسداد باب الظنّ الخاصّ ، فلأنّ ما ثبت عندنا من الظنون الخاصّة إنّما </w:t>
      </w:r>
    </w:p>
    <w:p>
      <w:pPr>
        <w:pStyle w:val="BookText"/>
        <w:rPr/>
      </w:pPr>
      <w:r>
        <w:rPr>
          <w:rFonts w:ascii="Amiri" w:hAnsi="Amiri" w:eastAsia="Amiri" w:cs="Amiri"/>
          <w:color w:val="111111"/>
          <w:sz w:val="28"/>
          <w:sz w:val="28"/>
          <w:szCs w:val="28"/>
          <w:rtl w:val="true"/>
          <w:lang w:bidi="ar-SA"/>
        </w:rPr>
        <w:t>هو ظواهر الكتاب وهي لا توجد إلاّ في أقلّ قليل من الأحكام ، ومع ذلك قلّما يوجد مسألة وجد فيها ظاهر الكتاب يفي ذلك الظاهر بإثبات المسألة من دون حاجة له إلى إعمال أمارة غير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المنقول المدّعى كون من الظنون الخاصّة ، فقد ظهر عدم تماميّة دليله ، فالإجماعات المنقولة بهذا الاعتبار مندرجة في الظنون المطلقة وكذلك خبر الواحد ، فإنّ الّذي ثبت منه كونه حجّة من حيث الخبريّة ليكون ظنّا خاصّا إنّما هو نوع خاصّ منه ، وهو الخبر الموثوق بصدقه أو صدق راويه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القدمائي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ليس مقدار يفي بضميمة ما يوجد من الأدلّة العلميّة مع قلّتها وباقي الظنّون الخاصّة مع ندرتها بإثبات معظم الأحكام الشرعيّة ، بحيث لا يبقى مانع من الرجوع إلى الأصل حسبما يناسب الواقعة من الاستصحاب والبراءة والاشتغال والتخيير ، حتّى يتفرّع عليه عدم الحاجة إلى التشبّث بالظنّ المطلق ، وهذه المقدّمة هي العمدة من مقدّمات دليل الانسداد بل الظاهر من جماعة المصرّح به في كلام بعضهم كون ثبوت هذه المقدمّة كافيا في حجّيّة الظنّ المطلق ، للإجماع عليه على تقدير انسداد باب العلم والظنّ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فلبطلان مرجعيّة أصالة النفي والبراءة الأصليّة أو العمل بالاحتياط في جميع الوقائع المشتبهة حتّى المظنونة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الرجوع إلى الأصل فإمّا للدليل على عدم جواز الرجوع إليها في الجميع ، أو لعدم الدليل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القطعي على عدم الإهمال في الوقائع المشتبهة وترك التعرّض لامتثال الأحكام المعلومة رأسا ، ويعلم ذلك بالتتبّع ومراجعة كلماتهم ، بل لا نظنّ أحدا من أهل المعرفة أنّه يظنّ بالعلماء العاملين بالأخبار أنّهم على تقدير عدم نهوض أدلّة حجّيّتها بالخصوص يطرحونها رأسا ويستريحون بالأصل المقرّر للجاهل في مواردها كما هو واضح ، مع أنّهم كثيرا مّا يذكرون أنّ الظنّ في الشرعيّات يقوم مقام العلم عند تعذّره ، وقد وجدنا في بعض كلمات السيّد </w:t>
      </w:r>
      <w:r>
        <w:rPr>
          <w:rStyle w:val="FootnoteAnchor"/>
          <w:rtl w:val="true"/>
        </w:rPr>
        <w:footnoteReference w:id="521"/>
      </w:r>
      <w:r>
        <w:rPr>
          <w:rFonts w:ascii="Amiri" w:hAnsi="Amiri" w:eastAsia="Amiri" w:cs="Amiri"/>
          <w:color w:val="111111"/>
          <w:sz w:val="28"/>
          <w:sz w:val="28"/>
          <w:szCs w:val="28"/>
          <w:rtl w:val="true"/>
          <w:lang w:bidi="ar-SA"/>
        </w:rPr>
        <w:t xml:space="preserve">الاعتراف بالعمل بالظنّ عند تعذّر العلم ، وادّعى العلاّمة في المختلف الإجماع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غلبة الظنّ تكفي في العمل بالتكاليف الشرعيّة إجماعا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الخروج عن الدّين ، لا على معنى أنّه كفر وارتداد كما قد يتوهّم من هذه </w:t>
      </w:r>
    </w:p>
    <w:p>
      <w:pPr>
        <w:pStyle w:val="BookText"/>
        <w:rPr/>
      </w:pPr>
      <w:r>
        <w:rPr>
          <w:rFonts w:ascii="Amiri" w:hAnsi="Amiri" w:eastAsia="Amiri" w:cs="Amiri"/>
          <w:color w:val="111111"/>
          <w:sz w:val="28"/>
          <w:sz w:val="28"/>
          <w:szCs w:val="28"/>
          <w:rtl w:val="true"/>
          <w:lang w:bidi="ar-SA"/>
        </w:rPr>
        <w:t xml:space="preserve">العبارة عن قصور الفهم ، 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العدول عن الظنون الاجتهاديّة إلى الأخذ بالبراءة الأصليّة فيها ليس من موجبات الكفر إجماعا ، بل عدم التديّن بما علم كونه نزل به جبرئيل من الأحكام والشرائع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المخالفة القطعيّة ، للعلم بوجود واجبات ومحرّمات كثيرة فيما بين المظنونات ، وهي قبيحة عقلا محرّمة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مشترك الورود فيما إذا أدّى الظنّ في جميع الوقائع المظنونة إلى موافقة الأصل ، فإنّ المناط هو مخالفة العلم الإجمالي سواء لزمت من العمل بالظنّ الموافق للأصل أو من العمل بالأصل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غير ممكن للزوم التناقض ، فكما أنّ الإيجاب الجزئي يناقض السلب الكلّي ، فكذلك العلم بالإيجاب الجزئي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العلم الإجمالي بوجود واجبات ومحرّمات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الظنّ بالسلب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إمكانه فهو غير واقع ، لأنّ أكثر الأدلّة الغير العلميّة الموجودة بأيدينا مخالفة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وقوعه نمنع جواز الأخذ حينئذ في جميع تلك الوقائع ، بل يعمل بالاحتياط في الظنّ الضعيف وبمؤدّى الأصل في الظنّ القوي ، ولو تساوت الظنون في القوّة والضعف فيعمل بالظنّ الموافق للأصل إلى أن يبقى مقدار لو عمل فيه بالظنّ أيضا حصل العلم بالمخالفة فيؤخذ فيه بالاحتياط ، أو أنّه يعمل بالاحتياط إلى أن ينفي من المظنونات ما خرج عن طرف العلم الإجمالي حذرا في الجميع عن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جريان أصل البراءة فيما نحن فيه ، لاختصاص أدلّته بالشكّ في التكليف إيجابا أو تحريما ، لا الشكّ في تعيين مورده بعد العلم بثبوت أصله ، فلو شككنا في وجوب غسل الجمعة يوم الجمعة يجرى فيه الأصل ، بخلاف ما لو شككنا في أنّ الواجب يوم الجمعة هل هو غسل أو صلاة الجمعة بعد العلم بوجوب شيء فيه فلا مجرى للأصل فيه ، وما نحن فيه من هذا الباب لأنّا نعلم إجمالا أنّ في المظنونات واجبات كثيرة ومحرّمات كثيرة ، ولكنّها اشتبهت بين المظنونات بحيث يحتمل في كون كلّ ما ظنّ وجوبه أو حرمته أو عدم وجوبه منها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ردّ الرجوع إلى أصالة البراءة ، بأنّ اعتبارها من باب الظنّ ، والظنّ منتف في </w:t>
      </w:r>
    </w:p>
    <w:p>
      <w:pPr>
        <w:pStyle w:val="BookText"/>
        <w:rPr/>
      </w:pPr>
      <w:r>
        <w:rPr>
          <w:rFonts w:ascii="Amiri" w:hAnsi="Amiri" w:eastAsia="Amiri" w:cs="Amiri"/>
          <w:color w:val="111111"/>
          <w:sz w:val="28"/>
          <w:sz w:val="28"/>
          <w:szCs w:val="28"/>
          <w:rtl w:val="true"/>
          <w:lang w:bidi="ar-SA"/>
        </w:rPr>
        <w:t xml:space="preserve">مقابل الخبر ونحوه من الأمارات الظنّيّة المفروض وجودها في المسألة ، كما عن صاحبي المعالم </w:t>
      </w:r>
      <w:r>
        <w:rPr>
          <w:rStyle w:val="FootnoteAnchor"/>
          <w:rtl w:val="true"/>
        </w:rPr>
        <w:footnoteReference w:id="523"/>
      </w:r>
      <w:r>
        <w:rPr>
          <w:rFonts w:ascii="Amiri" w:hAnsi="Amiri" w:eastAsia="Amiri" w:cs="Amiri"/>
          <w:color w:val="111111"/>
          <w:sz w:val="28"/>
          <w:sz w:val="28"/>
          <w:szCs w:val="28"/>
          <w:rtl w:val="true"/>
          <w:lang w:bidi="ar-SA"/>
        </w:rPr>
        <w:t xml:space="preserve">والزبدة </w:t>
      </w:r>
      <w:r>
        <w:rPr>
          <w:rStyle w:val="FootnoteAnchor"/>
          <w:rtl w:val="true"/>
        </w:rPr>
        <w:footnoteReference w:id="52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الردّ في غاية السقط ، إن اريد به اعتبار كون أصالة البراءة مفيدة للظنّ بنفي الحكم الإلزامي في الواقع ، إذ لا نظر فيها إلى الواقع بل هي أصل موضوعه الجهل بالحكم الواقعي ، وظاهر أنّ الأصل الّذي موضوعه الجهل بالواقع باعتبار كونه مقرّرا للجاهل لا يطلب منه الوصول إلى الواقع حتّى يعتبر فيه ، ويمنع من حصوله مع وجود الخبر أو أمارة اخرى ، ومفاده البراءة وخلوّ ذمّة المكلّف عن الحكم الإلزامي المشكوك فيه إيجابا أو تحريما ، وهو في مفاده الّذي هو الحكم الظاهري قطعيّ لقطعيّة دليله من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بكون اعتباره من باب الظنّ أنّه في مفاده من الحكم المجعول للجاهل ظنّي ، فهو ممّا لا محصّل له ، إلاّ دعوى كون الأدلّة المقامة بذلك الأصل يعتبر في دلالتها عليه إفادة الظنّ بذلك الحكم المجعول ، وهي مع وجود الخبر لا تفيده ، ومرجعه إلى منع شمولها لهذا المورد من جهة وجود الخبر ونحوه ، فهو أوضح سقوطا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الأدلّة المقامة به من العقل والنقل المطابق له قطعيّة مفيدة للقطع بذلك الحكم المجعول في موضوعه ، وإلاّ لم يكن دليل على اعتباره إلاّ من باب الظنّ المطلق ، فكيف يسوغ المناقشة في دليله بإبداء احتمال مرجعيّة الأصل حتّى يقابل بالردّ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وجود الخبر الظنّي وغيره لا يمنع من حصول الظنّ من أدلّة الأصل بمفاده ، وإن حصل الظنّ من الخبر أيضا لعدم المنافاة بتغاير موضوعيهما ، فإنّ الخبر يفيد الظنّ بحكم الواقعة من حيث هي ، وأدلّة الأصل تفيد الظنّ بحكم الواقعة من حيث جهالة حكمها الواقعي ، والظنّ الأوّل لعدم ثبوت حجّيّته غير خارج عن الجهل ، وبذلك يندفع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الأصل مع وجود الخبر ونحوه غير محرز ، لعدم </w:t>
      </w:r>
      <w:r>
        <w:rPr>
          <w:rStyle w:val="FootnoteAnchor"/>
          <w:rtl w:val="true"/>
        </w:rPr>
        <w:footnoteReference w:id="525"/>
      </w:r>
      <w:r>
        <w:rPr>
          <w:rFonts w:ascii="Amiri" w:hAnsi="Amiri" w:eastAsia="Amiri" w:cs="Amiri"/>
          <w:color w:val="111111"/>
          <w:sz w:val="28"/>
          <w:sz w:val="28"/>
          <w:szCs w:val="28"/>
          <w:rtl w:val="true"/>
          <w:lang w:bidi="ar-SA"/>
        </w:rPr>
        <w:t>شمول أدلّته ظنّا بهذا الاعتبار ، مع أنّ أدلّة الأصل مقيّدة بعدم وجود دليل قطعي ولا دليل قطعي الاعتبار على الواقع ، والخبر المفروض وجوده غير قطعي ولا أنّه قطعي اعتباره ، فوجوده بمثابة عدمه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كان مبنى الردّ على فرض كونه قطعي الاعتبار ، فالاعتراف به منع لعدم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تماميّة دليل الانسداد ، بواسطة عدم ثبوت ما هو العمدة من مقدّماته ، وهو انسداد باب العلم والظنّ الخاصّ ، فلا يعقل الاستناد لإتمامه إلى منع مرجعيّة الأصل لوجود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بالرجوع إلى الأصل مع وجود الأمارة الظنّيّة كالخبر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دليل الأصل وهو الإجماع ليس بموجود فيما قابله الخبر وغيره ، فهو أضعف من سابقه ، لأنّ الإجماع على تقدير انحصار دليل الأصل فيه قائم بالأصل الكلّي ، ووجود الخبر المختلف فيه لا يخرج المورد عن موضوعه في نظر من لا يراه معتبرا من باب 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أورد على الرجوع إلى الأصل على تقدير كون مدركه العقل المستقلّ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حكم العقل إمّا أن يراد به الحكم القطعي أو الظنّي ، فإن كان الأوّل فدعوى كون مقتضى أصل البراءة قطعيّا أوّل الكلام ، كما لا يخفى على من لاحظ أدلّة المثبتين والنافين من العقل والنقل ، سلّمنا كونه قطعيّا في الجملة ، ولكنّ المسلّم إنّما هو قبل ورود الشرع ، وأمّا بعد ورود الشرع فالعلم بأنّ فيه أحكاما إجمالا يثبّطنا عن الحكم بالعدم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 سلّمنا ذلك ولكن لا نسلّم حصول القطع بعد ورود الخبر الواحد الصحيح على خلافه ، وإن أراد الحكم الظنّي سواء كان بسبب كونه بذاته مفيدا للظنّ أو من جهة استصحاب الحالة السابقة ، فهو أيضا ظنّ مستفاد من ظاهر الكتاب والأخبار الّتي لم يثبت حجّيّتها بالخصوص ، مع أنّه ممنوع بعد ورود الشرع ، ثمّ بعد ورود الخبر الصحيح إذا حصل من خبر الواحد ظنّ أقوى منه </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كون حكم العقل بالبراءة قطعيّا ولا ينبغي الاسترابة فيه ، لأنّ مناطه عدم البيان من جهة استقلاله بقبح التكليف بلا بيان ، والبيان بمجرّد وجود الخبر المشكوك الاعتبار غير حاصل ، وكذلك غيره من الأمارات الغير المعتبرة ، وحيث حصل البيان بنصب دليل علمي أو قطعي الاعتبار فلا حكم له ، لا بعنوان القطع ولا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الصحيح المفروض وجوده في المسألة ، فإن قام دليل قطعي على اعتباره كان بيانا ، ومعه لا مجرى لأصل البراءة ، وإلاّ فوجوده كعدمه في عدم منعه من حكم العقل ، سواء فرضناه قطعيّا أو ظنّيّا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المنع من حكمه من جهة العلم الإجمالي الحاصل بعد ورود الشرع ، فهو حقّ لا سترة عليه ، فالوجه في إبطال الرجوع إلى أصل البراءة هو ما بيّناه من الوجوه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وبها يندفع ما أورده المحقّق الخوانساري جمال الدين رحمه‌اللّه في حاشيته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 على الدليل المذكور أنّ انسداد باب العلم بالأحكام الشرعيّة غالبا لا يوجب جواز العمل بالظنّ حتّى يتّجه ما ذكروه ، لجواز أن لا يجوز العمل بالظنّ ، فكلّ حكم حصل العلم به من ضرورة أو إجماع نحكم به ، وما لم يحصل العلم به نحكم فيه بأصالة البراءة ، لا لكونها مفيدة للظنّ ولا للإجماع على وجوب التمسّك بها ، بل لأنّ العقل يحكم بأنّه لا يثبت تكليف علينا إلاّ بالعلم أو بظنّ يقوم على اعتباره دليل يفيد العلم ، ففيما انتفى الأمران فيه يحكم العقل ببراءة الذمّة عنه وعدم جواز العقاب على تركه ، لا لأنّ الأصل المذكور يفيد ظنّا بمقتضاها حتّى يعارض بالظنّ الحاصل من أخبار الآحاد بخلافه ، بل لما ذكرناه من حكم العقل بعدم لزوم شيء علينا ما لم يحصل العلم لنا ولا يكفي الظنّ به ، ويؤكّده ما ورد من النهي عن اتّباع الظنّ ، وعلى هذا ففيما لم يحصل العلم به على أحد الوجهين وكان لنا مندوحة عنه كغسل الجمعة فالخطب سهل ، إذ نحكم بجواز تركه بمقتضى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مندوحة عنه كالجهر بالتسمية والإخفات بها في الصلاة الإخفائيّة الّتي قال بوجوب كلّ منهما قوم ، ولم يمكن لنا ترك التسمية ، فلا محيص لنا عن الإتيان بأحدهما ، فنحكم بالتخيير فيها ، لثبوت وجوب أصل التسمية وعدم ثبوت الجهر والإخفات ، فلا حرج لنا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يتمّ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نعمل بالظنّ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الثلاث المتقدمّة ، وقد يردّ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أصل البراءة لا يجري في جميع الفقه ، كما لو تردّد المال بين شخصين فيما إذا شكّ في صحّة بيع المعاطاة فتبايع بها إثنان ، فإنّه لا يجري هنا البراءة لحرمة تصرّف كلّ منهما على تقدير كون المبيع ملك صاحبه وكذا في الثمن ، ولا معنى للتخيير أيضا لأنّ كلاّ منهما يختار مصلحته ، وتخيير الحاكم هنا لا دليل عليه مع أنّ الكلام في حكم الواقعة لا في علاج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يتمسّك في أمثال المقام بأصالة عدم ترتّب الأثر ، بناء على كون أصالة العدم من الأدلّة الشرعيّة ، وحينئذ فإبدال أصالة البراءة في الإيراد بأصالة العدم أولى لكونه أشمل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الرجوع إلى الاحتياط بفعل كلّ ما يحتمل الوجوب أو الجزئيّة أو </w:t>
      </w:r>
    </w:p>
    <w:p>
      <w:pPr>
        <w:pStyle w:val="BookText"/>
        <w:rPr/>
      </w:pPr>
      <w:r>
        <w:rPr>
          <w:rFonts w:ascii="Amiri" w:hAnsi="Amiri" w:eastAsia="Amiri" w:cs="Amiri"/>
          <w:color w:val="111111"/>
          <w:sz w:val="28"/>
          <w:sz w:val="28"/>
          <w:szCs w:val="28"/>
          <w:rtl w:val="true"/>
          <w:lang w:bidi="ar-SA"/>
        </w:rPr>
        <w:t xml:space="preserve">الشرطيّة ، وترك كلّ ما يحتمل الحرمة أو المانعيّة أو القاطعيّة ، أو الجمع بين المحتملات بفعل الجميع أو ترك الجميع في المكلّف به الدائر بين امور متعدّدة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عدم وجوب الاحتياط في المقام ، لا بمعنى إجماعهم على عدم الالتزام بالاحتياط في كلّ المسائل الفقهيّة أو جلّها حتّى يرد عليه بأنّ عدم الأكثر منهم ، لعلّه لوجود المدارك المعتبرة عندهم في الأحكام ، فلا يقاس عليهم غيرهم ممّن لا يجد مدركا ، ولا بمعنى إجماعهم حتّى الأخباريّين على عدم وجوب الاحتياط في الشبهات الوجوبيّة ، حتّى يرد عليه أنّ كلامهم ثمّة إنّما هو في الشبهات البدويّة فلا يقاس عليها غيرها من صورة وجود العلم الإجمالي كما في المقام ، بل بمعنى إجماع العلماء على عدم كون المرجع في الشريعة على تقدير انسداد باب العلم وفقد الظنون الخاصّة رأسا ، أو عدم كفاية الموجود منها إلاّ في أقلّ قليل من الأحكام ، هو طريقة الاحتياط والالتزام بفعل كلّ ما يحتمل الوجوب ظنّا أو شكّا أو وهما ، وترك كلّ ما يحتمل الحركة كذلك ، كما يعلم ذلك أيضا بالتتبع في كلمات الأصحاب وطريقة عملهم في غير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العسر الأكيد والحرج الشديد من الالتزام بالاحتياط في جميع الوقائع المشتبهة الموجبين لاختلال نظم العالم ، لكثرة المشتبهات ولا سيّما الموهومات بحيث خرجت في الكثرة عن حدّ الإحصاء ، كما يرشد إليه ضرورة قلّة المعلومات ، بل لو قطعنا النظر عن الاحتياطات اللازمة في أبواب المعاملات وسائر أبواب العبادات ، كفى ما يلزم من محذور العسر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الطهارة والصلاة الّتي تتكرّر في الليل والنهار خمس مرّات في خمس أوقات ، لكثرة المسائل الخلافيّة المتعلّقة بهما من حيث الأجزاء والشرائط والموانع والقواطع والشكوك ومسائل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بالاحتياط في الجميع ولا سيّما الخلافات الموجبة لدوران المكلّف به بين المتبائنين ، كالجهر أو الإخفات بالتسمية في الصلوات الإخفاتيّة الّتي لا يتمّ الاحتياط فيها إلاّ بالجمع والتكرار ، حتّى أنّه قد لا يتمّ إلاّ بتكرار صلاة واحدة مرارا عديدة ، يوجب أن يستغرق فعل الطهارة والصلاة جميع آنات الليل والنهار ، فيختلّ به سائر امور المعاش وهذا هو معنى اختلال نظام العامّ ، وهذا العسر الّذي يلزم من أصل العمل بالاحتياط ما يشترك فيه المجتهد ومقلّدوه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عسر آخر موجب للاختلال أيضا يختصّ به المقلّد ، نظرا إلى أنّ الاحتياط لا </w:t>
      </w:r>
    </w:p>
    <w:p>
      <w:pPr>
        <w:pStyle w:val="BookText"/>
        <w:rPr/>
      </w:pPr>
      <w:r>
        <w:rPr>
          <w:rFonts w:ascii="Amiri" w:hAnsi="Amiri" w:eastAsia="Amiri" w:cs="Amiri"/>
          <w:color w:val="111111"/>
          <w:sz w:val="28"/>
          <w:sz w:val="28"/>
          <w:szCs w:val="28"/>
          <w:rtl w:val="true"/>
          <w:lang w:bidi="ar-SA"/>
        </w:rPr>
        <w:t>يتمّ إلاّ بعد معرفة موارد الاحتياط ، ثمّ معرفة كيفيّته الّتي تختلف على حسب اختلاف الموارد ، ثمّ معرفة تعارض الاحتياطات بعضها بعضا وموارد تعارضها ، وعلاج التعارض بترجيح الاحتياط الناشئ من الاحتمال القوي على الاحتياط الناشئ من الاحتمال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من المعرفة كلّها أمر صعب لا يستقلّ به المقلّد بل يحتاج إلى التعلّم من معلّم ، وفيه أيضا ما لا يخفى من العسر الشديد الموجب لاختلال امور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مثالا واحدا لذلك ، وهو أنّ الاحتياط في مسألة التطهّر بالماء المستعمل في رفع الحدث الأكبر في ترك التطهّر به ، غير أنّه قد يعارضه في الموارد الشخصيّة احتياطات اخر بعضها أقوى منه وبعضها أضعف وبعضها مساو له ، فإنّ المكلّف الّذي حصل له الابتلاء بذلك الماء قد يوجد عنده ماء آخر أيضا للطهارة ، وقد لا يوجد معه إلاّ التراب ، وقد لا يوجد من مطلق الطهور إلاّ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والاحتياط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التطهّر بالماء الآخر ، إن لم يزاحمه الاحتياط من جهة اخرى ، كما إذا أصاب الماء الآخر ما </w:t>
      </w:r>
      <w:r>
        <w:rPr>
          <w:rStyle w:val="FootnoteAnchor"/>
          <w:rtl w:val="true"/>
        </w:rPr>
        <w:footnoteReference w:id="530"/>
      </w:r>
      <w:r>
        <w:rPr>
          <w:rFonts w:ascii="Amiri" w:hAnsi="Amiri" w:eastAsia="Amiri" w:cs="Amiri"/>
          <w:color w:val="111111"/>
          <w:sz w:val="28"/>
          <w:sz w:val="28"/>
          <w:szCs w:val="28"/>
          <w:rtl w:val="true"/>
          <w:lang w:bidi="ar-SA"/>
        </w:rPr>
        <w:t>لم ينعقد الإجماع على طهارته كعرق الجنب من الحرام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المائيّة والترابيّة ، إن لم يزاحمه ضيق الوقت المقتضي للاحتياط بترك الجمع لحفظ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بذلك المستعمل والصلاة معها إن لم يزاحمه أمر آخر واجب أو محتمل الوجوب ظنّا أو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تعلّم موارد الاحتياط الشخصيّة وكيفيّته ، وعلاج التعارض للمقلّد يكاد يلحق بالمتعذّر ، فكيف بالعمل به في جميع الوقائع المشتبهة؟</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المقلّد تقليد هذا المجتهد الّذي أدّى نظره إلى انسداد باب العلم والظنّ الخاصّ في معظم الفقه ، بل يقلّد غيره ممّن لا يرى باب العلم أو الظنّ الخاصّ مسدودا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الكلام في صورة انحصار المجتهد في ذلك القائل ، أو انحصار القول في المجتهدين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الكلام في المجتهد نفسه ، لما عرفت من أنّ العسر اللازم في العمل بالاحتياط مشترك بين المجتهد والمقلّد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الكلام في حكم المسألة على تقدير انسداد باب العلم والظنّ الخاصّ على </w:t>
      </w:r>
    </w:p>
    <w:p>
      <w:pPr>
        <w:pStyle w:val="BookText"/>
        <w:rPr/>
      </w:pPr>
      <w:r>
        <w:rPr>
          <w:rFonts w:ascii="Amiri" w:hAnsi="Amiri" w:eastAsia="Amiri" w:cs="Amiri"/>
          <w:color w:val="111111"/>
          <w:sz w:val="28"/>
          <w:sz w:val="28"/>
          <w:szCs w:val="28"/>
          <w:rtl w:val="true"/>
          <w:lang w:bidi="ar-SA"/>
        </w:rPr>
        <w:t>وجه يكفي في معظم الفقه على حسبما يراه ذلك المجتهد ، مع اعتقاده بكون القول بخلاف ذلك ، ناشئا عن الركون إلى ما لا ينبغي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اللّه سبحانه حينئذ إمّا وجوب العمل بالظنّ أو وجوب الاحتياط ، فإن قلت بالثاني لزمك العسر والحرج ، وإن قلت بالأوّل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يفتي لغيره من المكلّفين بشيء ، فإن أفتى بالرجوع إلى طريقة الاحتياط فهو إفتاء بما يوجب العسر والحرج الموجبين للاختلال ، وإن أفتى بمؤدّى اجتهاده وظنّه ثبت المطلوب أيضا ، مع أنّ الاحتياط فيما دار الأمر بين المتبائنين ، وفيما لو دار المال بين صغيرين يحتاج كلّ منهما إلى صرفه إليه غير ممكن ، فلا مناص عن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أورد على ما ذكرناه في إبطال مرجعيّة الاحتياط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أدّى اجتهاد المجتهد إلى الظنّ بما يوجب الحرج ، كوجوب الترتيب بين الحاضرة والفائتة لمن عليه فوائت كثيرة ، ووجوب الغسل على مريض أجنب متعمّدا وإن أصابه من المرض ما أصابه ، ووجوب امور كثيرة يلزم العسر بمراعاتها جميعا ، فلو كان العسر اللازم من العمل بقاعدة موجبا للإعراض ورفع اليد عنها أوجبه في القواعد والأحكام المبتنية على الظنون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السهو والغفلة عن حقيقة مفاد الأدلّة النافية للعسر والحرج ، ومعاملة تلك الأدلّة للأدلّة المثبتة لسائر التكاليف ما لا يخفى ، فإنّ الأدلّة المثبتة للتكاليف إمّا مخصّصة بالأدلّة النافية للعسر والحرج أو مخصّصة لها فهي قسمان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المثبتة للتكاليف من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وما أشبه ذلك ، قبالا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فإنّ الأوّل وإن كان يعمّ مورد الحرج وغيره ، والثاني يعمّ الصلاة وغيرها ، غير أنّ الثاني مقدّم على الأوّل لا لما توهّم من أنّ النسبة بينهما عموم من وجه ، وأصالة البراءة ترجّح الأدلّة النافية للعسر ، أو لأنّ المرجّحات الخارجيّة كعمل العلماء ونحوه يرجّحها ، بل لأنّها بطبعها ولذاتها مقدّمة عليها ، كما يشير إليه رواية عبد الأعلى مولى آل سام في رجل عثر وانقطع ظفره فجعل عليه مرارة فكيف يصنع </w:t>
      </w:r>
    </w:p>
    <w:p>
      <w:pPr>
        <w:pStyle w:val="BookText"/>
        <w:rPr/>
      </w:pPr>
      <w:r>
        <w:rPr>
          <w:rFonts w:ascii="Amiri" w:hAnsi="Amiri" w:eastAsia="Amiri" w:cs="Amiri"/>
          <w:color w:val="111111"/>
          <w:sz w:val="28"/>
          <w:sz w:val="28"/>
          <w:szCs w:val="28"/>
          <w:rtl w:val="true"/>
          <w:lang w:bidi="ar-SA"/>
        </w:rPr>
        <w:t xml:space="preserve">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الجواب أنّ هذا وأشباهه يعرف حكمه من عموم نفي الحرج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الأدلّة الواردة في وجوب المسح على البشرة أيضا 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له معنى محصّل سوى تقدّم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للحرج لذاتها على عمومات سائر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بمضمونها ومدلولها اللفظي متعرّضة لحال عمومات أدلّة التكاليف ببيان مقدار موضوعها ، وهو ما لم يكن فيه عسر ولا حرج ، ومرجعه إلى نفي مجعوليّة الحكم الحرجي ، وبعبارة نفي جعل الوجوب لمورد الحرج ، فتكون كالمفسّرة لها وقد يسمّى ذلك بالحكومة ، وهو ليس من باب التخصيص بل شبه تخصيص ، لأنّ التخصيص هو إخراج شيء عن حكم العامّ لولا الإخراج لزم الكذب والتناقض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الحكومة فإنّها تفسير وبيان لمقدار الموضوع ونفي لمجعوليّة الحكم لمورد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آية ذلك أنّه لولا الدليل المحكوم عليه لزم اللغو في الدليل الحاكم ، بخلاف التخصيص فإنّه لولا العامّ المخصّص لم يكن المخصّص لغوا ، كما يعلم ذلك بملاحظة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الأدلّة المثبتة للتكليف لموضوع عسر حرجي بطبعه ، كأدلّة وجوب الجهاد والحجّ وما أشبههما ، 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لخصوص موضوعها أخصّ من الأدلّة النافية للعسر والحرج ، فتخصّصها بضابطة تقدّم الخاصّ على العامّ ، فالأدلّة الظنّيّة المؤدّية إلى الظنّ بما فيه العسر والحرج إن كانت من قبيل القسم الأوّل فتخصّص بالأدلّة النافية للعسر والحرج بغير مورديهما ، وإن كانت من قبيل القسم الثاني فتخصّص بها أدلّة نفي العسر والحرج لأنّها أيضا عمومات ظنّيّة قابلة للتخصيص ، فلا إشكال في شيء من التقديرين فبطل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يخصّصه أدلّة نفي الحرج من باب الحكومة بغير محلّ العسر والحرج أدلّة حسن الاحتياط ووجوبه على تقدير وجودها ، وهذا هو المقصود في إبطال مرجعيّة الاحتياط استنادا إلى استلزامها العسر والحرج</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العسر بالنسبة إلى قاعدة الاحتياط من قبيل الدليل بالنسبة إلى الأصل ، فتقديمها عليها أوضح من تقديمها على العمومات الاجتهاديّة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من فرض تأدية ظنّ المجتهد إلى وجوب امور يلزم من مراعاتها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بعد الإغماض عن منع إمكانه ، نظرا إلى أنّا علمنا من أدلّة نفي الحرج وغيرها بأنّ واجبات الشرع وإن كانت كثيرة إلاّ أنّها ليست بحيث يوجب فعلها العسر على المكلّف ، وهذا العلم الإجمالي يمنع من حصول الظنّ التفصيلي بوجوب امور يلزم من فعلها العسر ، والإغماض عن منع وقوعه بعد تسليم إمكانه ، نظرا إلى كثرة ما يخالف الاحتياط فيما بين الأمارات من أخبار الآحاد والإجماعات المنقولة والشهرات والأولويّات الظنّيّة وغيرها ، بحيث فيها التأدية إلى الظنّ باستحباب امور كثيرة ، والظنّ بحرمة امور اخر والظنّ بكراهة امور اخر ، والظنّ بإباحة امور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تأمّلت في الأمارات الاجتهاديّة الّتي يستعملها المجتهد لوجدت أكثرها أدلّة مؤدّية إلى غير التكاليف المقتضية للوقوع 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ذلك ، لما أشرنا إليه من أنّ أدلّة نفي العسر والحرج قابلة للتخصيص بأدلّة تكاليف كانت أخصّ منها إذا لم يوجب العسر اللازم منها اختلال النظم ، مع أنّ العسر اللازم من مراعاة الامور المظنون وجوبها مشترك اللزوم بين القول بالعمل بالظنّ والقول بالرجوع إلى الاحتياط ، لأنّ العسر إنّما يلزم من وجوب الإتيان بها سواء كان ذلك الإتيان لأجل أنّها الواجب ، أو لرجاء أنّها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على الثاني زيادة لزوم الحرج باعتبار أنّ القائل به يوجب الاحتياط في المشكوكات والموهومات أيضا ، ونحن لا نوجب الإتيان بها كما هو واضح ، ولو فرض في بعض الأحيان تأدية الظنّ إلى اختلال النظم ، فنحن لا نبالي من طرحه وترك العمل به ، والاقتصار منه على العمل بما لا يلزم منه محذور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النافية للعسر والحرج يعارضها الأدلّة الدالّة على حرمة العمل بالظنّ ، والثانية أكثر فإن لم نقل بترجيحها لذلك فلا أقلّ من التكافؤ ، وأقلّ مراتبه التساقط ، فيبقى أصالة الاحتياط مع العلم الإجمالي بالتكاليف الكثرة سليمة عن المزاحم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منع التعارض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عند تأسيس أصالة حرمة العمل بالظنّ أنّ حرمة العمل به ليست بذاتيّة بل عارضيّة ، من حيث إنّه لا يغني من الحقّ باعتبار عدم دوام مصادفته الواقع ، فلا يأمن من تأدية العمل به إلى مخالفة الواقع من وجوب أو تحريم ، وأدلّة نفي الحرج لا تنفي هذه الحرمة بل إنّما تنفي الوجوب والحرمة الذاتيّتين إذا </w:t>
      </w:r>
    </w:p>
    <w:p>
      <w:pPr>
        <w:pStyle w:val="BookText"/>
        <w:rPr/>
      </w:pPr>
      <w:r>
        <w:rPr>
          <w:rFonts w:ascii="Amiri" w:hAnsi="Amiri" w:eastAsia="Amiri" w:cs="Amiri"/>
          <w:color w:val="111111"/>
          <w:sz w:val="28"/>
          <w:sz w:val="28"/>
          <w:szCs w:val="28"/>
          <w:rtl w:val="true"/>
          <w:lang w:bidi="ar-SA"/>
        </w:rPr>
        <w:t>كان حرجيّين لا مطلقا ، فلا تكون في مقابلة أدلّة حرمة العمل بالظنّ ، بل المقابل لها دليل الانسداد والمقابل لدليل الانسداد قاعدة الاحتياط الآمرة بإحراز الاحتمالات الموهومة وترك العمل بالظنون القابلة لها ، وهي ساقطة بأدلّة نفي العسر ، فيبقى دليل الانسداد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توهّم التعارض نشأ من زعم أنّ أدلّة نفي العسر مقتضية لوجوب العمل بالظنّ ، قبالا لأدلّة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بأدلّة نفي الحرج ليس لإحراز المقتضي لوجوب العمل بل لدفع المانع من اقتضاء مقتضيه ، فإنّ المقتضي لتعيّن العمل بالظنّ هو دليل الانسداد ، وقاعدة الاحتياط مانعة من اقتضائه ، وأدلّة نفي العسر لدفع ذلك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حرمة العمل بالظنّ تعارض دليل الانسداد كما عرفت ، والأدلّة النافية للعسر والحرج مع ما تقدّم من عدم جواز المخالفة القطعيّة والخروج عن الدين لإحراز بعض مقدّماته ، وهو بطلان احتمال مرجعيّة أصالة البراءة وطريقة الاحتياط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العسر والحرج 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يوجب اختلال نظم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ينفيه 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ينفيه العقل أيضا ، مضافا إلى الثلاث المذكورة لاستقلال العقل بقبح جعل حكم يؤدّي إلى اختلال نظم العالم ، والأدلّة الدالّة على حرمة العمل بالظنّ لا تقاوم لمعارضة العقل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العمل بالاحتياط فيما نحن فيه يوجب من العسر ما يؤدّي إلى اختلال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أدلة نفي العسر والحرج حاكمة على سائر الأدلّة المثبتة للتكاليف ، وإن كان بينهما بحسب المفهوم عموم من وجه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النافية للعسر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تنفي الأحكام العسرة الحرجيّة الّتي تثبت بأصل الشرع ، فلا تنافي الأحكام الحرجيّة الّتي لا يستند وقوعها إلى الشارع بل إلى تسبيب من المكلّف نفسه ، ولذا لو نذر امورا عسرة كالأخذ بالاحتياط في جميع الأحكام الغير المعلومة ، وكصوم الدهر أو إحياء الليالي أو المسير إلى الحجّ ماشيا كان النذر منعقدا ، </w:t>
      </w:r>
    </w:p>
    <w:p>
      <w:pPr>
        <w:pStyle w:val="BookText"/>
        <w:rPr/>
      </w:pPr>
      <w:r>
        <w:rPr>
          <w:rFonts w:ascii="Amiri" w:hAnsi="Amiri" w:eastAsia="Amiri" w:cs="Amiri"/>
          <w:color w:val="111111"/>
          <w:sz w:val="28"/>
          <w:sz w:val="28"/>
          <w:szCs w:val="28"/>
          <w:rtl w:val="true"/>
          <w:lang w:bidi="ar-SA"/>
        </w:rPr>
        <w:t>لأنّ الالتزام بها إنّما جاء من قبل المكلّف لا الشارع ، ونحوه ما لو آجر نفسه لعمل شاقّ ، فإنّ مشقّته لم تمنع من صحّة الإجارة ووجوب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للاحتياط بإتيان كلّ ما يحتمل الوجوب وترك كلّ ما يحتمل الحرمة وإن كان انسداد باب العلم واختفاء الأحكام الواقعيّة ، غير أنّ السبب في ذلك إنّما هو تقصير المكلّفين في محافظة الآثار الصادرة من الشارع المبيّنة للأحكام المميّزة بين الحلال والحرام الّتي منها حضور الإمام عجّل اللّه فرجه ، وهذا السبب وإن لم يكن من فعل كلّ مكلّف لعدم مدخليّة أكثرهم فيه ، إلاّ أنّ التكليف بالعسر ليس قبيحا عقليّا حتّى لا يتساوى في قبحه السبب وغيره ، ويختصّ عدم قبحه بمن صار سببا من سوء اختياره ، بل هو أمر منفيّ بالأدلّة السمعيّة الّتي ظاهرها نفي الأحكام الشرعيّة العسرة الثابتة في الشريعة أوّلا وبالذات ، فلا تنافي عروض التعسر في امتثالها لجميع المكلّفين ويتساوى فيه المقصّر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الاجتهاد الواجب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الشاقّة جدّا خصوصا في هذه الأزمنة ، مع أنّ السبب فيه تقصير المكلّفين الموجبين لاختفاء آثار الشريعة ، وهل يفرق في نفي العسر والحرج بين الوجوب الكفائي والعيني؟</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النافية للعسر والحرج في نفي مجعوليّة الحكم لموضوع متعسّر لا يتحمّل عادة ، عامّة لما كان تعسّره بسبب من الشارع من مرض أو برودة هواء أو نحو ذلك ، وهو الّذي ورد فيه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غلب اللّه عليه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بسبب من غير الشارع سواء كان هو المكلّف نفسه أو غيره ، خصوصا ما يبلغ منه حدّ اختلال النظام والإضرار بامور المعاش ، الّذي جعل الحكم والإلزام به قبيح عقلي الّذي لا فرق في قبحه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أنّ العسر اللازم من العمل بالاحتياط فيما نحن فيه من هذا القبيل ، مع تطرّق المنع فيه من استناد سبب التعسّر وهو انسداد باب العلم واختفاء الأحكام الواقعيّة إلينا ، بل يستند إلى غيرنا من المعاندين الّذين هم أعداء الشرع وصادعيه ، والنقض بالالتزامات الحاصلة بالنذر وشبهه في غير محلّه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أدلّة نفي العسر والحرج حاكمة على عمومات النذر وشبهه أيضا كسائر العمومات المثبتة للتكاليف ، فوجوب الوفاء بما تعذّر أو تعسّر من مورد النذر بحيث لا يتحمّل عادة ممنوع ، فيتوجّه المنع إلى انعقاد النذر في الأمثلة المذكورة بالنسبة إلى محلّ العسر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الفرق بين التزام المكلّف بما ألزم به الشارع وبين إمضاء الشارع لما التزمه المكلّف ، ومورد أدلّة نفي العسر والحرج ما كان من قبيل الأوّل ، فإنّها تنفي الإلزام الحرجي الّذي يتبعه التزام المكلّف ، ومنه إيجاب العمل بالاحتياط فيما نحن فيه ، وما يلتزمه المكلّف بالنذر وشبهه وكذلك الإجارة من الأعمال الشاقّة من قبيل الثاني ولا تنفيه أدلّة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مقام الامتنان فتخرج عنها التزامات المكلّف ، فلا تنفي إمضاء الشارع لها وإلزامه التابع 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في غير محلّه ، لمنع مشقّة فيه لا تتحمّل عادة بالنسبة إلى أهله ، بل هو لأهله ليس بأشقّ من أكثر المشاغل الصعبة الّتي يتحملّها الناس لمعاشهم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بنوعه أمرا شاقّا متعسّرا لا يتحمّل عادة ، فدليل وجوبه كفاية بل عينيّا في بعض الأحيان لكونه أخصّ من أدلّة نفي العسر والحرج يخصّصها ،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احتمال مرجعيّة الاحتياط بوجوه اخر ، غير ما ذكرناه من الإجماع ولزوم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الاحتياط إذ لا دليل عليه ، والأدلّة المقامة على وجوبه مدخولة ، فغايته كونه مستحبّا حيث لم يوجب إلغاء الحقوق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خفاء في ضعفه ، إذ التحقيق أنّ الاحتياط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ذكرناه في منع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 لوجود المقتضي لوجوبه ، وهو العلم الإجمالي بالتكاليف الالزاميّة مع اشتباه محلّها ، ومعناه الشكّ في المكلّف به الدائر بين الامور المتبائنة بعد العلم بأصل التكليف إجمالا ، وستعرف في مسألة البراءة والاشتغال وجوب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مع فرض انسداد باب العلم وفقد الظنّ الخاصّ ، وعدم اعتبار الظنّ الاجتهادي ، وملاحظة القول بوجوب معرفة الوجه غير ممكن ، كما عليه جماعة ، لأنّه لا يتمّ إلاّ بإحراز معرفة الوجه الّتي هي إمّا شرط أو محتمل للشرطيّة على القولين بوجوبها وعدم وجوبها ، وإحرازها غير ممكن لأنّها إنّما تحرز إمّا بالعلم بالوجه والمفروض إنسداد بابه ، أو بالظنّ الخاصّ به والمفروض فقده ، أو بالظنّ الاجتهادي به والمفروض عدم اعتباره ، وهذا أيضا ضعيف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تماميّته ، لا يجري إلاّ في موارد التعبّد أعني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قائليه إمّا شرطي ، على معنى كون نفس معرفة الوجه شرطا للعبادة ، أو مقدّمي على معنى كونه مقدّمة لقصد الوجه الّذي هو كقصد القربة واجب في العبادة ، ولا يتمّ إلاّ بمعرفة الوجه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معرفة الوجه من شروط صحّة العبادة ، لعدم الدليل عليه بل الدليل على خلافه ، كما يعلم من سيرة النبيّ وأصحابه وسير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عليهم‌السلام وأصحابهم بعد التتبّع في رواياتهم ، ومن ثمّ صار الحقّ عندنا في مسألة الجاهل في العبادات هو الصحّة والإجزاء مع المطابقة لا مع عدمها ، كما قرّرناه في باب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وجوب قصد الوجه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لأجله معرفة الوجه مقدّمة ، فإنّه كقصد القربة يعتبران لإحراز الإطاعة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الإطاعة والامتثال ليس بأمر توقيفي يجب أخذه من الشارع ، بل هو شيء موكول إلى العقل والعرف ، ولا نرى في العقل والعرف ما يقضي بتوقّف إطاعة الشارع وامتثال أمره على قصد الوجه المتوقّف على معرفته ، الراجعة إلى معرفة الوجوب والندب ، بل يكفي في صدقهما عند العقل والعرف مجرّد الرجحان عند الشارع والمطلوبيّة له ، بل احتمالهما أيضا فيكفي في صدقهما الإتيان بالفعل لأجل أنّه راجح عند الشارع ومطلوب له ، بل الإتيان به لرجاء أنّه راجح عنده ومطلوب له من دون توقّف له على إحراز كون ذلك الرجحان والمطلوبيّة على وجه الوجوب أو الندب ، ليتوقّف ذلك على العلم بالوجوب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وجوب قصد الوجه فهو عند قائليه إنّما يعتبر حيث يمكن ، وهو مع تعذّر معرفة الوجه غير ممكن ، فيسقط وجوبه ويلزم منه عدم 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المقصود في المقام ترجيح العمل بالظنّ على العمل بالاحتياط بملاحظة اشتراط معرفة الوجه وإن صارت الآن متعذّرة ، فإنّ في الأوّل إحرازا للوجه بالطريق الظنّي ، وحيث تعذّر إحرازه بطريق علمي فإحرازه بالطريق الظنّي أولى من عدم إحرازه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أنّه إذا دار الأمر بين إحراز الوجه بطريق ظنّي ، وبين تفويته رأسا كان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نتحقّق معنى إحراز الوجه بالطريق الظنّي ولا نتعقّل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الظنّ بالوجوب وفائدته إحراز الإطاعة والامتثال 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الإطاعة والامتثال بالظنّ بالوجوب ، إمّا لأنّ الظنّ بالوجوب له مدخليّة في حصول الإطاعة والامتثال ، أو لأنّه معتبر للتوصّل إلى نيّة الوجه الّتي لها مدخليّة فيهما ، </w:t>
      </w:r>
    </w:p>
    <w:p>
      <w:pPr>
        <w:pStyle w:val="BookText"/>
        <w:rPr/>
      </w:pPr>
      <w:r>
        <w:rPr>
          <w:rFonts w:ascii="Amiri" w:hAnsi="Amiri" w:eastAsia="Amiri" w:cs="Amiri"/>
          <w:color w:val="111111"/>
          <w:sz w:val="28"/>
          <w:sz w:val="28"/>
          <w:szCs w:val="28"/>
          <w:rtl w:val="true"/>
          <w:lang w:bidi="ar-SA"/>
        </w:rPr>
        <w:t>وأيّا مّا كان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توقّف صدقهما عند العقل ولا في العرف على العلم بالوجه ، فضلا عن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بالوجوب لا يجدي نفعا في حصول نيّة الوجه الّتي هي عبارة عن قصد الإتيان بالفعل لوجوبه ، لأنّه لا يتأتّى إلاّ مع الجزم بالغاية ، ولا جزم بها مع الظنّ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جدواه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عدم ثبوت حجّيّته ، وظاهر أنّ الظنّ الغير المعتبر بوجوب شيء بمنزلة الشكّ فيه ، وكما أنّ الشكّ في الوجوب لا يمكن معه قصد الوجوب ، فكذلك الظنّ الغير المعتبر بوجوبه أيضا لا يمكن معه قصد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الظنّ من الظنون الخاصّة كان الوجوب الثابت به وجها ظاهريّا ، حصل الجزم به من مقتضى علميّة أدلّة الظنّ الخاصّ فيتأتّى به قصد الوجه الظاهري ، لكن قد عرفت فقد الظنون الخاصّة مع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اكتفى في إحراز قصد الوجه بالوجه الظاهري على تقدير وجود الظنّ الخاصّ جاز الاكتفاء به على تقدير العمل بالاحتياط ، لأنّه على ما بيّناه من العلم الإجمالي بوجود واجبات كثيرة فيما بين الوقائع المظنونة والمشكوكة والموهومة واجب ، ومعناه وجوب الإتيان بجميع محتملات الوجوب ، فإذا وجب الإتيان بكلّ محتمل الوجوب ، فيقصد الإتيان به لوجوبه ، وهذا أيضا قصد للوجه الظاهري وقد حصل لمكان الجزم بالغاية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نرجّح العمل بالظنّ لأنّ فيه امتثالا تفصيليّا ، وهو بحكم العقل والشرع أولى من الامتثال الإجمالي الحاصل بالاحتياط ، لإجماعهم على عدم كفاية الامتثال الإجمالي مع التمكّن من الامتثال التفصيلي ، كما يظهر من كلامهم في مسألة الصلاة إلى أربع جهات عند اشتباه القبلة ، وفي الثوبين أو أكثر عند اشتباه الثوب الطاهر بالثوب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في العمل بالاحتياط نيّة الوجه حتّى الوجه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إنّما يرجّح الامتثال التفصيلي على الإجمالي إذا كان في العلم لا مطلقا ، على معنى أنّه إذا تمكّن المكلّف من الامتثال العلمي التفصيلي كان متعيّنا ، ولا يجوز العدول عنه إلى الامتثال العلمي الإجمالي ، لإجماعهم عليه ظاهرا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يظهر من كلامهم في مسألة اشتباه القبلة ، ومسألة اشتباه الثوب الطاهر ، </w:t>
      </w:r>
    </w:p>
    <w:p>
      <w:pPr>
        <w:pStyle w:val="BookText"/>
        <w:rPr/>
      </w:pPr>
      <w:r>
        <w:rPr>
          <w:rFonts w:ascii="Amiri" w:hAnsi="Amiri" w:eastAsia="Amiri" w:cs="Amiri"/>
          <w:color w:val="111111"/>
          <w:sz w:val="28"/>
          <w:sz w:val="28"/>
          <w:szCs w:val="28"/>
          <w:rtl w:val="true"/>
          <w:lang w:bidi="ar-SA"/>
        </w:rPr>
        <w:t>ولذا فرضوا الصلاة إلى الجهات أو في الأثواب في صورة الاشتباه ، فلو يمكّن من صلاة واحدة في مكان معلوم قبلته أو في ثوب معلوم الطهارة ، فلا يكفيه في حصول الامتثال صلوات متعدّدة في مكان آخر مشتبه قبلته ، أو في أثواب اخر مشتبه طاهرها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تعذّر الامتثال العلمي التفصيلي ودار الأمر بين الامتثال الظنّي التفصيلى والامتثال العلمي الإجمالي فلا دليل على ترجيح الأوّل ، بل الدليل من جهة القوّة وبناء العقلاء على خلافه ، خصوصا مع عدم ثبوت حجّيّة الظنّ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أنّ هذا الظنّ في حكم الشكّ ، وكما لا يعقل ترجيح الامتثال الشكّي على الامتثال العلمي الإجمالي ، فكذلك لا يصحّ ترجيح الامتثال الظنّي بظنّ غير ثابت الحجّيّة على الامتثال العلمي الإجمالي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ترجيح الاحتياط على تحصيل الظنّ الخاصّ الّذي قام الدليل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إبطال مرجعيّة الاحتياط على معنى منع وجوبه ، هو ما ذكرناه من الإجماع ولزوم العسر البالغ حدّ اختلال النظم ، والإضرار بامور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المقام شيخنا قدس‌سره بما 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غاية ما أبطله الإجماع وأدلّة نفي الحرج ، إنّما هو وجوب الاحتياط في جميع الوقائع الغير المعلومة من مظنونات الوجوب ، ومشكوكات الوجوب وموهومات الوجوب ، على طريقة رفع الإيجاب الكلّي وهو لا يلازم السلب الكلّي ، ولا يوجب رفع اليد عن الاحتياط بالكلّية ، لجواز السلب الجزئي الغير المنافي للإيجاب الجزئي المعبّر عنه هنا بالتبعيض ، وهو الأخذ بالاحتياط في البعض من الجميع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أنّ مقتضى القاعدة العقليّة والنقليّة لزوم الامتثال العلمي التفصيلي للأحكام والتكاليف المعلومة إجمالا ، ومع تعذّره يتعيّن الامتثال العلمي الإجمالي في الجميع ، ومع تعذّره أو قيام الدليل على عدم وجوبه في الجميع لو دار الأمر بين الامتثال الظنّي في الكلّ وبين الامتثال العلمي الإجمالي في البعض والظنّي في الباقي ، كان الثاني هو المتعيّن عقلا ونقلا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نحن فيه إذا تعذّر الاحتياط الكلّي ودار الأمر بين إلغائه بالمرّة والاكتفاء بالإطاعة الظنّيّة ، وبين إعماله في المظنونات والمشكوكات وإلغائه في الموهومات ، كان الثاني هو المتعيّن ، ولو فرض العسر أيضا نرفع اليد عن الاحتياط في المشكوكات ، ونحتاط في مظنونات الوجوب بالفعل ، ومظنونات الحرمة بالترك ، ولو فرض بقاء العسر </w:t>
      </w:r>
    </w:p>
    <w:p>
      <w:pPr>
        <w:pStyle w:val="BookText"/>
        <w:rPr/>
      </w:pPr>
      <w:r>
        <w:rPr>
          <w:rFonts w:ascii="Amiri" w:hAnsi="Amiri" w:eastAsia="Amiri" w:cs="Amiri"/>
          <w:color w:val="111111"/>
          <w:sz w:val="28"/>
          <w:sz w:val="28"/>
          <w:szCs w:val="28"/>
          <w:rtl w:val="true"/>
          <w:lang w:bidi="ar-SA"/>
        </w:rPr>
        <w:t xml:space="preserve">أيضا نرفع اليد عنه في بعض المظنونات أيضا ، إلى أن يبقى ما لا عسر في الاحتياط فيه ، فلم يلزم من الإجماع ولزوم العسر بطلان الاحتياط رأسا ، والمفروض أنّ العمدة في مقام إثبات حجّيّة الظنّ مطلقا إبطاله لأنّه العمدة في المنع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التفصيل إنّما يحسن لو كان القائل بمرجعيّة الاحتياط إنّما يقول بوجوبه في جميع الوقائع الغير العلميّة تعبّدا ، وليس كذلك بل يقول به لأنّه يفيد الموافقة القطعيّة والامتثال العلمي لجميع المعلومات بالإجمال ، فمناط وجوبه هو ذلك وهذا المناط غير حاصل في الاقتصار في الاحتياط على المظنونات ، أو هي مع المشكوكات مع الاعتراف بقلّة المشكوكات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في هذا المقدار إنّما يفيد القطع بموافقة جملة من المعلومات بالإجمال ، لوجود العلم الإجمالي في المظنونات أيضا ، ولكن حصول القطع بموافقة جملة منها مشترك بين تقديري مرجعيّة الاحتياط حينئذ وطريقيّة الظنّ المطلق المفروض في المظنونات ، إذ المفروض موافقة الظنّ للاحتياط إذ كما يحصل القطع بموافقة جملة منها بالأخذ بالاحتياط من حيث إنّه أخذ بالاحتياط ، فكذلك يحصل ذلك للقطع بعينه بالأخذ بالظنّ من حيث إنّه أخذ بالظنّ بلا فرق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يحصل الفرق بين التقديرين في جهات اخر ، لا مدخليّة لها في الفرق بينهما من حيث إفادة القطع بموافقة جملة منها وعدم إفادته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الفرق بينهما في كيفيّة الأخذ ، إذ على مرجعيّة الاحتياط يؤخذ بالمظنون وجوبا أو حرمة ، لأنّه طرف للعلم الإجمالي المقتضي لوجوب الاحتياط ، وعلى طريقية الظنّ يؤخذ به لأنّه محرز للواقع وطريق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بينهما في النيّة ، إذ على مرجعيّة الاحتياط يؤخذ بالمظنون لرجاء أنّه الواقع ، وعلى طريقيّة الظنّ يؤخذ به لأجل أنّه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بينهما باعتبار المسألة من حيث الفرعيّة والاصوليّة ، إذ المسألة على الأوّل فرعيّة لأنّ معنى وجوب الاحتياط في المظنونات وجوب الإتيان بكلّما ظنّ وجوبه وترك كلّما ظنّ حرمته إحتياطا ، وعلى الثاني اصوليّة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الأخذ بالمظنون لأنّه احتياط له معنى ، والقول بتعيّن العمل </w:t>
      </w:r>
    </w:p>
    <w:p>
      <w:pPr>
        <w:pStyle w:val="BookText"/>
        <w:rPr/>
      </w:pPr>
      <w:r>
        <w:rPr>
          <w:rFonts w:ascii="Amiri" w:hAnsi="Amiri" w:eastAsia="Amiri" w:cs="Amiri"/>
          <w:color w:val="111111"/>
          <w:sz w:val="28"/>
          <w:sz w:val="28"/>
          <w:szCs w:val="28"/>
          <w:rtl w:val="true"/>
          <w:lang w:bidi="ar-SA"/>
        </w:rPr>
        <w:t>بالظنّ لأنّ الظنّ حجّة له معنى آخر ، والمسألة على الأوّل فرعيّة ، وعلى الثاني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بينهما في بعض مقامات الخطاب مثل تخصيص العامّ بالظنّ وعدمه بالاحتياط ، فيما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علمنا إجمالا بورود تخصيص عليه بحيث أوجب الإجمال في العامّ ، ثمّ ظننّا من جهة أمارة ظنّيّة بحرمة إكرام زيد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بوجوب الأخذ بالحرمة المظنونة من جهة أنّه عمل بالاحتياط ، فلا ينهض ذلك لتخصيص أكرم العلماء ، ولا يرفع عنه الإجمال الناشئ من العلم الإجمالي بورود تخصيص عليه ، بخلاف ما لو قلنا بوجوب الأخذ بها لأنّه عمل بالظنّ ، والظنّ حجّة على معنى كونه طريقا إلى إحراز الواقع ، فإنّه حينئذ ينهض لتخصيص العامّ وربّما يرتفع به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الفرق بينهما في هذه الجهات لا يوجب فرقا بينهما في إفادة أحدهما القطع بموافقة جملة من المعلومات بالإجمال ، وعدم إفادة الآخر إيّاه ، بل القطع حاصل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القطع لازم الحصول بكلّ من تقديري تسمية ذلك عملا بالاحتياط المنوي حين العمل وتسميته عملا بالظنّ ، فلابدّ إمّا من الالتزام بالاحتياط في الجميع المؤدّي إلى العسر الموجب لاختلال النظم تحصيلا للموافقة العلميّة لجميع الواجبات والمحرّمات المعلومتين بالإجمال ، أو من القول بأنّ الشارع بعد تعذّر الموافقة العلميّة التفصيليّة لا يريد من المكلّفين الامتثال العلمي الإجمالي في التكاليف الواقعيّة المشتبهة بين الوقائع الغير العلميّة ، بل يكتفي منهم بالامتثال الظنّي التفصيلي في خصوص كلّ واقعة ظنّيّة ، وإن استلزم ذلك حصول العلم الإجمالي بامتثال جملة غير معيّنة منها ، ولأجل ذلك ارتفع العلم الإجمالي بوجود التكاليف الواقعيّة فيما بين الوقائع الغير العلميّة بعد الأخذ بجميع الوقائع المظنونة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بالعقل والنقل فتعيّن الثاني ، وهذا هو معنى كون المرجع في صورة انسداد باب العلم بمعظم الأحكام الشرعيّة هو الظنّ المطلق ، والواسطة وهو التفصيل المتقدّم ملغاة في نظر الشارع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يفصح عن صحّة ما قلناه ، أو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البراءة أصل قطعي مستفاد من العقل والنقل قرّره الشارع لنفي التكليف الإلزامي في محلّ الشكّ والاحتمال ، والمفروض أنّ حرمة المخالفة القطعيّة للعلم الإجمالي وقبحها أيضا حكم عقلي ، فلو كان المرجع في </w:t>
      </w:r>
    </w:p>
    <w:p>
      <w:pPr>
        <w:pStyle w:val="BookText"/>
        <w:rPr/>
      </w:pPr>
      <w:r>
        <w:rPr>
          <w:rFonts w:ascii="Amiri" w:hAnsi="Amiri" w:eastAsia="Amiri" w:cs="Amiri"/>
          <w:color w:val="111111"/>
          <w:sz w:val="28"/>
          <w:sz w:val="28"/>
          <w:szCs w:val="28"/>
          <w:rtl w:val="true"/>
          <w:lang w:bidi="ar-SA"/>
        </w:rPr>
        <w:t>جميع الوقائع الغير المعلومة هو الاحتياط لزم خروج الأصل القطعي بلا مورد في الشبهات الحكميّة ، وهو خلاف الاجماع حتّى على طريقة الأخباريّين في الشبهات الوجوبيّة ، ولو بنى على الرجوع إلى أصل البراءة في الجميع لزم المخالفة القطعيّة للعلم الإجمالي ، والخروج عن الدين ، فلابدّ وأن يكون هناك طريقة وسطى لم يلزم بسلوكها شيء من المحذورين ، وهو الأخذ بالظنّ في الوقائع المظنونة ، والرجوع إلى الأصل في غيرها ، لخروجه عن طرف العلم الإجمالي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إبطال مرجعيّة أصل البراءة والاحتياط في الجميع يعلم اندفاع ما قد يورد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انسداد باب العلم والظنّ الخاصّ لا ينتج تعيّن العمل بالظنّ ، لجواز الرجوع في كلّ مسألة إلى الأصل الجاري في تلك المسألة ، من غير الالتفات إلى العلم الإجمالي بوجود الواجبات والمحرّمات بين الوقائع ، بأن يلاحظ الواقعة في نفسها ، فإن كان فيها حكم سابق يمكن بقائه كالماء المتغيّر بالنجاسة إذا زال تغيّره بنفسه استصحب وبنى على الاستصحاب فيها ، وإلاّ فإن كان الشكّ في أصل التكليف كشرب التتن ، وقراءة الدعاء عند رؤية الهلال ، بنى فيها على أصل البراءة ، وإن كان الشكّ في تعيين المكلّف به مثل القصر والإتمام في المسير إلى أربعة فراسخ بنى على الاحتياط فيها إن أمكن ، وإلاّ كما إذا دار التكليف الإلزامي بين الوجوب والتحريم بنى على أصالة التخيير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كلّ من محذوري مرجعيّة البراءة ومرجعيّة الاحتياط ، فإنّ مرجع الاصول المذكورة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النافية للتكاليف ، كأصالة البراءة واستصحابي عدم الوجوب ، أو عدم الحرمة فيما كان حالته السابقة أحدهما ، وأصالة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المثبتة للتكليف كأصل الاشتغال واستصحابي الوجوب أو الحرمة فيما كان حالته السابقة أحدهما ، فالوقائع المشتبهة بهذا الاعتبار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فيه الاصول النافية ، ويلزم من العمل بها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فيه الاصول المثبتة ، ويلزم من بناء العمل عليهما العسر والحرج لكثرة المشتبهات في المقامين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الإيراد المذكور ما نوقش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الشارع إمّا أغمض عن الواقع ورفع اليد عنه ولم يتعلّق غرضه بإدراكه ، أو لا؟ فعلى الأوّل يتعيّن الأخذ بالاحتياط إذ لا </w:t>
      </w:r>
    </w:p>
    <w:p>
      <w:pPr>
        <w:pStyle w:val="BookText"/>
        <w:rPr/>
      </w:pPr>
      <w:r>
        <w:rPr>
          <w:rFonts w:ascii="Amiri" w:hAnsi="Amiri" w:eastAsia="Amiri" w:cs="Amiri"/>
          <w:color w:val="111111"/>
          <w:sz w:val="28"/>
          <w:sz w:val="28"/>
          <w:szCs w:val="28"/>
          <w:rtl w:val="true"/>
          <w:lang w:bidi="ar-SA"/>
        </w:rPr>
        <w:t>طريق إلى إدراكه كما هو حقّه ، وعلى الأوّل لا معنى لتعيّن الأخذ بالظنّ لأنّه من جهة أقربيّته إلى الواقع ، والمفروض أنّه ملغى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المغالطة ما لا يخفى ، ومع ذلك نختار الشقّ الثاني ، لوضوح بطلان الأوّل بملاحظة العلم الإجمالي بثبوت التكاليف الواقعيّة ، ووجود واجبات ومحرّمات كثيرة فيما بين الوقائع المشتبهة ، وقضاء الضرورة بعدم كون حالنا فيها كحال البهائم ، ونمنع الملازمة بينه وبين تعيّن الأخذ بالاحتياط لما تقدّم من الإجماع ولزوم العسر والحرج ، فتعيّن العمل بالظنّ بحكم العقل المستقلّ ، فإنّ الشارع لا تصرّف له في الوقائع سوى أنّه أحدث أحكاما وضعيّة أو غير وضعيّة ، تكليفيّة طلبيّة أو غير طلبيّة ، إلزاميّة أو غير إلزاميّة ، ولم يتعرّض لبيان كيفيّة امتثالها ، بل أحال بيانها إلى العقل ، كما أنّ الإلزام بأصل الامتثال من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العقل يلزم أوّلا بالامتثال العلمي التفصيلي ، ومع عدم إمكانه وتعذّره لعذر عقلي أو شرعي يلزمه بالامتثال العلمي الإجمالي ، ومع عدم إمكانه وتعذّره لعذر عقلي أو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بالامتثال الظنّي التفصيلي ، ومع عدم إمكانه أو تعذّره لعذر عقلي أو شرعي يلزمه بالامتثال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مراتب أربعة لكيفيّة الامتثال مرتّبة في نظر العقل ، ولا يجوز العدول من المرتبة العليا إلى السفلى إلاّ لعذر عقلي أو شرعي ، فلا يحكم بتعيّن العمل بالظنّ تحصيلا للامتثال الظنّي التفصيلي ، إلاّ بعد قيام العذر عقلا أو شرعا بالقياس إلى العلم التفصيلي والاحتياط الّذي يحصل بهما الامتثال العلمي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ذلك يندفع مناقشة اخرى في الدليل ، وهي أنّ انسداد باب العلم والظنّ الخاصّ لا ينتج تعيّن العمل بالظنّ ، لجواز أن يكون هناك طريق آخر تعبّدنا الشارع بالعمل به والرجوع إليه ، كالقرعة أو الرمل أو الرجوع إلى فتوى العالم بها وتقليده فيها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أضعف من سابقتها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الإجماع على عدم الرجوع إلى القرعة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الدفع بأنّ الطريق الآخر إن كان ممّا يحتمل كونه طريقا فالرجوع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فرض في المسألة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عن الامتثال الظنّي من غير عذر عقلي ولا شرعي إلى الاكتفاء بالامتثال الاحتمالي ، وهو ممّا يستقلّ العقل بمنعه ، مع أنّ قيام ما يحتمل كونه طريقا في الطرف المقابل للطرف المظنون لا يخرجه عن كونه موهوما ، فالرجوع إليه يرجع إلى طرح المظنون والالتزام بالموهوم ، وهو قبيح عقلا لأنّه ترجيح </w:t>
      </w:r>
    </w:p>
    <w:p>
      <w:pPr>
        <w:pStyle w:val="BookText"/>
        <w:rPr/>
      </w:pPr>
      <w:r>
        <w:rPr>
          <w:rFonts w:ascii="Amiri" w:hAnsi="Amiri" w:eastAsia="Amiri" w:cs="Amiri"/>
          <w:color w:val="111111"/>
          <w:sz w:val="28"/>
          <w:sz w:val="28"/>
          <w:szCs w:val="28"/>
          <w:rtl w:val="true"/>
          <w:lang w:bidi="ar-SA"/>
        </w:rPr>
        <w:t>للمرجوح ، وإن كان ممّا يظن كونه طريقا فالرجوع إليه وإن كان نوعا لا يخالف العمل بالظنّ ، لما ستعرفه من أنّ الظن على تقدير ثبوت اعتباره بدليل الانسداد لا فرق فيه بين ما لو تعلّق بنفس الواقع وما لو تعلّق بكون شيء طريقا إليه ، فإنّ العمل به حينئذ مجز عن الواقع ، لكونه بدلا عن الواقع وإن تخلّف عنه في الواقع ، ولكنّه إذا قام بالطرف الموهوم فالأمر يدور بين الظنّ بنفس الواقع ، والطريق المظنون طريقيّته ، ويقع التعارض بينهما ، وفيه كلام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إلى العالم وتقليده فيما أفتى به ، فهو بالنسبة إلى العامي الغير البالغ رتبة الاجتهاد ممّا لا كلام في تعيّنه في حقّه ، غير أنّه ممّا لا ينبغي أن يقابل به العمل بالظنّ ، لأنّ المراد به عمل المجتهد بظنّه الاجتهادي ، وأمّا بالنسبة إلى العالم البالغ رتبة الاجتهاد فممّا لا معنى له ، لأنّ العالم الآخر الّذي هو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موافقا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بانسداد باب العلم وفقد الظنّ الخاصّ ، فالرجوع إليه عمل بظنّ غيره ، وهو ليس بأولى من عمله بظنّ نفسه ، بل العكس أولى ومتعيّن بحكم العقل المستقلّ لكون ظنّ نفسه أقرب إلى الواقع ، بل ظنّ الغير في مقابلة ظنّ نفسه في خصوص المسألة الشخصيّة وهم ، وإن كان مخالفا له لزعمه انفتاح باب العلم ، أو وجود الظنّ الخاصّ كخبر الواحد الّذي يزعم حجّيّته استنادا إلى دلالة آية النبأ مثلا ، فرجوع من يغلّطه ويقطع بخطائه في الطريقة إليه وأخذه بفتواه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الكلّ إلى الإجماع على منع التقليد للمجتهد وحرمته ، وممّا أجمع عليه العلماء على ما ادّعي أنّ المجتهد إذا لم يجد دليلا في المسألة على التكليف كان حكمه الرجوع إلى البراءة ، لا إلى من يعتقد وجود الدليل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ذكر اندفع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من التنافي بين التزام بقاء التكليف في الوقائع المجهولة الحكم وعدم ارتفاعه بالجهل ، وبين التزام العمل بالظنّ ، نظرا إلى أنّ التكليف بالواقع إن كان باقيا فلا يجدي في امتثاله غير الاحتياط وإحراز امتثاله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العقلي مع الإمكان وعدم طروّ العذر العقلي والشرعي هو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عدم الإمكان أو طروّ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شرعا كالحرج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في التزام العمل بالظنّ لما ذكر ، إذ قد عرفت أنّه ليس بعد الامتثال العلمي تفصيلا وإجمالا وما بحكمه من </w:t>
      </w:r>
      <w:bookmarkStart w:id="161" w:name="pg15528_197204"/>
    </w:p>
    <w:p>
      <w:pPr>
        <w:pStyle w:val="BookText"/>
        <w:rPr/>
      </w:pPr>
      <w:bookmarkEnd w:id="161"/>
      <w:r>
        <w:rPr>
          <w:rFonts w:ascii="Amiri" w:hAnsi="Amiri" w:eastAsia="Amiri" w:cs="Amiri"/>
          <w:color w:val="111111"/>
          <w:sz w:val="28"/>
          <w:sz w:val="28"/>
          <w:szCs w:val="28"/>
          <w:rtl w:val="true"/>
          <w:lang w:bidi="ar-SA"/>
        </w:rPr>
        <w:t>الامتثال الظنّي بالظنّ الخاصّ طريق آخر للامتثال يكون مقدّما على 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فملخّص تقرير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بملاحظة العلم الإجمالي بثبوت التكاليف الواقعيّة ، وانحصار طريق امتثالها عقلا أو شرعا في الامتثال الظنّي ، يحكم بتعيّن العمل بالظنّ ، وهل المراد به وجوب العمل به على التعيين ، أو وجوب العمل به مطلقا ولو على التخيير ، وإن كان قد يكون على التعيين؟</w:t>
      </w:r>
    </w:p>
    <w:p>
      <w:pPr>
        <w:pStyle w:val="BookText"/>
        <w:rPr/>
      </w:pPr>
      <w:r>
        <w:rPr>
          <w:rFonts w:ascii="Amiri" w:hAnsi="Amiri" w:eastAsia="Amiri" w:cs="Amiri"/>
          <w:color w:val="111111"/>
          <w:sz w:val="28"/>
          <w:sz w:val="28"/>
          <w:szCs w:val="28"/>
          <w:rtl w:val="true"/>
          <w:lang w:bidi="ar-SA"/>
        </w:rPr>
        <w:t>ويظهر الثمرة في العمل بالاحتياط حيث أمكن بلا عسر وحرج ، فهل هو في مقابل العمل بالظنّ الاجتهادي أحد فردي الواجب التخييري أو لا؟</w:t>
      </w:r>
    </w:p>
    <w:p>
      <w:pPr>
        <w:pStyle w:val="BookText"/>
        <w:rPr/>
      </w:pPr>
      <w:r>
        <w:rPr>
          <w:rFonts w:ascii="Amiri" w:hAnsi="Amiri" w:eastAsia="Amiri" w:cs="Amiri"/>
          <w:color w:val="111111"/>
          <w:sz w:val="28"/>
          <w:sz w:val="28"/>
          <w:szCs w:val="28"/>
          <w:rtl w:val="true"/>
          <w:lang w:bidi="ar-SA"/>
        </w:rPr>
        <w:t>وعلى الثاني فهل يكون مسقطا عن الواجب التعييني وهو العمل بالظنّ أو لا؟</w:t>
      </w:r>
    </w:p>
    <w:p>
      <w:pPr>
        <w:pStyle w:val="BookText"/>
        <w:rPr/>
      </w:pPr>
      <w:r>
        <w:rPr>
          <w:rFonts w:ascii="Amiri" w:hAnsi="Amiri" w:eastAsia="Amiri" w:cs="Amiri"/>
          <w:color w:val="111111"/>
          <w:sz w:val="28"/>
          <w:sz w:val="28"/>
          <w:szCs w:val="28"/>
          <w:rtl w:val="true"/>
          <w:lang w:bidi="ar-SA"/>
        </w:rPr>
        <w:t xml:space="preserve">وتحقيقه مبنيّ على النظر في مسألة مشروعيّة الاحتياط في العبادات ، على معنى كونه كطريقي الاجتهاد والتقليد طريقا مجعولا ، أو على معنى كونه مسقطا عن الطريق المجعول ، نظرا إلى أنّ وجوب سلوك أحد الطريقين غيريّ توصليّ ، قصد به إدراك مصلحة الواقع ، أو مثل مصلحة الواقع ، والاحتياط أيضا إدراك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باب الاجتهاد والتقليد في مسألة عبادات الجاهل</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8661264_2142443653"/>
      <w:bookmarkStart w:id="163" w:name="_Toc60"/>
      <w:bookmarkEnd w:id="162"/>
      <w:r>
        <w:rPr>
          <w:rtl w:val="true"/>
        </w:rPr>
        <w:t xml:space="preserve">تنبيهات دليل الانسداد </w:t>
      </w:r>
      <w:r>
        <w:rPr>
          <w:rtl w:val="true"/>
        </w:rPr>
        <w:t>:</w:t>
      </w:r>
      <w:bookmarkEnd w:id="163"/>
    </w:p>
    <w:p>
      <w:pPr>
        <w:pStyle w:val="Heading3"/>
        <w:numPr>
          <w:ilvl w:val="2"/>
          <w:numId w:val="1"/>
        </w:numPr>
        <w:rPr/>
      </w:pPr>
      <w:bookmarkStart w:id="164" w:name="__RefHeading___Toc8661266_2142443653"/>
      <w:bookmarkStart w:id="165" w:name="_Toc61"/>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وينبغي التنبيه على امور مهمّة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661268_2142443653"/>
      <w:bookmarkStart w:id="167" w:name="_Toc62"/>
      <w:bookmarkEnd w:id="166"/>
      <w:r>
        <w:rPr>
          <w:rtl w:val="true"/>
        </w:rPr>
        <w:t>الأمر الأوّل هل النتيجة الّتي يقتضيها دليل الانسداد ، هي اعتبار الظنّ بنفس الواقع أو الظنّ بالطريق أو كليهما؟</w:t>
      </w:r>
      <w:bookmarkEnd w:id="167"/>
    </w:p>
    <w:p>
      <w:pPr>
        <w:pStyle w:val="BookText"/>
        <w:rPr/>
      </w:pPr>
      <w:r>
        <w:rPr>
          <w:rFonts w:ascii="IRNazanin" w:hAnsi="IRNazanin" w:eastAsia="IRNazanin"/>
          <w:color w:val="111111"/>
          <w:sz w:val="28"/>
          <w:sz w:val="28"/>
          <w:szCs w:val="28"/>
          <w:rtl w:val="true"/>
          <w:lang w:bidi="fa-IR"/>
        </w:rPr>
        <w:t>الأمر الأوّل</w:t>
      </w:r>
    </w:p>
    <w:p>
      <w:pPr>
        <w:pStyle w:val="BookText"/>
        <w:rPr/>
      </w:pPr>
      <w:r>
        <w:rPr>
          <w:rFonts w:ascii="Amiri" w:hAnsi="Amiri" w:eastAsia="Amiri" w:cs="Amiri"/>
          <w:color w:val="111111"/>
          <w:sz w:val="28"/>
          <w:sz w:val="28"/>
          <w:szCs w:val="28"/>
          <w:rtl w:val="true"/>
          <w:lang w:bidi="ar-SA"/>
        </w:rPr>
        <w:t>إذ قد عرفت أنّ مقتضى دليل الانسداد بحكم المقدّمات المأخوذة فيه ، وجوب تحصيل الامتثال الظنّي للأحكام الواقعيّة المعلومة بالإجمال الغير المعلومة بالتفصيل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الامتثال الظنّي قد يحصل بموافقة نفس الحكم الفرعي المظنون كونه حكما واقعيّا ، كالاجتناب عن العصير المظنون حرمته ونجاسته ، وقد يحصل بموافقة مؤدّى الأمارة المظنون كونها طريق إلى الحكم الفرعي الواقعي ، كالاجتناب عن العصير الّذي قامت الأمارة بحرمته ونجاسته ، وإن لم يحصل الظنّ من جهتها بكون الحرمة أو النجاسة حكما واقعيّا ، فالظنّ الّذي يضاف إلى أمارة كالشهرة قد يكون ظنّا بنفس الواقع حصل من الأمارة ، وقد يكون ظنّا بكون الأمارة طريقا إلى الواقع حصل من أمارة اخرى ، وكما أنّ الأخذ بنفس الواقع المعلوم أو المظنون مبرءا للذمّة وموجب لفراغها فكذلك الأخذ بمؤدّى الطريق المعلوم أو المظنون كونه طريقا مبرءا للذمّة وموجب لفراغها وإن لم يصادف </w:t>
      </w:r>
    </w:p>
    <w:p>
      <w:pPr>
        <w:pStyle w:val="BookText"/>
        <w:rPr/>
      </w:pPr>
      <w:r>
        <w:rPr>
          <w:rFonts w:ascii="Amiri" w:hAnsi="Amiri" w:eastAsia="Amiri" w:cs="Amiri"/>
          <w:color w:val="111111"/>
          <w:sz w:val="28"/>
          <w:sz w:val="28"/>
          <w:szCs w:val="28"/>
          <w:rtl w:val="true"/>
          <w:lang w:bidi="ar-SA"/>
        </w:rPr>
        <w:t>الواقع ، باعتبار كونه بدلا عن الواقع مسقطا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 فاعلم أنّه قد اختلفت أنظار القائلين بدليل الانسداد القائم بحجّيّة الظنّ في تعيين ما يثبت حجّيّته بمقدّمات ذلك الدليل ، هل هو الظنّ بنفس الواقع من أيّ شيء حصل ، أو الظنّ بطريق الواقع ، على معنى الظنّ بكون أمارة كالشهرة مثلا طريقا إلى الواقع وإن لم يحصل منه ظنّ بنفس الواقع ، أو الظنّ بنفس الواقع والظنّ بطريقه معا ، وأنّهما سيّان في الحجّيّة لكونهما متشاركين في إبراء الذمّة وتفريغها كما يظهر اختياره من بعض الأعلام </w:t>
      </w:r>
      <w:r>
        <w:rPr>
          <w:rStyle w:val="FootnoteAnchor"/>
          <w:rtl w:val="true"/>
        </w:rPr>
        <w:footnoteReference w:id="539"/>
      </w:r>
      <w:r>
        <w:rPr>
          <w:rFonts w:ascii="Amiri" w:hAnsi="Amiri" w:eastAsia="Amiri" w:cs="Amiri"/>
          <w:color w:val="111111"/>
          <w:sz w:val="28"/>
          <w:sz w:val="28"/>
          <w:szCs w:val="28"/>
          <w:rtl w:val="true"/>
          <w:lang w:bidi="ar-SA"/>
        </w:rPr>
        <w:t xml:space="preserve">وعليه شيخنا الاستاد قدس‌سره؟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خيرة شريف العلماء وبعض تلامذته ، بزعم أنّ الظنّ بكون الشيء طريقا مبرءا للذمّة ظنّ في المسألة الاصوليّة ، ولم يثبت من دليل الانسداد اعتباره ، لاختصاصه بالظنّ في المسائل الفرعيّة ، وعدم جريانه في المسائل الاصوليّة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طريقة بعض الأفاضل في هداية المسترشدين </w:t>
      </w:r>
      <w:r>
        <w:rPr>
          <w:rStyle w:val="FootnoteAnchor"/>
          <w:rtl w:val="true"/>
        </w:rPr>
        <w:footnoteReference w:id="542"/>
      </w:r>
      <w:r>
        <w:rPr>
          <w:rFonts w:ascii="Amiri" w:hAnsi="Amiri" w:eastAsia="Amiri" w:cs="Amiri"/>
          <w:color w:val="111111"/>
          <w:sz w:val="28"/>
          <w:sz w:val="28"/>
          <w:szCs w:val="28"/>
          <w:rtl w:val="true"/>
          <w:lang w:bidi="ar-SA"/>
        </w:rPr>
        <w:t xml:space="preserve">وتبعه أخوه في الفصول </w:t>
      </w:r>
      <w:r>
        <w:rPr>
          <w:rStyle w:val="FootnoteAnchor"/>
          <w:rtl w:val="true"/>
        </w:rPr>
        <w:footnoteReference w:id="543"/>
      </w:r>
      <w:r>
        <w:rPr>
          <w:rFonts w:ascii="Amiri" w:hAnsi="Amiri" w:eastAsia="Amiri" w:cs="Amiri"/>
          <w:color w:val="111111"/>
          <w:sz w:val="28"/>
          <w:sz w:val="28"/>
          <w:szCs w:val="28"/>
          <w:rtl w:val="true"/>
          <w:lang w:bidi="ar-SA"/>
        </w:rPr>
        <w:t xml:space="preserve">، ومستندهما في اختيار هذه الطريقة أمران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في الفصول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نقطع بأنّا مكلّفون في زماننا هذا تكليفا فعليّا بأحكام فرعيّة كثيرة ، لا سبيل لنا بحكم العيان وشهادة الوجدان إلى تحصيل كثير منها بالقطع أو بطريق معيّن نقطع من السمع بحكم الشارع بقيامه ، أو قيام طريقه مقام القطع ولو عند تعذّره ، كذلك نقطع بأنّ الشارع قد جعل لنا إلى تلك الأحكام طرقا مخصوصة ، وكلّفنا تكليفا فعليّا بالرجوع إليها في معرفتها ، ومرجع هذين القطعين عند التحقيق إلى أمر واحد ، وهو القطع بأنّا مكلّفون تكليفا فعليّا بالعمل بمؤدّى طرق مخصوصة ، وحيث إنّه لا سبيل لنا غالبا إلى تعيينها بالقطع ، ولا بطريق نقطع من السمع بقيامه بالخصوص ، أو قيام طريقه كذلك مقام القطع ولو بعد تعذّره ، فلا ريب أنّ الوظيفة في مثل ذلك بحكم العقل إنّما هو الرجوع في تعيين تلك الطرق إلى الظنّ الفعلي الّذي لا دليل على عدم حجّيته ، لأنّه أقرب إلى العلم وإلى إصابة الواقع ممّا عداه ، وإنّما اعتبرنا في الظنّ أن لا يقوم دليل معتبر على عدم جواز الرجوع إليه حينئذ ، لأنّ الحكم بالجواز هنا ظاهري فيمتنع ثبوته مع انكشاف خلافه ، ومع </w:t>
      </w:r>
    </w:p>
    <w:p>
      <w:pPr>
        <w:pStyle w:val="BookText"/>
        <w:rPr/>
      </w:pPr>
      <w:r>
        <w:rPr>
          <w:rFonts w:ascii="Amiri" w:hAnsi="Amiri" w:eastAsia="Amiri" w:cs="Amiri"/>
          <w:color w:val="111111"/>
          <w:sz w:val="28"/>
          <w:sz w:val="28"/>
          <w:szCs w:val="28"/>
          <w:rtl w:val="true"/>
          <w:lang w:bidi="ar-SA"/>
        </w:rPr>
        <w:t xml:space="preserve">تعذّر هذا النوع من الظنّ فالرجوع إلى ما يكون أقرب إليه مفادا من المدارك الّتي لا دليل على عدم حجّيّتها مع الاتّحاد ، ومع التعدّد والتكافؤ فالتخيير ، لامتناع الأخذ بما علم عدم جواز الأخذبه كما مرّ أو ترجيح المرجوح أو الترجيح مع 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رحمه‌اللّه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نصب الشارع طرقا مخصوصة للأحكام الواقعيّة ، ودعوى العلم الإجمالي مردودة بأنّه لابدّ له من مدرك عقلي أو سمعي أو غيرهما من ضرورة أو إجماع والكلّ مفقود ، ولو صحّ ما ذكر من نصب الطرق لكان وضوح تلك الطرق بمثابة وضوح الشمس في رابعة النهار ، لتوفّر الدواعي بين المسلمين على ضبطها وحفظها والمحافظة عليها عن الاندراس والاختفاء ، كيف واحتياج كلّ مكلّف إلى معرفتها أكثر من احتياجه إلى مسائل صلواته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اختفائها مع ذلك لعروض دواعي الاختفاء كما اتّفق بالنسبة إلى المرجع بعد النبيّ صلى‌اللّه‌عليه‌وآله‌وسلم نظرا إلى أنّ الحاجة إلى معرفة الطرق ليست بأكثر من الحاجة إلى معرفة المرجع والحجّة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بوضوح الفرق بين المقامين ، فإنّ الدواعي العارضة الباعثة على اختفاء المرجع هي الدواعي إلى طلب السلطنة الباطلة وما أشبه ذلك ، وليس شيء منها عارضة بالنسبة إلى الطرق على تقدير كونها منصوبة ، فعدم وضوحها بحيث يعرفها كلّ مكلّف إنّما هو لعدم نصب الشارع إيّاها من أصلها ، لا لاختفائها بعد 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ردّ الاستدلال لكونه عقليّا يكفي فيه احتمال عدم نصب الطرق المخصوصة للأحكام الواقعيّة ، وعليه مبنى المنع ، وسنده احتمال إرجاع الشارع لامتثال أحكامه الواقعيّة إلى حكومة العقل المستقلّ ، إجراء لها مجرى أحكام الموالي بالنسبة الى عبيدهم ، على ما هو طريقة العقلاء المستمرّة فيها ، من جهة حكومة العقل من جعل المدار في امتثالها والموافقة لها تحصيل العلم بها من أيّ سبب كان ، ومع تعذّره فعلى تحصيل الظنّ الاطمئناني بها ، ومع تعذّره فعلى الظنّ المطلق وإن لم يبلغ حدّ الاطمئنان ، ومع تعذّره أيضا فعلى الأخذ بأحد طرفي المسألة حذرا عن المخالفة القطعيّة والإعراض عن التكاليف الواقعيّة الالهيّة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ذلك يندفع توهّم القول بأنّ منع نصب الطرق لا يجامع القول ببقاء </w:t>
      </w:r>
    </w:p>
    <w:p>
      <w:pPr>
        <w:pStyle w:val="BookText"/>
        <w:rPr/>
      </w:pPr>
      <w:r>
        <w:rPr>
          <w:rFonts w:ascii="Amiri" w:hAnsi="Amiri" w:eastAsia="Amiri" w:cs="Amiri"/>
          <w:color w:val="111111"/>
          <w:sz w:val="28"/>
          <w:sz w:val="28"/>
          <w:szCs w:val="28"/>
          <w:rtl w:val="true"/>
          <w:lang w:bidi="ar-SA"/>
        </w:rPr>
        <w:t>الأحكام الواقعيّة ، إذ بقاء التكليف من دون نصب طريق إليها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بطلان بقاء التكليف مع عدم نصب طريق خاصّ غير علمي إليه ، فإنّ الباطل إنّما هو التكليف بغير المقدور ، لا إرجاع كيفيّة الامتثال إلى العقل المستقلّ وإناطته بالعلم ، ثمّ الظنّ الاطمئناني ، ثمّ الظنّ الغير الاطمئناني ، ثمّ الأخذ بأحد طرفي المسألة ، نظرا إلى حكومة العقل في مراتب الامتثال الدائر بين العلمي والظنّي الاحتمالي بتقدّم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جعل تكليف واقعي لا يلازم نصب طريق خاصّ إليه قبالا للعلم ، أو الظنّ بنفس الواقع لا عقلا ولا شرعا ولا عرفا ، كما في أحكام الموالي بالقياس إلى عبيدهم ، وغيرهما من صنوف الحاكم والمحكوم من العقلاء الذين مدار طريقتهم على حكومة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بنصب الطريق حاصل من الإجماع ، فإنّ المعلوم من سيرة العلماء وطريقة الفقهاء في مدارك استنباطهم اتّفاقهم على وجود طريق منصوب ، ولا ينافيه الاختلاف في الأشخاص بملاحظة أنّ منهم من يعمل بخبر الواحد دون غيره ، ومنهم بالإجماع المنقول دون غيره ، لأنّ ذلك اختلاف 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الاتّفاق على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ممنوع ، فإنّ جماعة من معتبريهم كالسيّد </w:t>
      </w:r>
      <w:r>
        <w:rPr>
          <w:rStyle w:val="FootnoteAnchor"/>
          <w:rtl w:val="true"/>
        </w:rPr>
        <w:footnoteReference w:id="545"/>
      </w:r>
      <w:r>
        <w:rPr>
          <w:rFonts w:ascii="Amiri" w:hAnsi="Amiri" w:eastAsia="Amiri" w:cs="Amiri"/>
          <w:color w:val="111111"/>
          <w:sz w:val="28"/>
          <w:sz w:val="28"/>
          <w:szCs w:val="28"/>
          <w:rtl w:val="true"/>
          <w:lang w:bidi="ar-SA"/>
        </w:rPr>
        <w:t xml:space="preserve">وموافقيه ممّن تقدّم عليه ومن تأخّر </w:t>
      </w:r>
      <w:r>
        <w:rPr>
          <w:rStyle w:val="FootnoteAnchor"/>
          <w:rtl w:val="true"/>
        </w:rPr>
        <w:footnoteReference w:id="546"/>
      </w:r>
      <w:r>
        <w:rPr>
          <w:rFonts w:ascii="Amiri" w:hAnsi="Amiri" w:eastAsia="Amiri" w:cs="Amiri"/>
          <w:color w:val="111111"/>
          <w:sz w:val="28"/>
          <w:sz w:val="28"/>
          <w:szCs w:val="28"/>
          <w:rtl w:val="true"/>
          <w:lang w:bidi="ar-SA"/>
        </w:rPr>
        <w:t xml:space="preserve">عنه منعوا نصب الطريق الخاصّ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زعموا كون المدار في امتثال الأحكام الواقعيّة على العلم لدعواهم انفتاح بابه ، وهذا في معنى منعهم نصب الطريق الغير العلمي ، بل منهم من أحاله كابن قبة القائل باستحالة التعبّد بخبر الواحد بل مطلق الأمارة الغير العلميّة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يقرّر سند المنع من الاتّفاق ، بأنّه لو كان هناك طريق منصوب من الشارع للأحكام الواقعيّة لكان هو خبر الواحد ، لأنّه القدر المتيقّن من أفراد هذا العنوان على تقدير مساعدة دليل عليه ، لبطلان منصوبيّة غيره مع وجوده ، والتالي باطل ، لأنّ السيّد وأتباعه منعوا من العمل بخبر الواحد ، وبالغوا في المنع حتّى أنّ منهم من أحاله ، وهذا يدلّ على أنّهم لا يقولون بوجود طريق منصوب ، وإلاّ لزم كونه عندهم غير خبر الواحد وهو باطل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وتسليم عدم مخالفة السيّد وأتباعه في القول بنصب الطريق </w:t>
      </w:r>
    </w:p>
    <w:p>
      <w:pPr>
        <w:pStyle w:val="BookText"/>
        <w:rPr/>
      </w:pPr>
      <w:r>
        <w:rPr>
          <w:rFonts w:ascii="Amiri" w:hAnsi="Amiri" w:eastAsia="Amiri" w:cs="Amiri"/>
          <w:color w:val="111111"/>
          <w:sz w:val="28"/>
          <w:sz w:val="28"/>
          <w:szCs w:val="28"/>
          <w:rtl w:val="true"/>
          <w:lang w:bidi="ar-SA"/>
        </w:rPr>
        <w:t xml:space="preserve">الخاصّ ، نمنع كون اتّفاقهم المتوهّم مجديا في حصول العلم الإجمالي لنا بالقدر المشترك المردّد ، لأنّه إنّما يتمّ ذلك إذا ثبت اتّفاقهم على القدر المشترك أوّلا ، ثمّ وقع الاختلاف في تعيينه ، نظير ما هو الضابط في حصول العلم بالقدر المشترك في المتواتر المعنوي ، المعتبر فيه اتّفاق المخبرين الكثيرين على الإخبار بالقدر المشترك بين الوقائع الخاصّة ثمّ اختلافهم في تعيينه ، وما نحن فيه ليس من هذا القبيل ، بل القدر المشترك المتوهّم هنا أمر انتزاعي منتزع عن الموارد الخاصّة ، فإنّه لما اتّفق في الخارج من باب المقارنات الاتفاقيّة عمل كلّ واحد بطريق مخصوص ، فانتزع من موارد عملهم على وجه الاختلاف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وعبّر عنه بالقدر المشترك ثمّ ادّعى الاتّفاق عليه ، فيكون الاتّفاق المدّعى عليه أيضا انتزاعيّا ، وهذا كما ترى لا يفيدنا العلم بأنّ هنا طريقا منصوبا لا محالة حتّى نرجع في تعيينه إلى الظنّ المطلق ، لأنّ كلّ من اختار طريقا خاصّا لنفسه فإنّما اتّفق اختياره له لتأدية نظره على حسب اجتهاده إلى كونه منصوبا من الشارع ، ويجوز على كلّ واحد الخطأ فيما أدّى إليه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استظهر إجماعهم على نصب طريق خاصّ من الإجماع على المنع من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بأنّه مستلزم لكون المرجع في تعيين الطريق المعلوم أيضا طريقا خاصّا لا الظنّ المطلق ، للإجماع على المنع من العمل بالقياس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فبالحلّ ، بأنّ الإجماع على المنع من العمل بالقياس في نفس الأحكام الشرعيّة يجامع كلاّ من احتمالي كون المرجع في الأحكام هو الظنّ أو كونه الطريق الخاصّ الّذي نصبه الشارع ، فيكون أعمّ والأعمّ لا يلازم الأخصّ ، مع أنّ منع العمل بالقياس إنّما هو لتداول العمل به من المخالفين في زمان انفتاح باب العلم لهم كأعصار الأئمّة وأهل بيت العصمة الّذين هم بوّاب العلم ، فالمنع من العمل به حينئذ لا يلازم جعل غيره طريقا للأحكام ، لعدم الحاجة إليه مع انفتاح باب العلم كما هو واضح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لإنكار الطريق المعلوم ثبوته إجمالا ، حتّى على القول بالظنّ المطلق في الأحكام ، غاية الأمر أنّه على هذا القول عبارة عن مطلق الظنّ ، وهو طريق عقلي فلا كلام في وجود طريق للأحكام ، وهو مردّد بين طريق خاصّ جعلي ، أو مطلق الظنّ الّذي هو طريق 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الظنّ ليس طريقا في عرض الطريق المجعول ، إذ لا معنى للعمل بمطلق الظنّ مع وجود المبرأ اليقيني ، كما أنّه لا معنى للعمل بالأصل مع وجود الدليل ، فالقول بالظنّ المطلق في الأحكام لا يلازم القول بالطريق الخاصّ المردّد بين الطريق الجعلي والطريق العقلي ، بل لو كان هناك طريق للأحكام لكان مجعولا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إنّ الشارع قد جعل للموضوعات طرقا مخصوصة كيد المسلم ، وسوق المسلم ، وفعل المسلم ، وقول ذي اليد ، وقول العدل حيث يقبل ، والبيّنة ، وعلامات القبلة ، وما أشبه ذلك ، فكيف بالأحكام بل هي أولى بجعل طرق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 فالأولويّة المدّعاة ممنوعة ، لقوّة احتمال كون الحكمة في الموضوعات لزوم اختلال النظم لولا نصب الطرق فيها ، كما أشار إليه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يجز هذا ما قام للمسلمين سوق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في خبر حجّيّة اليد بخلاف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نصب الطريق للأحكام ، فهو لا يلازم بقائه إلى يومنا هذا ، فالمعتبر هو العلم بوجود الطريق المنصوب في الأمارات الّتي بأيدينا اليوم ، وهذا العلم غير لازم من مجرّد العلم بنصب الطريق ، لجواز كونه في الأمارات الّتي ذهبت عنّا ، ومن المحتمل كون الطريق المنصوب هو الخبر الصحيح المزكّى كلّ واحد من رجال سنده بتزكية عدلين وما أشبه ذلك ، ولا ريب في ندرته في الأخبار الموجودة بأيدينا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نصب الطريق وبقائه في الأمارات الّتي بأيدينا اليوم ، كخبر الواحد والإجماع المنقول والشهرة ، وظهور الإجماع والاستقراء والأولويّة الظنّيّة ، ولكن لا يلزم من ذلك كون المرجع في تعيينه الظنّ ، بل اللازم فيه الأخذ بالقدر المتيقّن من الأمارات ، فإنّ المتيقّن منها الخبر الصحيح وبعده الإجماع المنقول ، إذ لم يقل أحد بحجّيّة الشهرة وما بعدها دون الخبر الصحيح والإجماع المنقول ، فيؤخذ بالأوّل فإن لم يف بغالب المسائل فبالثاني أيضا ، فلا معنى لتعيين الطريق بالظنّ مع وجود القدر المتيقّن ووجوب الرجوع في الباقي إلى أصالة حرمة العمل بما وراء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احتيج في مسألة إلى العمل بإحدى أمارتين من البواقي ، واحتمل الطريقيّة المنصوبة في كلّ منهما صحّ تعيينه بعد الإغماض عمّا ستعرفه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عدم وجود القدر المتيقّن ولكنّه لا يلزم من ذلك التعيين بالظنّ ، بل </w:t>
      </w:r>
    </w:p>
    <w:p>
      <w:pPr>
        <w:pStyle w:val="BookText"/>
        <w:rPr/>
      </w:pPr>
      <w:r>
        <w:rPr>
          <w:rFonts w:ascii="Amiri" w:hAnsi="Amiri" w:eastAsia="Amiri" w:cs="Amiri"/>
          <w:color w:val="111111"/>
          <w:sz w:val="28"/>
          <w:sz w:val="28"/>
          <w:szCs w:val="28"/>
          <w:rtl w:val="true"/>
          <w:lang w:bidi="ar-SA"/>
        </w:rPr>
        <w:t>اللازم في مثل ذلك هو العمل بالاحتياط الحاصل بالأخذ بكلّما احتمل من الأمارات كونه الطريق المنصوب المعلوم بالإجمال خروجا عن عهدة العلم الإجمالي ، لا الاقتصار على ما يظنّ كونه كذلك ، كما هو الضابط الكلّي في كلّ مورد علم التكليف إجمالا واشتبه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مع دوران الأمر بين المحذورين غير ممكن ، وكما أنّ العمل بالطريق واجب وكذلك العمل بما ليس طريقا حرام ، وكلّ أمارة يحتمل كونها الطريق المجعول يحتمل كونها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العمل بما ليس طريقا تشريعيّة لا شرعيّة ، والعمل بما يحتمل الطريقيّة لرجاء أن يكون هو الطريق لا حرمة فيه حتّى على جهة التشريع ، وهذا ما يقال من أنّ الاحتياط رافع لموضوع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الحرمة الشرعيّة في هذا الاحتياط ربّما تصحّ من جهة أنّه يؤدّي إلى مخالفة الاصول المعتبرة الجارية في موارد الأمارات الّتي يؤخذ بها احتياطا من جهة احتمال الطريقيّة ، ومرجعها إلى طرح أدلّة الاصول وهو محرّم ، ولكنّه أيضا واضح الدفع بأنّ الأصل الموجود في مورد الأمارة إن كان موافقا لها في المؤدّى فالعمل بها ليس مخالفة له ولا طرحا لأدلّته ، وإن كان مخالفا لها فإن كان من قبيل أصل البراءة أو الاستصحاب فلا إشكال في عدم المخالفة أيضا ولا طرح الأدلّة ، لعدم حجّيّة أصل البراءة مع العلم الإجمالي بثبوت التكليف والشكّ في المكلّف به ، وعدم حجّيّة الاستصحاب أيضا مع العلم الإجمالي بانتقاض الحالة السابقة في بعض موارد الأمارات من جهة كونها في الواقع هو الطريق المجعول ، وإن كان من قبيل الاحتياط فيدور الأمر في العمل في كلّ مسألة يكون الاحتياط فيها مخالفا للأمارة الموجودة فيها ، بين الاحتياط في المسألة الفرعيّة والاحتياط في المسألة الاصوليّة ، فإنّ العمل بالأمارة على أنّها الطريق المنصوب أو لرجاء أنّها الطريق ، مسألة اصوليّة ويقدّم الاحتياط في المسألة الفرعيّة حينئذ على الاحتياط في المسألة الاصوليّة ، لأنّ الأوّل محصّل لنفس الواقع ، والثاني محصّل لطريقه الّذي لا يلازم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العمل بالاحتياط في المسألة الاصوليّة لازم ما لم يعارضه الاحتياط في المسألة الفرعيّة ، وإلاّ فيعمل بالاحتياط في المسألة الفرعيّة ، ومرجعه إلى أنّ العمل مطلقا على الاحتياط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الحرج من العمل بالاحتياط في موارد جريان الاحتياط في نفس المسألة ، كما في مسائل الشكّ في الجزئيّة أو الشرطيّة فتأمّل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تسليم العلم الإجمالي بنصب الطريق ، ووجود الطريق </w:t>
      </w:r>
    </w:p>
    <w:p>
      <w:pPr>
        <w:pStyle w:val="BookText"/>
        <w:rPr/>
      </w:pPr>
      <w:r>
        <w:rPr>
          <w:rFonts w:ascii="Amiri" w:hAnsi="Amiri" w:eastAsia="Amiri" w:cs="Amiri"/>
          <w:color w:val="111111"/>
          <w:sz w:val="28"/>
          <w:sz w:val="28"/>
          <w:szCs w:val="28"/>
          <w:rtl w:val="true"/>
          <w:lang w:bidi="ar-SA"/>
        </w:rPr>
        <w:t xml:space="preserve">المنصوب في الأمارات الّتي بأيدينا اليوم ، وعدم وجود القدر المتيقّن ، وعدم وجوب الاحتياط نمنع حكم العقل بتعيّن العمل بالظنّ في الطريق ، وحرمة العمل بالظنّ في نفس الحكم الواقعي ، بل يجوز كلاّ منهما نظرا إلى أنّ العلم الإجمالي كما أنّه حاصل بالنسبة إلى الطرق المنصوبة ، فكذلك حاصل بالنسبة إلى الأحكام الواقعيّة ، ونصب الطريق المعلوم بالإجمال يفيد كون مؤدّاه بدلا عن الواقع ، ومقتضى البدليّة هو التخيير ، وجواز الأخذ بكلّ من الواقع ومؤدّى الطريق في صورتي انفتاح باب العلم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العقل بالتخيير بين إدراك الواقع بتحصيل العلم به ، وإدراك مؤدّى الطريق بتحصيل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وانسداد باب العلم بهما ، فيحكم العقل أيضا بالتخيير بين العمل بالظنّ في الطريق ، والعمل بالظنّ في نفس الحكم الواقعي ، لأنّ كلّ منهما براءة ظنّيّة ولا ترجيح لإحداهما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باب العلم مفتوحا بالنسبة إلى الطريق المنصوب ، لا بالنسبة إلى الحكم الواقعي المجعول ، تعيّن الأخذ بمؤدّى الطريق لتقديم البراءة القطعيّة عند العقل على البراءة الظنّيّة ، كما أنّه كذلك في صورة العكس ، وهو انفتاح باب العلم بالأحكام الواقعيّة دون الطرق المنصوبة ، فيؤخذ بالواقع المعلوم دون الطريق المظنون تقديما للبراءة القطعيّة على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الطريق المعلوم نصبه إجمالا أمّا إن يكون منصوبا حال انفتاح باب العلم بمعظم الأحكام الشرعيّة أو حال انسداد باب العلم به ، فإن كان الأوّل فجواز العمل به مشروط بالعلم به كالعلم بنفس الواقع ، ومعه لا يحكم العقل إلاّ بالتخيير عملا بمقتضى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فتقديم العمل به في حكم العقل على العمل بالظنّ في نفس الواقع ، مشروط أيضا بالعلم به ، لعدم جواز العدول عن البراءة القطعيّة إلى البراءة الظنّيّة ، وأمّا مع انسداد باب العلم بالطرق كانسداد بابه بالأحكام ، فلا يحكم العقل بتقديم إحراز الطريق بالظنّ على إحراز الواقع بالظنّ ، لعدم الفرق في البراءة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يرجع إلى منع رجوع القطعين إلى أمر واحد ، وهو القطع بأنّا مكلّفون تكليفا فعليّا بالعمل بمؤدّى الطريق ، فإنّه ممّا لا قاضي به أصلا إلاّ بتوهّم إلغاء الواقع بالمرّة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الطريق ولو مع عروض الاشتباه فيه موجب لصرف التكليف عن الواقع إلى العمل بمؤدّى الطريق ، وهو باطل لفرض العلم الإجمالي الحاصل من الضرورة والإجماع وغيرهما ببقاء التكليف بالواقع ، مع بطلان التصويب ، وسيلحقك مزيد بيان لبطلان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إذا عيّن للواقع طريقا يرجع إليه عند انسداد باب العلم ، ثمّ انسدّ </w:t>
      </w:r>
    </w:p>
    <w:p>
      <w:pPr>
        <w:pStyle w:val="BookText"/>
        <w:rPr/>
      </w:pPr>
      <w:r>
        <w:rPr>
          <w:rFonts w:ascii="Amiri" w:hAnsi="Amiri" w:eastAsia="Amiri" w:cs="Amiri"/>
          <w:color w:val="111111"/>
          <w:sz w:val="28"/>
          <w:sz w:val="28"/>
          <w:szCs w:val="28"/>
          <w:rtl w:val="true"/>
          <w:lang w:bidi="ar-SA"/>
        </w:rPr>
        <w:t>باب العلم بذلك الطريق أيضا ، نعلم أنّه كان بناءه على العمل بالظنّ في الطريق دون نفس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المقلّد يعمل بالظنّ في تعيين المجتهد لا في نفس الحكم الواقعي ، والقاضي يعمل بالظنّ في تحصيل الطرق المنصوبة له لقطع الخصومات ، كالبيّنة واليمين والنكول والقرعة والإقرار وغيره من موازين القضاء ، لا في تحصيل الحقّ الواقعي بين المتخاصمين ، 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عيّن الطريق للواقع دلّ ذلك على أنّ مطلوبه تحصيل الواقع بذلك الطريق لا مطلقا ، ولزم من ذلك أنّه إذا انسدّ باب العلم بالطريق أن يعمل بالظنّ في تعيينه لا في تحصيل نفس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كاذبة ومغالطة واضحة ، ويكفي في استكشاف كذبها أنّه إذا كان باب العلم مفتوحا بالنسبة إلى الحكم الواقعي وطريقه معا ، فإنّا نقطع بأنّ المكلّف حينئذ مخيّر بين إدراك الحكم الواقعي بتحصيل العلم به ، وإدراك مؤدّى الطريق المنصوب له بتحصيل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 خصوصيّة الطريق لا مدخليّة له في مطلوب الشارع ، بل مطلوبه أحد الأمرين من الامتثال العلمي لنفس الحكم الواقعي ، والامتثال العلمي لبدله الّذي هو مؤدّى الطريق ، وإذا انسدّ باب العلم بهما معا وانحصر طريق الامتثال في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للامتثال الظنّي المتقدّم في حكم العقل على الامتثال الاحتمالي والمتأخّر عن الامتثال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أن يكون مطلوبه أيضا أحد الأمرين ، من الامتثال الظنّي لنفس الحكم الواقعي الحاصل من العمل بالظنّ في تعيين الواقع ، والامتثال الظنّي لبدله الحاصل من العمل بالظنّ في تعيين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كذب دعوى العلم بكون بناء الشارع بعد انسداد باب العلم بالطريق أيضا على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نفس الواقع ، فإنّ العلم بما ذكر ممّا لا مستند له من العقل والنقل ، بل المعلوم من جهة العقل كما عرفت خلافه ، وتنظير المقام بمسألتي المقلّد والقاضي وارد على خلاف التحقيق ، لوضوح الفرق بين المسألتين وما نحن فيه ، فإنّ الظنون الّتي يستعملها المجتهد في كلّ من تحصيل الواقع وتعيين الطريق كلّها من واد واحد ، وهي الظنون الاجتهاديّة المتعارفة المقتدّم إليها الإشارة من أخبار الآحاد المعتبرة ، والاجماعات المنقولة ، وظهور الإجماع والشهرة والاستقراء والأولويّة الظنّيّة ، وهذه ظنون يغلب فيها المطابقة مع عدم مع الشارع عن شيء منها بالخصوص ، كما منع عن القياس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الظنون في الانضباط وغلبة المطابقة الظنون الّتي يستعملها المقلّد في تعيين </w:t>
      </w:r>
    </w:p>
    <w:p>
      <w:pPr>
        <w:pStyle w:val="BookText"/>
        <w:rPr/>
      </w:pPr>
      <w:r>
        <w:rPr>
          <w:rFonts w:ascii="Amiri" w:hAnsi="Amiri" w:eastAsia="Amiri" w:cs="Amiri"/>
          <w:color w:val="111111"/>
          <w:sz w:val="28"/>
          <w:sz w:val="28"/>
          <w:szCs w:val="28"/>
          <w:rtl w:val="true"/>
          <w:lang w:bidi="ar-SA"/>
        </w:rPr>
        <w:t>المجتهد ، والقاضي في تحصيل موازين القضاء ، فإنّها ظنون منضبطة يغلب فيها المطابقة ، كاشتهار الرجل بالاجتهاد بين العلماء والمجتهدين ، وجلوسه في مجلس القضاء والإفتاء بحيث يرجع إليه الناس في الترافع وأخذ الفتوى ، بل ظنون القاضي في تحصيل موازين القضاء هي من سنخ ظنون المجتهد ، لكونها من جملة الظنون الاجتهاديّة المنضبطة ، بخلاف ظنّه بالحقّ الواقعي ، وظنّ المقلّد بالحكم الواقعي ، فإنّهما من الظنون الغير المنضبطة الحاصلة من الأمارات الجزئيّة ، والأسباب الغير المنضبطة الّتي يغلب فيها عدم المطابقة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التنظير في الجملة بإمكان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عمل القاضي بالظنّ في الطريق مغائرة لمسألتنا من جهة أنّ الشارع لم يلاحظ الواقع في نصب طرق القضاء وأعرض عنه ، وجعل مدار قطع الخصومة على الطرق التعبّديّة مثل الإقرار والبيّنة واليمين والنكول والقرعة وشبهها ، بخلاف الطرق المنصوبة للمجتهد على الأحكام الواقعيّة ، فإنّ الظاهر أنّ مبناها على الكشف الغالبي عن الواقع ، ووجه تخصيصها من بين سائر الأمارات كونها أغلب مطابقة وكون غيرها غير غالب المطابقة ، بل غالب المخالفة للواقع ، كما ينبئ عنه ما ورد في منع العمل بالعقول في دين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ليس شيء أبعد عن دين اللّه من عقول الرجال ، وأنّ ما يفسده أكثر ممّا يصلحه وإنّ الدين يمحق بالقياس ونحو ذلك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المقصود من نصب الطريق إذا كان غلبة الوصول إلى الواقع لخصوصيّة فيها من بين سائر الأمارات ، ثمّ انسدّ باب العلم بذلك الطريق المنصوب ، وحصل الالتجاء إلى إعمال سائر الأمارات الّتي لم يعتبرها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الحكم لوجود الأوفق منها بالواقع ، فلا فرق بين إعمال هذه الأمارات في تعيين ذلك الطريق وبين إعمالها في نفس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إعمالها في نفس الواقع أولى لإحراز المصلحة الأوّليّة الّتي هي أحقّ بالمراعاة من مصلحة نصب الطريق ، فإنّ غاية ما في نصب الطريق من المصلحة ما به يتدارك المفسدة المترتّبة على مخالفة الواقع اللازمة من العمل بذلك الطريق ، لا إدراك المصلحة الواقعيّة ، ولهذا اتّفق العقل والنقل على ترجيح الاحتياط على تحصيل الواقع بالطريق المنصوب في غير العبادات ممّا لا يعتبر فيه نيّة الوجه اتّفاقا ، بل الحقّ ذلك فيها أيضا ، كما مرّت الإشارة إليه في إبطال وجوب الاحتياط</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تنكر الفرق بين الظنّ في الطريق والظنّ في نفس الواقع ، مع أنّ الظنّ في </w:t>
      </w:r>
    </w:p>
    <w:p>
      <w:pPr>
        <w:pStyle w:val="BookText"/>
        <w:rPr/>
      </w:pPr>
      <w:r>
        <w:rPr>
          <w:rFonts w:ascii="Amiri" w:hAnsi="Amiri" w:eastAsia="Amiri" w:cs="Amiri"/>
          <w:color w:val="111111"/>
          <w:sz w:val="28"/>
          <w:sz w:val="28"/>
          <w:szCs w:val="28"/>
          <w:rtl w:val="true"/>
          <w:lang w:bidi="ar-SA"/>
        </w:rPr>
        <w:t xml:space="preserve">الطريق واجد للظنّ بالواقع ، فيكون أولى بالعمل من الظنّ بالواقع الغير الواجد للظنّ في الطريق ، لأنّ الطريق المبحوث عنه هنا عبارة عن أمارة ظنّيّة تفيد الظنّ بالحكم الواقعي ، وإذا ظنّ طريقيّته كان معناه الظنّ في الطريق الواجد للظنّ بالواقع ، بخلاف الظنّ بالواقع الحاصل عن أمارة ظنّيّة لم يظنّ طريقيّتها للواقع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بالأوّل امتثال للحكم الواقعي والظاهري معا ، والعمل بالثاني امتثال للحكم الواقعي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نتحقّق معنى هذا الكلام ، فإن اريد بذلك أنّ في الطريق المظنون الطريقيّة خصوصيّة لها مدخليّة في واقعيّة الواقع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إلى تقييد الواقع بالخصوصيّة الملحوظة في الطريق ، وأنّ مطلوب الشارع هو الواقع المقيّد بتلك الخصوصيّة ، وهذا خلاف مقتضى دليل نصب الطريق بل خلاف مفهوم طريقيّة الطريق ، فإنّ مبنى جعل الأمارة طريقا إلى الواقع على كشفها الغالبي عن الواقع ، فلا خصوصيّة فيه إلاّ الكشف الغالبي ، وهذه الخصوصيّة حيثيّة تعليليّة لا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الواقع مطلقا غير مقيّد بخصوصيّة في الطريق ، حتّى أنّ مرجع العمل بالطريق في صورتي العلم أو الظنّ بطريقيّته إلى الأخذ بمؤدّى الطريق على أنّه الواقع لا على أنّه قيد للواقع ، ولا على أنّه الواقع المقيّد بتلك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أنّ الواقع وإن كان مطلقا غير مشروط بشيء من الخصوصيّة في الطريق ، ولكنّ الطريق المظنون الطريقيّة المفيد للظنّ بالواقع لمّا اجتمع فيه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كونه طريقا ، والظنّ الحاصل منه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جهة مرجّحة للظنّ في الطريق على الظنّ بالواقع الحاصل من غير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القول بالظنّ في الطريق وخلاف مقتضى دليل حجّيّته ، فإنّ الظنّ في الطريق مع الظنّ بالواقع يجتمعان في مادّة ، ويفترقان في اخريين ، لأنّه قد يظنّ بطريقيّة ما يفيد الظنّ بالواقع ، وقد يظنّ بطريقيّة ما لا يفيد الظنّ بالواقع ، وقد يظنّ بالواقع ممّا لا يظنّ طريقيّته بل يكون طريقيّته مشكوكة أو موهومة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الكلام المذكور بالتوجيه المذكور إلى اعتبار الظنّ في الطريق في مادّة اجتماعه مع الظنّ بالواقع ، وهو خروج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مقتضى دليله ، لأنّ الظنّ في الطريق عنده مقابل للظنّ بالواقع ، وقرينة المقابلة تقتضي كون المعتبر عنده الظنّ في الطريق لا بشرط إفادته الظنّ بالواقع ، على معنى كون الظنّ في الطريق حجّة </w:t>
      </w:r>
    </w:p>
    <w:p>
      <w:pPr>
        <w:pStyle w:val="BookText"/>
        <w:rPr/>
      </w:pPr>
      <w:r>
        <w:rPr>
          <w:rFonts w:ascii="Amiri" w:hAnsi="Amiri" w:eastAsia="Amiri" w:cs="Amiri"/>
          <w:color w:val="111111"/>
          <w:sz w:val="28"/>
          <w:sz w:val="28"/>
          <w:szCs w:val="28"/>
          <w:rtl w:val="true"/>
          <w:lang w:bidi="ar-SA"/>
        </w:rPr>
        <w:t>سواء أفاد الظنّ بالواقع أو لم يفد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يرجع إلى ترجيح بعض الظنون على بعض آخر ، فإنّ سلسلة الظنون المطلقة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المظنون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المشكوك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الموهوم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والظنّ بالواقع الحاصل من الطريق المظنون الطريقيّة ، مندرج في الظنون المظنون الاعتبار ، وترجيحه على الظنّ بالواقع يرجع إلى ترجيح الظنون المظنون الاعتبار على الظنون المشكوك الاعتبار والظنون الموهوم الاعتبار ، وهذا الترجيح مبنيّ على القول بكون نتيجة دليل الانسداد مهملة ، قاضية بملاحظة الترجيح بين الظنون ومراعاة بينها ، ومن المرجّحات كون الظنّ مظنون الاعتبار بالقياس إلى مشكوكه وموهومه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بكونها محصورة كلّيّة ، فلا حاجة إلى الترجيح لأنّ الجميع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أنّها مهملة أو كلّيّة ، فهو كلام آخر لا مدخل له بالظنّ في الطريق ، وسيأتي القول فيه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في هداية المسترشدين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كوننا مكلّفين بأحكام الشريعة وأنّه لم يسقط عنّا التكاليف والأحكام الشرعيّة في الجملة ، وأنّ الواجب علينا أوّلا هو تحصيل العلم بتفريغ الذمّة في حكم المكلّف ، بأن يقطع معه بحكمه بتفريغ ذمّتنا عمّا كلّفنا به ، وسقوط التكليف عنّا ، سواء حصل العلم منه بأداء الواقع أو لا ، حسب ما مرّ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إن صحّ لنا تحصيل العلم بتفريغ الذمّة في حكم الشارع فلا إشكال في وجوبه وحصول البراءة به ، وإن انسدّ علينا سبيل العلم به كان الواجب علينا تحصيل الظنّ بالبراءة في حكمه ، إذ هو أقرب إلى العلم به فتعيّن الأخذ به عند التنزّل من العلم في حكم العقل بعد انسداد سبيل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ببقاء التكليف ، دون ما يحصل معه الظنّ بأداء الواقع ، كما يدّعيه القائل بأصالة حجّيّة الظنّ وبينهما بون بعيد ، إذ المعتبر في الوجه الأوّل هو الأخذ بما يظنّ كونه حجّة بقيام دليل ظنّي على حجّيّته ، سواء حصل منه الظنّ بالواقع أو 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الوجه الثاني لا يلزم حصول الظنّ بالبراءة في حكم الشارع ، إذ لا يستلزم مجرّد </w:t>
      </w:r>
    </w:p>
    <w:p>
      <w:pPr>
        <w:pStyle w:val="BookText"/>
        <w:rPr/>
      </w:pPr>
      <w:r>
        <w:rPr>
          <w:rFonts w:ascii="Amiri" w:hAnsi="Amiri" w:eastAsia="Amiri" w:cs="Amiri"/>
          <w:color w:val="111111"/>
          <w:sz w:val="28"/>
          <w:sz w:val="28"/>
          <w:szCs w:val="28"/>
          <w:rtl w:val="true"/>
          <w:lang w:bidi="ar-SA"/>
        </w:rPr>
        <w:t xml:space="preserve">الظنّ بالواقع الظنّ باكتفاء المكلّف بذلك الظنّ في العمل ، سيّما بعد النهي عن اتّباع الظنّ ، فإذا تعيّن تحصيل ذلك بمقتضى حكم العقل لزم اعتبار أمر آخر يظنّ معه برضا المكلّف بالعمل به ، وليس ذلك إلاّ الدليل الظنّي الدالّ على حجّيّته ، فكلّ طريق قام دليل ظنّي على حجّيّته عند الشارع يكون حجّة ، دون ما لم يقم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مرّ 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حقّقه سابقا في مقدّمات هذا الباب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رابع المقدّمات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المناط في وجوب الأخذ بالعلم وتحصيل اليقين من الدليل هل هو اليقين بمصادفة الأحكام الواقعيّة الأوّليّة إلاّ أن يقوم دليل على الاكتفاء بغيره ، أو أنّ الواجب أوّلا هو تحصيل اليقين بتحصيل الأحكام وأداء الأعمال على وجه أراده الشارع في الظاهر ، وحكم معه بتفريغ ذمّتنا بملاحظة الطرق المقرّرة لمعرفتها ممّا جعلها وسيلة للوصول إليها سواء علم بمطابقة الواقع أو ظنّ ذلك ، أو لم يحصل شيء منهما؟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التحقيق هو الثاني ، فإنّه قدر الّذي يحكم العقل بوجوبه ، ودلّت الأدلّة المتقدّمة على اعتباره ، ولو حصل العلم بها على الوجه المذكور لم يحكم العقل بوجوب تحصيل العلم بما في الواقع ، إذ لم يبن الشريعة من أوّل الأمر على وجوب تحصيل كلّ من الأحكام الواقعيّة على سبيل القطع واليقين ، ولم يقع التكليف به حين انفتاح سبيل العلم بالواقع ، وفي ملاحظة طريقة السلف من زمن النبيّ صلى‌اللّه‌عليه‌وآله‌وسلم والأئمّة عليهم‌السلام كفاية في ذلك ، إذ لم يوجب النبيّ صلى‌اللّه‌عليه‌وآله‌وسلم على جميع من في بلده من الرجال والنسوان السماع منه في تبليغ الأحكام ، أو حصول التواتر لآحادهم بالنسبة إلى آحاد الأحكام ، أو قيام القرينة القاطعة على عدم تعمّد الكذب أو الغلط في الفهم ، أو في سماع اللفظ بالنظر إلى الجميع ، بل لو سمعوه من الثقة اكتفوا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بذلك أيضا ملاحظة الحال في موضوعات الأحكام ، فإنّه اكتفى الشارع في ابتنائها بطرق مخصوصة من غير إلزام بتحصيل العلم بها بالخصوص لما فيه من الحرج والمشقّة في كثير من الصور ، فإذا كان الحال في الموضوعات على الوجه المذكور مع كون تحصيل العلم بها أسهل ، فذلك بالنسبة إلى الأحكام أولى ، وأيضا من الواضح كون المقصود من الفقه هو العمل وتحصيل العلم به إنّما هو من جهة العلم بصحّة العمل ، وأدائه مطابقا للواقع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صحّة العمل لا يتوقّف على العلم بالحكم ، كما لا يتوقّف على العلم </w:t>
      </w:r>
    </w:p>
    <w:p>
      <w:pPr>
        <w:pStyle w:val="BookText"/>
        <w:rPr/>
      </w:pPr>
      <w:r>
        <w:rPr>
          <w:rFonts w:ascii="Amiri" w:hAnsi="Amiri" w:eastAsia="Amiri" w:cs="Amiri"/>
          <w:color w:val="111111"/>
          <w:sz w:val="28"/>
          <w:sz w:val="28"/>
          <w:szCs w:val="28"/>
          <w:rtl w:val="true"/>
          <w:lang w:bidi="ar-SA"/>
        </w:rPr>
        <w:t>بالموضوع ، والاقتصار على خصوص العلم بالنسبة إلى الحكم لا يثمر العلم بصحّة العمل بالنظر إلى الواقع مع الاكتفاء بغيره في تحصيل الموضوع ، وليس المتحصّل للمكلّف حينئذ بالنسبة إلى العمل إلاّ العلم بمطابقة العمل لظاهر الشريعة ، والقطع بالخروج عن العهدة في حكم الشارع ، فينبغي أن يكون ذلك هو المناط بالنسبة إلى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الّذي هو مناط التكليف أوّلا هو العلم بالأحكام من الوجه المقرّر شرعا لمعرفتها والوصول إليها ، والواجب بالنسبة إلى العمل هو أدائه على وجه يقطع معه بتفريغ الذمّة في حكم الشرع ، سواء حصل العلم بأدائه على طبق الواقع ، أو على طبق الطريق المقرّر من الشرع ، وإن لم يعلم ولم يظنّ بمطابقتها لمتن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معرفة أداء المكلّف به على وجه اليقين ، أو على وجه منته إلى اليقين ، من غير فرق بين الوجهين ولا ترتيب بينهما ، ولو لم يظهر طريق مقرّر من الشرع لمعرفتها تعيّن الأخذ بالعلم بالواقع على حسب إمكانه ، إذ هو طريق إلى الواقع بحكم العقل ، من غير توقّف لإيصاله إلى الواقع على بيان الشرع بخلاف غيره من الطرق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من كلامه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تهافت بعض عباراته لبعض آخر ، أنّ مبناه على الغفلة عن حقيقة معنى الطريق ، وتخيّل أنّه ما يقابل الواقع ، غفلة عن أنّ ما يقابل الشيء لا يعقل كونه طريقا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من تقرير دليل الانسداد أنّ العمدة من مقدّماته القطع ببقاء التكليف ، وهذا ينحلّ إلى العلم الإجمالي بثبوت الأحكام الواقعيّة الالزاميّة في حقّنا ، كما كانت ثابتة في حقّ أصحاب النبيّ ومن يحذو حذوهم مع القطع بكوننا مكلّفين بامتثالها ، ومعنى امتثالها موافقتها على وجه يصدق عليها الإطاعة ، فلا يكفي فيها الموافقة الاتّفاقيّة بل يعتبر كونها موافقة اختياريّة ، وإنّما يتأتّى الموافقة الاختياريّة بسلوك طريق يثبت طريقيّته بحكم العقل ، كالأسباب المفيدة للعلم بالأحكام الواقعيّة ، كالسماع عن النبيّ أو الوصيّ والخبر المتواتر أو المحفوف بالقرائن المفيدة للقطع ، أو بجعل الشارع كأخبار الثقات والعدول من أصحاب النبيّ والوصيّ ، ونوّابهما المنصوبين في بلدهما أو بلاد اخر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الطريق العقلي والطريق الجعلي ، أنّ الأوّل يعتبر حصول العلم منه بالحكم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يعتبر حصول العلم بطريقيّته ، وقد جرت عادتهم بتسمية مؤدّاه بالحكم الظاهري ، لا بمعنى أنّه حكم مقابل للحكم الواقعي ، بل باعتبار أنّه حكم واقعي توصل إليه بالطريق الجعلي القائم مقام الطريق العقلى ، نظير الأمر الظاهري الشرعي قبالا للأمر الواقعي الّذي هو عبارة عن الأمر بالمأمور به الواقعي الّذي يحرز بطريق العلم ، والأمر الظاهري الشرعي عبارة عن الأمر بالمأمور به الواقعي الّذي يحرز بطريق شرعي أقامه الشارع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ما ذكر ظهر أنّ مقابلة الطريق الجعلي للطريق العقلي ليس من حيث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مؤدّاه حكما مقابلا للحكم الواقعي ، لأنّه خلاف مفهوم الطريق ولابتنائه على الجعل الموضوعي في الأمارات ، وقد عرفت بطلانه في مباحث حجّيّة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كيفيّة التأدية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الطريق العقلي يعتبر كون تأديته على وجه إفادة العلم بالحكم الواقعي ، والطريق الجعلي لا يعتبر في تأديته لمؤدّاه إفادة العلم ولا الظنّ بمطابقة مؤدّاه للحكم الواقعي ، بل يجامع الشكّ في المطابقة والعدم ، غير أنّ مقتضى جعله طريقا وجوب سلوكه للعمل على طبقه والأخذ بمؤدّاه على أنّه الحكم الواقعي ، لا على أنّه حكم آخر مقابل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ثمرة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الاعتبارين في الإجزاء وعدمه عند كشف الخلاف ، وهذا هو معنى إبراء الذمّة وتفريغها في مقابلة مصادفة الواقع وإدراكه ، فإنّ كون سلوك الطريق الجعلي مبرأ للذمّة في حكم الشارع إنّما هو ما لم ينكشف مخالفته الواقع لا مطلقا ، كما يظهر الالتزام به من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فالمكلّف إمّا أن يتمكّن من الطريق العقلي والطريق الجعلي معا ، فهو في حكم العقل مخيّر بين سلوكيهما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يتمكّن من الطريق العقلي دون الطريق الجعل إمّا لعدم جعل طريق أو لعدم إمكان العلم بالطريق المجعول ، فيتعيّن عليه سلوك الطريق العقلي لتحصيل العلم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يتمكّن من الطريق الجعلي دون الطريق العقلي ، كمن انسدّ عليه باب العلم دون الظنّ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سلوك الطريق الجعلي بالأخذ بمؤدّاه على أنّه الحكم الواقعي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يتمكّن عن شيء منهما ، بأن ينسدّ عليه باب العلم بالمعنى الشامل للظنّ الخاصّ ، وهو الطريق الجعلي المقرّر إمّا لعدم العلم بجعل طريق أو لعدم إمكان العلم بالطريق </w:t>
      </w:r>
    </w:p>
    <w:p>
      <w:pPr>
        <w:pStyle w:val="BookText"/>
        <w:rPr/>
      </w:pPr>
      <w:r>
        <w:rPr>
          <w:rFonts w:ascii="Amiri" w:hAnsi="Amiri" w:eastAsia="Amiri" w:cs="Amiri"/>
          <w:color w:val="111111"/>
          <w:sz w:val="28"/>
          <w:sz w:val="28"/>
          <w:szCs w:val="28"/>
          <w:rtl w:val="true"/>
          <w:lang w:bidi="ar-SA"/>
        </w:rPr>
        <w:t>المجعول ، وانحصر سبيل امتثال الأحكام الواقعيّة المعلومة بالإجمال في الظنّ بنفس الواقع ، أو الظنّ في الطريق أو الظنّ بكلّ منهما ، قام الظنّ في جميع الصور عند العقل مقام العلم ، لكونه أقرب إلى العلم ولتقديم البراءة الظنّيّة على البراءة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الصورة الثالثة </w:t>
      </w:r>
      <w:r>
        <w:rPr>
          <w:rStyle w:val="FootnoteAnchor"/>
          <w:rtl w:val="true"/>
        </w:rPr>
        <w:footnoteReference w:id="553"/>
      </w:r>
      <w:r>
        <w:rPr>
          <w:rFonts w:ascii="Amiri" w:hAnsi="Amiri" w:eastAsia="Amiri" w:cs="Amiri"/>
          <w:color w:val="111111"/>
          <w:sz w:val="28"/>
          <w:sz w:val="28"/>
          <w:szCs w:val="28"/>
          <w:rtl w:val="true"/>
          <w:lang w:bidi="ar-SA"/>
        </w:rPr>
        <w:t>مخيّرا في حكم العقل بين تحصيل الظنّ بالواقع ، وتحصيل الظنّ بطريقيّة ما احتمل كونه طريقا مقرّرا في حكم الشرع ، لكون العمل بالظنّ في كلّ منهما براءة ظنّيّة مع اشتراكهما في كيفيّة العمل ، وهي الأخذ بالمظنون على الأوّل ، وبمؤدّى الطريق المظنون على الثاني على أنّه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بأنّ مجرّد الظنّ بالواقع لا يستلزم الظنّ باكتفاء الشارع بذلك الظنّ في العمل ، فلا يحصل من العمل به الظنّ بالبراءة في حكم الشارع بخلاف الظنّ في الطريق ، فإنّه ظنّ باكتفاء الشارع في العمل بذلك الظنّ ، فيلزم من العمل به حصول الظنّ بالبراءة في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بذلك أنّ الظنّ في الطريق مظنون الاعتبار ، بخلاف الظنّ بنفس الواقع فإنّه مشكوك الاعتبار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تحكّم محض لتساويهما في الشكّ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أنّ ما ظنّ طريقيّته مظنون الاعتبار ، بخلاف الظنّ بالواقع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الظنّين إن أخذ به باعتبار متعلّقه فالعمل به براءة ظنّيّة بلا تفاوت بينهما ، وإن أخذ به باعتبار الشكّ في اعتباره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اعتبار كلّ منهما مانع من حصول الظنّ بالبراءة في حكم الشارع ، مع أنّ ملاك طريقيّة الطريق إذا كان الأخذ بمؤدّاه على أنّه الواقع ، من دون مدخليّة لخصوص هذا الطريق في صيرورة مؤدّاه حكما شرعيّا مستقلاّ ، فيشاركه في ذلك الملاك الظنّ بالواقع ، لأنّ العمل به عبارة عن الأخذ بالمظنون على أنّه الواقع من دون مدخليّة لخصوصيّة الظنّ في كون المظنون به حكما شرعيّا مستقلاّ ، بل العمل بالأوّل على الوجه المذكور إذا استلزم الظنّ بالبراءة في حكم الشارع فالعمل بالثاني على الوجه المذكور أولى باستلزامه الظنّ بالبراءة في حكمه ، لأنّ الأوّل أخذ بما لا يظنّ كونه الواقع على أنّه الواقع ، والثاني أخذ بما ظنّ كونه الواقع على أنّه الواقع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ترجيح الظنّ بسلوك الطريق المقرّر على الظنّ بسلوك الواقع </w:t>
      </w:r>
    </w:p>
    <w:p>
      <w:pPr>
        <w:pStyle w:val="BookText"/>
        <w:rPr/>
      </w:pPr>
      <w:r>
        <w:rPr>
          <w:rFonts w:ascii="Amiri" w:hAnsi="Amiri" w:eastAsia="Amiri" w:cs="Amiri"/>
          <w:color w:val="111111"/>
          <w:sz w:val="28"/>
          <w:sz w:val="28"/>
          <w:szCs w:val="28"/>
          <w:rtl w:val="true"/>
          <w:lang w:bidi="ar-SA"/>
        </w:rPr>
        <w:t>لم يعلم وجهه ، بل الظنّ بالواقع أولى في مقام الامتثال ، لحكم العقل والنقل بأولويّة إحراز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الظنّ بالطريق المقرّر قائم مقام العلم به في حكم العقل ، فكذلك الظنّ بالواقع قائم مقام العلم به في حكمه ، فيكون كلّ منهما براءة ظاهريّة عن الواقع ، ويكون حكم العقل بالبراءة في كلّ منهما مراعى بعدم انكشاف خلاف الواقع ، فكلّ من مؤدّى الطريق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 حكم ظاهري يجب مراعاته ، على أنّه مطابق للواقع ومسقط عنه ما لم يظهر مخالفته له ، ومع ظهور المخالفة خرج عن كونه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سلوك الطريق المجعول في مقابل العمل بالواقع ، لا في مقابل العلم ولا الظنّ بالعمل بالواقع ، نعم العلم أو الظنّ بسلوكه في مقابل العلم أو الظنّ بالعمل بالواقع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بسلوك الطريق يستلزم الظنّ بالفراغ بخلاف الظنّ بإتيان الواقع ، فاسدة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منع جعل الشارع طريقا إلى الأحكام ، إقتصارا على الطريق العقلي المنجعل عند العقلاء ، وهو العلم الممكن حصوله ، وعلى تقدير تعذّره يقوم الظنّ الاطمئناني مقامه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القول بالظنّ في الطريق بمخالفته لإجماع العلماء ، بزعم أنّ منهم من عمّم حجّيّة الظنّ من جهة دليل الانسداد بالنسبة إلى جميع المسائل العلميّة اصوليّة وفروعيّة ، ومنهم من خصّصه بالمسائل الفروعيّة ، فالقول بعكس ذلك خرق للإجماع المركّب لأنّه إحداث للقول الثالث ، وهذا الكلام </w:t>
      </w:r>
      <w:r>
        <w:rPr>
          <w:rStyle w:val="FootnoteAnchor"/>
          <w:rtl w:val="true"/>
        </w:rPr>
        <w:footnoteReference w:id="554"/>
      </w:r>
      <w:r>
        <w:rPr>
          <w:rFonts w:ascii="Amiri" w:hAnsi="Amiri" w:eastAsia="Amiri" w:cs="Amiri"/>
          <w:color w:val="111111"/>
          <w:sz w:val="28"/>
          <w:sz w:val="28"/>
          <w:szCs w:val="28"/>
          <w:rtl w:val="true"/>
          <w:lang w:bidi="ar-SA"/>
        </w:rPr>
        <w:t>في غاية الضعف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تحقّق الإجماع على نفي القول الثالث ، بل غايته أنّه لم يتّفق من العلماء إلى زمان حدوث هذا القول قائل به ، وهو لا يلازم إجماعهم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بسيطا أو مركّبا يختصّ بالتوقيفيّات وحجّيّة الظنّ حكم عقلي ، ومدركه دليل الانسداد المركّب من المقدّمات المتقدّمة ، فإن كان ولا بدّ من إبطال القول بحجّيّة الظنّ في الطريق فقط فلا سبيل إليه إلاّ منع جريان مقدّمات دليل الانسداد في المسائل الاصوليّة ، أو منع اختصاصها بالمسائل الاصوليّة ، وإلاّ فعلى تقدير مساعدة دليل الانسداد عليه فلا سبيل إلى ردّه بالإجماع المركّب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مقابل القول المذكور حجّيّة الظنّ في الأحكام الفرعيّة ، لا الظنّ في الطريق ، الّذي هو عبارة عن حجّيّة الأمارة المحتملة الحجّية كالخبر أو الشهرة أو الغلبة ، لعدم </w:t>
      </w:r>
      <w:bookmarkStart w:id="168" w:name="pg15528_197221"/>
    </w:p>
    <w:p>
      <w:pPr>
        <w:pStyle w:val="BookText"/>
        <w:rPr/>
      </w:pPr>
      <w:bookmarkEnd w:id="168"/>
      <w:r>
        <w:rPr>
          <w:rFonts w:ascii="Amiri" w:hAnsi="Amiri" w:eastAsia="Amiri" w:cs="Amiri"/>
          <w:color w:val="111111"/>
          <w:sz w:val="28"/>
          <w:sz w:val="28"/>
          <w:szCs w:val="28"/>
          <w:rtl w:val="true"/>
          <w:lang w:bidi="ar-SA"/>
        </w:rPr>
        <w:t>جريان مقدّمات دليل الانسداد في المسائل الاصوليّة الّتي منها حجّيّة الأمارات المحتملة الحجّيّة ، وحيث إنّ مبنى هذا القول على منع جريان مقدّمات دليل الانسداد في المسائل الاصوليّة ، فالكلام في صحّته وسقمه يأتي عند البحث في حجّيّة الظنّ المتعلّق بالمسائل الاصوليّة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8661270_2142443653"/>
      <w:bookmarkStart w:id="170" w:name="_Toc63"/>
      <w:bookmarkEnd w:id="169"/>
      <w:r>
        <w:rPr>
          <w:rtl w:val="true"/>
        </w:rPr>
        <w:t xml:space="preserve">الأمر الثاني </w:t>
      </w:r>
      <w:r>
        <w:rPr>
          <w:rtl w:val="true"/>
        </w:rPr>
        <w:t xml:space="preserve">: </w:t>
      </w:r>
      <w:r>
        <w:rPr>
          <w:rtl w:val="true"/>
        </w:rPr>
        <w:t>هل يقتضي دليل الانسداد كلّية النتيجة أو إهمالها؟</w:t>
      </w:r>
      <w:bookmarkEnd w:id="170"/>
    </w:p>
    <w:p>
      <w:pPr>
        <w:pStyle w:val="BookText"/>
        <w:rPr/>
      </w:pPr>
      <w:r>
        <w:rPr>
          <w:rFonts w:ascii="Amiri" w:hAnsi="Amiri" w:eastAsia="Amiri" w:cs="Amiri"/>
          <w:color w:val="111111"/>
          <w:sz w:val="28"/>
          <w:sz w:val="28"/>
          <w:szCs w:val="28"/>
          <w:rtl w:val="true"/>
          <w:lang w:bidi="ar-SA"/>
        </w:rPr>
        <w:t>الأمر الثاني</w:t>
      </w:r>
    </w:p>
    <w:p>
      <w:pPr>
        <w:pStyle w:val="BookText"/>
        <w:rPr/>
      </w:pPr>
      <w:r>
        <w:rPr>
          <w:rFonts w:ascii="Amiri" w:hAnsi="Amiri" w:eastAsia="Amiri" w:cs="Amiri"/>
          <w:color w:val="111111"/>
          <w:sz w:val="28"/>
          <w:sz w:val="28"/>
          <w:szCs w:val="28"/>
          <w:rtl w:val="true"/>
          <w:lang w:bidi="ar-SA"/>
        </w:rPr>
        <w:t xml:space="preserve">في أنّ نتيجة دليل الانسداد هل هي مجملة أو مطلقة؟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قضيّة مهملة أو محصورة كلّيّة؟ وليعلم أنّ الإطلاق والإهمال يلاحظان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أسباب الظنّ وهي الأمارات المفيدة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موارده من المسائل الفرعيّة والاصوليّة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أشخاصه من المجتهد والمقلّد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أوقاته ممّا بعد زمان الفحص وما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مراتبه من الظنّ الاطمئناني وما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الجهات كلّها محلّ كلام ، إلاّ أنّ المقصود بالبحث في عنوان هذا الأمر إنّما هو الإهمال والإطلاق من الجهة الاولى ، أعني بالنسبة إلى أسباب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الاحتياج إلى توسيط شيء من المقدّمات المعمّمة لتتميم العمل بالظنّ في 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مقدّمة عدم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لزوم الترجيح بلا مرجّح ، أو الإجماع المركّب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الإهمال وعدم الاحتياج إليه على الإطلاق والكلّيّة ، فالكلام في هذا الأمر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الإهمال وخلافه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الإهمال هل ثبت المرجّح لبعض الأسباب على بعض أم لم يثبت؟</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الإطلاق والكلّيّة كيف خرج القياس ونحوه ، بحيث لا يلزم تخصيص في الدليل العقلي الّذي لا يقبله ، فها هنا مقامات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النتيجة مهملة أو مطلقة أي محصورة كلّيّة ، فليعلم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شبهة الإهمال في النتيجة إنّما تتأتّى لو قرّر دليل الانسداد بالنسبة إلى مجموع المسائل الفقهيّة من حيث </w:t>
      </w:r>
    </w:p>
    <w:p>
      <w:pPr>
        <w:pStyle w:val="BookText"/>
        <w:rPr/>
      </w:pPr>
      <w:r>
        <w:rPr>
          <w:rFonts w:ascii="Amiri" w:hAnsi="Amiri" w:eastAsia="Amiri" w:cs="Amiri"/>
          <w:color w:val="111111"/>
          <w:sz w:val="28"/>
          <w:sz w:val="28"/>
          <w:szCs w:val="28"/>
          <w:rtl w:val="true"/>
          <w:lang w:bidi="ar-SA"/>
        </w:rPr>
        <w:t>المجموع ، كما هو مقتضى طريقة من أبطل الرجوع إلى أصل البراءة بلزومه الخروج عن الدين ، والاحتياط بلزومه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قرّر بالنسبة إلى مسألة شخصيّة أو بالنسبة إلى كلّ مسألة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بعض الأعلام في قوانينه </w:t>
      </w:r>
      <w:r>
        <w:rPr>
          <w:rStyle w:val="FootnoteAnchor"/>
          <w:rtl w:val="true"/>
        </w:rPr>
        <w:footnoteReference w:id="555"/>
      </w:r>
      <w:r>
        <w:rPr>
          <w:rFonts w:ascii="Amiri" w:hAnsi="Amiri" w:eastAsia="Amiri" w:cs="Amiri"/>
          <w:color w:val="111111"/>
          <w:sz w:val="28"/>
          <w:sz w:val="28"/>
          <w:szCs w:val="28"/>
          <w:rtl w:val="true"/>
          <w:lang w:bidi="ar-SA"/>
        </w:rPr>
        <w:t>، حيث أبطل البراءة والاحتياط لا من جهة الخروج من الدين أو الحرج ، بل لعدم الدليل على حجّيّة الأوّل مع وجود الأمارة الظنّيّة ، ولا على وجوب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صاحبي المعالم </w:t>
      </w:r>
      <w:r>
        <w:rPr>
          <w:rStyle w:val="FootnoteAnchor"/>
          <w:rtl w:val="true"/>
        </w:rPr>
        <w:footnoteReference w:id="556"/>
      </w:r>
      <w:r>
        <w:rPr>
          <w:rFonts w:ascii="Amiri" w:hAnsi="Amiri" w:eastAsia="Amiri" w:cs="Amiri"/>
          <w:color w:val="111111"/>
          <w:sz w:val="28"/>
          <w:sz w:val="28"/>
          <w:szCs w:val="28"/>
          <w:rtl w:val="true"/>
          <w:lang w:bidi="ar-SA"/>
        </w:rPr>
        <w:t xml:space="preserve">والزبدة </w:t>
      </w:r>
      <w:r>
        <w:rPr>
          <w:rStyle w:val="FootnoteAnchor"/>
          <w:rtl w:val="true"/>
        </w:rPr>
        <w:footnoteReference w:id="557"/>
      </w:r>
      <w:r>
        <w:rPr>
          <w:rFonts w:ascii="Amiri" w:hAnsi="Amiri" w:eastAsia="Amiri" w:cs="Amiri"/>
          <w:color w:val="111111"/>
          <w:sz w:val="28"/>
          <w:sz w:val="28"/>
          <w:szCs w:val="28"/>
          <w:rtl w:val="true"/>
          <w:lang w:bidi="ar-SA"/>
        </w:rPr>
        <w:t xml:space="preserve">حيث تمسّكا لإثبات حجّيّة خبر الواحد بدليل الانسداد ، بناء على اقتضائه العمل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في نتيجته الإهمال ، كما لا يعقل ذلك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كاتب إذا فرضت القضيّة شخصيّة ، بأن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زيد مثلا ، وإنّما تصير مهملة إذا اريد به مجموع أشخاصه ، فيشكّ في ثبوت الحكم لكلّ واحد من آحاد المجموع ، أو لجملة منها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عدم إمكان الإهمال في المسألة الشخصيّة ، أنّ الإهمال وصف يتأتّى في موضع التعدّد في موضوع القضيّة ، والظنّ في المسألة الشخصيّة لا تعدّد فيه سواء كان شخصيّا أو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دليل الانسداد لو توقّف على إبطال مرجعيّة الاصول في كلّ مسألة مسألة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التكليف بالنسبة إليها باق ، وباب العلم فيها مسدود ، والعمل بأصل البراءة فيها غير جائز ، والعمل بالاحتياط غير واجب ، وكذلك الاستصحاب الموافق لأحدهما ، فتعيّن العمل بالظنّ فيها كائنا ما كان ، فلا يجري في نتيجته حينئذ بحث الإهمال ، لتعيّن العمل بالظنّ الموجود في المسألة كائنا ما كان ، من غير فرق بين الظنّ الشخصي والظنّ النوعي ، إذ لا مناص منه بعد إبطال مرجعيّة الاصول فيها كما هو واضح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الإهمال بالنسبة إلى الظنون والأمارات الظنّية إنّما يصحّ بالنسبة إلى القدر الزائد على القدر المكتفى به من الظنون والأمارات في دفع المحاذير الّتي كانت تلزم على تقدير البناء على الاصول ، أو القدر الزائد على القدر 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كافيا في تحصيل الفقه ، كالأخبار الصحيحة الأعلائيّة </w:t>
      </w:r>
      <w:bookmarkStart w:id="171" w:name="pg15528_197223"/>
    </w:p>
    <w:p>
      <w:pPr>
        <w:pStyle w:val="BookText"/>
        <w:rPr/>
      </w:pPr>
      <w:bookmarkEnd w:id="171"/>
      <w:r>
        <w:rPr>
          <w:rFonts w:ascii="Amiri" w:hAnsi="Amiri" w:eastAsia="Amiri" w:cs="Amiri"/>
          <w:color w:val="111111"/>
          <w:sz w:val="28"/>
          <w:sz w:val="28"/>
          <w:szCs w:val="28"/>
          <w:rtl w:val="true"/>
          <w:lang w:bidi="ar-SA"/>
        </w:rPr>
        <w:t>مع كونها كافية في تحصيل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فالاهمال المقصود بالبحث في المقام إنّما يتصوّر بالنسبة إلى ما زاد على القدر المذكور لا بالنسبة إلى ذلك القدر ، حتّى أنّه لو فرض قيام الكفاية بجميع الظنون والأمارات الموجودة في أيدينا اليوم ، فلا يمكن فرض الإهمال حينئذ أصلا ، لأنّ مقدّمات دليل الانسداد قائمة بما يتحصّل به الفقه من الظنون ، فلابدّ وأن يكون معقدها قدر الكفاية ولو كان هو الجميع ، 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الظنون بحيث لولا العمل بشيء منها لزم منه من المحاذير ما يلزم من البناء على الاصول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فرضنا أفراد الظنون والأمارات الموجودة بأيدينا اليوم ألفا ، وفرضنا قيام الكفاية بخمسمائة منها مثلا ، كان بحث الإهمال جاريا في الخمسمائة الاخرى لا في الخمسمائة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يتفرّع البحث الآتي في ثبوت المرجّح لبعض الظنون على بعض ، حتّى يعيّن أشخاص قدر الكفاية بالمرجّح المفروض وجوده مع البعض وعدم ثبوته حتّى يعمّم الحجّيّة بالنسبة إلى القدر الزائد ، حذرا عن الترجيح بلا مرجّح</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8661272_2142443653"/>
      <w:bookmarkStart w:id="173" w:name="_Toc64"/>
      <w:bookmarkEnd w:id="172"/>
      <w:r>
        <w:rPr>
          <w:rtl w:val="true"/>
        </w:rPr>
        <w:t>هل نتيجة دليل الانسداد اعتبار الظنّ من باب الكشف عن حكم الشرع أو حكومة العقل</w:t>
      </w:r>
      <w:bookmarkEnd w:id="173"/>
    </w:p>
    <w:p>
      <w:pPr>
        <w:pStyle w:val="BookText"/>
        <w:rPr/>
      </w:pPr>
      <w:r>
        <w:rPr>
          <w:rFonts w:ascii="Amiri" w:hAnsi="Amiri" w:eastAsia="Amiri" w:cs="Amiri"/>
          <w:color w:val="111111"/>
          <w:sz w:val="28"/>
          <w:sz w:val="28"/>
          <w:szCs w:val="28"/>
          <w:rtl w:val="true"/>
          <w:lang w:bidi="ar-SA"/>
        </w:rPr>
        <w:t xml:space="preserve">وإذا عرفت هذا كلّه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الإهمال والكلّيّة هو أنّ العقل بملاحظة مقدّمات دليل الانسداد هل يحكم بوجوب العمل بالظنون على وجه تكون قضيّة حكمه مردّدة بين الكلّيّة والجزئيّة؟ أو يحكم بوجوب العمل بجميع الظنون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ظنّ ، فتكون القضيّة كلّيّة؟</w:t>
      </w:r>
    </w:p>
    <w:p>
      <w:pPr>
        <w:pStyle w:val="BookText"/>
        <w:rPr/>
      </w:pPr>
      <w:r>
        <w:rPr>
          <w:rFonts w:ascii="Amiri" w:hAnsi="Amiri" w:eastAsia="Amiri" w:cs="Amiri"/>
          <w:color w:val="111111"/>
          <w:sz w:val="28"/>
          <w:sz w:val="28"/>
          <w:szCs w:val="28"/>
          <w:rtl w:val="true"/>
          <w:lang w:bidi="ar-SA"/>
        </w:rPr>
        <w:t>ومنشأ ذلك الإشكال اختلاف النظر في أنّ حكم العقل ها هنا هل هو من باب الكشف عن الوجوب المجعول للشارع وإدراكه ، نظير حكمه بوجوب ردّ الوديعة الّذي لا يكون إلاّ من باب الإدراك ، أو هو من باب الجعل وإنشاء الوجوب من قبله ، كحكمه بوجوب إطاعة اللّه في أوامره ونواهيه؟</w:t>
      </w:r>
    </w:p>
    <w:p>
      <w:pPr>
        <w:pStyle w:val="BookText"/>
        <w:rPr/>
      </w:pPr>
      <w:r>
        <w:rPr>
          <w:rFonts w:ascii="Amiri" w:hAnsi="Amiri" w:eastAsia="Amiri" w:cs="Amiri"/>
          <w:color w:val="111111"/>
          <w:sz w:val="28"/>
          <w:sz w:val="28"/>
          <w:szCs w:val="28"/>
          <w:rtl w:val="true"/>
          <w:lang w:bidi="ar-SA"/>
        </w:rPr>
        <w:t xml:space="preserve">فإن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الارتياب في الإهمال ، لأنّ العقل المدرك لحكم الشرع ليس عليه إدراك موضوع ذلك الحكم على جهة التفصيل ، بل يكفي إدراكه في الجملة ، ولذا كان موضوع وجوب العمل بالظنّ عند الشارع مردّدا في نظره بين كونه جملة من الظنون أو جميع الظنون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فيه الإهمال ، على معنى كون حكم العقل في نظره قضيّة </w:t>
      </w:r>
    </w:p>
    <w:p>
      <w:pPr>
        <w:pStyle w:val="BookText"/>
        <w:rPr/>
      </w:pPr>
      <w:r>
        <w:rPr>
          <w:rFonts w:ascii="Amiri" w:hAnsi="Amiri" w:eastAsia="Amiri" w:cs="Amiri"/>
          <w:color w:val="111111"/>
          <w:sz w:val="28"/>
          <w:sz w:val="28"/>
          <w:szCs w:val="28"/>
          <w:rtl w:val="true"/>
          <w:lang w:bidi="ar-SA"/>
        </w:rPr>
        <w:t>مردّدة بين الكلّيّة والجزئيّة ، خصوصا لو فرضت الجزئيّة أيضا مردّدة غير معيّنة باعتبار عدم تعيين البعض ، إذ لا يعقل من حاكم أن يحكم بما لا يعلم موضوع حكمه ولم يكن الموضوع معيّنا عنده من غير اختصاص له بالعقل ، فإنّ الحكم على شيء بشيء على وجه الجعل والإنشاء فرع على تصوّر ذلك الشيء ، فلابدّ وأن يكون معيّنا عنده إمّا بالبعض أو بالجميع ، ولا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الأوّل في مورد حكمه منتف ، لأنّه لا يوجب العمل بهذا الظنّ أو بالظنّ الفلاني ،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يقول بإهمال النتيجة يلزمه القول بالكشف والإدراك ، ولذا تراهم يجعلون للظنون مراتب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الاعتبار ومظنونه ومشكوكه وموهومه ، فيأخذون في العمل بعد الأخذ بمقطوع الاعتبار بالقدر المتيقّن وهو مظنون الاعتبار ، ثمّ على فرض عدم كفايته يتعدّون إلى مشكوك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يقول بإطلاق النتيجة يلزمه القول بالجعل والإنشاء ، فلذا يحتاج في إخراج القياس ونحوه إلى تكلّف ، بخلاف من يقول بالإهمال فإنّه لا تكلّف حينئذ في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يتراءى في بادئ النظر ، كون حكم العقل بملاحظة مقدّمات دليل الانسداد على وجه الكشف والإدراك ، لمكان إسناد الحكم في كلّ مقدّمة إلى الشارع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بقاء التكليف وانسداد باب العلم الموجب لعدم وقوع التكليف بتحصيله ، وبطلان مرجعيّة الأصل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كلّفنا بامتثال أحكامه المعلومة بالإجمال ، وأنّه لم يوجب علينا تحصيل العلم بها حذرا عن التكليف بما لا يطاق ، لتعذّر العلم بانسداد بابه ، وأنّه لم يجوّز لنا البناء على أصل البراءة في جميع الفقه لئلاّ يلزم الخروج عن الدين ، ولم يوجب علينا العمل بالاحتياط أيضا ، حذرا عن العسر والحرج واختلال النظم ، فأوجب علينا العمل بالظنّ لانحصار السبيل فيه ، وحكمه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علينا إدراك لمجعول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يساعد عليه دقيق النظر كون حكمه على وجه الجعل والانشاء ، فالنتيجة المستحصلة من مقدّمات الدليل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علينا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والمقدّمات المذكورة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مسندة إلى الشارع ، أو مستندة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لإحراز موضوع ذلك الحكم العقلي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العيان وقضاء الوجدان بأنّ العمل بالعلم مع إمكانه وبالظنّ مع تعذّره </w:t>
      </w:r>
    </w:p>
    <w:p>
      <w:pPr>
        <w:pStyle w:val="BookText"/>
        <w:rPr/>
      </w:pPr>
      <w:r>
        <w:rPr>
          <w:rFonts w:ascii="Amiri" w:hAnsi="Amiri" w:eastAsia="Amiri" w:cs="Amiri"/>
          <w:color w:val="111111"/>
          <w:sz w:val="28"/>
          <w:sz w:val="28"/>
          <w:szCs w:val="28"/>
          <w:rtl w:val="true"/>
          <w:lang w:bidi="ar-SA"/>
        </w:rPr>
        <w:t xml:space="preserve">وغيرهما ممّا يندرج في كيفيّة الإطاعة من فروع الإطاعة ، وكما أنّ وجوب إطاعة اللّه تعالى في أوامره ونواهيه ليس من مجعولات الشارع بل هو إلزام من العقل ، فكذلك وجوب العمل بالعلم تحصيلا للإطاعة العلميّة أو بالظنّ تحصيلا للإطاعة الظنّية ليس من مجعولاته بل هو إلزام من العقل ، ضرورة أنّ كلّ عبد مكلّف إذا راجع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عليه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عليه أنّه توجّه إليه من المولى أحكام إلزاميّة معلومة له بالإجمال يخاطبه العقل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له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أطيعه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يخاطبه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حصّل العلم واعمل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متعذّر لانسداد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الظنّ واعمل به لأنّه أقرب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هنا طريقا آخر مندرجا في كيفيّة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يخاطبه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أيّ طريق كان فالعمل به في مقابل طريقي العلم والظنّ إطاعة احتماليّة لا يعدل إليها ، ولا يجترأ بها مع امكان الإطاعة العلميّة أو الإطاعة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الأحكام العقليّة الّتي كلّها إلزامات من العقل مدار العقلاء في الأوامر العرفيّة ونواهيها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قياسها الأوامر الشرعيّة ونواهيها ، ولا ينافي كون وجوب الإطاعة إلزاما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حكما مجعولا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الشرع من أوامر الإطاعة ونواهي المعصية ، لأنّها كأوامر الطبيب ونواهيه خطابات إرشاديّة معرّاة عن الطلب ، ولذا لا يترتّب على موافقتها ومخالفتها أزيد ممّا يترتّب على موافقة الأوامر الخاصّة والنواهي الخاصّة ومخالفتهما ، كما أنّه لا يترتّب على موافقة أوامر الطبيب ومخالفتها أزيد ممّا يترتّب على ذات الفعل المأمور به أو المنهيّ عنه ، على معنى نفس الإطاعة والمعصية ، وإن لم يكن هنا أمر أو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حكم العقل على وجه الانشاء والإلزام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صورة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الشارع العمل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يلازم إطلاق النتيجة الذي هو عبارة عن عموم حكمه لجميع المسائل المسدود فيها باب العلم ، أو لجميع الظنون أو لجميع الأمارات الظنّيّة ، بل لا ينافي الإهمال والإجمال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العقل في جميع موارده سواء كان على وجه الكشف والإدراك ، أو على وجه الجعل والانشاء لابدّ له من وسط فإنّه لا يحكم إلاّ عن وسط ، وهو عبارة عمّا يقع مدخولا للام التعليل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التعليليّة ، فإن كان وسط حكمه قبح تكليف ما لا يطاق اللازم من إيجاب العمل بالعلم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بالظنّ لأنّ التكليف بما لا يطاق قبيح ، أو </w:t>
      </w:r>
      <w:bookmarkStart w:id="174" w:name="pg15528_197226"/>
    </w:p>
    <w:p>
      <w:pPr>
        <w:pStyle w:val="BookText"/>
        <w:rPr/>
      </w:pPr>
      <w:bookmarkEnd w:id="174"/>
      <w:r>
        <w:rPr>
          <w:rFonts w:ascii="Amiri" w:hAnsi="Amiri" w:eastAsia="Amiri" w:cs="Amiri"/>
          <w:color w:val="111111"/>
          <w:sz w:val="28"/>
          <w:sz w:val="28"/>
          <w:szCs w:val="28"/>
          <w:rtl w:val="true"/>
          <w:lang w:bidi="ar-SA"/>
        </w:rPr>
        <w:t xml:space="preserve">لئلاّ يلزم 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عموم الحكم لعموم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كان وسطه حكمه عدم لزوم الخروج عن الدين أو العسر والحرج واختلال النظم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بالظنّ لئلاّ يلزم الخروج عن الدين ، أو لئلاّ يلزم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يلازم عموم الحكم لعدم جريان التعليل في الزائد على القدر المكتفى به من الظنون ، فإنّ أحد المحذورين إنّما يلزم على تقدير ترك العمل بجميع الظنون لا على تقدير ترك العمل بالزائد على القدر المكتفى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دليل الانسداد لا يتمّ إلاّ بإبطال مرجعيّة البراءة والاحتياط ، فلابدّ في حكم العقل وإلزامه بالعمل بالظنّ من توسيط أحد الوسطين بل كليهما ، ولو علّل الحكم بمجموع الأوساط الثلاث المذكورة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بالظنّ لئلاّ يلزم تكليف ما لا يطاق ، ولا الخروج عن الدين ، ولا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في عدم عمومه تابعا للأخيرين ، لأنّ الدليل لا يتمّ إلاّ بإبطال مرجعيّة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وسط آخر يعلّل به حكم العقل ، وهو كون الظنّ أقرب إلى العلم ، وهذا يعمّ الجميع ، لأنّ الأقربيّة صفة في صفة الظنّ من حيث هي هذه الصفة ، وهي كما ترى موجودة في الجميع ، وكلّ حكم صحّ تعليله بعلّة خاصّة وبعلّة عامّة كان في خصوصه وعمومه تابعا للعلّة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الأقربيّة إلى العلم إنّما هو لترجيح الإطاعة الظنّيّة على الإطاعة الاحتماليّة عند دوران الإطاعة الواجبة بالعلم الإجمالي بينهما ، فهو فرع على بقاء وجوب الإطاعة ، فالتعليل بها لأجل الترجيح المذكور لا يتمشّى فيما زاد على القدر المكتفى به في دفع المحذور ، لخروجه عن طرف العلم الإجمالي الموجب لعدم العلم ببقاء وجوب الإطاعة ، حتّى يدور الإطاعة الواجبة بين الظنّيّة والاحتماليّة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فالأقربيّة إلى العلم فيما يجوز فيه العمل بالأصل من غير محذور غير معتبرة في نظر العقل ، فلا يعمّه حكمه التابع للأقربيّة إلى العلم أيضا</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8661274_2142443653"/>
      <w:bookmarkStart w:id="176" w:name="_Toc65"/>
      <w:bookmarkEnd w:id="175"/>
      <w:r>
        <w:rPr>
          <w:rtl w:val="true"/>
        </w:rPr>
        <w:t>في أنّه على تقدير إهمال النتيجة هل ثبت لبعض الظنون من مرجّح على البعض الآخر أو لا؟</w:t>
      </w:r>
      <w:bookmarkEnd w:id="176"/>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على تقدير إهمال النتيجة هل ثبت لبعض الظنون من مرجّح على البعض الآخر أو لا؟ والمراد بالمرجّح مزيّة في البعض توجب تعيينه ، فيعتبر وجوده على تقدير </w:t>
      </w:r>
    </w:p>
    <w:p>
      <w:pPr>
        <w:pStyle w:val="BookText"/>
        <w:rPr/>
      </w:pPr>
      <w:r>
        <w:rPr>
          <w:rFonts w:ascii="Amiri" w:hAnsi="Amiri" w:eastAsia="Amiri" w:cs="Amiri"/>
          <w:color w:val="111111"/>
          <w:sz w:val="28"/>
          <w:sz w:val="28"/>
          <w:szCs w:val="28"/>
          <w:rtl w:val="true"/>
          <w:lang w:bidi="ar-SA"/>
        </w:rPr>
        <w:t>ثبوته في تمام القدر المكتفى به ، لأنّ وجوده في بعضه مع قضاء الدليل بالحجّيّة في غيره أيضا إلى تمام القدر المكتفى به غير مفيد ، بل وجوده بمثابة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لتعميم حجّيّة الظنّ من حيث الأسباب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يجوز العمل ببعض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الترجيح بلا مرجّح لتساوي الظنّين ، وهو باطل ، فثبت التعميم ، والعمدة في ذلك إثبات صغراه ، وهو إثبات التساوي المبنيّ على عدم ثبوت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مسّت الحاجة إلى النظر في ثبوت المرجّح وعدمه ، فقد يذكر وجوده من المرجّح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يصلح أن يكون مرجّحا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الحجّيّة لبعض الظنون ، على معنى كونه القدر المتيقّن ممّا علم حجّيّته من جهة دليل الانسداد لا من جهة دليل آخر ، واحترزنا بذلك القيد عن الظنون الخاصّة المفروض انسداد باب العلم بالنسبة إليها أيضا ، وما تيقّن حجّيّته من جهة دليل الانسداد ليس من الظنون الخاصّة المانع وجودها من تماميّة دليل الانسداد ، ولقد مثّل له بالخبر الّذي زكّى جميع رواته بعدلين ، ولم يعمل في تصحيح سنده ولا في تمييز مشتركاته بظنّ أضعف نوعا من سائر الأمارات الاخر ، ولم يوهن بمعارضة شيء منها ، وكان معمولا به عند الأصحاب كلاّ أو جلاّ ومفيدا للظنّ الاطمئناني بالصدور ، إذ لا ريب أنّ كلّ خبر انتفى فيه أحد هذه القيود الخمسة احتمل كون غيره حجّة دونه ، فلا يكون متيقّن الحجّيّة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أقوائيّة بعض الظنون ، على معنى كون البعض أقوى من البعض ، فيتعيّن العمل عليه ، وضابط الأقوائيّة كون الاحتمال الآخر المقابل للطرف الراجح في غاية البعد ، فإنّه كلّما ضعف الاحتمال المخالف قوى الاحتمال الراجح وإزداد رجحانه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مظنونيّة الاعتبار ، على معنى كون بعض الظنون مظنون الحجّيّة قبالا لمشكوكها أو موهومها ، فإنّه في مقام الدوران يكون أولى من غيره ، إمّا لكونه أقرب إلى الحجّيّة من غيره ، ومعلوم أنّ القضيّة المهملة بعد صرفها إلى البعض بحكم الأصل تحمل على ما هو أقرب محتملاتها إلى الواقع ، وإمّا لكونه أقرب إلى إحراز مصلحة الواقع ، لأنّ المفروض رجحان مطابقته الواقع ، باعتبار أنّه أمارة مفيدة للظنّ بالواقع ورجحان كونه بدلا عن الواقع لمكان الظنّ بحجّيّته ، على معنى كونه طريقا قائم مقام الواقع بحيث يتدارك مصلحة الواقع بمصلحته على تقدير عدم مطابقته الواقع ، فاحتمال مخالفة هذه الأمارة للواقع ولبدله موهوم في موهوم ، بخلاف احتمال مخالفة سائر الأمارات للواقع ، فإنّها على </w:t>
      </w:r>
    </w:p>
    <w:p>
      <w:pPr>
        <w:pStyle w:val="BookText"/>
        <w:rPr/>
      </w:pPr>
      <w:r>
        <w:rPr>
          <w:rFonts w:ascii="Amiri" w:hAnsi="Amiri" w:eastAsia="Amiri" w:cs="Amiri"/>
          <w:color w:val="111111"/>
          <w:sz w:val="28"/>
          <w:sz w:val="28"/>
          <w:szCs w:val="28"/>
          <w:rtl w:val="true"/>
          <w:lang w:bidi="ar-SA"/>
        </w:rPr>
        <w:t>تقدير مخالفتها الواقع لا يظنّ كونها بدلا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يمكن أن يذكر من المرجّحات لبعض الظنون على بعض ، وليس شيء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قصارى ما يمكن فرض كونه متيقّن الحجّيّة من جهة دليل الانسداد هو الخبر المشتمل على القيود الخمسة ، وكونه مرجّحا لا يمكن الاسترابة فيه ، بل إطلاق المرجّح عليه مسامحة ، لكونه معلوم الحجّيّة تفصيلا لكونه حجّة على كلا تقديري حجّية غيره وعدم حجّية غيره ، وعدم إمكان حجّيّة غيره دونه ، ولكنّه لندرته وغاية قلّته لا يشفي العليل ولا يروي الغليل ، فلا ينفع في صرف القضيّة المهملة المجملة إليه ، بحيث لو عمل في غير مورده بالأصل أو الاحتياط دون غيرهما من الأمارات الاخر لم يلزم محذور ، ومرجع عدم نفعه إلى عدم وجوده في تمام القدر المكتفى به في دفع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الحجّيّة من جهة دليل الانسداد قد ثبت في أزيد من هذا المقدار ، فلا يمكن صرف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نتيجة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والاقتصار في العمل بالظنّ عليه فقط والبناء في غيره على البراءة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كونه كثيرا في نفسه ولكن نعلم إجمالا بأنّه يكثر فيه ما لا يتمّ العمل به إلاّ بما يخصّصه ، أو بما يقيّده أو بما يوجب التجوّز فيه من الأمارات الاخر فيخرج بذلك عن كونه متيقّن الحجّيّة بالخصوص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الحاجة إلى التعدّي إلى غيره كان ذلك الغير أيضا متيقّنا ولو بالإضافة إلى ما بقي من الأمارات الاخر ، ولكنّه لا ينفع أيضا لخروجه بسبب العلم الإجمالي عن الانضباط ، لأنّ مخصّصاته ومقيّداته وقرائن مجازه ليست منضبطة معلومة بالتفصيل ، حتّى يؤخذ بها معه ويصرف إليها القضيّة المهملة من أوّل الأمر ، ويطرح ما بقي منها كما هو المقصود من الترجيح</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الظنّ الأقوى بالمعنى المذكور الّذي ملاك أقوائيّته كون الاحتمال المخالف معه في غاية الضعف ، مفهوم غير منضبط مصاديقه فيما بين الأمارات ، حتّى يصرف إليها القضيّة المهملة من أوّل الأمر ، إذ لا يراد من الظنّ الأقوى ما يعارضه من الأمارة الاخرى في مسألة واحدة ، حتّى ينضبط الأقوى بما يفيد الظنّ فعلا لصيرورة المعارض حينئذ وهما لاستحالة حصول ظنّين فعليّين في كلا طرفي القضيّة ، بل المراد به الأقوى بالنسبة إلى ما يقابله في مسألة اخرى بحيث يحصل الظنّ الفعلي منهما معا كلّ في </w:t>
      </w:r>
    </w:p>
    <w:p>
      <w:pPr>
        <w:pStyle w:val="BookText"/>
        <w:rPr/>
      </w:pPr>
      <w:r>
        <w:rPr>
          <w:rFonts w:ascii="Amiri" w:hAnsi="Amiri" w:eastAsia="Amiri" w:cs="Amiri"/>
          <w:color w:val="111111"/>
          <w:sz w:val="28"/>
          <w:sz w:val="28"/>
          <w:szCs w:val="28"/>
          <w:rtl w:val="true"/>
          <w:lang w:bidi="ar-SA"/>
        </w:rPr>
        <w:t xml:space="preserve">مورده ، ولا ريب أنّ مصاديقه ليست منضبطة معلومة بالتفصيل في الخارج حتّى يؤخذ بها في تعيين موضوعات القضيّة المهملة ، ودعوى انضباطه بإناطة أقوائيّته بإفادته الظنّ الاطمئناني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مصاديق ما يفيد الظنّ الاطمئناني أيضا بحسب الخارج ليست منضبطة ولا معلومة بالتفصيل حتّى يؤخذ بها في صرف القضيّة المهملة ،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المرجّح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صلاحيّة الظنّ بالحجّيّة الحاصل لنا من غير جهة دليل الانسداد للترجيح ، أي تعيين كون الظنون المعيّنة عند الشارع الثابت وجوب العمل بها على الإجمال بحكم دليل الانسداد هي هذه الظنون المظنونة الحجّيّة في نظرنا ، سواء اريد بالتعيين بسببه أنّه يفيد اليقين بكون الظنون المعيّنة عند الشارع المندرجة في القضيّة المهملة هي هذه الظنون المظنونة الحجّية لنا ، أو أنّه يفيد الظنّ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أنّ الظن في الظنّ لا يتولّد منه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لا يستحيل أن يعتبر الشارع من الظنون ظنونا لا ينوط اعتبارها في نظره بظنّنا بالاعتبار والحجّية ، ولذا لا يلتفت في موارد الظنون المطلقة على تقدير وجودها ، والأمارات المجعولة في الموضوعات كالبيّنة ويد المسلم ونحوهما إلى الظنون المطلقة القائمة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المنعين إلى منع الملازمة اليقينيّة والظنّيّة بين الظنّ الغير المعتبر باعتبار ظنون معيّنة عندنا ، وبين كون الظنون المعيّنة عند الشارع المعلومة اعتبارها عنده على وجه القضيّة المهملة في نظرنا هي هذه الظنون المعيّنة المظنونة الاعتبار عندنا ، فلا يبقى إلاّ الشكّ أعني الشكّ في كون الظنون المعيّنة عند الشارع المعتبر في نظره ، هل هي الظنون المظنونة الاعتبار في نظرنا أو غيرها؟ خصوصا إذا كان الظنّ باعتبار هذه الظنون بنفسه مشكوك الاعتبار ، أو موهومه كالشهرة إذا قامت بحجّيّة أمارة ، كالخبر الصحيح المزكّى رواته بعدل واحد ، نظرا إلى أنّ المشهور عدم 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حكم العقل في القضيّة المهملة من جهة دليل الانسداد على وجه الكشف ، وإدراك الوجوب المجعول للشارع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على وجه الإنشاء والإلزام كما اخترناه ، فسند منع الملازمة أوضح منه على تقدير الكشف والإدراك ، فإنّ العقل بعد تعذّر الإطاعة العلميّة تفصيلا وإجمالا ، إنّما يلزم المكلّف بالعمل بالظنّ لجهة مشتركة بين الأنواع الثلاث ، وهو كونه إطاعة ظنّيّة مقدّمة </w:t>
      </w:r>
    </w:p>
    <w:p>
      <w:pPr>
        <w:pStyle w:val="BookText"/>
        <w:rPr/>
      </w:pPr>
      <w:r>
        <w:rPr>
          <w:rFonts w:ascii="Amiri" w:hAnsi="Amiri" w:eastAsia="Amiri" w:cs="Amiri"/>
          <w:color w:val="111111"/>
          <w:sz w:val="28"/>
          <w:sz w:val="28"/>
          <w:szCs w:val="28"/>
          <w:rtl w:val="true"/>
          <w:lang w:bidi="ar-SA"/>
        </w:rPr>
        <w:t>على الإطاعة الاحتماليّة ، من غير نظر منه إلى خصوصيّة في بعض الأنواع ، ولا تقييد موضوع حكمه بكونه مظنون الاعتبار ، ولا بعدم كونه موهوم الاعتبار خصوصا مع ملاحظة انتهاء الظنّ بالاعتبار بالآخرة إلى الشكّ في الاعتبار ، لأنّه أيضا ظنّ يحتاج إلى دليل الاعتبار وكذلك الظنّ باعتباره لو كان هو أيضا مظنون الاعتبار ، إلى أن ينتهي إلى الشكّ من جهة فقد دليل على اعتباره ، وانتفاء أمارة ظنّيّة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الحاصل من ذهاب الأكثر بحجّيّة ظنون مخصوصة كالأخبار الصحيحة ، والضعاف المنجبرة بالشهرة ، والإجماعات المنقولة ، لا يصلح للترجيح ، أي تعيين كون الجملة المعيّنة عند الشارع الغير المعيّنة عندنا هي هذه الظنون ، لا بحيث أفاد العلم بذلك ولا بحيث أفاد الظنّ به ، ضرورة أنّ الظنّ بحجّيّة هذا الظنّ غير الظنّ بتعيين الحجّة من الظنّ في نظر الشارع ، ولا ملازمة بينهما عقلا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استلزامه الظنّ بالتعيين توجّه المنع إلى جواز التعويل على هذا الظنّ ، فإنّ الظنّ بحجّيّة ظنّ كالظنّ بتعيين الحجّة من الظنّ سيّان في عدم جواز التعويل عليهما ، لاشتراكهما في جهة المنع وهي أصالة حرمة العمل بالظنّ ، فقضيّة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إثبات الظنّ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للنوعين جارية في المقامين لاتّحاد طريق المسألتين ، خلافا لمن زعم الفرق بينهما بتسليم المنع في الأوّل دون الثاني ، كبعض الأفاضل ومن تبعه حيث إنّه في تقرير الوجه الثالث من الوجوه الّتي تمسّك بها لإثبات الظنّ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بقاء التكليف وانسداد سبيل العلم به ، مع كون قضيّة العقل أوّلا تحصيل العلم به هو الرجوع إلى الظنّ قطعا على سبيل القضيّة المهملة ، وحينئذ فإن قام دليل قاطع على حجّيّة بعض الظنون ممّا فيه الكفاية في استعلام الأحكام ، انصرف إليه تلك القضيّة المهملة من غير إشكال فلا تفيد حجّيّة ما زاد عليه ، ولو تساوت الظنون من كلّ وجه قضى ذلك بحجّيّة الجميع ، نظرا إلى انتفاء الترجيح في نظر العقل وعدم إمكان رفع اليد عن الجميع ، ولا العمل بالبعض دون البعض لبطلان الترجيح بلا مرجّح ، فيجب الأخذ بالكلّ حسبما يدّعيه القائل بحجّيّة مطلق الظنّ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قام الدليل الظنّي على حجّيّة بعض الظنون ممّا فيه الكفاية دون البعض ، فاللازم البناء على ترجيح ذلك ، إذ لا يصحّ القول بانتفاء المرجّح بين الظنون بالحجّيّة في بعض تلك الظنون دون البعض ، إلى أن أورد على نفسه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اقيم الدليل على حجّيّة الظنّ المطلق فقد ثبت ما يدّعيه الخصم ، وإن لم يقم عليه دليل فلا وجه للحكم بمقتضى الدليل الظنّي ، من البناء على الحجّية أو نفيها ، فإنّه رجوع إلى الظنّ واتّكال عليه وإن كان في مقام الترجيح ، والاتّكال عليه ممّا لا وجه له قبل قيام القاطع ، إلى أن تصدّى بدفع الإيراد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في المقام إثبات حجّيّة تلك الظنون بالأدلّة الظنّيّة القائمة عليها ، ليكون الاتّكال في الحكم بحجّيّتها على مجرّد الظنّ ، بل المثبت حجّيتها هو الدليل العقلي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تلك الأدلّة الظنّيّة هو ترجيح بعض تلك الظنون على البعض ، فيمنع ذلك من إرجاع القضيّة المهملة إلى الكلّيّة ، بل يقتصر في مفاد المهملة المذكورة على تلك الجملة ، فالظنّ المفروض إنّما يبعث على صرف مفاد الدليل المذكور إلى ذلك وعدم صرفه إلى سائر الظنون ، نظرا إلى حصول القوّة بالنسبة إليها لانضمام الظنّ بحجّيتها إلى الظنّ الحاصل منها بالواقع ، بخلاف غيرها حيث لا ظنّ بحجّيّتها في نفسها ، وإذا قطع العقل بحجّيّة الظنّ بالقضيّة المهملة ثمّ وجد الحجّيّة متساوية النسبة بالنظر إلى الجميع ، فلا محالة يحكم بحجّيّة الكلّ حسبما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وجدها مختلفة وكان جملة منها أقرب إلى الحجّية من الباقي ، نظرا إلى الظنّ بحجّيّتها مثلا دون الباقي ، فلا محالة يقدّم المظنون على المشكوك والموهوم ، والمشكوك على الموهوم في مقام الحيرة والجهالة ، فليس الدليل الظنّي المفروض مثبتا لحجّيّة تلك الظنون ، حتّى يكون اتّكالا على الظنّ في ثبوت مظنونه ، وإنّما هو قاض بقوّة جانب الحجّيّة في تلك الظنون ، فينصرف إليه ما قضى به الدليل المذكور من حجّيّة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التحكّم ما لا يخفى ، فإنّ الظنّ بالحجّيّة مع الظنّ بتعيين الحجّة كلاهما مندرجان في أصالة حرمة العمل بالظنّ ، فكما أنّ استعمال الأوّل لإثبات حجّيّة ظنّ آخر عمل بالظنّ ، وجوازه يحتاج إلى دليل قطعي يخرجه من أصالة الحرمة وبدونه يحرم ، فكذلك استعمال الثاني لتعيين الحجّة من الظنّ عند اللّه عمل بالظنّ ، وجوازه يحتاج إلى دليل قطعي يخرجه من أصالة الحرمة وبدونه يحرم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نعقل فرقا أصلا بين المقامين ، لاتّحاد جهة المانعة من الاتّكال وجريانها فيهما معا ، والعجب أنّ الفاضل المذكور تفطّن بما ذكرناه ، من عدم الفرق حيث اعترض </w:t>
      </w:r>
    </w:p>
    <w:p>
      <w:pPr>
        <w:pStyle w:val="BookText"/>
        <w:rPr/>
      </w:pPr>
      <w:r>
        <w:rPr>
          <w:rFonts w:ascii="IRNazanin" w:hAnsi="IRNazanin" w:eastAsia="IRNazanin"/>
          <w:color w:val="111111"/>
          <w:sz w:val="28"/>
          <w:sz w:val="28"/>
          <w:szCs w:val="28"/>
          <w:rtl w:val="true"/>
          <w:lang w:bidi="fa-IR"/>
        </w:rPr>
        <w:t xml:space="preserve">على نفسه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مفاد الدليل المذكور إلى ذلك إن كان على سبيل اليقين تمّ ما ذكر ، وإن كان ذلك أيضا على سبيل الظنّ كان ذلك أيضا اتّكالا على الظنّ ، فإنّ النتيجة تتبع أخسّ المقدّمات ، والظاهر أنّه من قبيل الثاني لتقوّم الظنّ بقيام احتمال الخلاف ، فإذا فرض تحقّق ذلك الاحتمال كان الظنّ المذكور كعدمه ، فتساوى الظنون المفروضة بحسب الواقع ولا يتحقّق ترجيح بينهما حتّى ينصرف الدليل المذكور إلى الراجح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حينئذ بصرف الدليل المذكور إلى خصوص تلك الظنون من جهة ترجيحها على غيرها ، لاحتمال مخالفة الظنّ المفروض للواقع ، ومساواتها لغيرها من الظنون بحسب الواقع ، بل احتمال عدم حجّيّتها بخصوصها ، فلا قطع بحجّيّتها بالخصوص بوجه من الوجوه ، حتّى يكون الاتّكال هنا على اليقين ، وغاية الأمر حصول الظنّ بذلك فالمحذور على حاله ، ثمّ أجاب عنه بما لا نتحقّق معناه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الاتّكال في حجّيّة تلك الظنون ليس على الظنّ الدالّ على حجّيتها بحسب الواقع ، ولا على الظنّ بترجيح تلك الظنون على غيرها بعد إثبات حجّيّة الظنّ في الجملة ، بل التعويل فيها على القطع بترجيح تلك الظنون على غيرها عند دوران الأمر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الدليل القاطع المذكور هو حجّية الظنّ على سبيل الاهمال ، فيدور الأمر بين القول بحجّيّة الجميع والبعض ، ثمّ الأمر في البعض يدور بين بعض الظنون وغيره والتفصيل ، وقضيّة العقل في الدوران هنا بين حجّيّة الكلّ والبعض هو الاقتصار على البعض ، أخذا بالقدر المتيّقن ، ولذا قال علماء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المهملة في قوّة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جماعة بأنّه لو قام الدليل القاطع على حجّية الظنون الخاصّة كافية للاستنباط لم يصحّ التعدّي عنها في الحجّية إلى غيرها من الظنون ، وأنّه لا يثبت بالقضيّة المهملة المذكورة ما يؤيّد عليها ، ولو لم يتعيّن البعض حجّة في المقام ودارت الحجّة بين سائر الأبعاض من غير تفاوت بينهما في نظر العقل ، لزم الحكم بحجّيّة الكلّ لبطلان ترجيح البعض من غير مرجّح ، إلى آخر ما 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كانت حجّيّة البعض ممّا فيه الكفاية مظنونة بخصوصه بخلاف الباقي ، كان ذلك أقرب إلى الحجّية من غيره ممّا لم يقم على حجّيّته كذلك ، فيتعيّن عند العقل الأخذ به دون غيره ، فإنّ الرجحان حينئذ قطعي وجداني والترجيح من جهته ليس ترجيحا بمرجّح ظنّي بل قطعي ، وإن كان ظنّا بحجّيّة تلك الظنون ، فإن كان المرجّح ظنّا لا يقتضي كون الترجيح </w:t>
      </w:r>
    </w:p>
    <w:p>
      <w:pPr>
        <w:pStyle w:val="BookText"/>
        <w:rPr/>
      </w:pPr>
      <w:r>
        <w:rPr>
          <w:rFonts w:ascii="Amiri" w:hAnsi="Amiri" w:eastAsia="Amiri" w:cs="Amiri"/>
          <w:color w:val="111111"/>
          <w:sz w:val="28"/>
          <w:sz w:val="28"/>
          <w:szCs w:val="28"/>
          <w:rtl w:val="true"/>
          <w:lang w:bidi="ar-SA"/>
        </w:rPr>
        <w:t xml:space="preserve">ظنّيّا وهو ظاهر </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فيه ، فإنّ الترجيح إذا كان بمعنى التعيين لا يعقل كونه قطعيّا مع كون المرجّح أعني المعيّن ظنّا بالحجّيّة ، فإنّ العقل بملاحظة الظنّ بحجّيّة الظنون المظنونة الاعتبار لا يحكم حكما قطعيّا بأنّ الجملة المعيّنة عند الشارع هي هذه الظنون ، ويكفي في سند منع ذلك أنّ الظنّ بحجّيّة هذه الظنون يحتمل معه خلاف الحجّيّة ، ومعنى احتمال خلاف الحجّيّة فيها احتمال كون الجملة المعيّنة عند الشارع غيرها ، ومع قيام هذا الاحتمال كيف يعقل كون الترجيح بمعنى التعيين قطعيّا؟ على معنى الحكم القطعي من العقل بذلك بملاحظة الظنّ بالحجّيّة ، خصوصا مع ملاحظة ما ذكرناه في منع حصول الظنّ بذلك أيضا ، من أنّ العقل لا يستحيل أن لا يكون الحجّيّة والاعتبار في نظر الشارع منوطا بظنّنا بالحجّيّة ، بل بأمر آخر لا ملازمة بينه وبين ظنّنا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إمّا أن تقول بكون الجملة من الظنون ثبت بدليل الانسداد ، كونها حجّة على وجه المهملة الآئلة إلى الجزئيّة معيّنة عند الشارع ، كما هو قضيّة كون حكم العقل على وجه الإدراك لحكم الشرع ، أو تقول بعدم كونها معيّنة عنده ، كما هو اللازم من كون حكم العقل على وجه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فالظنّ بحجّيّة ظنون مخصوصة ، لا يلازم الترجيح القطعي ملازمة عقليّة بحيث يحكم العقل به حكما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خلاف الحجّيّة في تلك الظنون الّذي هو في معنى احتمال مغائرة الجملة المعيّنة عند الشارع لتلك الظنون ، مع ما عرفت من عدم استحالة العقل لإناطة الحجّيّة في نظر الشارع بأمر لا ملازمة بينه وبين ظنّنا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مناط إلزام العقل بالعمل بالظنّ بعد تعذّر الإطاعة العلميّة كونه إطاعة ظنّيّة ، وهي أقرب إلى الإطاعة العلميّة ، فتكون مقدّمة على الإطاعة الاحتماليّة عند دوران الأمر بينهما ، وهذا المناط عامّ يجري في الظنون المشكوكة والظنون 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جريه في الظنون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بحجّيّة تلك الظنون يوجب كونها أقرب إلى العلم من غيرها ، وإذا كان مناط حكم العقل كون الإطاعة الظنّيّة أقرب إلى الإطاعة العلميّة من الإطاعة </w:t>
      </w:r>
    </w:p>
    <w:p>
      <w:pPr>
        <w:pStyle w:val="BookText"/>
        <w:rPr/>
      </w:pPr>
      <w:r>
        <w:rPr>
          <w:rFonts w:ascii="Amiri" w:hAnsi="Amiri" w:eastAsia="Amiri" w:cs="Amiri"/>
          <w:color w:val="111111"/>
          <w:sz w:val="28"/>
          <w:sz w:val="28"/>
          <w:szCs w:val="28"/>
          <w:rtl w:val="true"/>
          <w:lang w:bidi="ar-SA"/>
        </w:rPr>
        <w:t>الاحتماليّة ، نقول بأنّ الإطاعة الظنّيّة بظنّ مظنون الحجّيّة ، أقرب إلى الإطاعة العلميّة من الإطاعة الظنّيّة بظنّ مشكوك الحجّيّة أو موهومها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أقربيّة ظنّ إلى العلم بالقياس إلى ظنّ آخر إنّما هو أقوى الظنّين ، ومناط الأقوائيّة في الظنّ كما أشرنا إليه سابقا أضعفيّة احتمال خلاف الواقع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الأقوائيّة بهذا المعنى لا تنوط بالظنّ بالحجّيّة ، بل لا ملازمة بينهما ، لأنّها كثيرا مّا تحصل في الظنّ المشكوك الاعتبار أو موهومه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كثيرا مّا يحصل من الشهرة أو الأولويّة الظنّيّة أو الاستقراء أو الإجماع الظنّي من الظنّ القوي ما لا يحصل من الخبر الصحيح أو الإجماع المنقول ، فكون الإطاعة الظنّيّة بالظنّ المظنون الاعتبار أقرب إلى الإطاعة العلميّة غير مطّرد ، إذ لو بنى على ملاحظة مراتب الظنّ من حيث القوّة والضعف والأقوائيّة والأضعفيّة ، كثيرا مّا يكون الأقرب إلى الإطاعة العلميّة الإطاعة الظنّية بالظنّ المشكوك أو موهومه ، فرجع الكلام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دار الأمر بين الإطاعة الظنّيّة والإطاعة الاحتماليّة ، قدّمت الاولى في حكم العقل على الثانية لأنّها أقرب إلى الإطاعة العلميّة ، وفي هذا المقام لا يلاحظ مرتبة الظنّ ، وإذا دار الأمر بين الإطاعة الظنّيّة بالظنّ الأقوى والإطاعة الظنّيّة بالظنّ الأضعف ، قدّمت الاولى على الثانية لأنّها أقرب إلى الإطاعة العلميّة أيضا ، وحكم العقل بالتقديم على التقديرين لا ينوط بمظنونيّة الحجّيّة والاعتبار ، خصوصا إذا كان الظنّ بالحجّيّة في نفسه من الظنون المشكوكة الحجّيّة ، أو من الظنون الموهومة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الإطاعة الحاصلة من العمل بالظنّ المظنون الحجّيّة ، أتمّ وأكمل من الإطاعة الحاصلة من العمل بغيره ، والعقل بملاحظة الأتمّيّة والأكمليّة يحكم بترجيح هذا الظنّ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الأتمّيّة المدّعاة إمّا أنّ تكون لكون هذا الظنّ أقوى من غيره ، أو لكونه جامعا للواقع وبدله ، نظرا إلى أنّ معنى الظنّ بحجّيّته كون مؤدّاه بدلا عن الواقع ، فإن طابق الواقع فالعمل به إدراك للواقع ، وإن خالفه فالعمل به إدراك لبدله ، فالإطاعة الحاصلة منه غير خالية عن إدراك الواقع أو إدراك بدله ، بخلاف الحاصلة من العمل بغيره ، فإنّها على تقدير عدم المطابقة خالية عن إدراك الواقع وبدله معا ، ولا سبيل إلى شيء منهما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بيّناه من أنّ ملاك أقوائيّة الظنّ إنّما هو أضعفيّة احتمال الخلاف فيه ، ولا </w:t>
      </w:r>
    </w:p>
    <w:p>
      <w:pPr>
        <w:pStyle w:val="BookText"/>
        <w:rPr/>
      </w:pPr>
      <w:r>
        <w:rPr>
          <w:rFonts w:ascii="Amiri" w:hAnsi="Amiri" w:eastAsia="Amiri" w:cs="Amiri"/>
          <w:color w:val="111111"/>
          <w:sz w:val="28"/>
          <w:sz w:val="28"/>
          <w:szCs w:val="28"/>
          <w:rtl w:val="true"/>
          <w:lang w:bidi="ar-SA"/>
        </w:rPr>
        <w:t>ملازمة بينهما وبين كون الظنّ مظنون الحجّيّة ، لكثرة ما يحصل من الظنّ المشكوك الاعتبار أو موهومة من الظنّ بالواقع ما هو أقوى بمراتب ممّا يحصل من الظنّ المظنون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قضاء مطلق الظنّ القائم بحجّيّة ظنّ بإثبات البدليّة بحسب جعل الشارع ، بل يتوقّف ذلك على قيام دليل قاطع بحجّيّته بالخصوص ، أو على كون الظنّ القائم بها من الظنون الخاصّة ، والمفروض انتفاء الأمرين معا ، فالإطاعة الظنّيّة الحاصلة من الظنّ المظنون الاعتبار على تقدير عدم المطابقة خالية عن إدراك الواقع وبدله ، فكيف تصير أتمّ وأكمل ممّا عداها؟</w:t>
      </w:r>
    </w:p>
    <w:p>
      <w:pPr>
        <w:pStyle w:val="BookText"/>
        <w:rPr/>
      </w:pPr>
      <w:r>
        <w:rPr>
          <w:rFonts w:ascii="Amiri" w:hAnsi="Amiri" w:eastAsia="Amiri" w:cs="Amiri"/>
          <w:color w:val="111111"/>
          <w:sz w:val="28"/>
          <w:sz w:val="28"/>
          <w:szCs w:val="28"/>
          <w:rtl w:val="true"/>
          <w:lang w:bidi="ar-SA"/>
        </w:rPr>
        <w:t>وبالتأمّل فيما ذكرنا مضافا إلى ما مضى ، يعلم أنّ الظنّ بالاعتبار إنّما يصلح لصرف القضيّة المهملة إلى ما هو قائم به إذا قام دليل قاطع أو ظنّ خاصّ بحجّيّته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انتفاء الأمرين ، كما هو مفروض المقام ، فهو بعد باق تحت أصالة حرمة العمل بالظنّ ، فكيف يمكن أن يكون صارفا؟</w:t>
      </w:r>
    </w:p>
    <w:p>
      <w:pPr>
        <w:pStyle w:val="BookText"/>
        <w:rPr/>
      </w:pPr>
      <w:r>
        <w:rPr>
          <w:rFonts w:ascii="Amiri" w:hAnsi="Amiri" w:eastAsia="Amiri" w:cs="Amiri"/>
          <w:color w:val="111111"/>
          <w:sz w:val="28"/>
          <w:sz w:val="28"/>
          <w:szCs w:val="28"/>
          <w:rtl w:val="true"/>
          <w:lang w:bidi="ar-SA"/>
        </w:rPr>
        <w:t xml:space="preserve">ومن هنا ينفتح لنا سبيل إلى إلزام القائل </w:t>
      </w:r>
      <w:r>
        <w:rPr>
          <w:rStyle w:val="FootnoteAnchor"/>
          <w:rtl w:val="true"/>
        </w:rPr>
        <w:footnoteReference w:id="560"/>
      </w:r>
      <w:r>
        <w:rPr>
          <w:rFonts w:ascii="Amiri" w:hAnsi="Amiri" w:eastAsia="Amiri" w:cs="Amiri"/>
          <w:color w:val="111111"/>
          <w:sz w:val="28"/>
          <w:sz w:val="28"/>
          <w:szCs w:val="28"/>
          <w:rtl w:val="true"/>
          <w:lang w:bidi="ar-SA"/>
        </w:rPr>
        <w:t xml:space="preserve">بمرجّحيّة الظنّ بالاعتبار على بطلان قوله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يقوم قاطع بحجّية مطلق الظنّ ، فلا مورد للترجيح لفرض حجّيّة الجميع ، أو لا يقوم فلا يمكن الترجيح بمطلق الظنّ ، لمنع الحرمة بفرض اندراجه تحت 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المعارضة لإلزام القائلين بمطلق الظنّ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في كلّ واقعة البناء على حكم ولعدم كونه معلوما يجب في تعيينه العمل بالظنّ ، فكذا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ما وجب العمل بالظنّ في تعيين الحكم ، فلعدم كون ذلك الظنّ معلوما يجب في تعيينه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المغالطة ما لا يخفى ، لأنّ القدر المتيقّن خروجه من أصالة الحرمة بالدليل العقلي هو الظنّ المعمول به في تعيين الحكم ، وأمّا الظنّ المعمول به في تعيين هذا الظنّ ، فهو بعد باق تحت الأصل ، فجواز العمل به ممنوع فضلا عن وجوبه ، فالإلزام المذكور في غاية الضعف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ما اعترضه هذا القائل ، على القائل بكون المراد من الترجيح في المقام هو التعيين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القائل خلط بين ترجيح الشيء وتعيينه ، ولم يعرف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في بيان الفرق بينهما ما محصّله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الترجيح في عنوان الترجيح بلا مرجّح ، عبارة </w:t>
      </w:r>
    </w:p>
    <w:p>
      <w:pPr>
        <w:pStyle w:val="BookText"/>
        <w:rPr/>
      </w:pPr>
      <w:r>
        <w:rPr>
          <w:rFonts w:ascii="Amiri" w:hAnsi="Amiri" w:eastAsia="Amiri" w:cs="Amiri"/>
          <w:color w:val="111111"/>
          <w:sz w:val="28"/>
          <w:sz w:val="28"/>
          <w:szCs w:val="28"/>
          <w:rtl w:val="true"/>
          <w:lang w:bidi="ar-SA"/>
        </w:rPr>
        <w:t xml:space="preserve">عن سكون النفس إلى أحد الطرفين والميل إليه من غير مرجّح ، والمراد من التعيين هو الحكم بلزوم ما سكن إليه النفس ومالت إليه ووجوبه ، ولا ملازمة بين الترجيح بمعنى سكون النفس وميلها ، وبين الحكم باللزوم والوجوب ، لأنّ الحكم باللزوم والوجوب يحتاج إلى دليل ، والمرجّح لا يكون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لمورد التخلّف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دار أمر العبد في أحكام السلطان المرسلة إليه بين امور ، وكان بعضها مظنونا بظنّ لم يعلم حجّيّته من طرف السلطان ، صحّ له ترجيح المظنون ، ولا يجوز له الحكم بلزوم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قدّم إلى أحد طعامان ، أحدهما ألذّ من الآخر ، فاختاره عليه لم يرتكب ترجيحا بلا مرجّح وإن لم يلزم أكل الألذ ، ولكن لو حكم بلزوم الأكل لابدّ من تحقّق دليل عليه ، ولا يكفي مجرّد الألذّيّة ، 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بلا دليل غير الترجيح بلا مرجّح ، فالمرجّح غير الدليل ، والأوّل يكون في مقابل الميل والعمل ، والثاني يكون في مقابل التصديق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أنّه يجب العمل بالظنّ المظنون حجّيّته ، وأنّه الّذي يجب العمل به بعد انسداد باب العلم ، بل المراد أنّه بعد ما وجب على المكلّف لانسداد باب العلم وبقاء التكليف العمل بالظنّ ، ولا يعلم أيّ ظنّ؟ لو عمل بالظنّ المظنون حجّيّته أيّ نقص يلزم عليه؟</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بلا مرجّح ، فقد غلطت غلطا ظاهرا ، وإن كان غيره فبيّنه حتّى ننظر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 نسب الخلط إلى من جعل الترجيح هنا بمعنى التعيين ، وهو أولى بأن ينسب إليه الخلط حيث جعل التعيين بمعنى الحكم بلزوم أحد طرفي الفعل والترك ووجوبه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في المقام لا محمل له إلاّ التعيين ، وليس المراد من التعيين ما ذكره بل ما يقابل الإبهام ، والمراد بالإبهام كون الجملة المعيّنة عند الشارع 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دليل الانسداد الدالّ على 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عندنا ، فالتعيين المقابل له يراد به رفع ذلك الإبهام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بالحجّيّة لا يصلح مرجّحا ، أنّه لا يصلح رافعا لذلك الإبهام ، لأنّه لا يوجب التعيين ، ولا الظنّ بأنّ الجملة المعيّنة عند الشارع هي الظنون المظنون حجّيّتها ، والمفروض أنّه في نفسه أيضا باق تحت أصالة الحرمة ، لعدم قيام قاطع على </w:t>
      </w:r>
    </w:p>
    <w:p>
      <w:pPr>
        <w:pStyle w:val="BookText"/>
        <w:rPr/>
      </w:pPr>
      <w:r>
        <w:rPr>
          <w:rFonts w:ascii="Amiri" w:hAnsi="Amiri" w:eastAsia="Amiri" w:cs="Amiri"/>
          <w:color w:val="111111"/>
          <w:sz w:val="28"/>
          <w:sz w:val="28"/>
          <w:szCs w:val="28"/>
          <w:rtl w:val="true"/>
          <w:lang w:bidi="ar-SA"/>
        </w:rPr>
        <w:t>حجّيّته ، ومع حرمة العمل به لا يمكن الاعتماد عليه في التعيين ورفع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الشرعيّات نظائر كثيرة يضبطها ثبوت وجوب شيء معيّن عند الشارع غير معيّن عندنا ، كالواجب من الصلاة يوم الجمعة المردّد بين الظهر والجمعة ، فلو حصل الظنّ من جهة الشهرة مثلا بأنّه الظهر لا يمكن التعويل عليه في التعيين ورفع الإبهام ، إلاّ إذا قام قاطع على حجّيّة ذلك الظنّ ، وبدونه كان مندرجا في أصالة الحرمة ، ومع حرمة العمل به لا يعقل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بل ولا الترجيح بمعنى سكون النفس وميلها إليه ، كما يرشد إليه التأمّل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فالمرجّح بمعنى المعيّن للواجب المردّد بين امور لا يكون إلاّ دليلا ، والظنّ من حيث هو ليس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أنّ الظنّ بحجّيّة بعض الظنون لا يعيّن الجملة المعيّنة ، ولا يصرف القضيّة المهملة إلى الظنون المظنونة الاعتبار ، كذلك الظنّ بعدم حجّيّة بعض الظنون كالأولويّة والاستقراء والشهرة لا يعيّنها ، ولا يصرف القضيّة المهملة عن هذا البعض إلى ما عداه ، لمنع الصغرى تارة ومنع الكبرى اخرى على حذو ما سبق من المنعين بالنسبة إلى الظنّ بالحجّيّة ، فإنّ الظنّ بعدم حجّيّة الظنون المذكورة لا يوجب اليقين ولا الظنّ بأنّ الجملة المعيّنة عند الشارع من الظنون الثابت حجّيّتها على وجه الإهمال والإجمال بدليل الانسداد هي فيما عدا الظنون المظنون عدم اعتبارها ، لأنّ العقل لا يستحيل أن لا ينوط اعتبار الظنّ وعدم اعتباره في نظر الشارع بظنّنا بعدم حجّيّة بعض الظنون ، فيحتمل كون الظنون المعيّنة عنده في الظنون المذكورة وفيما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موجبا للظنّ بالتعيين ، لتطرّق المنع إلى جواز الاعتماد عليه في التعيين ، لاندراجه تحت أصالة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جواز تعيين القضيّة المهملة بالظنّ بعدم حجّيّة الظنون المذكورة بما لا كرامة فيه ، وهو أنّ دعوى حصول الظنّ على عدم اعتبار هذه الظنون ممنوعة ، لأنّ مستند الشهرة على عدم اعتبار هذه الظنون ليس إلاّ عدم الدليل عند المشهور على اعتبارها فيبقى تحت الأصل ، لا لكونها كالقياس منهيّا عنها بالخصوص ، ومثل هذه الشهرة المستندة إلى الأصل لا يوجب الظنّ بالواقع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وقع فيه ، لأنّ بناء الكلام على وجود الظنون الموهوم الاعتبار فيما </w:t>
      </w:r>
    </w:p>
    <w:p>
      <w:pPr>
        <w:pStyle w:val="BookText"/>
        <w:rPr/>
      </w:pPr>
      <w:r>
        <w:rPr>
          <w:rFonts w:ascii="Amiri" w:hAnsi="Amiri" w:eastAsia="Amiri" w:cs="Amiri"/>
          <w:color w:val="111111"/>
          <w:sz w:val="28"/>
          <w:sz w:val="28"/>
          <w:szCs w:val="28"/>
          <w:rtl w:val="true"/>
          <w:lang w:bidi="ar-SA"/>
        </w:rPr>
        <w:t xml:space="preserve">بين أنواع الظنون ، سواء حصل الظنّ بعدم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الشهرة أو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يصحّ تعيين القضيّة المهملة بالظنّ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على حجّيّة بعض الظنون شيء من الظنّ المتيقّن اعتباره من جهة دليل الانسداد ، إمّا مطلقا كما إذا قام فرد من الخبر الصحيح المزكّى بعدلين الذي متيقّن اعتباره فيما بين سائر الأخبار وسائر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اعتباره متيقّنا على كلا تقديري اعتبار ما عداه من الأخبار أو سائر الأمارات ، وعدم اعتبار ما عداه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بعض ما دونه ، فإنّه حينئذ يصير متيقّن الاعتبار لأجل قيام الظنّ المتيقّن الاعتبار على اعتباره ، أو بالاضافة إلى الظنّ الذي هو قائم على اعتباره لا مطلقا ، إذا كان ذلك الظنّ القائم حجّة ببعض الوجوه ، كالإجماع المنقول إذا قام على حجّيّة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متيقّن الاعتبار بالاضافة إلى الاستقراء الّذي لو كان حجّة من جهة دليل الانسداد كان الإجماع المنقول أيضا حجّة يقينا ، ولا يحتمل كونه حجّة دونه ، لا بالإضافة إلى الخبر الصحيح المذكور ، فالاستقراء حينئذ يصير ظنّا معتبرا بقيام الإجماع المنقول الثابت حجّيته ببعض الوجوه ، ونحوه الشهرة إذا فرضناها متيقّنة الاعتبار بالنسبة إلى الاستقراء أيضا ، بحيث لم يحتمل اعتباره دونها ، وقامت على اعتباره بعد ثبوت حجّيّتها ببعض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الظنّ القائم على حجّيّة ظنّ متّحدا لا تعدّد فيه ، كما إذا كان مظنون الاعتبار منحصرا فيما قام أمارة واحدة على حجّيّته ، فإنّه يعمل به في تعيين المتّبع وإن كان أضعف الظنون ، لأنّه إذا تعذّر العلم في مسألة تعيين ما هو المتّبع بعد الانسداد ، ولم يجز الرجوع فيها إلى الاصول حتّى الاحتياط كما سيجيء ، تعيّن الرجوع إلى الظنّ الموجود في المسألة ، فيؤخذ به لما عرفت من أنّ كلّ مسألة انسدّ فيها باب العلم ، وفرض عدم صحّة الرجوع فيها إلى مقتضى الاصول ، تعيّن بحكم العقل العمل بأيّ ظنّ وجد في تلك المسألة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يتعدّد الظنون في مسألة تعيين المتّبع بعد الانسداد ، بحيث يقوم كلّ واحد منها على اعتبار طائفة من الأمارات كافية في الفقه ، لكن يكون هذه الظنون القائمة كلّها في مرتبة لا يكون اعتبار بعضها مظنونا ، وحينئذ إذا وجب بحكم مقدّمات الانسداد في مسألة تعيين المتّبع بالرجوع فيها إلى الظنّ في الجملة ، والمفروض تساوي الظنون الموجودة في تلك المسألة ، وعدم المرجّح لبعضها ، وجب الأخذ بالكلّ </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الجميع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الأوّل والثالث عن مسألة تعيين الحجّة من الظنون عند اللّه بالظنّ ، نظرا إلى أنّ المراد بذلك الظنّ ما لم يقم قاطع بحجّيّته ، لأنّ الكلام في مرجّحيّة الظنّ بالحجّيّة في الظنون المظنونة الاعتبار ، ودليل الانسداد أو ما قام على حجّيّته دليل من أفراد الخبر الصحيح المذكور قاطع ، فالعمل بالظنّ المفروض لكونه مقطوع الحجّيّة ولو من جهة دليل الانسداد ، فليس من مسألة تعيين الحجّة من الظنون عند اللّه بظنّ لم يقم قاطع بحجّيّته ، ولذا علّلنا منع الاعتماد عليه ببقائه بعد تحت أصالة حرمة العمل بالظنّ ، والمانع من الاعتماد هو حرمة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الثاني عن مسألة إهمال النتيجة ، لما ذكرنا سابقا من أنّ التكلّم في إهمال النتيجة وإطلاقها إنّما يجري إذا قرّر دليل الانسداد ومقدّماته بالنسبة إلى مجموع المسائل من حيث المجموع ، لا إذا قرّر بالنسبة إلى مسألة شخصيّة ، ولا بالنسبة إلى كلّ مسألة مسألة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تبيّن عدم ثبوت المرجّح لبعض الظنون على بعض على تقدير إهمال النتيجة ، فينبغي التكلّم في تعميم حكم الحجّيّة بالنسبة إلى كلّ ظنّ ، بناء على فرض حكم العقل من باب الكشف بذكر الوجوه الّتي يتمسّك بها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نعتمد عليه للتعميم هو أنّ معنى إهمال نتيجة دليل الانسداد كون النتيجة المستحصلة منه في حجّية الظنّ مردّدة بين الجزئيّة والكلّيّة ، وقاعدة الأخذ بالقدر المتيقّن وإن كانت تساعد على صرفها إلى الجزئيّة ، لأنّ الأصل الأوّلي في الظنون عدم الحجّيّة ، بل حرمة العمل بها إلاّ ما خرج بالدليل ، والقدر المتيقّن ممّا خرج بدليل الانسداد هو بعض الظنون الّذي ينضبط بقدر الكفاية في حصول الفقه ، بحيث لو بني في الباقي على مقتضى الاصول لم يلزم محذور ، ولكن قبح الإغراء بالجهل وقبح التكليف بما لا يطاق اللازم من إجمال الجزئيّة وإبهام الجملة المعيّنة عند الشارع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إيجاب العمل بظنون معيّنة عنده مبهمة عندنا تكليف بغير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يصرفها إلى الكلّيّة باقتضاء أنّ الشارع أوجب علينا العمل بكلّ ظنّ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منع الملازمة على تقدير جزئيّة القضيّة بإناطة تعيين الجملة المعيّنة بظنون اخر قائمة على الحجّيّة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ظنّ قام على حجّيّته أمارة ظنّيّة اخرى ، كالشهرة ونحوها فهو من الجملة المعيّنة عند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يرجع إلى الترجيح بالظنّ بالحجّيّة في الظنون المظنونة الاعتبار ، وقد تقدّم الكلام في منعه بما لا مزيد عليه ، ونزيد هنا منع وفاء هذه الظنون المستعملة في التعيين بالقدر المكتفى به في دفع المحاذير ، لأنّ الظنون المظنونة الاعتبار في نفسها أقلّ بمراتب شتّى من قدر الكفاية ، فيلزم من الاقتصار عليها ما يلزم من الاقتصار على المعلومات ، ومن التعدّي إلى تمام قدر الكفاية مع انتفاء الظنّ في تعيينه الإغراء بالجهل والتكليف بما لا يطاق ، فلا محيص من التزام عموم الحكم في نظر الشارع حذرا عن المحذورين أيضا ، مع الحذر عن سائر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يزيّفه ، ما سنذكره في تضعيف الوجه الرابع من الوجوه المعمّمة الآتية ، من بلوغ الظنون المظنونة الاعتبار باعتبار كثرة أسباب الظنّ بالاعتبار حدّ الكفاية ، بحيث لم يلزم من العمل بالأصل في باقي الأحكام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التعميم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في الضوابط من أنّه بعد انكسار سورة الأصل بأمر مجمل إمّا أن يترك العمل بجميع أفراد الظنون ، أو يرجّح بعض الأفراد ويعمل به ، أو يعمل بالتخيير ، أو يعمل بالجميع ، لا سبيل إلى الأوّل للزوم مخالفة الأمر المقطوع ، وهو البرهان العقلي ، ولا إلى الثاني للزوم الترجيح بلا مرجّح ، ولا إلى الثالث لكونه مخالفا للإجماع ولعدم دوران الأمر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إنّما هو فيما دار الأمر بين المحذورين ، فتعيّن الرابع وهو العمل بالجميع وهو المطلوب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أراد بمخالفة الدليل العقلي لزوم المخالفة القطعيّة في المسألة الاصوليّة لا في الفروع ، فإنّ إيجاب العمل بالظنون في الجملة تكليف إلزامي في المسألة الاصوليّة ، وترك العمل مطلقا مخالفة له بعنوان القطع ، ولزوم الترجيح بلا مرجّح مبنيّ على ما تقدّم مشروحا من فقد المرجّح وعدم صلاحيّة ما توهّم مرجّحا ، ومنه مظنونيّة الاعتبار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بالإجماع على بطلان التخيير إجماع القائلين بالظنّ المطلق ، ووجه هذا الإجماع أنّهم مطبقون على تعميم الحكم ، غير أنّ منهم من يعمّمه بنفس دليل الانسداد ، ومنهم من يعمّمه بتوسيط مقدّمة اخرى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كون المقام من موارد التخيير ، عدم كون الكلام في الظنون المتعدّدة </w:t>
      </w:r>
    </w:p>
    <w:p>
      <w:pPr>
        <w:pStyle w:val="BookText"/>
        <w:rPr/>
      </w:pPr>
      <w:r>
        <w:rPr>
          <w:rFonts w:ascii="Amiri" w:hAnsi="Amiri" w:eastAsia="Amiri" w:cs="Amiri"/>
          <w:color w:val="111111"/>
          <w:sz w:val="28"/>
          <w:sz w:val="28"/>
          <w:szCs w:val="28"/>
          <w:rtl w:val="true"/>
          <w:lang w:bidi="ar-SA"/>
        </w:rPr>
        <w:t>المتعلّقة بمسألة واحدة حتّى يلتجأ إلى التخيير في العمل ، لعدم إمكان العمل بالجميع كما في الخبرين المتعارضين ، بل في الظنون المتعدّدة الكثيرة على حسب تعدّد المسائل المتعلّق كلّ واحد بمسألة دون اخرى ، فلا تنافي بينها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الوجه المذكور قصوره عن إفادة المطلب ، لبقاء مجال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نقول بجواز ترك العمل بجميع الأفراد ، ولا بترجيح بعض الأفراد ، ولا بالتخيير في العمل ، بل بوجوب الاقتصار في العمل على الظنون المعيّنة عند الشارع الّتي أوجب علينا العمل بها ، وهذا شقّ خامس لا بدّ من إبطاله ، ولا يبطله إلاّ قبح الإغراء بالجهل ، وقبح التكليف بما لا يطاق ، فهو العمدة في إثبات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الضوابط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الاقتصار على مظنون الاعتبار ، يكون ملزوما لما يلزم من الاقتصار على المعلومات من الخروج عن الدين واختلال النظم بالرجوع في الباقي إلى الاصول ، فلابدّ من العمل بجميع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من ذلك هو التعدّي إلى مشكوك الاعتبار ، لا إلى موهومه لأنّه لا مقتضى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موهوم الاعتبار لا وجود له في سلسلة الظنون ، بل هي في الحقيقة منحصرة في مظنون الاعتبار ومشكوكه ، لأنّ مستند الأكثر في ذهابهم إلى عدم الحجّيّة هو الأصل ، وهو لا يفيد الظنّ بعدم الاعتبار ، فكلّ ما عدّ من قسم موهوم الاعتبار من الظنون كلّها داخلة في مشكوك الاعتبار فالتعدّي في العمل عن مظنون الاعتبار إلى مشكوكه في معنى العمل بالظنون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ممّا ذكرنا من عدم جواز الاقتصار على مظنون الاعتبار هو وجوب التعدّي إلى غيره ، لا إلى خصوص مشكوك الاعتبار وذلك الغير مردّد بينه وبين موهوم الاعتبار ، فيكون المقام من مسألة الشكّ في المكلّف به ، ومقتضى قاعدة الاشتغال هو العمل بالكلّ ، كالجمع بين المحتملات الّذي يقتضيه قاعدة الاشتغال عند اشتباه المكلّف به بعد اليقين بالتكليف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 الاقتصار على مظنون الاعتبار ومشكوكه معا أيضا ما يلزم من الاقتصار على مظنون الاعتبار فقط ، فعموم الحجّيّة لجميع أسباب الظنّ ليس بمحلّ الشكّ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نعرف مظنون الاعتبار ولا مشكوكه ولا موهومه ، ولا نقول بوجوب الاقتصار ولا عليه وعلى الثاني </w:t>
      </w:r>
      <w:r>
        <w:rPr>
          <w:rStyle w:val="FootnoteAnchor"/>
          <w:rtl w:val="true"/>
        </w:rPr>
        <w:footnoteReference w:id="565"/>
      </w:r>
      <w:r>
        <w:rPr>
          <w:rFonts w:ascii="Amiri" w:hAnsi="Amiri" w:eastAsia="Amiri" w:cs="Amiri"/>
          <w:color w:val="111111"/>
          <w:sz w:val="28"/>
          <w:sz w:val="28"/>
          <w:szCs w:val="28"/>
          <w:rtl w:val="true"/>
          <w:lang w:bidi="ar-SA"/>
        </w:rPr>
        <w:t>، بل نقول بوجوب الاقتصار على الظنون المعيّنة عند الشارع الّتي أوجب علينا العمل بها على تقدير جزئيّة قضيّة النتيجة ، ولو أبطلته باستلزامه الإغراء بالجهل وتكليف ما لا يطاق فلابدّ من إيجابه تعالى العمل بالجميع لئلاّ يلزم هذين المحذورين ، فيكون هذا هو العمدة في إثبات التعميم لا 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شيخنا قدس‌سره وقرّره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القدر المتيقّن كافيا في الفقه ، بمعنى أنّه لا يلزم من العمل بالاصول في مجاريها المحذور اللازم على تقدير الاقتصار على المعلومات فهو ، وإلاّ فالواجب الأخذ بما هو المتيقّن بين الأمارات الباقية بالنسبة إلى غيرها ، فإن كفى في الفقه بالمعنى الّذي ذكرنا فهو ، وإلاّ فيؤخذ بما هو المتيقّن بالنسبة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عدم القدر المتيقّن بين الأمارات أو عدم كفاية ما هو المتيقّن مطلقا أو بالنسبة ، فإن لم يكن على شيء منها أمارة فاللازم الأخذ بالكلّ ، لبطلان التخيير بالإجماع ، وبطلان طرح الكلّ بالفرض ، وفقد المرجّح ، فتعيّن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قام على بعضها أمارة ، فإن كانت أمارة واحدة كما إذا قامت الشهرة على حجّيّة جملة من الأمارات كان اللازم الأخذ بها ، لتعيّن الرجوع إلى الشهرة في تعيين المتبّع من بين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أمارات متعدّدة قامت كلّ واحدة منها على حجّيّة ظنّ مع الحاجة إلى جيمع تلك الظنون في الفقه وعدم كفاية بعضها عمل بها ، ولا فرق حينئذ بين تساوي تلك الأمارات القائمة من حيث الظنّ بالاعتبار والعدم ، وبين تفاوتها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قامت كلّ واحدة منها على مقدار من الأمارات كاف في الفقه ، فإن لم تتفاوت الأمارات القائمة في الظنّ بالاعتبار وجب الأخذ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المرجّح ، وإن تفاوتت فما قام متيقّن الاعتبار أو مظنون الاعتبار على اعتباره يصير معيّنا لغيره ، كما إذا قام الإجماع المنقول بناء على كونه مظنون الاعتبار على حجّيّة أمارة غير مظنون الاعتبار ، وقامت تلك الأمارة فإنّها تتعيّن بذلك </w:t>
      </w:r>
      <w:r>
        <w:rPr>
          <w:rStyle w:val="FootnoteAnchor"/>
          <w:rtl w:val="true"/>
        </w:rPr>
        <w:footnoteReference w:id="5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ومرجعه إلى ما نقلناه عن الضوابط أوّلا ، إلاّ أنّه أضاف إليه شروطا وقيودا ، فإنّ ملخّص ما أفاده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بطلان التخيير وبطلان طرح الكلّ وبطلان الترجيح يقتضي العمل </w:t>
      </w:r>
    </w:p>
    <w:p>
      <w:pPr>
        <w:pStyle w:val="BookText"/>
        <w:rPr/>
      </w:pPr>
      <w:r>
        <w:rPr>
          <w:rFonts w:ascii="Amiri" w:hAnsi="Amiri" w:eastAsia="Amiri" w:cs="Amiri"/>
          <w:color w:val="111111"/>
          <w:sz w:val="28"/>
          <w:sz w:val="28"/>
          <w:szCs w:val="28"/>
          <w:rtl w:val="true"/>
          <w:lang w:bidi="ar-SA"/>
        </w:rPr>
        <w:t>بجميع الظنون ، سواء لم يقم على حجّيّة شيء منها أمارة ، أو قامت أمارات متعدّدة كلّ أمارة على حجّيّة ظنّ مع الحاجة إلى الجميع وعدم كفاية البعض ، أو كلّ أمارة على حجّيّة مقدار من الظنون كاف في الفقه مع تساوي تلك الأمارات المتعدّدة في الظنّ بالاعتبار وعدمه ، ويشترط في جميع الصور الثلاث عدم وجود متيقّن الاعتبار فيما بين الظنون ، أو عدم كفاية ما هو متيقّن الاعتبار في الفقه ، على معنى لو عمل بالاصول في غيره لزم ما يلزم من الاقتصار على المعلومات ، وعدم قيام أمارة واحدة على حجّيّة جملة منها كافية في الفقه ، ولا أمارات متعدّدة كلّ أمارة على حجّيّة مقدار كاف من الظنون في الفقه مع تفاوتها في تيقن الاعتبار وعدمه ، أو مظنونيّة الاعتبار وعدمه ، لوجوب الاقتصار على قدر الكفاية مع انتفاء كلّ من الشروط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انضمام قبح الإغراء بالجهل ، وتكليف ما لا يطاق إلى بطلان التخيير ، وطرح الكلّ والترجيح بلا مرجّح لم يترتّب وجوب العمل بالجميع ، لقيام احتمال وجوب العمل بجملة معيّنة عند الشارع مبهمة عندنا كافية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جواز استعمال الأمارة في التعيين ، لكونها ظنّا ولا دليل على خروجها عن 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المخرج لها أيضا هو دليل الانسداد ، فكما أنّ انسداد باب العلم بالأحكام فتح لنا باب العمل بالظنّ في تعيينها ، فكذلك كانسداد باب العلم بالظنون المعيّنة المعمول بها في الأحكام فتح لنا باب العمل بالظنّ في تعيينها ، وهو الأمارة القائمة على الحجّيّة بأحد الاعتبارين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يتّجه لو كان نتيجة الدليل بالنسبة إلى الظنّ في الأحكام جزئيّة ، ليكون مفادها حجّيّة جملة من الظنون معيّنة عند الشارع ، وأمّا على تقدير الكلّيّة فلا ، لعدم مسيس الحاجة حينئذ إلى تعيين البعض بمعيّن خارجي وهو الأمارة الظنّية القائمة بالحجّيّة ، فالعقل بملاحظة احتمال الكلّيّة لا يحكم بخروج تلك الأمارة عن أصالة الحرمة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حكم عقلي ، والعقل يحكم بتعيّن العمل بالظنّ في تعيين الأحكام ، ولا يحكم به في تعيين الظنون المعمول بها لتعيين الأحكام ، والفارق هو الحاجة إلى العمل بالظنّ مع حصر المناص فيه في الأوّل ، وعدم الحاجة إليه في الثاني ، ولا باعث على عدم الحاجة إلاّ عدم كون القضيّة في تعيّن العمل بالظنّ في الأحكام 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العمل بالظنّ في الأحكام من تعيين الظنون المعمول بها للمكلّف ، لئلاّ يلزم الإغراء بالجهل ، وتكليف ما لا يطاق وهو يتأتّى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كلّ ظنّ عند الشارع ، ومعيّن خارجي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الأمارة الظنّية القائمة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الحجّة عند الشارع جملة معيّنة من الظنون ، فالأمر في موضوع الحكم العقلي دائر بين كلّ ظنّ ، وجملة من الظنون يعيّنها المعيّن الخارجي ، وهو الأمارة القائمة على الحجّيّة ، فالعقل بملاحظة قبح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 ما لا يطاق لا يحكم بالأوّل لقيام احتمال الثاني ، وقبح الأمرين يندفع بكلّ من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الثاني يتضمّن جزئين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الحجّة عند الشارع جملة من الظنون لا 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الأمارة القائمة على حجّية جملة من الظنون ما اعتبره الشارع معيّنا لتلك الجملة المعيّنة عنده ، وقبح الإغراء بالجهل مع قبح تكليف ما لا يطاق إنّما يتمسّك بهما لنفي الجزء الأوّل لا لنفي الجزء الثاني ، فإنّه يكفي في نفيه مجرّد عدم ورود بيانه من الشارع ، وهذا نظير ما لو دار العامّ الصادر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المراد منه كلّ الأفراد أو بعضها المعيّن منها بمعيّن خارجي اعتبره المتكلّم معيّنا ، وهو الأمارة الظنّية القائمة بأنّ البعض المعيّن المراد من العامّ هو هذا ، فإنّ كون الأمارة معيّنة للبعض المراد يحتاج إلى ورود بيانه من المتكلّم ، ويكفي في نفيه عدم ورود ذلك البيان ، ثمّ يبقى في العامّ احتمال إرادة البعض المعيّن عند المتكلّم قبالا لإرادة الكلّ ، ويتمسّك لنفيه بقبح الإغراء بالجهل وتكليف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أيضا لو كان الأمارة الظنّية القائمة على حجّيّة بعض الظنون ما اعتبرها الشارع معيّنة للجملة المعيّنة عنده ، فلابدّ من ورود بيانه من الشارع ، والمفروض عدم ورود بيان منه في ذلك وهو كاف في نفي احتمال كون الأمارة معيّنة ، ويبقى احتمال كون الحجّة عند الشارع بعض الظنون المعيّنة عنده المجهولة لنا ، ويتمسّك لنفيه بقبح الإغراء بالجهل وقبح التكليف بما لا يطاق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شيخنا عن غير واحد من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السيّد صاحب الرياض وابنه صاحب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الاستناد إلى عدم الكفاية ، حيث إنّهم بعد تقسيم الظنون إلى مظنون الاعتبار ومشكوكه وموهومه ، اعترفوا بأنّ مقتضى القاعدة بعد إهمال النتيجة </w:t>
      </w:r>
    </w:p>
    <w:p>
      <w:pPr>
        <w:pStyle w:val="BookText"/>
        <w:rPr/>
      </w:pPr>
      <w:r>
        <w:rPr>
          <w:rFonts w:ascii="Amiri" w:hAnsi="Amiri" w:eastAsia="Amiri" w:cs="Amiri"/>
          <w:color w:val="111111"/>
          <w:sz w:val="28"/>
          <w:sz w:val="28"/>
          <w:szCs w:val="28"/>
          <w:rtl w:val="true"/>
          <w:lang w:bidi="ar-SA"/>
        </w:rPr>
        <w:t>الاقتصار على مظنون الاعتبار ، ثمّ على المشكوك ، ثمّ يتسرّى إلى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الظنون المظنونة الاعتبار غير كافية ، إمّا بنفسها بناء على انحصارها في الأخبار الصحيحة بتزكية عدلين ، وإمّا لأجل العلم الإجمالي بمخالفة كثير من ظواهرها للمعاني الظاهرة منها ، ووجود ما يظنّ منه ذلك في الظنون المشكوكة الاعتبار ، فلا يجوز التمسّك بتلك الظواهر للعلم الإجمالي المذكور ، فيكون حالها حال ظاهر الكتاب والسنّة المتواترة في عدم الوفاء بمعظم الأحكام ، فلابدّ من التسرّي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قاعدة الانسداد ، ولزوم المحذور من الرجوع إلى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الظنون المشكوكة الاعتبار الّتي دلّت على إرادة خلاف الظاهر في ظواهر مظنون الاعتبار فيعمل بما هو من مشكوك الاعتبار مخصّص لعمومات مظنون الاعتبار ومقيّد لإطلاقاته وقرائن لمجازاته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وجب العمل بهذه الطائفة من مشكوك الاعتبار ، ثبت وجوب العمل بغيرها ممّا ليس فيها معارضة لظواهر الأمارات المظنونة الاعتبار ، بالإجماع على عدم الفرق بين أفراد مشكوك الاعتبار ، فإنّ أحدا لم يفرّق بين الخبر الحسن المعارض لإطلاق الصحيح ، وبين خبر حسن آخر غير معارض لخبر صحيح ، بل بالأولويّة القطعيّة ، لأنّه إذا وجب العمل بمشكوك الاعتبار الّذي له معارضة لظاهر مظنون الاعتبار ، فالعمل بما ليس له معارض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ظواهر مشكوك الاعتبار موارد كثيرة يعلم إجمالا بعدم إرادة المعاني الظاهرة ، والكاشف عن ذلك ظنّا هي الأمارات الموهومة الاعتبار ، فنعمل بتلك الأمارات ، ثمّ نعمل بباقي أفراد الموهوم الاعتبار بالإجماع المركّب ، حيث إنّ أحدا لم يفرّق بين الشهرة المعارضة للخبر الحسن بالعموم والخصوص ، وبين غير المعارض له ، بل بالأولويّة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اريد من القاعدة المقتضية للاقتصار على مظنون الاعتبار ، كون مظنونيّة الاعتبار مرجّحة في نظر الشارع ، ومعيّنة لموضوع القضيّة المهملة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المتقدّم مرارا ، حيث لا شاهد عليه من عقل ولا شرع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منها كونه القدر المتيقّن ممّا خرج من أصالة التحريم بدليل الانسداد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على ما تقدّم الإشارة إليه ، هو الأخبار الصحيحة المزكّاة بتزكية عدلين ، </w:t>
      </w:r>
    </w:p>
    <w:p>
      <w:pPr>
        <w:pStyle w:val="BookText"/>
        <w:rPr/>
      </w:pPr>
      <w:r>
        <w:rPr>
          <w:rFonts w:ascii="IRNazanin" w:hAnsi="IRNazanin" w:eastAsia="IRNazanin"/>
          <w:color w:val="111111"/>
          <w:sz w:val="28"/>
          <w:sz w:val="28"/>
          <w:szCs w:val="28"/>
          <w:rtl w:val="true"/>
          <w:lang w:bidi="fa-IR"/>
        </w:rPr>
        <w:t>لا مطلق مظنون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ذكر قدرا متيقّنا إنّما هو باعتبار كونه مظنون الاعتبار ، فيكون مظنون الاعتبار بجميع أفراده من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القدر المتيقّن إنّما هو من جهة كونه أقرب إلى العلم في نظر العقل بعد تعذّره وانسداد بابه ، بملاحظة بعد احتمال الكذب فيما زكّاه عدلان ، لا من جهة كونه مظنون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 الاعتبار على إطلاقه أيضا أقرب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يستقيم لو كان الجهة الموجبة لانقسام الظنون إلى الأقسام الثلاث المذكورة هو اختلاف مراتب الظنّ ، من حيث القوّة والضعف والمتوسّط بينهما ، ولعلّه موضع منع لظهور كلامهم في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الموجب له ذهاب الأكثر إلى العمل أو إلى ترك العمل ، وعدم ذهابهم إلى شيء منهما ، وهذا لا يلازم كون كلّ ما ذهب الأكثر إلى العمل به أقوى ، وكلّ ما ذهب إليه الأكثر إلى ترك العمل به أضعف ، وقد بيّنا سابقا أنّ الشهرة ربّما تفيد من الظنّ ما لا يفيده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مظنون الاعتبار منحصر فيما زكّاه عدلان ، كما تقدّم التصريح في كلام غير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واضح المنع ، لأنّ الظنّ بالاعتبار على ما يرشد إليه النظر يحصل من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الحجّيّة ، كما في الخبر الصحيح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القدماء في العمل بالروايات المنوط عندهم بكونها موجبة لسكون النفس ، ولذا يعتمدون على أخبار المتحرّز عن الكذب ، وإن كان فاسقا بسائر جوارحه ، ومن ثمّ وصفوا خبره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الجابرة لضعف الخبر في الأخبار الضعيفة المنجبرة بالشهرة ، سواء كانت شهرة في العمل أو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الدالّة على إناطة حجّيّة الخبر بكونه موثوقا بصدوره ، فإنّ كلاّ من هذه الامور يفيد ظنّ الحجّيّة والاعتبار ، فيندرج في مظنون الاعتبار حينئذ الصحاح مطلقا ، وجملة كثيرة من الموثّقات ، وجملة من الحسان والضعاف المنجبرة بالشهرة ، والأخبار الموثوق بصدورها من جهة القرائن الداخلة أو الخارجة ، فدعوى الانحصار واضحة الفساد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عدم كفاية مظنون الاعتبار بعد ما عرفت من عدم انحصاره في الصحاح المزكّاة بتزكية عدلين ، فإنّ الأقسام المذكورة له وافية بمعظم الأحكام ، بحيث لم </w:t>
      </w:r>
    </w:p>
    <w:p>
      <w:pPr>
        <w:pStyle w:val="BookText"/>
        <w:rPr/>
      </w:pPr>
      <w:r>
        <w:rPr>
          <w:rFonts w:ascii="Amiri" w:hAnsi="Amiri" w:eastAsia="Amiri" w:cs="Amiri"/>
          <w:color w:val="111111"/>
          <w:sz w:val="28"/>
          <w:sz w:val="28"/>
          <w:szCs w:val="28"/>
          <w:rtl w:val="true"/>
          <w:lang w:bidi="ar-SA"/>
        </w:rPr>
        <w:t>يلزم من الرجوع إلى الاصول في الباقي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العلم الإجمالي إنّما يوجب التسرّي إلى مشكوك ، أو منه إلى موهوم الاعتبار إذا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 إجمالا بمخالفة ظواهر كثير من مظنون الاعتبار لقرائن هي في مشكوك الاعتبار أو في موهوم الاعتبار ، على معنى كونها عمومات مخصّصة بما هو من مشكوك الاعتبار ، أو موهومه ، ومطلقات مقيّدة بما هو من أحدهما ، أو مجازات قرائنها من أحدهما ، وحينئذ فالعمل بهذه الأفراد من مظنون الاعتبار لا يتمّ إلاّ بالعمل بتلك الأفراد من مشكوك الاعتبار أو موهومه ، فإذا وجب الأوّل بحكم العقل وجب الثاني أيضا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حصول العلم الإجمالي على هذا الوجه محلّ منع ، بل القدر المسلّم منه هو العلم بمخالفة ظواهر كثير من مظنون الاعتبار لقرائن هي أيضا من مظنون الاعتبار لا من مشكوكه أو موهومه ، على معنى كون كلّ من العامّ والخاصّ أو المطلق والمقيّد أو المجاز وقرينته من أفراد هذا النوع ، فلا مقتضى للتسرّي إلى النوع الآخر من جهة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تسليم حصوله على الوجه الأوّل ، فغايته قضائه بالتسرّي من مشكوك الاعتبار إلى الأفراد الكاشفة عن المرادات من طائفة من مظنون الاعتبار ، لا إلى غيرها من الأفراد الغير الكاشفة ، وكذا الكلام على تقدير التسرّي إلى موهوم الاعتبار ، فإنّ مرجع العلم الإجمالي المفروض إلى العلم بكون جملة من مشكوكات الاعتبار ، أو موهوماته مطابقة للواقع ، من جهة كشفها عن المرادات في مظنونات الاعتبار على تقدير مطابقتها الواقع ، على معنى أنّها بحيث لو كانت مطابقة للواقع كانت المرادات منها ما يكشف عنها ما هو من مشكوكات الاعتبار أو موهوماته ، وظاهر أنّ العمل بها لأجل هذه العلّة لا يوجب التعدّي إلى ما ليس فيه هذه العلّة ، وهو مشكوكات الاعتبار أو موهوماته الغير الكاشفتين عن مرادات مظنونات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العلم الإجمالي بوجود حسان أو شهرات مخصّصة لعمومات الأخبار الصحيحة ، أو مقيّدة لمطلقاتها لا يوجب التعدّي إلى الحسان أو الشهرات الغير المزاحمة للأخبار بتخصيص أو تقييد ، فضلا عن إيجابه التعدّي إلى الاستقراء والأولويّة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الإجماع واضحة الفساد ، إذ الإجماع إنّما يعتبر من باب الكشف عن قول المعصوم ورأيه ، ولا ريب أنّ الحكم بالحجّيّة في الطائفة الاولى لعلّة غير مطّردة في الطائفة الثانية حكم عقلي نعلم بعدم تعرّض الإمام لبيانه قولا ولا فعلا ، بل غاية ما يضاف إليه في </w:t>
      </w:r>
    </w:p>
    <w:p>
      <w:pPr>
        <w:pStyle w:val="BookText"/>
        <w:rPr/>
      </w:pPr>
      <w:r>
        <w:rPr>
          <w:rFonts w:ascii="Amiri" w:hAnsi="Amiri" w:eastAsia="Amiri" w:cs="Amiri"/>
          <w:color w:val="111111"/>
          <w:sz w:val="28"/>
          <w:sz w:val="28"/>
          <w:szCs w:val="28"/>
          <w:rtl w:val="true"/>
          <w:lang w:bidi="ar-SA"/>
        </w:rPr>
        <w:t>الواقعة أنّه قرّر حكم العقل ، والمفروض عدم وقوع حكم من العقل في غير مورد العلّة أعني الكشف عن المرادات لينعقد فيه التقرير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ما في دعوى الأولويّة القطعيّة ، فإنّ مناط العمل في الطائفة الاولى إذا كان مفقودا في الطائفة الثانية ، فأيّ أولويّة للطائفة الثانية حينئذ فضلا عن كونها قطعيّة حتّى توجب التعدّي إليها؟</w:t>
      </w:r>
    </w:p>
    <w:p>
      <w:pPr>
        <w:pStyle w:val="BookText"/>
        <w:rPr/>
      </w:pPr>
      <w:r>
        <w:rPr>
          <w:rFonts w:ascii="Amiri" w:hAnsi="Amiri" w:eastAsia="Amiri" w:cs="Amiri"/>
          <w:color w:val="111111"/>
          <w:sz w:val="28"/>
          <w:sz w:val="28"/>
          <w:szCs w:val="28"/>
          <w:rtl w:val="true"/>
          <w:lang w:bidi="ar-SA"/>
        </w:rPr>
        <w:t xml:space="preserve">وكأنّ توهّم الإجماع إنّما نشأ عن ملاحظة إجماع أصحاب الظنون الخاصّة في العمل بها على عدم الفرق بين أفراد الخبر الحسن ، ولا بين أفراد الشهرة لأجل ثبوت دليل خاصّ دلّهم على ذلك بزعمهم كآية النفر ،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فتعدّوا إلى المقام وادّعوا الإجماع على عدم الفرق فيه أيضا ، غفلة عن أنّ الكلام فيه إنّما هو على الظنون المطلقة المفروضة على تقدير فقد 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قال شيخنا قدس‌سره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لو ادّعى الإجماع على أنّ كلّ من عمل بجملة من الأخبار الحسان أو الشهرة لأجل العلم الإجمالي بمطابقة بعضها الواقع ، لم يعمل بالباقي الخالي عن هذا العلم الإجمالي ، كان في محلّه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شيخنا قدس‌سره عن بعض مشايخه طاب ثراه </w:t>
      </w:r>
      <w:r>
        <w:rPr>
          <w:rStyle w:val="FootnoteAnchor"/>
          <w:rtl w:val="true"/>
        </w:rPr>
        <w:footnoteReference w:id="569"/>
      </w:r>
      <w:r>
        <w:rPr>
          <w:rFonts w:ascii="Amiri" w:hAnsi="Amiri" w:eastAsia="Amiri" w:cs="Amiri"/>
          <w:color w:val="111111"/>
          <w:sz w:val="28"/>
          <w:sz w:val="28"/>
          <w:szCs w:val="28"/>
          <w:rtl w:val="true"/>
          <w:lang w:bidi="ar-SA"/>
        </w:rPr>
        <w:t xml:space="preserve">من الاستناد للتعميم إلى قاعدة الاشتغال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بدليل الانسداد وجوب العمل بالظنّ في الجملة ، والمفروض عدم وجود قدر متيقّن كاف في الفقه ، لما عرفت من أنّ الأخبار الصحيحة المزكّاة بتزكية عدلين غير وافية إلاّ بأقلّ قليل من الأحكام ، وأنّ الظنّ الواجب العمل الّذي هو المكلّف به مشتبه بغيره ، فوجب العمل بكلّ ظنّ يحتمل كونه ممّا يجب العمل به عند الشارع ، لأنّ اليقين بالاشتغال يستدعي اليقين بالبراءة الّذي لا يحصل إلاّ بهذا التقدير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جريانها هنا لكون ما عدا واجب العمل من الظنون محرّم العمل من جهة أصالة التحريم ، فيدور الأمر بين المحذورين ، فكلّ ظنّ يحتمل كونه من واجب العمل يحتمل كونه محرّم العمل أيضا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الحرمة هنا تشريعيّة ، لا أنّها شرعيّة ناشئة عن مفسدة ذاتيّة ، لأنّه إنّما حرم العمل بالظنّ من حيث كونه لا يغني من الحقّ شيئا وهو العلم ، فالمحرّم إنّما هو العمل بالظنّ على وجه الوجوب وعلى أنّه كالعلم مأمور به وهو التشريع ، لا العمل بما يحتمل كونه واجبا لاحتمال الوجوب ولرجاء كونه واجبا ، وهذا ليس تشريعا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شيخنا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قاعدة الاشتغال في مسألة العمل بالظنّ ، معارضة في بعض الموارد بقاعدة الاشتغال في المسألة الفرعيّة ، كما إذا اقتضى الاحتياط في الصلاة وجوب السورة ، وكان هناك ظنّ مشكوك الاعتبار دالّ على عدم وجوبها ، فإنّه يجب مراعاة قاعدة الاحتياط في الفروع المقتضية لقراءة السورة لاحتمال وجوبها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بعدم كون المعارضة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الاحتياط في المسألة الاصوليّة مقدّم عليه في المسألة الفرعيّة ، لوروده عليه باعتبار سببيّة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المثال المذكور للمسألة الفرعيّة ، لكونه من الشكّ في جزء العبادة ممّا لا يجري فيه أصالة الاشتغال حتّى تعارض قاعدة الاشتغال في المسألة الاصوليّة ، بل هو من مجرى أصالة البراءة لرجوع الشكّ في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 وعليه المورد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التكليف ، فلا معارض لقاعدة الاشتغال المتمسّك بها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الاحتياط في المسألة الفرعيّة بعد تسليم جريانه ووجوب العمل به ، لا ينافي الاحتياط في المسألة الاصوليّة المقتضي لوجوب العمل بالظنّ المشكوك الاعتبار ، أو موهومه الدالّ على عدم وجوب السورة بحيث يلزم من العمل به طرحه ، لأنّ معنى العمل بالظنّ الّذي يقتضيه الاحتياط في المسألة الاصوليّة تطبيق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الحركات والسكنات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مقتضاه ، وليس مقتضى الظنّ القائم بعدم وجوب السورة وجوب الفعل على وجه عدم الوجوب حتّى يناقضه وجوب الفعل المحتمل الوجوب لرجاء الوجوب ، بل مقتضاه إمّا وجوبه لا على وجه الوجوب ، أو عدم وجوبه على وجه الوجوب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منهما كان فلا يناقضه وجوب الفعل لاحتمال الوجوب ورجائه ، كما هو مقتضى الاحتياط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يتصوّر المنافاة في بادئ النظر بين الاحتياطين ، فيما لو علم إجمالا بحرمة أحد امور ، وقام على وجوب كلّ واحد ظنّ من المشكوك أو الموهوم ، فإنّ الاحتياط في المسألة الاصوليّة في نحوه يقتضي وجوب الإتيان بالكلّ ، والاحتياط في المسألة الفرعيّة يقتضي وجوب الاجتناب عن الكلّ ، وهما قضيّتان متناقضتان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يساعد عليه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المعارضة هنا أيضا ، لعدم جريان الاحتياط في </w:t>
      </w:r>
    </w:p>
    <w:p>
      <w:pPr>
        <w:pStyle w:val="BookText"/>
        <w:rPr/>
      </w:pPr>
      <w:r>
        <w:rPr>
          <w:rFonts w:ascii="Amiri" w:hAnsi="Amiri" w:eastAsia="Amiri" w:cs="Amiri"/>
          <w:color w:val="111111"/>
          <w:sz w:val="28"/>
          <w:sz w:val="28"/>
          <w:szCs w:val="28"/>
          <w:rtl w:val="true"/>
          <w:lang w:bidi="ar-SA"/>
        </w:rPr>
        <w:t>المسألة الاصوليّة حينئذ ، المبنيّ على اندراج الظنون المذكورة المقابلة للعلم الإجمالي المخالف لها في الاقتضاء في موضوع دليل الانسداد ، بل عدم جريان دليل الانسداد بالقياس إليها رأسا فضلا عن قاعدة الاشتغال المبتني جريانها على جريانه ، لأنّ العلم الإجمالي المنجّز للتكليف كالعلم التفصيلي يتولّد منه العلم التفصيلي بوجوب الاجتناب عن كلّ واحد من الامور المذكورة ، مقدّمة للعلم بالامتثال في ترك المحرّم الواقعي منها المعلوم بالإجمال المشتبه بالبواقي ، ومعه لا يجري في مورده دليل الانسداد لانتفاء مقدّمة الانسداد فيه ، فلا مقتضي لجواز العمل بالظنون المذكورة المخالفة له في المقتضى فضلا عن وجوبه ، فالاحتياط في المسألة الفرعيّة الناشئ وجوبه عن العلم الإجمالي لا مقابل له ليعارضه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 نحو الصورة المفروضة من الظنون القائمة بعدم الوجوب عن مورد كلام القائل بالتعميم استنادا إلى قاعدة الاشتغال ، فإنّ غرضه بذلك إنّما هو التعميم في الظنون الموافقة للاحتياط ، وهي الدالّة على وجوب أو تحريم ، أو حكم وضعي يتولّد منه الوجوب والتحريم كالنجاسة ونحوها ، لا الظنون المخالفة له الموافقة لأصل البراءة ، لخروجها عن مورد دليل الانسداد ، فكيف بقاعدة الاشتغال ، لعدم لزوم محذور من الرجوع إلى الأصل الموافق لها بعد العمل بالظنون الموافقة للاحتياط في جميع الأنواع الثلاث من المظنونة والمشكوكة والموهومة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فالظنون الدالّة على عدم الوجوب أو على عدم الحرمة خارجة عن معقد كلام القائل بالتعميم ، بل عن مجرى دليل الانسداد أيضا ، فكيف يورد عليه في استناده إلى قاعدة الاشتغال بمعارضة مثلها في المسألة الفرعيّة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التخصيص خلاف طريقة أهل القول بالظنون المطلقة ، فإنّهم لا يفرّقون في الحجّيّة ووجوب العمل بين الظنون المثبتة للتكاليف الإلزاميّة وما تتولّد منه من الأحكام الوضعيّة ، وبين الظنون النافية لها الدالّة على الإباحة أو الاستحباب أو الكراهة ، ضرورة أنّهم يعتمدون على الظنون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يقصد التعميم بالنسبة إلى الجميع ، ولا ينافي كون مدلولها الإباحة وغيرها من الأحكام الغير الإلزاميّة وجوب العمل بها ، إمّا لأنّ وجوب العمل بالظنّ يراد به الاعتقاد بالمظنون على أنّه حكم اللّه ، أو التديّن به كذلك ، أو تطبيق العمل عليه في كلّ حكم بحسبه هذا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على التمسّك بقاعدة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تفيد التعميم بالمعنى المقصود ، وهو </w:t>
      </w:r>
    </w:p>
    <w:p>
      <w:pPr>
        <w:pStyle w:val="BookText"/>
        <w:rPr/>
      </w:pPr>
      <w:r>
        <w:rPr>
          <w:rFonts w:ascii="Amiri" w:hAnsi="Amiri" w:eastAsia="Amiri" w:cs="Amiri"/>
          <w:color w:val="111111"/>
          <w:sz w:val="28"/>
          <w:sz w:val="28"/>
          <w:szCs w:val="28"/>
          <w:rtl w:val="true"/>
          <w:lang w:bidi="ar-SA"/>
        </w:rPr>
        <w:t>أنّ الشارع أوجب علينا العمل بكلّ ظنّ على أن يكون الحكم الواقعي في واقعة العمل بكلّ ظنّ هو الوجوب ، وقاعدة الاشتغال غير متكفّلة لبيان ذلك ، بل لبيان طريق تحصيل البراءة اليقينيّة عمّا اشتغلت الذمّة به ، من العمل بالجملة المعيّنة من الظنون عند الشارع المبهمة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التعميم وعدمه ، بناء على إهمال النتيجة المبنيّ على كون حكم العقل على وجه الكشف ، وأمّا على تقدير كونه من باب الجعل والحكومة على معنى إلزام العقل ، فقد يتكلّم في التعميم وعدمه بين أسباب الظنّ ، وقد يتكلّم فيهما بالنسبة إلى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يتصوّر عدم التعميم بالنسبة إلى أسباب الظنّ ، المقصود من العمل به تحصيل الموافقة الظنّيّة المقدّمة على الموافقة الاحتماليّة ، كما أنّه لا يعقل عدم التعميم بالنسبة إلى أسباب العلم ، المقصود من العمل به تحصيل الموافقة العلميّة المقدّمة على الموافقة الظنّيّة على تقدير انفتاح بابه ، لاستقلال العقل بعدم الفرق بين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واضح ، فإنّ وجوب تقديم الموافقة الظنّيّة في نظر العقل إنّما هو ما دام وجوب الإطاعة باقيا ببقاء العلم الإجمالي ، وإذا فرض ارتفاع العلم الإجمالي فيما زاد على القدر المكتفى به ارتفع الوجوب عن الإطاعة ، فلا مقتضى لتقديم الموافقة الظنّيّة على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إنّما يلزم على العمل بالظنّ لكونه أقرب إلى العلم المفروض انسداد بابه ، وهذا مناط عامّ لجميع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الأقربيّة إلى العلم أيضا جهة لترجيح الموافقة الظنّيّة ، لأنّها أقرب إلى الموافقة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علم أنّ توجيه الجهة الباعثة على استقلال العقل بعدم الفرق بأنّ المقصود الانكشاف الظنّي فلا يعقل الفرق بين أسبابه ، كما لا فرق فيما كان المقصود الانكشاف الجزمي بين أسبابه أيضا ، لا ينفع في نفي الفرق ، لأنّ الانكشاف الظنّي أيضا كالانكشاف الجزمي إنّما يجب تحصيله حيثما أمكن لكونه مقدّمة للإطاعة الواجبة ، فيدور مدار بقاء وجوبها ببقاء العلم الإجمالي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حكم لوجوب التديّن بأحكام اللّه تعالى ولو إباحة ، ولا لوجوب الإقرار بكلّ ما جاء به النبيّ ، لكفاية الإجمال فيهما ، فلا مجال لأحد أن يقول إنّ من الموافقة الواجبة ما هو عمل القلب أو اللسان ، المتوقّف على معرفة تفاصيل الأحكام الّتي جاء بها النبيّ علميّة مع إمكانها ، أو ظنّية مؤدّية إلى حجّيّة كلّ ظنّ من أيّ أمارة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تعميم حكم </w:t>
      </w:r>
    </w:p>
    <w:p>
      <w:pPr>
        <w:pStyle w:val="BookText"/>
        <w:rPr/>
      </w:pPr>
      <w:r>
        <w:rPr>
          <w:rFonts w:ascii="Amiri" w:hAnsi="Amiri" w:eastAsia="Amiri" w:cs="Amiri"/>
          <w:color w:val="111111"/>
          <w:sz w:val="28"/>
          <w:sz w:val="28"/>
          <w:szCs w:val="28"/>
          <w:rtl w:val="true"/>
          <w:lang w:bidi="ar-SA"/>
        </w:rPr>
        <w:t>العقل بالنسبة إلى الأسباب على ما يساعد عليه التأمّل هو التمسّك بالأدلّة النافية للعسر والحرج بالنسبة إلى ما يتوقّف عليه الاقتصار على القدر المكتفى به على تقدير كون حكم العقل مقصورا عليه ، من تعيين مقداره وتمييز مصاديقه وتشخيص موارده من المسائل وأسبابه من الأمارات ، فإنّ القدر المكتفى به مع ما زاد عليه مفهومان مجملان من الجهات المذكورة ، والاقتصار على الأوّل في العمل لا يتمّ إلاّ بعد التعيينات المذكورة ، وكلّ منها عسر شديد وحرج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متعذّرا عاديّا ، ولعلّه لم يحم حول شيء منها أحد ، ولا ريب أنّ الأدلّة النافية للعسر والحرج كما تنفي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في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تنفي وجوب الاقتصار على القدر المكتفى به المتوقّف على الامور العسرة ، فالعقل لأجل ذلك مستقلّ في الإلزام على العمل بالظنّ بعدم الفرق بين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الكلام فيه إلى أنّ الظنّ في موضوع قضيّة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الظنّ القوي الاطمئناني ، الّذي ملاكه البلوغ إلى حدّ يزول معه التزلزل ويرتفع التحيّر ، أو هو الظنّ المطلق ولو كان ضعيفا ، فيجوز الاكتفاء به وإن أمكن تحصيل الظنّ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فهل الظنّ الغير الاطمئناني في المسائل المظنونة بذلك الظنّ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الظنّ الاطمئناني بعدم وجود أمارة توجبه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بالشكّ في المسائل المشكوكة ، لخلوّها عن الأمارة الظنّيّة بالمرّة ، أو أنّه مرجع يجب العمل به خالف الاحتياط أو وافقه؟</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بالنظر إلى أنّ مقتضى القاعدة العقليّة في أحكام اللّه المعلومة بالإجمال وجوب امتثالها العلمي التفصيلي ، ومع تعذّره بانسداد باب العلم فالامتثال العلمي الإجمالي الحاصل بالاحتياط ، بإتيان كلّما يحتمل الوجوب ، وترك كلّما يحتمل الحرمة ، ومع عدم إمكانه أو تعسّره فالامتثال الظنّي ، إلى ما لم يكن في العمل بالاحتياط عذر أو عسر فيعمل به حينئذ ، لأنّ المقدّمة النافية له من مقدّمات دليل الانسداد إنّما نفته على وجه الإيجاب الكلّي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إبطال الموجبة الكلّيّة ليس إثباتا للسالبة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الاقتصار على الظنّ القوي الاطمئناني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حاكم بأنّ الظنّ القوي الاطمئناني أقرب إلى العلم عند تعذّره ، وبأنّه إذا لم يمكن القطع بموافقة أحكامه تعالى وجب تحصيل الموافقة لها بالظنّ الأقرب إلى العلم ، وحينئذ فإن قام على خلاف مقتضى الاحتياط في خصوص المسألة ، أو فيها من حيث كونها إحدى المسائل المقطوع إجمالا بتحقّق تكليف إلزامي فيها </w:t>
      </w:r>
    </w:p>
    <w:p>
      <w:pPr>
        <w:pStyle w:val="BookText"/>
        <w:rPr/>
      </w:pPr>
      <w:r>
        <w:rPr>
          <w:rFonts w:ascii="Amiri" w:hAnsi="Amiri" w:eastAsia="Amiri" w:cs="Amiri"/>
          <w:color w:val="111111"/>
          <w:sz w:val="28"/>
          <w:sz w:val="28"/>
          <w:szCs w:val="28"/>
          <w:rtl w:val="true"/>
          <w:lang w:bidi="ar-SA"/>
        </w:rPr>
        <w:t>أمارة ظنّية توجب الظنّ الاطمئناني بمطابقة الواقع أخذنا بها وتركنا من جهتها الاحتياط ، وكلّ مسألة لم يوجد فيها نحو هذه الأمارة ، يعمل فيها بالاحتياط سواء لم يوجد فيها أمارة أصلا كالمسائل المشكوكة ، أو كانت ولم تبلغ مرتبة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يمكن الاحتياط من جهة دوران الأمر بين المحذورين ، تعيّن البناء على التخيير في المسائل المشكوكة ، والعمل بالظنّ في المظنونة بالظنّ الغير الاطمئناني وإن كان في غاية الضعف ، لأنّ الموافقة الظنّية أولى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عندنا بمعزل عن التحقيق ، لما يرد عليه بظاهره من خروج الأصل القطعي وهو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عند الكلام في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الحكميّة بلا مورد ، وهو خلاف مقتضى العقل والنقل بل الإجماع ، حتّى على طريقة الأخباريّة ولكن في الشبهات الوجوبيّة ، فهو بالإعراض عنه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المطلب في المقام هو النظر في ثبوت الترتّب بين الظنّ الاطمئناني والظنّ الغير الاطمئناني ، على معنى عدم جواز العدول إلى الثاني ولا الاكتفاء به إلاّ إذا تعذّر الأوّل وعدم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المسائل الغير العلميّة بعد استفراغ الوسع لها في الأمارات الظنّيّة إمّا أن لا يوجد فيها أمارة أصلا ، فالمرجع فيها إلى الاصول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الاستصحاب وأصالة البراءة وأصالة الاشتغال وأصالة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يوجد فيها من الأمارات الموجبة للظنّ الاطمئناني تعيّن متابعتها والعمل بالظنّ الحاصل منها وافق الاحتياط أو خالفه ، أو يوجد فيها من الأمارات الموجبة للظنّ الغير الاطمئناني ، فإن كانت بحيث علم عدم إمكان حصول أمارة اخرى موجبة للظنّ الاطمئناني ، تعيّن متابعتها والعمل بالظنّ الحاصل منها وافق الاحتياط أو خالفه مع جواز العدول إلى العمل بالاحتياط وهو أحوط ، أو كانت بحيث أمكن حصول أمارة اخرى موجبة للظنّ الاطمئناني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تلك الأمارة الممكن حصولها مطابقة لها جاز متابعتها والعمل بالظنّ الحاصل منها أيضا ، ولا يجب تحصيل ما يمكن حصوله من الأمارة الموجبة للظنّ الاطمئناني ، كما في تقليد غير الأعلم الموافق للأعلم ، وإن كانت مخالفة لها مع موافقة الأوّل للاحتياط ومخالفة هذه له جاز العمل بها أيضا ، لأنّه في معنى العمل بالاحتياط ، كما جاز العمل بالاحتياط مع فرض حصول الظنّ الاطمئناني على خلافه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الأقسام كلّها خارجة عن محلّ البحث في الترتّب بين الظنّ الاطمئناني وغيره ، </w:t>
      </w:r>
    </w:p>
    <w:p>
      <w:pPr>
        <w:pStyle w:val="BookText"/>
        <w:rPr/>
      </w:pPr>
      <w:r>
        <w:rPr>
          <w:rFonts w:ascii="Amiri" w:hAnsi="Amiri" w:eastAsia="Amiri" w:cs="Amiri"/>
          <w:color w:val="111111"/>
          <w:sz w:val="28"/>
          <w:sz w:val="28"/>
          <w:szCs w:val="28"/>
          <w:rtl w:val="true"/>
          <w:lang w:bidi="ar-SA"/>
        </w:rPr>
        <w:t>بل محلّ البحث صور اخرى ، وهي ما لو خالفت أمارة الظنّ الغير الاطمئناني للاحتياط مع موافقة أمارة الظنّ الاطمئناني له ، أو عدم مخالفة شيء منهما الاحتياط لعدم إمكانه ، إمّا لدوران الأمر بين المحذورين بأن يدلّ إحداهما على الوجوب واخراهما على الحرمة ، أو لدوران المكلّف به بين المتبائنين ، بأن يدلّ إحداهما على أنّ المكلّف به هذا ، والاخرى على أنّه ذاك ، كما في القصر والإتمام ، والظهر والجمعة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فالذي يساعد عليه النظر ، كون حكم العقل مقصورا على الظنّ الاطمئناني ، لأنّه أقرب إلى العلم ، ومعناه الأقربيّة إلى الواقع ، فإنّه إذا تعذّر إدراك الواقع بطريق العلم تفصيلا أو إجمالا تعيّن في حكم العقل المستقلّ إدراكه بالأقرب إلى العلم الّذي معناه الأقرب إلى نفس الواقع ، فإنّ الرجحان في الظنّ الاطمئناني أكثر منه في غيره لكون احتمال الخلاف في غيره أقوى منه فيه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جدوى لما ذكرنا من التفصيل ، بالنظر إلى أنّ موضوع دليل الانسداد هو الظنّ بنفس الواقع الّذي لا يكون إلاّ فعليّا ، ومن المستحيل اجتماع ظنّين في طرفي النقيض ، فالوجه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تحصيله على المجتهد هو الظنّ القوي الاطمئناني لأنّه الأقرب إلى العلم ، وإن لم يمكن إلاّ الظنّ الغير الاطمئناني فالعمل به إذا وافق الاحتياط أو فيما لم يمكن الاحتياط لدوران الأمر بين المحذورين حسن ، وهو في غيرهما في حكم الشكّ فيدخل في أصالة التحريم ، ويرجع في مورده إلى الاصول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بالاحتياط في المظنونات بالظنون الغير الاطمئنانيّة ، وفي المشكوكات إلى أن يلزم منه العسر ، فيرجع حينئذ إلى الاصول ، أو إلاّ أن لا يمكن الاحتياط فيبنى على الظنّ في المظنونات ، وعلى التخيير في المشكوكات ، فممّا لا مقتضى له من عقل ولا نقل ، لعدم بقاء العلم الإجمالي بوجود التكاليف الإلزاميّة بعد العمل بالظنون الاطمئنانيّة على كثرتها المخرجة للباقي عن طرف العلم الإجمالي ، فإنّ أخبار الآحاد الموثوق بصدورها من الصحاح ، والموثّقات والحسان والضعاف المنجبرة بعمل الأصحاب أو الأكثر منهم ، أو جماعة من معتبريهم ، أو المعتضدة بما يوجب الاطمئنان منضمّة إلى الإجماعات المنقولة إلاّ ما شذّ منها لخصوصيّة في المورد مانعة من حصول الاطمئنان ، والشهرات المحقّقة إلاّ ما قلّ منها أيضا ، والأمارات المتراكمة الموجبة بتراكهما الاطمئنان من الاستقراء والأولويّة ، وظهور الإجماع ونفي الخلاف والشهرة المحكيّة ، وفتوى من </w:t>
      </w:r>
    </w:p>
    <w:p>
      <w:pPr>
        <w:pStyle w:val="BookText"/>
        <w:rPr/>
      </w:pPr>
      <w:r>
        <w:rPr>
          <w:rFonts w:ascii="Amiri" w:hAnsi="Amiri" w:eastAsia="Amiri" w:cs="Amiri"/>
          <w:color w:val="111111"/>
          <w:sz w:val="28"/>
          <w:sz w:val="28"/>
          <w:szCs w:val="28"/>
          <w:rtl w:val="true"/>
          <w:lang w:bidi="ar-SA"/>
        </w:rPr>
        <w:t>يعتمد على فتاويه عند إعواز النصوص ، كافية وافية بمعظم الأحكام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فكثرة الظنون الاطمئنانيّة في الأخبار ، وغيرها من الأمارات بحيث يرجع في الموارد الخالية عمّا يوجبه إلى الاصول وإن وجد فيها ظنون لا تبلغ مرتبة الاطمئنان ، ممّا لا ينبغي الاسترابة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من الكلام إنّما هو في الظنّ المتعلّق بنفس الواقع ، وأمّا الظنّ المتعلّق بطريقه حيث لم يفد الظنّ بالواقع ، فلم نقف في الوجوه العقليّة ولا النقليّة على ما يقتضي حجّيّته بحيث يخرج معه الأمارة المظنون كونها طريقا عن أصالة حرمة العمل بما وراء العلم ، وتوهّم عموم دليل الانسداد وجريانه فيه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العلم الإجمالي بنصب الطرق الغير العلميّة إلى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الاطمئناني الحاصل من أمارة ، أو أمارات إذا تعلّق بحجّيّة أمارة كالإجماع المنقول أو الشهرة مثلا ، كان في حكم الظنّ الاطمئناني المتعلّق بنفس الواقع في كونه مبرئ للذمّة ، وكما أنّ العمل بالظنون المتعلّقة بنفس الواقع يوجب براءة الذمّة عن الأحكام المعلومة بالإجمال ، فكذلك الأخذ بمؤدّيات الأمارة المظنون كونها طريقا يوجبها ، لأنّها دعوى بلا شاهد وقياس مع الفارق ، فإنّ الظنّ بنفس الواقع إنّما يوجب البراءة اليقينيّة لاستقلال العقل بملاحظة مقدّمات دليل الانسداد بأنّ الشارع بعد تعذّر العلم التفصيلي وتعسّر العلم الإجمالي أو سقوط اعتباره ، اكتفى في موافقة أحكامه المعلومة بالإجمال بالموافقة الظنّية ، وأقام الظنّ فيها مقام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بحجّيّة الأمارة ، فكون الأخذ بمؤدّى متعلّقها مبرءا إمّا من جهة كون مؤدّاها نفس الواقع ، أو من جهة كونه بدلا عنه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عدم الملازمة بين مؤدّاها وبين الواقع ، وإلاّ كان معلوما أو مظنونا ، والمفروض أنا نتكلّم على تقدير عدم اتّفاق الظنّ منها بنفس الحكم الواقعي ، وغايته الاحتمال فيكون الأخذ به موافقة احتماليّة ، فكيف يتصوّر كونها مبرئة للذمّة بطريق اليقين ، مع عدم دليل على اكتفاء الشارع بها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البدليّة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ابتنائها على الجعل الموضوعي في الأمارات ، </w:t>
      </w:r>
      <w:bookmarkStart w:id="177" w:name="pg15528_197256"/>
    </w:p>
    <w:p>
      <w:pPr>
        <w:pStyle w:val="BookText"/>
        <w:rPr/>
      </w:pPr>
      <w:bookmarkEnd w:id="177"/>
      <w:r>
        <w:rPr>
          <w:rFonts w:ascii="Amiri" w:hAnsi="Amiri" w:eastAsia="Amiri" w:cs="Amiri"/>
          <w:color w:val="111111"/>
          <w:sz w:val="28"/>
          <w:sz w:val="28"/>
          <w:szCs w:val="28"/>
          <w:rtl w:val="true"/>
          <w:lang w:bidi="ar-SA"/>
        </w:rPr>
        <w:t xml:space="preserve">وقد ظهر بطلانه في مباحث حجّيّة القطع ، لكونه من التصويب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على خلاف الأصل يحتاج إلى دليل ، وأيّ دليل دلّ عليه؟</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كما أشرنا اليه سابقا غير جار في الظنّ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العلم الإجمالي بنصب الطرق الغير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مناط حكم العقل بملاحظة مقدّمات الدليل ، كون الظنّ أقرب إلى العلم ومعناه الأقربيّة إلى الواقع ، وقضيّة البدليّة هو المغايرة والبينونة ، فكيف يشمله الحكم المنوط بالأقربيّة؟</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قام دليل قطعي على منع العمل ببعض الظنون كالقياس ونحوه ، فكيف يصير خروج ذلك عن دليل الانسداد بحيث لا يلزم تخصيص في الدليل العقلي؟ وفيما قام ظنّ على عدم اعتبار ظنّ آخر ، ولا ريب في عدم إمكان العمل بهما جميعا ، فهل يطرحان معا أو يرجّح الظنّ المانع أو الممنوع ، أو يرجع إلى الترجيح؟ وجوه بل أقوال ، ففي المقام مطلبان </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8661276_2142443653"/>
      <w:bookmarkStart w:id="179" w:name="_Toc66"/>
      <w:bookmarkEnd w:id="178"/>
      <w:r>
        <w:rPr>
          <w:rtl w:val="true"/>
        </w:rPr>
        <w:t>في كيفيّة خروج الظنّ القياسي عن دليل الانسداد</w:t>
      </w:r>
      <w:bookmarkEnd w:id="179"/>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كيفيّة خروج القياس ونحوه عن دليل الانسداد بحيث لا يلزم فيه التخصيص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القضايا المشتهرة عندهم المسلّمة لديهم عدم جواز التخصيص في الدليل العقلي وجوازه في الأدلّة اللفظيّة ، للزوم التناقض في الأوّل ، من جهة أنّ قضيّة حكم العقل إذا كانت محصورة كلّيّة لا تكون إلاّ بشمول الحكم العقلي لجميع أفراد الموضوع شمولا واقعيّا ، بحيث يحصل القطع بذلك ، ولو أخرج منه حينئذ بعض الأفراد بالاستثناء ونحوه ، بإعطاء نقيض ذلك الحكم له يلزم التناقض ، وهو اختلاف القضيّتين بحيث يلزم من صدق إحداهما كذب الاخرى ، وعدم لزومه في الثاني لعدم كون دخول الفرد المخرج في العموم دخولا واقعيّا تابعا لإرادة اللافظ ، بل هو دخول صوري تابع لوضع اللفظ الموجب لظهوره في إرادة العموم من دون أن يكون مرادا في الواقع ، وإذا أخرج الفرد حينئذ فقد أخرج عمّا هو ظاهر اللفظ ، لا عمّا هو المراد في الواقع ، فالحكم ليس بشامل له في الواقع ، حتّى يلزم </w:t>
      </w:r>
    </w:p>
    <w:p>
      <w:pPr>
        <w:pStyle w:val="BookText"/>
        <w:rPr/>
      </w:pPr>
      <w:r>
        <w:rPr>
          <w:rFonts w:ascii="Amiri" w:hAnsi="Amiri" w:eastAsia="Amiri" w:cs="Amiri"/>
          <w:color w:val="111111"/>
          <w:sz w:val="28"/>
          <w:sz w:val="28"/>
          <w:szCs w:val="28"/>
          <w:rtl w:val="true"/>
          <w:lang w:bidi="ar-SA"/>
        </w:rPr>
        <w:t>من إثبات نقيضه له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لزومه في المقام مبنيّ على جعل نتيجة دليل الانسداد مطلقة ، على معنى المحصورة الكلّيّة ، بأن يحكم العقل بملاحظة مقدّمات ذلك الدليل بوجوب العمل بكلّ ظنّ ، سواء فرض كونه على وجه الكشف أو من باب الحكومة ، فيندرج الظنّ القياسي في عموم ذلك الحكم وإلاّ لم تكن القضيّة كلّيّة ، خصوصا إذا كان مناط حكمه كون العمل به إطاعة ظنّيّة ، أو كون الظنّ أقرب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لمنع شمول الحكم العقلي للظنّ القياسي ونحوه ممّا يقطع بمنع الشارع للعمل به بالخصوص ، فإنّ معنى دوران نتيجة الدليل هنا بين الجزئيّة والكلّيّة ، دوران حكم العقل بوجوب العمل بالظنّ بين البعض أو الجميع من الظنون المحتملة الحجّيّة ، المنقسمة عندهم إلى مظنون الاعتبار ومشكوكه وموهومه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موضوع دليل الانسداد أيضا هو هذه الظنون ، ومن المعلوم بالبداهة عدم اندراج الظنّ القياسي ونحوه في عنوان هذه الظنون ، فلا إخراج ولا تخصيص بل هو خارج من موضوع القضيّة من أصله ، ولو جعلنا نتيجة الدليل مهملة ثمّ ضممنا إليها شيئا من المقدّمات المعمّمة المتقدّمة لتعميم حكم العقل بالنسبة إلى جميع الظنون لم يدخل فيه الظنّ القياسي ونحوه أيضا ،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الظنّ لا يدخل في عموم حكم العقل على تقدير كلّيّة النتيجة ، ولا في التعميم المستفاد من إحدى مقدّماته على تقدير إهمالها ، حتّى يحتاج إلى إخراج ويلزم منه إشكال التخصيص في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عدم دخوله في التعميم ، عدم شمول شيء من مقدّماته له ، أمّا مقدّمة الترجيح بلا مرجّح فلعدم لزومه بتعيين ما عداه للعمل ، لكفاية منع الشارع من العمل به في كونه مرجّحا لما عداه ، بل ربّما يكتفى في مقام الترجيح بظنّ منع الشارع بالخصوص ، بل احتماله فضلا عن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مقدّمة عدم الكفاية ، فلوضوح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 من الظنون في معظم الأحكام ، بحيث لا يلزم بالرجوع في موارد القياس إلى الاصول محذور أصلا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المركّب ، فلمعلوميّة الإجماع على الفرق ، فإنّ كلّ من فتح باب الظنّ المطلق وجوّز العمل به منع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قاعدة الاشتغال ، فلأنّ مجراها كلّ ظنّ محتمل الوجوب ، وهذا مقطوع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الإغراء بالجهل ، والتكليف بما لا يطاق على ما اعتمدنا عليه في التعميم فلوضوح عدم كونه من الجملة المعيّنة عند الشارع المجهولة عندنا ، حتّى يلزم من وجوب الاقتصار عليه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على تقدير كون مقدّمات دليل الانسداد موجبة لحكومة العقل المفروض كونها مطلقة ، يشكل توجيه خروج القياس وأمثاله ممّا يقطع بعدم اعتباره وحرمة العمل به من الظنون ، لئلاّ يلزم منه التخصيص في الدليل العقلي المؤدّي إلى التناقض ، حتّى أنّ المتعرّضين لدفع هذا الإشكال والجواب عن ذلك السؤال ذكروا في توجيهه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القمّي رحمه‌اللّه من منع حرمة العمل بالقياس في أمثال زماننا ، لأنّ دليله إن كان الأخبار </w:t>
      </w:r>
      <w:r>
        <w:rPr>
          <w:rStyle w:val="FootnoteAnchor"/>
          <w:rtl w:val="true"/>
        </w:rPr>
        <w:footnoteReference w:id="572"/>
      </w:r>
      <w:r>
        <w:rPr>
          <w:rFonts w:ascii="Amiri" w:hAnsi="Amiri" w:eastAsia="Amiri" w:cs="Amiri"/>
          <w:color w:val="111111"/>
          <w:sz w:val="28"/>
          <w:sz w:val="28"/>
          <w:szCs w:val="28"/>
          <w:rtl w:val="true"/>
          <w:lang w:bidi="ar-SA"/>
        </w:rPr>
        <w:t xml:space="preserve">الناهية عن العمل به ، فهي مسوقة لردّ العامّة حيث خالفوا أئمّتنا ، وأعرضوا عن أهل الذكر الّذين أمر اللّه بسؤالهم ، وتركوا الثقلين بتركهم الثقل الأصغر الّذي عنده علم الثقل الأكبر ، فاتّبعوا آرائهم وركنوا إلى أقيستهم فضلّوا أو أضلّوا ، وإلى ذلك أشار النبيّ صلى‌اللّه‌عليه‌وآله‌وسلم في جملة حديث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برهة يعملون بالقياس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وكذلك مولانا أمير المؤمنين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قوما اعيتهم الأحاديث أن يحفظوها وأعوزتهم النصوص من أن يعوها </w:t>
      </w:r>
      <w:r>
        <w:rPr>
          <w:rStyle w:val="FootnoteAnchor"/>
          <w:rtl w:val="true"/>
        </w:rPr>
        <w:footnoteReference w:id="574"/>
      </w:r>
      <w:r>
        <w:rPr>
          <w:rFonts w:ascii="Amiri" w:hAnsi="Amiri" w:eastAsia="Amiri" w:cs="Amiri"/>
          <w:color w:val="111111"/>
          <w:sz w:val="28"/>
          <w:sz w:val="28"/>
          <w:szCs w:val="28"/>
          <w:rtl w:val="true"/>
          <w:lang w:bidi="ar-SA"/>
        </w:rPr>
        <w:t xml:space="preserve">فتمسّكوا بآرائهم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تشملنا لعدم مخالفتنا الأئمّة وإعراضنا عن أهل الذكر وتركنا الثقلين ، وإن كان الإجماع والضرورة عند علماء المذهب كما ادّعي ، فقيامهما في كلّ زمان محلّ المنع ، كيف فأيّ إجماع دلّ وأيّ ضرورة قضت بحرمة العمل بما يظنّ من جهة القياس لو فرض انسداد باب الظنّ أيضا ، وانحصار طرقه في القياس لعامّة المكلّفين ، أو لمكلّف خاصّ باعتبار بعده عن بلاد الإسلام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شمول الأخبار لأمثال زماننا خلاف الإنصاف ، كيف وأنّ أكثرها مطلقة إطلاقا شاملا لجميع الأزمان ، وجملة منها معلّلة بعلل لا يعقل فيها الفرق فيها بين الأزمان ، </w:t>
      </w:r>
    </w:p>
    <w:p>
      <w:pPr>
        <w:pStyle w:val="BookText"/>
        <w:rPr/>
      </w:pPr>
      <w:r>
        <w:rPr>
          <w:rFonts w:ascii="Amiri" w:hAnsi="Amiri" w:eastAsia="Amiri" w:cs="Amiri"/>
          <w:color w:val="111111"/>
          <w:sz w:val="28"/>
          <w:sz w:val="28"/>
          <w:szCs w:val="28"/>
          <w:rtl w:val="true"/>
          <w:lang w:bidi="ar-SA"/>
        </w:rPr>
        <w:t xml:space="preserve">كقولهم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أبعد من عقول الرجال عن دين اللّه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إذا قيست محق الدين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ما يفسده أكثر مما يصلحه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قاس الشيطان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الإجماع والضرورة عند علماء المذهب مكابرة ، فإنّ معاقد الإجماعات المنقولة في ذلك مطلقة ، وضرورة المذهب في الجملة معلومة ، وممّا يقضي الضرورة ببطلانه ما لزم القول بدخول القياس في مطلق الظنّ المحكوم بحجّيّته العمل بالقياس المفيد للظنّ في مقابل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المذكور أيضا من منع حصول الظنّ من القياس ، ولا سيّما مع ملاحظة أنّ مبنى الشرع على التفريق بين المتّفقات والجمع بين المختلفات ، ولا سيّما أيضا مع ملاحظة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دين اللّه لا يصاب بالعقول ، وأنّه ليس شيء أبعد من عقول الرجال عن دين اللّه ، وأنّ السنة إذا قيست محق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دلّ على غلبة عدم مصادفة الواقع في العمل بالقياس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منع حصول الظنّ من القياس بقول مطلق مكابرة للوجدان ، ودعوى منع كون مبنى الشرع على التفريق والجمع من حصوله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مبنى الشرع على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يتّفق فيه أنّ الشارع جمع بين المختلفات وفرّق بين المتّفقات ، وهذا في جنب ما فرّق فيه بين المختلفات وجمع بين المتّفقات ليس إلاّ أقلّ قليل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ملاحظة الأخبار المذكورة ربّما توهّن القياس في إفادة الظنّ ، وربّما توجب ارتفاع الظنّ الحاصل منه في بادئ الأمر ، وأمّا منعه من حصوله دائما فلا ، كيف وقد يحصل منه </w:t>
      </w:r>
    </w:p>
    <w:p>
      <w:pPr>
        <w:pStyle w:val="BookText"/>
        <w:rPr/>
      </w:pP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تنقيح المناط القطعي مثلا ، مع أنّ الأولويّة الظنّيّة المعدودة عندهم من الظنون</w:t>
      </w:r>
    </w:p>
    <w:p>
      <w:pPr>
        <w:pStyle w:val="BookText"/>
        <w:rPr/>
      </w:pPr>
      <w:r>
        <w:rPr>
          <w:rFonts w:ascii="Amiri" w:hAnsi="Amiri" w:eastAsia="Amiri" w:cs="Amiri"/>
          <w:color w:val="111111"/>
          <w:sz w:val="28"/>
          <w:sz w:val="28"/>
          <w:szCs w:val="28"/>
          <w:rtl w:val="true"/>
          <w:lang w:bidi="ar-SA"/>
        </w:rPr>
        <w:t>المطلقة ليست إلاّ من القياس المفيدة للظنّ الّذي منشؤه ملاحظة العلّة المستنبطة ، وأمّا آكديّة العلّة في الفرع فلا مدخليّة له في حصول الظنّ وعدمه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الفاضل المذكور أيضا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انسداد باب العلم بالنسبة إلى موارد القياس ، فإنّ الأدلّة القطعيّة القائمة بمنع العمل به ، أوجب لنا العلم بأنّ الشارع أرجعنا في موارده إلى الأدلّة السمعيّة والاصول اللفظيّة والاصول العمليّة ، فلا يجري فيه الدليل الّذي عمدة مقدّماته انسداد باب العلم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هذا ليس إلاّ تقريرا للإشكال وتكريرا للسؤال ، فإنّ العلم الحاصل من الأدلّة المانعة بإرجاع الشارع هو الباعث على إخراج القياس من عموم حكم العقل ، ودعوى خروجه عن موضوع ذلك الحكم وهو مقدّمة انسداد باب العلم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المقدّمة عبارة عن انسداد باب العلم بالأحكام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العلم المفروض حصوله في موارد القياس من الأدلّة المانعة من العمل به ، ليس علما بالأحكام الواقعيّة لتلك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المذكور أيضا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بما لا يطاق وانسداد باب العلم وبقاء التكليف أوجب جواز العمل بما يفيد الظنّ ، يعني في نفسه ، ومع قطع النظر عمّا يفيد ظنّا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يدلّ على مراد الشارع ولو ظنّا ، ولكن لا من حيث إنّه يفيد الظنّ ، لا أنّه يوجب جواز العمل بالظنّ المطلق النفس الأمري ، وهذا المعنى قابل للاستثناء فيقال إنّه يجوز العمل بكلّ ما يفيد الظنّ بنفسه ويدلّ على مراد الشارع إلاّ بالقياس ، وبعد وضع القياس عن البين ، فإذا تعارض باقي الأدلّة المفيدة للظنّ فحينئذ يعتبر الظنّ النفس الأمري </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قابل للاستثناء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أنّه استثناء من الدالّ على الحكم ، فالمستثنى منه هو أسباب الظنّ لذواتها لا باعتبار افادتها الظنّ الفعلي ، فيكون المستثنى أيضا ذات القياس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منه فعلا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أن يقرّر محصّل مرامه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الانسداد بمقدّماته مفروض في أسباب الظنّ الّتي بطبائعها ولذواتها تفيد الظنّ ، بأن تكون الذات فيها مقتضية لحصول الظنّ ، وإن لم يحصل في بعض الأحيان لمانع ، فيخرج عنها القياس لعدم إفادته الظنّ بطبعه ولذاته ، وعدم كون ذاته مقتضية له ، وإن كان قد يفيده من باب المقارنة الاتّفاقيّة ، والمنع في الأدلّة المانعة لأجل الإرشاد إلى ذلك والتنبيه عليه ، ومرجعه إلى رفع توهّم كونه من الأسباب المفيدة للظنّ لذواتها ، فيكون استثنائه المفروض مع دليل الانسداد للانقطاع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جعل لنا أحكاما ، وأرادها منّا من الأسباب المفيدة للظنّ ،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مراد الشارع ظنّا ، فدليل الانسداد مفروض في الأسباب المفيدة للظنّ بالأحكام على أنّها مرادة للشارع منها ، فيخرج منها القياس ، فإنّه وإن كان قد يفيد الظنّ بالحكم ، ولكن لا من حيث إنّه مراد منه ، فإنّ الأدلّة المانعة من العمل به لبيان أنّ الأحكام المجعولة لموارد القياس لم يردها الشارع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أحد هذين التوجيهين ينطبق أيضا قوله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القياس مستثنى من الأدلّة الظنّيّة ، لا أنّ الظنّ القياسي مستثنى من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في الموضعين على كلا التوجيهين عبارة عن التنبيه على خروج القياس من موضوع حكم العقل لا عن الإخراج من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بيّناه فلا ينبغي دفع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نتيجة المقدّمات المذكورة لا تتغيّر بتقريرها على وجه دون وجه ، فإنّ مرجع ما ذكر من الحكم بوجوب الرجوع إلى الأمارات الظنّيّة في الجملة إلى العمل بالظنّ في الجملة ، إذ ليس لذات الأمارة مدخليّة في الحجّيّة في لحاظ العقل ، والمناط هو وصف الظنّ سواء اعتبر مطلقا ، أو على وجه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النتيجة على تقدير الحكومة ليست مهملة ، بل هي معيّنة للظنّ الاطمئناني مع الكفاية ومع عدمها فمطلق الظنّ ، وعلى كلا التقديرين لا وجه لإخراج القياس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تقرير الكشف فهي مهملة لا يشكل معها خروج القياس ، إذ الإشكال مبنيّ على </w:t>
      </w:r>
    </w:p>
    <w:p>
      <w:pPr>
        <w:pStyle w:val="BookText"/>
        <w:rPr/>
      </w:pPr>
      <w:r>
        <w:rPr>
          <w:rFonts w:ascii="Amiri" w:hAnsi="Amiri" w:eastAsia="Amiri" w:cs="Amiri"/>
          <w:color w:val="111111"/>
          <w:sz w:val="28"/>
          <w:sz w:val="28"/>
          <w:szCs w:val="28"/>
          <w:rtl w:val="true"/>
          <w:lang w:bidi="ar-SA"/>
        </w:rPr>
        <w:t xml:space="preserve">عدم الإهمال وعموم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587"/>
      </w:r>
      <w:r>
        <w:rPr>
          <w:rFonts w:ascii="Amiri" w:hAnsi="Amiri" w:eastAsia="Amiri" w:cs="Amiri"/>
          <w:color w:val="111111"/>
          <w:sz w:val="28"/>
          <w:sz w:val="28"/>
          <w:szCs w:val="28"/>
          <w:rtl w:val="true"/>
          <w:lang w:bidi="ar-SA"/>
        </w:rPr>
        <w:t>، كما صنعه الشيخ الاستاد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في 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دليل الانسداد عن نفس الظنّ إلى أسبابه غير جيّد ، لأنّه خلاف ما علم ضرورة من كون موضوع حكم العقل هو صفة الظنّ لا سببه ، ولذا كان مناط حكم العقل بوجوب العمل به كونه امتثالا ظنّيّا مقدّما على 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جدواه بشيء من التوجيهين في 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التوجيه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اريد من عدم كون القياس مفيدا للظنّ بطبعه ولذاته ، أنّه لا يفيده لأجل ملاحظة منع الشارع من العمل به ، أو من جهة الأخبار المانعة من العمل به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حصول الظنّ منه لمانع لا ينافي كون ذاته مقتضية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أنّه لا يفيده مطلقا ولو مع قطع النظر عن منع الشارع والأخبار المانعة ، فهو خلاف الإنصاف ، بل نحن ندرك بالوجدان أنّ الذهن عند النظر في القياس يتسارع إليه الظنّ أكثر ممّا يتسارع إليه عند النظر في أكثر ما عداه من الأمارات ، فهو أيضا ممّا يفيد بطبعه ولذاته الظنّ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التوجيه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الأحكام المجعولة الإلهيّة مرادة من الأسباب الظنّيّة ، فتكون تلك الأسباب أدلّة دالّة على مراد الشارع ظنّا إمّا أن يحرز بدليل الانسداد أو بغيره ، ولا سبيل إلى الثاني لأنّه لو كان هناك ممّا عدا دليل الانسداد ما يدلّ على أنّ الشارع أراد أحكامه المجعولة من الأسباب المفيدة للظنّ ، لأغنى عن النظر في دليل الانسداد ، لكون أسباب الظنّ على هذا التقدير ظنونا خاصّة قائمة مقام العلم ، ومعه لا مجرى لدليل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بقاء الأحكام والتكاليف ، وفقد الطرق العلميّة وقبح تكليف ما لا يطاق ، وانحصار المناص في الأسباب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أرادها من تلك الأسباب ، وأنّه يجب العمل بها لأجل أنّها دالّة على مرادات الشارع منها يعمّ القياس أيضا ، لأنّه كغيره من الأسباب الظنّيّة ، وإنّما نعلم عدم كون الأحكام المجعولة لموارده مرادة منه بواسطة الأدلّة الناهية عن العمل به ، بحيث لولاها كان داخلا في عنوان الأسباب المفيدة للظنّ بالأحكام على أنّها مرادة منها ، الّذي هو موضوع حكم العقل على ما فرضه ، وهذا بعينه التخصيص في الدليل العقلي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لكلامه قدس‌سره معنى ثالث وهو أن يكون موضوع حكم العقل الناشئ من </w:t>
      </w:r>
    </w:p>
    <w:p>
      <w:pPr>
        <w:pStyle w:val="BookText"/>
        <w:rPr/>
      </w:pPr>
      <w:r>
        <w:rPr>
          <w:rFonts w:ascii="Amiri" w:hAnsi="Amiri" w:eastAsia="Amiri" w:cs="Amiri"/>
          <w:color w:val="111111"/>
          <w:sz w:val="28"/>
          <w:sz w:val="28"/>
          <w:szCs w:val="28"/>
          <w:rtl w:val="true"/>
          <w:lang w:bidi="ar-SA"/>
        </w:rPr>
        <w:t xml:space="preserve">مقدّمات دليل الانسداد أسباب الظنّ من حيث ذواتها لا من حيث إفادتها ، فيكون الحكم العقلي القائم بتلك الانسداد نظير الإجماع القائم على وجوب العمل بها ، فكما أنّ الأدلّة المانعة من العمل بالقياس تكشف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اندراجه في معقد الإجماع </w:t>
      </w:r>
      <w:r>
        <w:rPr>
          <w:rStyle w:val="FootnoteAnchor"/>
          <w:rtl w:val="true"/>
        </w:rPr>
        <w:footnoteReference w:id="588"/>
      </w:r>
      <w:r>
        <w:rPr>
          <w:rFonts w:ascii="Amiri" w:hAnsi="Amiri" w:eastAsia="Amiri" w:cs="Amiri"/>
          <w:color w:val="111111"/>
          <w:sz w:val="28"/>
          <w:sz w:val="28"/>
          <w:szCs w:val="28"/>
          <w:rtl w:val="true"/>
          <w:lang w:bidi="ar-SA"/>
        </w:rPr>
        <w:t>، فكذلك في الحكم العقلي القائم بها تكشف عن عدم اندراجه في موضوع حكم العقل ، فلا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بقرينة التنظير بالإجماع يتمّ على تقدير الإهمال ، ليكون النتيجة وجوب العمل بأسباب الظنّ في الجملة ، فيصحّ حينئذ دعوى كشف الأدلّة المانعة من العمل بالقياس ، ولكنّه خارج عن مفروض السؤال ، لابتنائه على حكومة العقل ، مع كون حكمه على الوجه الكلّي ، ولا محيص حينئذ من التخصيص ، لأنّ من دأب العقل أنّه ما لم يحط في قضيّة حكمه بجميع أطراف القضيّة ، ولم يلاحظ جميع خصوصيّات موضوع القضيّة ومشخّصاته لم يحكم فيها بشيء إثباتا ونفيا ، وإذا كان قضيّة حكمه محصورة كلّيّة فلا يحكم فيها على الوجه الكلّي إلاّ بعد ملاحظة جميع أفراد الموضوع ملاحظة تفصيليّة ، أو إجماليّة بأن يلاحظ عامّا مندرجا فيه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لابدّ أن يلاحظ ذوات أسباب الظنّ من حيث سببيّتها له ، فإذا لاحظها بهذه الحيثيّة وحكم عليها بوجوب العمل ، اندرج فيه القياس لا محالة ، فيكون المنع المستفاد من الأدلّة المانعة من العمل به تخصيصا في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إنّما يلاحظ الأسباب المحتملة الحجّيّة من الحيثيّة المذكورة ، ويحكم عليها بوجوب العمل على الوجه الكلّي ، ومن المعلوم ضرورة حينئذ عدم دخول القياس في حكمه ، لخروجه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مبنى دفع الإشكال على هذا الاعتبار ، فلا داعي إلى العدول عن الظنون في تقرير دليل الانسداد إلى أسبابها ، لرجوع البيان المذكور إلى ما قرّرناه في 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شيخنا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الانسداد إنّما يثبت حجّيّة الظنّ الّذي لم يقم على عدم حجّيّته دليل ، فخروج القياس على وجه التخصّص لا التخصيص</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إنّما يحكم باعتبار الظنّ ، وعدم الاعتناء بالاحتمال الموهوم في مقام الامتثال ، لأنّ البراءة الظنّيّة يقوم مقام البراءة العلميّة ، وأمّا إذا حصل بواسطة منع الشارع القطع بعدم البراءة بالعمل بالقياس ، فلا يبقى براءة ظنّيّة حتّى يحكم العقل بوجوبها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فاستوضح ذلك من حكم العقل بحرمة العمل بالظنّ ، وطرح الاحتمال الموهوم عند انفتاح باب العلم في المسألة ، كما تقدّم في تقرير أصالة حرمة العمل بالظنّ ، فإذا فرض قيام الدليل من الشارع على اعتبار ظنّ ووجوب العمل به ، فإنّ هذا لا يكون تخصيصا في حكم العقل بحرمة العمل بالظنّ مع التمكّن من العلم ، لأنّ حرمة العمل بالظنّ مع التمكّن إنّما هو لقبح الاكتفاء بما دون الامتثال العلمي مع التمكّن من العلمي ، فإذا فرض الدليل على اعتبار ظنّ ووجوب العمل به صار الامتثال في العمل بمؤدّاه علميّا فلا يشمله حكم العقل بقبح الاكتفاء بما دون الامتثال العلمي ، وما نحن فيه على العكس من ذلك </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إنّما يحكم بوجوب العمل بالظنّ لكونه براءة ظنّيّة ، والعمل بالقياس ليس براءة ظنّية ليشمله حكم العقل ، لمكان القطع بعدم البراءة الحاصل من منع الشارع الّذي هو مع الظنّ بالبراءة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الظنّ بالبراءة بالعمل بالقياس مع الاعتراف بحصول الظنّ بالحكم الواقعي متنافيان يستحيل اجتماعهما ، لكون المراد بالبراءة هو الموافقة لحكم اللّه وجوبا كان أو حرمة أو استحبابا أو كراهة أو إباحة ، والظنّ بموافقة الحكم في العمل بالظنّ به لازم عقلي للظنّ به ، كما أنّ العلم بموافقته في العمل بالعلم به لازم عقلي للعلم به ، فالبراءة الظنّية كالبراءة العلميّة ليست بأمر جعلي ، حتّى يتبع منع الشارع من العمل بالعلم أو الظنّ وعدمه ، 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حصول ظنّ بالحكم من القياس ، أو يقبل كون العمل به براءة ظنّيّة بمعنى الموافقة الظنّيّة ، والتفكيك بينهما بإثبات الأوّل ونفي الثاني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الظنّ عند الانسداد كحال العلم عند الانفتاح ، وكما يقبح النهي عن العمل بالعلم على وجه الطريقيّة مع التمكّن منه لأنّه مفوّت للواقع وهو نقض للغرض ، فكذلك يقبح النهي عن العمل ببعض الظنون على وجه الطريقيّة مع عدم التمكن من العلم ، لأنّه مفوّت للواقع وهو نقض للغرض ، ومبناه على تسليم عدم لزوم التخصيص والتناقض بالبيان المذكور ، وقد عرفت لزومه أيضا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النهي يكشف عن وجود مفسدة غالبة على المصلحة الواقعيّة المدركة على تقدير العمل به ، فالنهي عن الظنون الخاصّة في مقابل حكم العقل بوجوب العمل بالظنّ مع الانسداد ، نظير الأمر بالظنون الخاصّة في مقابل حكم العقل بحرمة العمل بالظنّ مع الانفتاح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 على ذلك فكلّ ظنّ من الظنون يحتمل أن يكون في العمل به مفسدة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احتمال المفسدة لا يقدح في حكم العقل بوجوب سلوك طريق يظنّ معه بالبراءة عند الانسداد ، كما أنّ احتمال وجود المصلحة المتداركة لمصلحة الواقع في ظنّ لا يقدح في حكم العقل بحرمة العمل بالظنّ عند الانفتاح ، وقد تقدّم في آخر مقدّمات الانسداد أنّ العقل مستقلّ بوجوب البراءة الظنّيّة مع عدم العلم ، ولا اعتبار باحتمال كون شيء آخر هو المتعبّد به غير الظنّ ، إذ لا يحصل من العمل بذلك المحتمل سوى الشكّ في البراءة أو توهّمها ، ولا يجوز العدول عن البراءة الظنّيّة اليهما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بملاحظة انسداد باب العلم يحكم بوجوب العمل بكلّ ظنّ ، من حيث إنّ فيه إدراكا لمصلحة الواقع ، أو المصلحة المتداركة لمصلحة الواقع ، وهذا لا ينافيه النهي عن القياس من حيث وجود مفسدة فيه غالبة على مصلحة الواقع ، فلا تخصيص لعدم وحدة الموضوع الّتي هي من شروط التناقض ، نظير حكم العقل بحسن كلّ صدق من حيث كونه صدقا ، الّذي لا ينافيه حكمه بقبح الصدق الضارّ من حيث كونه ضارّا ، من جهة تعدّد الموضوع باعتبار قيدي الحيثيّة ، وعلى عكسه قبح كلّ كذب وحسن الكذب النافع ، 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الحيثيّة إذا كانت تعليليّة كما فيما نحن فيه ، فلا يجدي تعدّدها في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يوجّه عدم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إنّما يحكم بوجوب العمل بكلّ ظنّ إدراكا لمصلحة الواقع ، أو ما يتدارك به تلك المصلحة ما لم يكن فيه مفسدة غالبة على مصلحة الواقع ، وإلاّ فيحرّم العمل فلا تنافي ، لكون علّة وجوب العمل مقيّدا بالخلوّ عن المفسدة الغالبة ، والنهي كاشف عن وجود المفسدة الغالبة ، فلا يكون مورده مشمولا لحكم العقل ، لانتفاء علّته باعتبار انتفاء قيدها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الشيخ الاستاد طاب ثراه زيّفه بعد ما كان يستحسنه في سابق الزمان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أكثر الأخبار الناهية عن القياس أنّه لا مفسدة فيه إلاّ الوقوع في خلاف الواقع ، وإن كان بعضها ساكتا عن ذلك ، وبعضها ظاهرا في ثبوت المفسدة الذاتيّة ، إلاّ أنّ دلالة الأكثر أظهر ، فهي الحاكمة على غيرها كما يظهر لمن راجع الجميع ، فالنهي راجع إلى سلوكه من باب الطريقيّة ، وقد عرفت الإشكال في النهي على 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النواهي اللفظيّة عن العمل بالقياس من حيث الطريقيّة لابدّ من حملها في مقابل العقل المستقلّ على صورة انفتاح باب العلم بالرجوع إلى الأئمّة عليهم‌السلام ، والأدلّة القطعيّة منها كالإجماع المنعقد على حرمة العمل به حتّى مع الانسداد لا وجه له غير المفسدة الذاتيّة ، كما أنّه إذا قام دليل على حجّيّة الظنّ مع التمكّن من العلم نحمله على وجود المصلحة المتداركة لمخالفة الواقع ، لأنّ حمله على العمل من حيث الطريقيّة مخالف لحكم العقل بقبح الاكتفاء بغير العلم مع تيسّره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الذبّ عن الإشكال الّذي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عرفت الإشكال في النهي عنه على هذا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لزوم تفويت الواقع الموجب لنقض الغرض من النهي عن العمل بالظنّ على وجه الطريقيّة مع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يجوز عند العقل الفرق والتفصيل بين الظنّ الغالب مطابقته الواقع ، والظنّ الغالب عدم مطابقته الواقع ، بايجاب العمل بالأوّل مراعاة لغلبة مطابقته ، والنهي عن العمل بالثاني لغلبة عدم مطابقته ، ولا قبح فيه ، ولا يستفاد من الأخبار الناهية عن القياس أزيد من غلبة عدم المطابقة فيه ، بل هذا صريح ما تقدّم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ما يفسده أكثر ممّا يصلحه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لا يجدي مع انحصار الطريق في المسألة الفرعيّة في الظنّ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استشكله إنّما هو إشكال في جواز النهي على الوجه المذكور ، لا أنّه إلزام على بقاء إشكال التخصيص في حكم العقل على حاله ، فإنّه مندفع على كلّ حال ، فتأمّل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شيخنا قدس‌سره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خصوصيّة القياس من بين سائر الأمارات هي غلبة مخالفته للواقع ، كما يشهد به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السنّة إذا قيست محق الدين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ما يفسده أكثر ممّا يصلحه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أبعد من عقول الرجال عن دين اللّه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وهذا المعنى خفي على العقل الحاكم بوجوب سلوك الطرق الظنّيّة عند فقد العلم ، فهو إنّما يحكم بها لإدراك أكثر الواقعيّات المجهولة بها ، فإذا كشف الشارع عن حال القياس وتبيّن عند العقل حاله ، فيحكم حكما إجماليّا بعدم جواز الركون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حصل الظنّ منه في خصوص مورد لا يحكم بترجيح غيره عليه في مقام البراءة عن الواقع ، لكن يصحّ للشارع المنع عنه تعبّدا ، بحيث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اريد الواقعيّات الّتي تضمّنها ، فيحسن له النهي عن العمل به في جميع موارده حتّى مورد حصل الظنّ منه بالواقع ، وإن فرض مطابقته الواقع في هذا المورد ، فالمحسّن لنهي الشارع عن سلوكه على وجه الطريقيّة كونه في علم الشارع مؤدّيا في الغالب إلى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العقل مستقلّ بإدراك حسن الوقوع في مفسدة قليلة دفعا للمفاسد الكثيرة ، وبإدراك حسن الوقوع في مفسدة يسيرة توصّلا إلى المصالح الكثيرة ، وبإدراك حسن تفويت محصلة قليلة دفعا للمفاسد الكثيرة ، وبإدراك حسن تفويت مصلحة يسيرة توصّلا إلى المصالح الكثيرة ، فكذلك مستقلّ بإدراك حسن أن ينهى الشارع عن سلوك طريق ظنّي يغلب مخالفته الواقع في جميع موارده حتّى مورد حصل منه الظنّ بالواقع وإن فرض مطابقته له ، إذ غاية ما يلزم منه تفويت مصلحة الواقع في ذلك المورد ، وهو إذا كان لدفع الوقوع في المفاسد الكثيرة اللازم من غلبة مخالفته الواقع ممّا لا قبح فيه ، بل قد عرفت استقلال العقل بحسنه ، ونظيره في الشرعيّات أنّه يصحّ للشارع أن يقول للوسواسي القاطع بنجاسة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منك الصلاة بطهارة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ثوبه في الواقع نجسا حسما لمادّة وسواسه ، وفي العرفيّات ما لو نصب الرجل ولده الصغير في دكّانه ، وهو يعلم من حاله أنّه يبيع أمتعة الدّكان بحسب ظنونه القاصرة للمنفعة الّتي يغلب فيها المخالفة الموجبة لغلبة الخسارة ، فيصحّ له نهيه عن البيع بحسب ظنونه في جميع مواردها ، وإن لزم منه في بعض الموارد فوات المنفعة ، لأنّه تفويت منفعة يؤدّي إلى دفع الخسارات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العقل بعد ما اطّلع على حال القياس بكشف الشارع عن غلبة مخالفته الواقع ، لا يعمّ حكمه القياس ولا الظنّ القياسي بوجوب سلوك الطرق الظنّيّة لإدراك أكثر الأحكام الواقعيّة المجهولة المسدود فيها باب العلم ، فلا تخصيص في حكم العقل أصلا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بوجوب سلوك الطرق الظنّيّة مبنيّ على غلبة مطابقتها الواقع ، فيخرج عنها ما يغلب مخالفته له ، وقد كشف الشارع له عن كون القياس على هذه الحالة ، فليتأمّل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180" w:name="pg15528_197268"/>
    </w:p>
    <w:p>
      <w:pPr>
        <w:pStyle w:val="Heading2"/>
        <w:numPr>
          <w:ilvl w:val="1"/>
          <w:numId w:val="1"/>
        </w:numPr>
        <w:rPr/>
      </w:pPr>
      <w:bookmarkStart w:id="181" w:name="__RefHeading___Toc8661278_2142443653"/>
      <w:bookmarkStart w:id="182" w:name="_Toc67"/>
      <w:bookmarkEnd w:id="180"/>
      <w:bookmarkEnd w:id="181"/>
      <w:r>
        <w:rPr>
          <w:rtl w:val="true"/>
        </w:rPr>
        <w:t>في وجوب الأخذ بالظنّ المانع دون الظنّ الممنوع</w:t>
      </w:r>
      <w:bookmarkEnd w:id="182"/>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لو قام ظنّ بعدم حجّيّة ظنّ آخر ، على معنى منعه من العمل به ، وتحريمه إيّاه ، لا على عدم الدليل على حجّيّته كالشهرة القائمة على عدم حجّية الشهرة ، استنادا إلى عدم الدليل على الحجّيّة ، ويسمّى الظنّ الأوّل بالمانع والثاني بالممنوع ، ففي وجوب الأخذ بالظنّ الممنوع أو المانع ، أو بالأقوى منهما ، أو التساقط وجوه ، بل قيل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شيخنا </w:t>
      </w:r>
      <w:r>
        <w:rPr>
          <w:rStyle w:val="FootnoteAnchor"/>
          <w:rtl w:val="true"/>
        </w:rPr>
        <w:footnoteReference w:id="596"/>
      </w:r>
      <w:r>
        <w:rPr>
          <w:rFonts w:ascii="Amiri" w:hAnsi="Amiri" w:eastAsia="Amiri" w:cs="Amiri"/>
          <w:color w:val="111111"/>
          <w:sz w:val="28"/>
          <w:sz w:val="28"/>
          <w:szCs w:val="28"/>
          <w:rtl w:val="true"/>
          <w:lang w:bidi="ar-SA"/>
        </w:rPr>
        <w:t xml:space="preserve">أوّلها إلى بعض مشايخه </w:t>
      </w:r>
      <w:r>
        <w:rPr>
          <w:rStyle w:val="FootnoteAnchor"/>
          <w:rtl w:val="true"/>
        </w:rPr>
        <w:footnoteReference w:id="597"/>
      </w:r>
      <w:r>
        <w:rPr>
          <w:rFonts w:ascii="Amiri" w:hAnsi="Amiri" w:eastAsia="Amiri" w:cs="Amiri"/>
          <w:color w:val="111111"/>
          <w:sz w:val="28"/>
          <w:sz w:val="28"/>
          <w:szCs w:val="28"/>
          <w:rtl w:val="true"/>
          <w:lang w:bidi="ar-SA"/>
        </w:rPr>
        <w:t>، بناء منه على ما يراه من أنّ دليل الانسداد يثبت به حجّيّة الظنّ في الفروع لا في المسائل الاصوليّة ، والظنّ القائم بعدم حجّيّة ظنّ آخر ظنّ في المسألة الاصوليّة فلا اعتبار به ، فيتعيّن الأخذ بالظنّ الممنوع لأنّه ظنّ في المسألة الفرعيّة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واللازم من مذهب </w:t>
      </w:r>
      <w:r>
        <w:rPr>
          <w:rStyle w:val="FootnoteAnchor"/>
          <w:rtl w:val="true"/>
        </w:rPr>
        <w:footnoteReference w:id="598"/>
      </w:r>
      <w:r>
        <w:rPr>
          <w:rFonts w:ascii="Amiri" w:hAnsi="Amiri" w:eastAsia="Amiri" w:cs="Amiri"/>
          <w:color w:val="111111"/>
          <w:sz w:val="28"/>
          <w:sz w:val="28"/>
          <w:szCs w:val="28"/>
          <w:rtl w:val="true"/>
          <w:lang w:bidi="ar-SA"/>
        </w:rPr>
        <w:t>أهل القول بالظنّ في الطريق ثانيها ، لأنّه الّذي اقتضى دليل الانسداد اعتباره لا الظنّ بنفس الواقع ، بناء على أنّ الظنّ في الطريق أعمّ ممّا يفيد إثبات الطريق وما يفيد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مشايخنا من اختار الرجوع إلى الأقوى ، ممنوعا كان أو مانعا إن كان وإلاّ فالتساقط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ظنّ بالشهرة نهى الشارع عن العمل بالأولويّة فيلاحظ مرتبة هذا الظنّ ، فكلّ أولويّة في المسألة كان أقوى مرتبة من ذلك الظنّ الحاصل من الشهرة اخذ به ، وكلّ أولويّة كان أضعف منه وجب طرحه ، وإذا لم يتحقّق الترجيح بالقوّة حكم بالتساقط ، لعدم استقلال العقل بشيء منهما حينئذ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القولين الأوّلين خارجان عن مسألة مزاحمة الظنّ المانع للظنّ الممنوع ، لأنّ المنع أمر نسبي بين المانع والممنوع ، ولا يعقل تحقّقه مع عدم ثبوت حجّيّة أحدهما بدليل الانسداد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بناء الأخذ بالظنّ الممنوع في القول الأوّل على عدم ثبوت حجّيّة الظنّ في المسائل الاصوليّة ، بقاء الظنّ الممنوع سليما عمّا يزاحمه ، لأنّ ما فرض كونه مانعا باق تحت أصالة التحريم ، فلا يعقل منه المنع من العمل بالظنّ في المسألة الفرعيّة ، كما أنّ قضيّة بناء الأخذ بالظنّ المانع في القول الثاني على عدم ثبوت حجّية الظنّ بنفس الواقع بدليل </w:t>
      </w:r>
    </w:p>
    <w:p>
      <w:pPr>
        <w:pStyle w:val="BookText"/>
        <w:rPr/>
      </w:pPr>
      <w:r>
        <w:rPr>
          <w:rFonts w:ascii="Amiri" w:hAnsi="Amiri" w:eastAsia="Amiri" w:cs="Amiri"/>
          <w:color w:val="111111"/>
          <w:sz w:val="28"/>
          <w:sz w:val="28"/>
          <w:szCs w:val="28"/>
          <w:rtl w:val="true"/>
          <w:lang w:bidi="ar-SA"/>
        </w:rPr>
        <w:t>الانسداد بقاء ذلك الظنّ في حكم الأصل ، سواء وجدت الأمارة الدالّة على حرمة العمل به أو لم توجد ، فيكون وجود الظنّ المانع بمثابة عدمه ، فلا منع بين الظنّين على القولين ، بل المزاحمة المنوط بها المنع مبتنية على ثبوت حجّيّة كلّ من الظنّين بدليل الانسداد ، بفرض جريانه في المسائل الفرعيّة والمسائل الاصوليّة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يشكل الحال في تحقّق المنع ، بفرض كون الشهرة مثلا مانعة من العمل بالأولويّة ، لأنّ معنى ثبوت حجّيّة الأولويّة بدليل الانسداد وجوب العمل بالظنّ الحاصل منها ، ومقتضى ثبوت حجّية الشهرة المانعة به حرمة العمل به ، فيلزم التناقض في مدلول الدليل العقلي ، بل هو من اجتماع المتنافيين وهو محال ، وليس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الحجّيّة بدليل الانسداد إنّما ثبتت في نوعي الشهرة والأولويّة ، والتناقض إنّما يلزم من اجتماع الشخصين ، فنلتزم بخروج أحد الشخصين من دليل الانسداد دفعا لمحذور التناقض في مدلوله ، لأنّ خروج أحد الشخصين لابدّ له من مخرج ، وهو إمّا دخول الشخص الآخر فيه ، أو نفس تناقض المدلولين ولزوم اجتماع المتنافيين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دخول أحد الفردين عند التنافي في العامّ لا يصلح دليلا على خروج الفرد الآخر منه ، لكون أفراد العامّ متساوية الأقدام بالنسبة إلى عمومه ، وأنّه متساوي النسبة إلى الجميع ، فجعل أحد الظنّين مخرجا للظنّ الآخر من دليل الانسداد محال آخر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يوجب التخصيص في الدليل العقلي وهو أيضا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الخروج الملتزم به خروجا عن موضوع الدليل العقلي لا من حكمه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اندراجها في دليل الانسداد بعنوان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مزاحمتها للأمارة الممنوعة كالأولويّة في المسألة ، لها نوع حكومة بل ورود على الأمارة الممنوعة ، ومرجعها إلى رفعها لموضوع الدليل العقلي عن الأمارة الممنوعة ، إمّا لأنّها تمنع من حصول الظنّ منها ، وموضوع حكم العقل إنّما هو الظنّ الحاصل من الأمارة لا ذات الأمارة ، أو لأنّ دليل الانسداد إنّما قضى بوجوب العمل بالظنّ بالحكم لأنّه مصلحة ظنّيّة خالية عن أمارة المفسدة ، والأمارة المانعة توجب الظنّ بالمفسدة ، فيصير الحكم المظنون مصلحة ظنّيّة جامعها المفسدة الظنّية ، فالظنّ المفروض حينئذ لمجامعة الظنّ بالمفسدة لا يكون مشمولا لحكم العقل ، أو لأنّ دليل الانسداد إنّما قضى بحجّيّة الأمارات الظنّيّة لغلبة مطابقتها الواقع ، فيخرج منه ما يغلب مخالفته ، والأمارة المانعة كالشهرة القائمة بحرمة </w:t>
      </w:r>
      <w:bookmarkStart w:id="183" w:name="pg15528_197270"/>
    </w:p>
    <w:p>
      <w:pPr>
        <w:pStyle w:val="BookText"/>
        <w:rPr/>
      </w:pPr>
      <w:bookmarkEnd w:id="183"/>
      <w:r>
        <w:rPr>
          <w:rFonts w:ascii="Amiri" w:hAnsi="Amiri" w:eastAsia="Amiri" w:cs="Amiri"/>
          <w:color w:val="111111"/>
          <w:sz w:val="28"/>
          <w:sz w:val="28"/>
          <w:szCs w:val="28"/>
          <w:rtl w:val="true"/>
          <w:lang w:bidi="ar-SA"/>
        </w:rPr>
        <w:t>العمل بالأولويّة مثلا كاشفة ظنّا عن غلبة مخالفتها الواقع ، فلا تكون مشمولة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يتعيّن الأخذ بالظنّ المانع نظرا إلى حكومته ، وهذا هو المختار في المسألة ، غير أنّه مبنيّ على ثبوت حجّيّة الظنّ في المسائل الاصوليّة بدليل الانسداد ، وسيأتي تحقيق القول في ذلك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8661280_2142443653"/>
      <w:bookmarkStart w:id="185" w:name="_Toc68"/>
      <w:bookmarkEnd w:id="184"/>
      <w:r>
        <w:rPr>
          <w:rtl w:val="true"/>
        </w:rPr>
        <w:t>عدم الفرق على التعميم بين ما تعلّق الظنّ بنفس الحكم أو تعلّق بالموضوع</w:t>
      </w:r>
      <w:bookmarkEnd w:id="185"/>
    </w:p>
    <w:p>
      <w:pPr>
        <w:pStyle w:val="BookText"/>
        <w:rPr/>
      </w:pPr>
      <w:r>
        <w:rPr>
          <w:rFonts w:ascii="IRNazanin" w:hAnsi="IRNazanin" w:eastAsia="IRNazanin"/>
          <w:color w:val="111111"/>
          <w:sz w:val="28"/>
          <w:sz w:val="28"/>
          <w:szCs w:val="28"/>
          <w:rtl w:val="true"/>
          <w:lang w:bidi="fa-IR"/>
        </w:rPr>
        <w:t>الأمر الثالث</w:t>
      </w:r>
    </w:p>
    <w:p>
      <w:pPr>
        <w:pStyle w:val="BookText"/>
        <w:rPr/>
      </w:pPr>
      <w:r>
        <w:rPr>
          <w:rFonts w:ascii="Amiri" w:hAnsi="Amiri" w:eastAsia="Amiri" w:cs="Amiri"/>
          <w:color w:val="111111"/>
          <w:sz w:val="28"/>
          <w:sz w:val="28"/>
          <w:szCs w:val="28"/>
          <w:rtl w:val="true"/>
          <w:lang w:bidi="ar-SA"/>
        </w:rPr>
        <w:t xml:space="preserve">مقتضى عموم نتيجة دليل الانسداد لكلّ ظنّ ، أو تعميمه بإحدى المعمّمات لكلّ ظنّ في الأحكام الشرعيّة ، عدم الفرق في وجوب العمل بالظنّ بالحكم الشرعي بين ما لو كان الظنّ به مستفادا من أمارة قائمة بنفس الحكم كالإجماع المنقول والشهرة وغيرهما في المسألة الفرعيّة ، وما لو كان مستفادا من أمارة مسوقة لبيان مسمّى اللفظ الوارد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وضعه لغة ، كالصعيد إذا ظنّ من جهة قول لغوي ظنّي كونه لمطلق وجه الأرض ، وهو يؤدّي بملاحظة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إلى الظنّ بجواز التيّمم على الحجر ولو مع وجود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عرفا كالدابّة إذا ظنّ من جهة الشهرة في استعمالات أهل العرف كونه بالوضع العرفي الثانوي للأنعام الثلاثة ، أعني الخيل والبغال والحمير ، فيحصل منه الظنّ بطهارة أبوالها مثلا ، من جهة النصّ الدالّ على طهارة بول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شرعا كما في الحقائق الشرعيّة إذا ظنّ من جهة الشهرة والغلبة في استعمالات الشارع وتابعيه كونها بالوضع الشرعي التعييني أو التعيّني للمعاني الشرعيّة ، فيحصل منه الظنّ بأحكام علّقت في الكتاب أو السنّة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أمارة قائمة ببيان المراد من اللفظ الوارد في الدليل كتفسير الراوي للّفظ في المشترك ، وغلبة الإطلاق بالقياس إلى فرد في المتواطئ ، والشهرة في المجاز المشهور ، أو الأمر الواقع عقيب الحظر بالنسبة إلى الإباحة المطلقة ، أو الإباحة الخاصّة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أمارة متعلّقة بالموضوع الخارجي ككون الراوي عادلا أو إماميّا ، أو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المرادي لا غير في المشتركات ، أو كون المرويّ عنه في المضمرات هو الإمام ، </w:t>
      </w:r>
    </w:p>
    <w:p>
      <w:pPr>
        <w:pStyle w:val="BookText"/>
        <w:rPr/>
      </w:pPr>
      <w:r>
        <w:rPr>
          <w:rFonts w:ascii="Amiri" w:hAnsi="Amiri" w:eastAsia="Amiri" w:cs="Amiri"/>
          <w:color w:val="111111"/>
          <w:sz w:val="28"/>
          <w:sz w:val="28"/>
          <w:szCs w:val="28"/>
          <w:rtl w:val="true"/>
          <w:lang w:bidi="ar-SA"/>
        </w:rPr>
        <w:t>وما أشبه ذلك ممّا يحصل الظنّ به من القرائن الخارجيّة بحيث يلزم منه الظنّ بالحكم الشرعي من جهة رواية في سندها من ذكر ، وهو من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ظنّ في تشخيص الظواهر أو تعيين المرادات ، أو تميز الموضوعات الخارجيّة إذا تولّد منه الظنّ بالحكم الشرعي ، فإنّه من حيث كونه ظنّا بالحكم الشرعي حجّة ، ويجب العمل به لعموم وجوب العمل بالظنّ في الأحكام الشرعيّة الثابت بدليل انسداد باب العلم في الأحكام ، ولا حاجة في إثباته إلى كلفة إثبات انسداد باب العلم في اللغات وأوضاع الألفاظ والحقائق الشرعيّة والموضوعات الخارجيّة ، ولا إلى إحراز الانسداد الأغلبي فيها ، حتّى لو قلنا بانفتاح باب العلم في اللغات وأوضاع الألفاظ والمطالب الرجاليّة إلاّ في أقلّ قليل منها ولو موردا واحدا ، وجب العمل بالظنّ بالحكم الحاصل فيه من أمارة موجودة فيه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بما لا مزيد عليه ، من أنّ مناط حكم العقل بملاحظة انسداد باب العلم في الأحكام بوجوب العمل بالظنّ فيها كونه امتثالا ظنّيّا ، وموافقة ظنّيّة للأحكام ، وهذا المناط مطّرد في كلّ ظنّ بالحكم من أيّ سبب حصل ، وإن لم يكن من الأمارات المعدودة من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الظنون الرجاليّة عندنا معتبرة من باب الظنّ الاجتهادي المعبّر عنه بالظنّ المطلق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فتزكية أهل الرجال وتعديلاتهم إنّما تعتبر من حيث اعتبار الظنّ المطلق في الأحكام ، لا من باب الشهادة ولا من حيث الرواية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باب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في اللغات إذا استند إلى أمارة خارجيّة ، سواء رجع إلى إحراز الظواهر وإثبات الأوضاع ، أو إلى إحراز الدلالات وتشخيص المرادات من حيث هو ظنّ في اللغات ليس بحجّة ، كما تقدّم تحقيقه سابقا عندالكلام في الظنون المدّعى خروجها من أصالة التحريم ، بل في المجلّد الأوّل من الكتاب عند الكلام في حجّيّة قول أهل اللغة </w:t>
      </w:r>
      <w:r>
        <w:rPr>
          <w:rStyle w:val="FootnoteAnchor"/>
          <w:rtl w:val="true"/>
        </w:rPr>
        <w:footnoteReference w:id="601"/>
      </w:r>
      <w:r>
        <w:rPr>
          <w:rFonts w:ascii="Amiri" w:hAnsi="Amiri" w:eastAsia="Amiri" w:cs="Amiri"/>
          <w:color w:val="111111"/>
          <w:sz w:val="28"/>
          <w:sz w:val="28"/>
          <w:szCs w:val="28"/>
          <w:rtl w:val="true"/>
          <w:lang w:bidi="ar-SA"/>
        </w:rPr>
        <w:t xml:space="preserve">، وكذا الظنّ المطلق في مسائل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لشريف العلماء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أيضا في ذيل البحث عن حجّيّة قول أهل اللغة ، لا لما استدلّ عليه من استلزام الحجّيّة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نقل الإجماع وتحقيق الشهرة في عدم الحجّيّة ، وهذه أيضا مسألة </w:t>
      </w:r>
    </w:p>
    <w:p>
      <w:pPr>
        <w:pStyle w:val="BookText"/>
        <w:rPr/>
      </w:pPr>
      <w:r>
        <w:rPr>
          <w:rFonts w:ascii="Amiri" w:hAnsi="Amiri" w:eastAsia="Amiri" w:cs="Amiri"/>
          <w:color w:val="111111"/>
          <w:sz w:val="28"/>
          <w:sz w:val="28"/>
          <w:szCs w:val="28"/>
          <w:rtl w:val="true"/>
          <w:lang w:bidi="ar-SA"/>
        </w:rPr>
        <w:t>اصوليّة يحصل منهما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حجّيّة الظنّ في المسائل الاصوليّة حجّيّة الظنّ الحاصل منهما في هذه المسألة ، ويلزم عدم حجّيّة الظنّ فيها ، لمنع انعقاد الإجماع وتحقّق الشهرة في عدم الحجّيّة ، لكون أصل المسألة من المستحدثات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نقل الإجماع وحكاية الشهرة ، فلا تحصل منهما الظنّ بعدم الحجّيّة بعد مساعدة الدليل على الحجّيّة ، لأنّ مدرك الإجماع لو كان ، والشهرة لو حصلت إنّما هو أصالة التحريم ، بناء على عدم دليل على الحجّيّة ، فخرج من الأصل بل لأصالة التحريم وعدم شمول دليل الانسداد للظنّ في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متوهّم الشمول ، إمّا أن يريد به جريان دليل الانسداد في نفس المسائل الاصوليّة كجريانه في المسائل الفرعيّة ، أو يريد به جريانه في الأحكام الشرعيّة المندرج فيها الأحكام الاصوليّة ، كحجّيّة الإجماع المنقول ، وحجّيّة خبر الواحد ، وحجّيّة الشهرة ، وحجّيّة الاستقراء ، ونحو ذلك على معنى وجوب العمل بها ، أو يريد به جريانه في المسائل الفرعيّة ، فيثبت به حجّيّة الظنّ في الأحكام الفرعيّة وإن تولّد من ظنّ آخر ، والمفروض أنّ الظنّ في المسائل الاصوليّة يتولّد منه الظنّ بالأحكام الفرعيّة ، فيكون حجّة بنفس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فهو ليس بشيء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فلانفتاح باب العلم في مباحث الألفاظ ، بالمعنى المتناول للمبادئ اللغويّة منها ، لكون المرجع فيها غالبا إلى العرف المفيد للقطع ، ولو اتّفق منها ما لم يحصل فيه القطع من العرف فهو نادر ، لا يلزم من ترك العمل بالظنّ فيه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المسائل العقليّة كمباحث الحسن والقبح وغيرها ممّا يرجع فيها إلى العقل ومنه المبادئ الأحكاميّة غالبا ، فالعقل إن حكم فيها فلا يكون حكمه إلاّ بعنوان القطع ، وإلاّ فلا حكم له ولو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باب العلم فيها أيضا مفتوح ، لكون مدركها العقل الّذي لا يكون حكمه إلاّ بعنوان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مباحث الحجّيّة منها ، فجريان دليل الانسداد فيها بالخصوص مبنيّ على تقرير الدليل على وجه يكون نتيجته حجّيّة الظنّ في الطرق ، وقد عرفت منعه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انحصار المسائل الاصوليّة في مباحث الحجّيّة ، لا يتمّ إلاّ بتقرير دليل الانسداد في الظنّ بنفس الواقع والظنّ في طرقه ، وقد عرفت 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اطّراد تولّد الظنّ بالحكم الفرعي من الظنّ في المسألة الاصوليّة ، أنّ وجوب العمل به من حيث استلزامه الظنّ بالحكم الفرعي ليس من حجّية الظنّ في المسائل الاصوليّة من حيث أنّه ظنّ في المسائل الاصوليّة ، بل هو من حجّيّة الظنّ في الأحكام الشرعيّة الفرعيّة من أيّ سبب حصل ، ومن أسبابه الأمارة القائمة بالمسألة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الكلّي فيما يدخل في دليل الانسداد ، وما لا يدخل فيه ، هو انسداد باب العلم في كلّ ما يكون بيانه من وظيفة الشارع ، فيحكم العقل بقيام الظنّ فيه مقام العلم ، لكون العمل به امتثالا ظنّيّا على معنى الموافقة الظنّيّة ، فيدخل فيه الأحكام الكلّيّة الإلهيّة تكليفيّة ووضعيّة ، حتّى أجزاء العبادات وشرائطها وموانعها ، وكذلك المعاملات ، وخرج عنه المسائل الاصوليّة ، لكون المرجع في مباحث ألفاظها العرف ، وفي مسائلها العقليّة هو العقل ، وكلّ منهما طريق علمي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مباحث الحجّيّة فدخولها في الضابط مبنيّ على أن يقرّر بكلّ ما انسدّ فيه باب العلم ممّا كان بيانه من الأحكام الكلّيّة الإلهيّة ، ونصب طرق غير علميّة عليها من وظيفة الشارع ، على معنى كون كلّ منهما واجبا عليه ، فإذا انسدّ باب العلم بهما معا قام الظنّ في كلّ منهما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سديد ، لمنع كون نصب الطرق من وظيفة الشارع ، على معنى وجوبه عليه بحيث لزم عليه من تركه القبح ، حيث لا دليل عليه من عقل ولا نقل ، كما تقدّم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عنه الموضوعات المستنبطة ، لكون المرجع فيها العرف واللغة ، وكلّ منهما في غالب مواردهما طريقا علميّا ، وكذلك الموضوعات الخارجيّة الصرفة ككون هذا المائع ماء أو خلاّ أو خمرا ، وهذا الشيء ترابا أو صعيدا ، وهذا الجلد ممّا يؤكل لحمه ، وهذا الثوب حريرا أو غير حرير ، وهذا الحيوان غنما أو كلبا ، وما أشبه ذلك ، لعدم كون بيان هذه الامور أيضا من وظيفة الشارع مع انفتاح باب العلم في معظمها ، لكون المرجع فيها العرف وأهل الخبرة ، وهما أيضا طريقان علميّان في غالب مواردهما ، وما شذّ من الموارد ممّا لا يحصل بهما العلم فهو بحيث لو بني فيه على العمل بالبراءة أو الاحتياط كلّ في موضعه المناسب لم يلزم محذور من مخالفة قطعيّة ولا اختلال نظم ، فلا يجري فيها أيضا دليل الانسداد ، ولا قاضي بحجّيّة الظنّ ووجوب العمل به فيها عموما ، ولا ينافيه ثبوت الحجّيّة له في جملة من الموارد ، كظنّ دخول الوقت في أوقات الفرائض عند تعذّر العلم ، وظنّ جهة القبلة عند </w:t>
      </w:r>
      <w:bookmarkStart w:id="186" w:name="pg15528_197274"/>
    </w:p>
    <w:p>
      <w:pPr>
        <w:pStyle w:val="BookText"/>
        <w:rPr/>
      </w:pPr>
      <w:bookmarkEnd w:id="186"/>
      <w:r>
        <w:rPr>
          <w:rFonts w:ascii="Amiri" w:hAnsi="Amiri" w:eastAsia="Amiri" w:cs="Amiri"/>
          <w:color w:val="111111"/>
          <w:sz w:val="28"/>
          <w:sz w:val="28"/>
          <w:szCs w:val="28"/>
          <w:rtl w:val="true"/>
          <w:lang w:bidi="ar-SA"/>
        </w:rPr>
        <w:t>عدم إمكان العلم بها ، وظنّ الضرر في العدول من الطهارة المائيّة إلى الترابيّة ، وفي المرض المبيح لإفطار رمضان ، وفي سقوط وجوب الواجبات وإباحة المحرّمات وغير ذلك ، وكذلك البيّنة وقول ذي اليد ، ويد المسلم وسوقه ، وما أشبه ذلك لعدم كون الحجّيّة في هذه الظنون أو أسبابها من مقتضى دليل الانسداد ، بل حجّية كلّ إنّما هو لدليل خاصّ به فهي من 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الظنّ الثابت حجّيّته عموما لدليل الانسداد أو خصوصا لدليل خاصّ ، وبين غيره ممّا لم يثبت حجّيّته عموما ولا خصوصا ، أنّ العامل بالأوّل مع مخالفته الواقع معذور ، على معنى رفع العقاب الاخروي عنه ، وهو في عمله به مثاب ومأجور ، بخلاف الثاني فإنّ العامل به على تقدير المخالفة ليس بمعذور في دار الآخرة ، ولا أنّه مثاب ولا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علم أنّ الموافقة الظنّيّة في الثاني إنّما تجزي مع الموافقة لا عند المخالفة ، بخلاف الأوّل فإنّ الامتثال الظنّي فيه يفيد الإجزاء مع الموافقة والمخالفة معا ، حيث لم ينكشف الخلاف في دار الدنيا ، بل لا يمكن إرجاع الظنّ في الامور الخارجيّة إلى الظنّ في الأحكام من باب الاستلزام ، لأنّ ذلك ظنّ بانطباق الجزئي الخارجي على الكلّي المعلوم أو المظنون بالظنّ المعتبر حكمه الشرعي ، فقياس الظنّ بالامور الخارجيّة على الظنّ في المسائل الاصوليّة واللغويّة في استلزامه الظنّ بالامتثال قياس مع الفارق ، لأنّ هذا ظنّ بالامتثال من جهة كونه ظنّا بنفس الحكم الشرعي فيندرج بذلك في دليل الانسداد ، وذلك ظنّ بالانطباق على الكلّي المعلوم أو المظنون حكمه فلا يندرج في دليل الانسداد ، لأنّه دليل يتوصّل به إلى تعيين الحكم ظنّا لا إلى تعيين موضوعه ، فحجّيّة الظنّ في تعيين الحكم المستلزم للمعذوريّة على تقدير المخالفة ، لا يستلزم حجّيّته المستلزمة للمعذوريّة على تقدير المخالفة بعدم الانطباق</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8661282_2142443653"/>
      <w:bookmarkStart w:id="188" w:name="_Toc69"/>
      <w:bookmarkEnd w:id="187"/>
      <w:r>
        <w:rPr>
          <w:rtl w:val="true"/>
        </w:rPr>
        <w:t>عدم العبرة بالظنّ في اصول الدين</w:t>
      </w:r>
      <w:bookmarkEnd w:id="188"/>
    </w:p>
    <w:p>
      <w:pPr>
        <w:pStyle w:val="BookText"/>
        <w:rPr/>
      </w:pPr>
      <w:r>
        <w:rPr>
          <w:rFonts w:ascii="IRNazanin" w:hAnsi="IRNazanin" w:eastAsia="IRNazanin"/>
          <w:color w:val="111111"/>
          <w:sz w:val="28"/>
          <w:sz w:val="28"/>
          <w:szCs w:val="28"/>
          <w:rtl w:val="true"/>
          <w:lang w:bidi="fa-IR"/>
        </w:rPr>
        <w:t>الأمر الرابع</w:t>
      </w:r>
    </w:p>
    <w:p>
      <w:pPr>
        <w:pStyle w:val="BookText"/>
        <w:rPr/>
      </w:pPr>
      <w:r>
        <w:rPr>
          <w:rFonts w:ascii="Amiri" w:hAnsi="Amiri" w:eastAsia="Amiri" w:cs="Amiri"/>
          <w:color w:val="111111"/>
          <w:sz w:val="28"/>
          <w:sz w:val="28"/>
          <w:szCs w:val="28"/>
          <w:rtl w:val="true"/>
          <w:lang w:bidi="ar-SA"/>
        </w:rPr>
        <w:t>في أنّ الظنّ في اصول الدين هل هو حجّة كما في الفروع أم لا؟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أوّلا أنّ الفرق بين الاصول والفروع هو أنّ المطلوب بالذات في الفروع هو العمل ، والعلم وغيره ممّا يقوم مقامه يطلب على وجه الطريقيّة ومن باب المقدّمة ، فلا محيص فيها من العمل على طبق علم أو ظنّ أو أصل من الاصول ، فلا معنى للوقف فيها على حال ، بخلاف الاصول الّتي لا يطلب فيها بالذات إلاّ الاعتقاد والتديّن بالمعتقد من غير </w:t>
      </w:r>
    </w:p>
    <w:p>
      <w:pPr>
        <w:pStyle w:val="BookText"/>
        <w:rPr/>
      </w:pPr>
      <w:r>
        <w:rPr>
          <w:rFonts w:ascii="Amiri" w:hAnsi="Amiri" w:eastAsia="Amiri" w:cs="Amiri"/>
          <w:color w:val="111111"/>
          <w:sz w:val="28"/>
          <w:sz w:val="28"/>
          <w:szCs w:val="28"/>
          <w:rtl w:val="true"/>
          <w:lang w:bidi="ar-SA"/>
        </w:rPr>
        <w:t xml:space="preserve">مدخليّة للعمل فيها ، وإن اجتمع فيها مع الجهة النفسيّة جهة الغيريّة ، باعتبار كون الاعتقاد مع التديّن بالمعتقد شرطا في صحّة العمل في الفروع ، ثمّ الاعتقاد بمعنى الإذعان للواقع والتديّن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قبوله دينا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مطلوب على وجه الموضوعيّة على معنى محبوبيّة كلّ من الأمرين لذاته لمصلحة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أنّ هذا الموضوع المطلوب لذاته ، أعني الإذعان هل هو خصوص العلم بمعنى الاعتقاد الجازم المطابق المستحصل من النظر والاستدلال ، أو هو العلم بمعنى الاعتقاد الجازم المطابق وإن حصل من التقليد ، أو هو الاعتقاد الظنّي المستحصل من النظر ، أو هو الاعتقاد الظنّي مطلقا وإن حصل من التقليد ، أو الاعتقاد الظنّي المستحصل من الأخبار ، أو هو الجزم أو الظنّ ولو من التقليد ، فذهب إلى كلّ فريق ، فحصل لهم في المسألة أقوال ستّ ، ذكرناها في باب الاجتهاد والتقليد في مسألة التقليد في اصول الدين ، غير أنّه ينبغي أن يعلم أنّ القول بكفاية الظنّ فيها مطلقا ليس مستنده دليل الانسداد ، لعدم جريانه فيها لانفتاح باب العلم فيها ، أو لعدم ثبوت التكليف بالإيمان حيث يتعذّر العلم لئلاّ يلزم التكليف بما لا يطاق ، بل لابدّ لكلّ من يكتفي فيها بالظنّ من دليل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بل الحقّ الّذي لا محيص عنه هو وجوب تحصيل العلم فيها ، وعدم كفاية الظنّ مطلقا ، وإن حصل من الأخبار ، للأدلّة الأربعة من العقل والإجماع والكتاب والسنّة الّتي ذكرناها مشروحة في المسألة المشار إليها من الباب المذكور ، ولا حاجة إلى التعرّض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بكفاية الظنّ فيها فلم نقف على دليل سوى ما ذكره في الضوابط ممّا 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جاز الاكتفاء به فهو المطلوب ، وإلاّ لزم تكليف ما لا يطاق مع انسداد باب العلم ، واختلال النظام مع انفتاحه إذا اشتغل الجميع بتحصيل العلم في الاصول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ولا خفاء في وهنه بل هو أوهن من بيت العنكبوت ، لمنع الملازمة في كلّ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التكليف بالإيمان مع الانسداد ، لتعذّر المكلّف به وامتناعه ، ولا ريب أنّ القدرة عليه من شروط التكليف ، وبدليّة الظنّ عن العلم حينئذ تحتاج إلى دليل مفقود في المقام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العادة لا تجمعهم على الاشتغال دفعة واحدة ، لأنّ من الناس من </w:t>
      </w:r>
    </w:p>
    <w:p>
      <w:pPr>
        <w:pStyle w:val="BookText"/>
        <w:rPr/>
      </w:pPr>
      <w:r>
        <w:rPr>
          <w:rFonts w:ascii="Amiri" w:hAnsi="Amiri" w:eastAsia="Amiri" w:cs="Amiri"/>
          <w:color w:val="111111"/>
          <w:sz w:val="28"/>
          <w:sz w:val="28"/>
          <w:szCs w:val="28"/>
          <w:rtl w:val="true"/>
          <w:lang w:bidi="ar-SA"/>
        </w:rPr>
        <w:t>يشتغل حال استكمال الآخرين ، ومنهم من يدرك البلوغ حال اشتغال الآخرين ، ومنهم يتولّد حال بلوغ الآخرين ، وهكذا فمع اختلاف حالات الناس على الوجه المذكور ، فكيف تحويهم العادة على الاشتغال بتحصيل العقائد حتّى يلزم اختلال النظام على تقدير اعتبار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اصول العقائد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الاعتقاد والتديّن بالمعتقد مطلقا ، فيجب النظر في تحصيل الاعتقاد حينئذ مقدّمة ، ومن حكم هذا القسم لزوم الكفر تارة بانتفاء الاعتقاد ، واخرى بعدم التديّن بعد الاعتقاد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 ، ولأجل ذا يحكم بكفر إبليس وفرعون وهامان ، وكثير من 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بعد ما جعل الكفر على خمسة أوجه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الجحود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كفر الجحود فهو الجحود بالربوبيّة ، والجحود على معرفة وهو أن يجحد الجاحد وهو يعلم أنّه حقّ قد استقرّ عنده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التديّن مشروطا بحصول الاعتقاد ، فما لم يكن الاعتقاد حاصلا لم يجب النظر في تحصيله ، ومن حكمه لزوم الكفر بعدم التديّن بالمعتقد بعد حصول الاعتقاد ، لا بانتفاء الاعتقاد سيّما في الغافل الغير الملتفت إلى أصل المسألة المندرجة في هذا القسم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تشخيص مصاديق القسمين فلا يخلو عن إشكال وغموض ، إلاّ أنّ الذي ينبغي أن يذعن به هو أنّ معرفة اللّه تعالى ، وصفاته الثبوتيّة الراجعة إلى إثبات العلم والقدرة ، وصفاته السلبيّة الراجعة إلى سلب الحدوث والحاجة ، ويندرج فيهما عدله في مقابل الظلم والجبر ، وحكمته في مقابل صدور القبيح منه فعلا وتركا ، ونبوّة نبيّنا صلى‌اللّه‌عليه‌وآله‌وسلم وإمامة الاثنى عشر عليهم‌السلام ، والمعاد الجسماني ، وسؤال القبر وعذابه ، ووجود الجنّة والنار ، والحساب والكتاب والميزان والصراط ، من قبيل القسم الأوّل ، وأنّ كون كلامه تعالى حادثا أو لفظيّا ، وعينيّة صفاته ، ونبوّة سائر الأنبياء وعصمة نبيّنا صلى‌اللّه‌عليه‌وآله‌وسلم ، وكونه أفضل امّته أو أفضل من الأنبياء أو من الملائكة أيضا ، وعصمة الأئمّة عليهم‌السلام وكونهم أفضل من الأنبياء أو من الملائكة أيضا ، وعلمهم بما كان وما يكون وكون علمهم حضوريّا أو اراديّا وتفاصيل أحوال المعاد ومعانيها على وجه التفصيل ، من قبيل القسم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نقل ما عثرنا عليه من كلمات العلماء الأخيار ، ثمّ التعرّض لنقل جملة من الأخبار المتعلّقة بهذا المضمار ، فعن نصير الملّة والدين ، محمّد بن الحسن الطوسي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يجب اعتقاده على المكلّف ، هو ما ترجمه قول لا إله إلاّ اللّه محمّد رسول اللّه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المحدّث الكاشاني في حقائقه بعد نقله لتلك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إذا صدّق الرسول فينبغي أن يصدّقه في صفات اللّه واليوم الآخر وتعيين الإمام المعصوم ، كلّ ذلك بما يشتمل عليه القرآن من غير مزيد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صفات اللّه فبأنّه حيّ ، قادر ، عالم ، مريد ، متكلّم ، ليس كمثله شيء ، وهو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الآخرة فبالإيمان بالجنّة والنار والصراط والميزان والحساب والشفاعة وغيرها ، ولا يجب عليه أن يبحث عن حقيقة الصفات ، وأنّ الكلام والعلم وغيرهما حادث أو قديم ، بل لو لم يخطر هذه بباله ومات مات مؤمنا ، فإن غلب على قلبه شكّ أو إشكال فإن أمكن إزالته بكلام قريب من الأفهام وإن لم يكن قويّا عند المتكلّمين ولا مرضيّا فذلك كاف ، ولا حاجة إلى تحقيق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المسالك في باب الشهادات في فروع اشتراط الإيمان في الشاهد ، وردّ شهادة كلّ مخالف في شيء من اصول العقائد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بالاصول الّتي تردّ شهادة المخالف فيها ، مسائل التوحيد والعدل والنبوّة والإمامة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فروعها من المعاني والأحوال من فروع الكلام فلا يقدح الخلاف فيها ، لأنّها مباحث ظنّيّة ، والاختلاف فيها بين علماء الفرقة الواحدة كثير شهير ، وقد عدّ بعض العلماء ما وقع الخلاف بين المرتضى وشيخه المفيد فبلغ نحوا من مائة مسألة ، فضلا 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الأردبيلي ، في شرح الإرشاد في الباب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 يعني الإيمان اعتقاد الإماميّة الاثني عشريّة من أصناف الشيعة لا غير ، والظاهر أنّه يحصل بمعرفة اللّه ونبوّة نبيّنا محمّد صلى‌اللّه‌عليه‌وآله‌وسلم وتصديقه في جميع ما جاء به من الأحكام وغيرها ، مثل الموت وعذاب القبر والحشر والنشر والنار والثواب والعقاب والصراط والميزان ، وغير ذلك من نبوّة جميع الأنبياء ، والكتب السالفة ، وأنّه لا نبيّ بعده ، وبإمامة الأئمّة الإثني عشر كلّ </w:t>
      </w:r>
    </w:p>
    <w:p>
      <w:pPr>
        <w:pStyle w:val="BookText"/>
        <w:rPr/>
      </w:pPr>
      <w:r>
        <w:rPr>
          <w:rFonts w:ascii="Amiri" w:hAnsi="Amiri" w:eastAsia="Amiri" w:cs="Amiri"/>
          <w:color w:val="111111"/>
          <w:sz w:val="28"/>
          <w:sz w:val="28"/>
          <w:szCs w:val="28"/>
          <w:rtl w:val="true"/>
          <w:lang w:bidi="ar-SA"/>
        </w:rPr>
        <w:t xml:space="preserve">واحد واحد ، وأنّ آخرهم قائمهم حيّ من وقت موت أبيه وإمامته حتّى يظهره اللّه تعالى ، وأنّه إمام الزمان حتّى تفنى الدنيا وينتهي التكليف ، كلّ ذلك يكفي إجمالا بطريق العلم اليقيني الّذي لا يحتمل نقيضه ، وإن لم يكن برهانيّا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ظاهر جماعة كالشهيدين في الألفيّة </w:t>
      </w:r>
      <w:r>
        <w:rPr>
          <w:rStyle w:val="FootnoteAnchor"/>
          <w:rtl w:val="true"/>
        </w:rPr>
        <w:footnoteReference w:id="609"/>
      </w:r>
      <w:r>
        <w:rPr>
          <w:rFonts w:ascii="IRNazanin" w:hAnsi="IRNazanin" w:eastAsia="IRNazanin"/>
          <w:color w:val="111111"/>
          <w:sz w:val="28"/>
          <w:sz w:val="28"/>
          <w:szCs w:val="28"/>
          <w:rtl w:val="true"/>
          <w:lang w:bidi="fa-IR"/>
        </w:rPr>
        <w:t xml:space="preserve">وشرحها </w:t>
      </w:r>
      <w:r>
        <w:rPr>
          <w:rStyle w:val="FootnoteAnchor"/>
          <w:rtl w:val="true"/>
        </w:rPr>
        <w:footnoteReference w:id="610"/>
      </w:r>
      <w:r>
        <w:rPr>
          <w:rFonts w:ascii="Amiri" w:hAnsi="Amiri" w:eastAsia="Amiri" w:cs="Amiri"/>
          <w:color w:val="111111"/>
          <w:sz w:val="28"/>
          <w:sz w:val="28"/>
          <w:szCs w:val="28"/>
          <w:rtl w:val="true"/>
          <w:lang w:bidi="ar-SA"/>
        </w:rPr>
        <w:t xml:space="preserve">، والمحقّق الثاني في الجعفريّة </w:t>
      </w:r>
      <w:r>
        <w:rPr>
          <w:rStyle w:val="FootnoteAnchor"/>
          <w:rtl w:val="true"/>
        </w:rPr>
        <w:footnoteReference w:id="611"/>
      </w:r>
      <w:r>
        <w:rPr>
          <w:rFonts w:ascii="IRNazanin" w:hAnsi="IRNazanin" w:eastAsia="IRNazanin"/>
          <w:color w:val="111111"/>
          <w:sz w:val="28"/>
          <w:sz w:val="28"/>
          <w:szCs w:val="28"/>
          <w:rtl w:val="true"/>
          <w:lang w:bidi="fa-IR"/>
        </w:rPr>
        <w:t xml:space="preserve">وشارحها </w:t>
      </w:r>
      <w:r>
        <w:rPr>
          <w:rStyle w:val="FootnoteAnchor"/>
          <w:rtl w:val="true"/>
        </w:rPr>
        <w:footnoteReference w:id="612"/>
      </w:r>
      <w:r>
        <w:rPr>
          <w:rFonts w:ascii="Amiri" w:hAnsi="Amiri" w:eastAsia="Amiri" w:cs="Amiri"/>
          <w:color w:val="111111"/>
          <w:sz w:val="28"/>
          <w:sz w:val="28"/>
          <w:szCs w:val="28"/>
          <w:rtl w:val="true"/>
          <w:lang w:bidi="ar-SA"/>
        </w:rPr>
        <w:t xml:space="preserve">وغيرهم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معرفة الربّ التصديق بكونه موجودا واجب الوجود لذاته ، والتصديق بصفاته الثبوتيّة الراجعة إلى صفتي العلم والقدرة ، ونفي الصفات الراجعة إلى الحاجة والحدوث ، وأنّه لا يصدر منه القبيح فعلا أو تركا ، ويكفي في معرفة النبيّ معرفة شخصه بالنسب المعروف المختصّ به ، والتصديق بنبوّته وصدقه ، ويكفي في معرفة الأئمّة عليهم‌السلام معرفتهم بنسبهم المعروفة والتصديق بأنّهم أئمّة يهدون بالحقّ ، ويجب الانقياد إليهم والأخذ منهم ، ويكفي في التصديق بما جاء به النبيّ ، التصديق بما علم مجيئه به متواترا ، من أحوال المبدأ والمعاد ، كالتكليف بالعبادات والسؤال في القبر وعذابه ، والمعاد الجسماني والحساب والصراط والميزان والجنّة والنار إجمالا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باصول الدين هو أجزاء الإيمان وهو عندنا خمسة ، وهي معرفة الباري الواجب بالذات المستجمع لجميع الكمالات ، المنزّه عن النقائص ، ويرجع تفصيل هذا الإجمال إلى الواجب الوجود العالم القادر المنزّه عن الشريك والاحتياج وعن فعل القبيح واللغو ، فيندرج في ذلك العدل والحكمة ، ولا حاجة إلى إفراد العدل إلاّ لمزيد الاهتمام به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التصديق بنبوّة نبيّنا وما جاء به تفصيلا فيما علم به ، وإجمالا فيما لم يعلم ، والظاهر أنّه لا يجب تحصيل العلم بالتفصيل في تحقيق الإيمان ، والمراد بالإذعان الإجمالي أن يوطن نفسه على أنّ كلّ ما لم يطّلع عليه ممّا جاء به يذعن به إذا اطّلع عليه ، وممّا علم به إجمالا ولم يعلم كيفيّته ، مثل الحساب والصراط والميزان وأمثال ذلك ، فيكفيه الإذعان في الجملة ، إلى أن قال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المعاد الّذي جعلوه إحدى الاصول الخمسة يمكن اندراجه فيما جاء به النبيّ صلى‌اللّه‌عليه‌وآله‌وسلم </w:t>
      </w:r>
    </w:p>
    <w:p>
      <w:pPr>
        <w:pStyle w:val="BookText"/>
        <w:rPr/>
      </w:pPr>
      <w:r>
        <w:rPr>
          <w:rFonts w:ascii="Amiri" w:hAnsi="Amiri" w:eastAsia="Amiri" w:cs="Amiri"/>
          <w:color w:val="111111"/>
          <w:sz w:val="28"/>
          <w:sz w:val="28"/>
          <w:szCs w:val="28"/>
          <w:rtl w:val="true"/>
          <w:lang w:bidi="ar-SA"/>
        </w:rPr>
        <w:t xml:space="preserve">خصوصا الجسماني منه ، وإن قلنا بحكم العقل بثبوته في الجملة كما هو الواضح ، وقد أشار إليه الكلام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فيمكن جعله أحدا من الخمسة بالاستقلال أيضا ، ولكن لا بخصوص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العقل قاطع به في الجملة ، والشرع صادع لجسمانيّة بالبديهة ، ثمّ الإذعان بإمامة الأئمّة الاثني عشر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النظر في جزئيّات أحوال النبيّ والوصيّ مثل كونهم معصومين ، وكون نبيّنا خاتم الأنبياء ومبعوثا على الثقلين ، وكذلك عصمة الأئمّة ، وكونهم منصوبين بالنصّ لا باختيار الناس ، وأنّ علمهم لم يكن من اجتهاد ، وأنّ انقراضهم بانقراض الدنيا ، فيكفي فيه الإذعان الإجمالي بالمعنى المتقدّم ، والظاهر أنّ الاكتفاء في الإسلام بالشهادتين إنّما هو لاندراج غيرهما فيهما ، كما لا يخفى على المتأمّل ، سيّما في أوّل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محمّد بن سالم عن أبي جعفر عليه‌السلام المرويّة في الكافي ، 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بعث محمّدا وهو بمكّة عشر سنين ، فلم يمت بمكّة في تلك العشر سنين أحد يشهد أن لا إله إلاّ اللّه وأنّ محمّدا رسول اللّه إلاّ أدخله اللّه الجنّة بإقراره ، وهو إيمان التصديق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سليم بن قيس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أدنى ما يكون به العبد مؤمنا أن يعرّفه اللّه تبارك وتعالى إيّاه فيقرّ له بالطاعة ، ويعرّفه نبيّه فيقرّ له بالطاعة ، ويعرّفه إمامه وحجّته في أرضه وشاهده على خلقه ، فيقرّ له بالطاعة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جهل جميع الأشياء إلاّ ما وصفت؟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الدين الذي افترضه اللّه تعالى على العباد ما لا يسعهم جهله ولا يقبل منهم غيره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فأعاد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وأنّ محمّدا رسول اللّه صلى‌اللّه‌عليه‌وآله‌وسلم ، وأقام الصلاة ، وإيتاء الزكاة ، وحجّ البيت من استطاع إليه سبيلا ، وصوم شهر رمضان ، ثمّ سكت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والولاية والولاية مرّتين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فرض اللّه عزّ وجلّ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عيسى بن السري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 بنيت عليه دعائم الإسلام الّتي إذا أخذت بها زكى عملي ، ولم يضرّني جهل ما جهلت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 والإقرار بما جاء من عند اللّه ، وحقّ في الأموال الزكاة ، والولاية الّتي أمر اللّه بها ولاية آل محمّد صلى‌اللّه‌عليه‌وآله‌وسلم ،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فكان عليّ عليه‌السلام ثمّ صار من بعده الحسن ثمّ من بعده الحسين ثمّ من بعده عليّ بن الحسين ثمّ من بعده محمّد بن علي ثمّ هكذا يكون الأمر ، إنّ الأرض لا يصلح إلاّ بإمام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اليسع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دعائم الإسلام الّتي لا يسع أحدا التقصير عن معرفة شيء منها الّتي من قصر عن معرفة شيء منها فسد عليه دينه ، ولم يقبل منه عمله ، ومن عرفها وعمل بها صلح دينه ، وقبل عمله ولم يضيق به ممّا هو فيه لجهل شيء من الامور جهله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والإيمان بأنّ محمّدا رسول اللّه ، والإقرار بما جاء به من عند اللّه ، وحقّ في الأموال الزكاة ، والولاية الّتي أمر اللّه عزّ وجلّ بها ولاية آل محمّد صلى‌اللّه‌عليه‌وآله‌وسلم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الدين الّذي لا يسع العباد جهله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واسع ، وأنّ الخوارج ضيّقوا على أنفسهم بجهلهم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أما احدّثك بديني الّذي أنا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 محمّدا عبده ورسوله ، والإقرار بما جاء من عند اللّه ، وأتولاّكم وأبرأ من عدوّكم ومن ترك رقابكم وتأمّر عليكم وظلمكم حقّكم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الّذي نحن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أحد لا يعرف هذا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المستضعفين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نسائكم وأولادكم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عمرو بن حريث ، أنّه قال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أقصّ عليك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بشهادة أن لا إله إلاّ اللّه وحده لا شريك له ، وأنّ محمّدا رسول اللّه ، وإقام الصلاة ، وإيتاء الزكاة ، وصوم شهر رمضان ، وحجّ البيت ، والولاية وذكر الأئمّة عليهم‌السلام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هذا دين اللّه ودين آبائي الّذي أدين اللّه به في السرّ والعلانية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عجلان بن أبي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أوقفني على حدود الإيمان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 والإقرار بما جاء من عند اللّه ، وصلوات الخمس ، وأداء الزكاة ، وصوم شهر رمضان ، وحجّ البيت ، وولاية وليّنا ، وعداوة عدوّنا ، والدخول مع الصادقين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سفيان بن السمط عن أبي عبد اللّه عليه‌السلام في حديث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الظاهر الّذي عليه الناس ، شهادة أن لا إله إلاّ اللّه ، وأنّ محمّدا رسول اللّه ، وأقام الصلاة ، وإيتاء الزكاة ، وحجّ البيت ، وصيام شهر رمضان ، فهذا الاسلام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إلى غير ذلك ممّا يبلغ من نحو هذه المضامين حدّ التواتر ، وذكر الصلاة وغيرها من الفروع لكونها من ضروريّات ما جاء به النبيّ ، أو اعتبار لما يكشف عن التديّن المعتبر في الإسلام والإيمان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ضابط الفرق بين القسمين المائز بين مصاديقهما ، لا ينبغي أن يناط بأنّ كلّما وقع الاختلاف فيه من المعارف بين أهل الاسلام وسائر فرق الكفر الأصلي ، كوجود الصانع تعالى وتوحيده ، ونبوّة نبيّنا واليوم الآخر ، فهو من قبيل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الاختلاف فيه واقعا بين أهل الاسلام كحدوث كلامه تعالى ، وعينيّة صفاته ، ورؤيته وتجسّمه ، وصفات النبيّ وصفات الأئمّة ، وجملة من تفاصيل اليوم الآخر ، فهو من قبيل القسم الثاني ، لانتقاض عكسه في الأوّل ، وطرده في الثاني بإمامة أئمّتنا عليهم‌السلام بل بعدله وحكمته أيضا ، لوقوع الاختلاف فيهما بين المسلمين مع كونهما من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 يناط بأنّ كلّما لا يوجد فيه القاصر ، بل كلّ ما من خالف فيه الواقع فهو مقصّر فهو من قبيل القسم الأوّل ، كوجود الصانع تعالى ، ووحدانيّته وصفاته الكماليّة ثبوتيّة أو سلبيّة وعدله وحكمته ، ونبوّة نبيّنا وإمامة الأئمّة ، والمعاد الجسماني وكلّما يوجد فيه القاصر فهو من قبيل القسم الثاني ، لوجود القاصر في القسم الأوّل كما حقّقناه في مسألة التخطئة والتصويب في اصول العقائد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يناط بأنّ كلّما يوجد من المسائل المتعلّقة بالمعارف فيها الأدلّة القطعيّة المنضبطة ، فهو من القسم الأوّل كما في وجود الصانع ، ومراتب توحيده ، وصفاته الكماليّة ثبوتيّة وسلبيّة وعدله وحكمته ، للعقل المستقلّ في جميع ذلك ، وفي نبوّة نبيّنا لمعجزاته ، وخوارق عاداته ومكارم أخلاقه ، ومحاسن أفعاله ، وفي إمامة أئمّتنا أيضا لتواتر النصوص </w:t>
      </w:r>
    </w:p>
    <w:p>
      <w:pPr>
        <w:pStyle w:val="BookText"/>
        <w:rPr/>
      </w:pPr>
      <w:r>
        <w:rPr>
          <w:rFonts w:ascii="Amiri" w:hAnsi="Amiri" w:eastAsia="Amiri" w:cs="Amiri"/>
          <w:color w:val="111111"/>
          <w:sz w:val="28"/>
          <w:sz w:val="28"/>
          <w:szCs w:val="28"/>
          <w:rtl w:val="true"/>
          <w:lang w:bidi="ar-SA"/>
        </w:rPr>
        <w:t>بإمامتهم ، ومعجزاتهم ، وخوارق عاداتهم ، ومكارم أخلاقهم ، والمعاد الجسماني ، وسؤال القبر وعذابه والحساب والميزان والصراط والجنّة والنار كلّ في الجملة لتواتر الأخبار بالجميع عن النبيّ والأئمّة عليهم‌السلام ، وتكاثر الآيات فيها ، وتظافر الامّة عليها ، والضرورة من الدين في الجميع ، بل قد يدّعى العقل المستقلّ في أصل المعاد ، لأنّه لولاه لضاع عمل العاملين وضاعت حقوق المظلومين ، ولساوى أشقى الأشقياء وأفضل الأنبياء ، لعدم حصول ما يصلح للجزاء في الدنيا ، مع ما نرى من إقبال الدنيا إلى الفجّار على قدر إدبارها عن الأخيار ، بل قد يدّعى حكومة العقل بالنسبة إلى جسميّة المعاد أيضا ، فإنّ الطاعة والمعصية إنّما وقعتا في هذا البدن ، فكيف يسوّغ المجازاة بالمثوبة أو العقوبة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لم يوجد فيه دليل قطعي منضبط فإنّه من القسم الثاني ، وإن كان قد يتّفق حصول القطع بتعاضد العقل الظنّي بالنقل ، أو تراكم الظنون ، أو الاعتماد على قول العالم الثقة وما أشبه ذلك ، كصفات النبيّ ، وصفات الأئمّة ، وتفاصيل يوم الجزاء ، والأحوال العارضة من حين الممات إلى انقضاء مدّة الحشر والنشر ، ومعاني الصراط والميزان وتطائر الكتب وغير ذلك ، فإنّه من القسم الثاني ، كما أشار إليه وإلى ضابطه الشهيد الثاني في عبارته المتقدّمة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مباحث ظنّيّة ، ووجه ظنّيّتها كون آياتها غير متكاثرة ورواياتها غير متواترة ، مع اختلافها وتعارض بعضها بعضا في كثير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الضابط يكون عينيّة صفاته تعالى من القسم الأوّل لاستقلال العقل فيه ، وكذلك عصمة الأنبياء والأئمّة لارتفاع الوثوق بقولهم في الإخبار عن اللّه أو عن النبيّ لولاها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الضابط المذكور ظهر دليل إطلاق الوجوب في القسم الأوّل واشتراطه في القسم الثاني ، فإنّ إيجاب تحصيل العلم بالواقع فيما لا يوجد فيه دليل قطعي ، منضبط تكليف بما لا يطاق ، بخلاف ما وجد فيه ذلك ، فليتدبّر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المكلّف فيما كان وجوب التديّن بالواقع مشروطا بحصول الاعتقاد العلمي به ، إن </w:t>
      </w:r>
      <w:bookmarkStart w:id="189" w:name="pg15528_197283"/>
    </w:p>
    <w:p>
      <w:pPr>
        <w:pStyle w:val="BookText"/>
        <w:rPr/>
      </w:pPr>
      <w:bookmarkEnd w:id="189"/>
      <w:r>
        <w:rPr>
          <w:rFonts w:ascii="Amiri" w:hAnsi="Amiri" w:eastAsia="Amiri" w:cs="Amiri"/>
          <w:color w:val="111111"/>
          <w:sz w:val="28"/>
          <w:sz w:val="28"/>
          <w:szCs w:val="28"/>
          <w:rtl w:val="true"/>
          <w:lang w:bidi="ar-SA"/>
        </w:rPr>
        <w:t>كان غافلا عن المسألة رأسا غير ملتفت إليها أصلا ، فلا إشكال في أنّه لا شيء عليه في الدنيا ولا في الآخرة ، وإن لم يكن غافلا بل كان ملتفتا إلى المسألة شاكّا في طرفيها ، فهل يجب عليه إزالة الشبهة بطلب ما يفيده العلم ولو بنحو مسألة العلماء الموثوق بهم؟ الوجه العدم ، لأصالة البراءة من جهة عدم الدليل عليه من عقل ولا نقل ، بل هذا هو ثمرة اشتراط وجوبه كما بيّناه</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8661284_2142443653"/>
      <w:bookmarkStart w:id="191" w:name="_Toc70"/>
      <w:bookmarkEnd w:id="190"/>
      <w:r>
        <w:rPr>
          <w:rtl w:val="true"/>
        </w:rPr>
        <w:t>هل يجب إزالة الشبهة في الاعتقادات</w:t>
      </w:r>
      <w:bookmarkEnd w:id="191"/>
    </w:p>
    <w:p>
      <w:pPr>
        <w:pStyle w:val="BookText"/>
        <w:rPr/>
      </w:pPr>
      <w:r>
        <w:rPr>
          <w:rFonts w:ascii="Amiri" w:hAnsi="Amiri" w:eastAsia="Amiri" w:cs="Amiri"/>
          <w:color w:val="111111"/>
          <w:sz w:val="28"/>
          <w:sz w:val="28"/>
          <w:szCs w:val="28"/>
          <w:rtl w:val="true"/>
          <w:lang w:bidi="ar-SA"/>
        </w:rPr>
        <w:t>وهل يجوز له أن يعقد قلبه من طرفي المسألة على ما لو كان خطأ في الواقع لم يضرّه ويتديّن به؟ كما لو عقد على وجود المعاد ويتديّن به لو كان في شبهة ، أو على وجود الجنّة والنار بالفعل ، نظير ما لو عقد من كان في وجود الصانع تعالى في شبهة على وجوده فإنّ خطاءه لا يضرّ ، بخلاف ما لو عقد على الطرف الآخر فأخطأ فإنّه يضرّه جزما ، الظاهر نعم ، لعدم المانع بل العقل مستقلّ بحسنه ، على معنى حكمه بأن لا حرج في فعله ، بل يمكن دعوى رجحانه العقلي بالنظر إلى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أهل العصمة أيضا ربّما وقع الإشارة إلى هذا المسلك ، كما في صحيح محمّد بن عبد اللّه الخراساني خادم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على أبي الحسن عليه‌السلام ، وعنده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أرأيت إن كان القول قولكم وليس هو كما تقولون ألسنا وإيّاكم شرّعا سواء؟ لا يضرّنا ما صلّينا وصمنا وزكّينا وأقررنا ، فسكت الرجل ، ثمّ 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القول قولنا وهو قولنا ألستم قد هلكتم ونجونا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المنسوب إلى مولانا أمير المؤمنين عليه‌السلام من قوله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الطبيب والمنجّم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تحشر الأموات فقلت أبكما</w:t>
      </w:r>
    </w:p>
    <w:p>
      <w:pPr>
        <w:pStyle w:val="BookText"/>
        <w:rPr/>
      </w:pPr>
      <w:r>
        <w:rPr>
          <w:rFonts w:ascii="Amiri" w:hAnsi="Amiri" w:eastAsia="Amiri" w:cs="Amiri"/>
          <w:color w:val="111111"/>
          <w:sz w:val="28"/>
          <w:sz w:val="28"/>
          <w:szCs w:val="28"/>
          <w:rtl w:val="true"/>
          <w:lang w:bidi="ar-SA"/>
        </w:rPr>
        <w:t xml:space="preserve">إن صحّ قولكما فلست بخاسر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قولي فالخسار عليكما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ولو ظنّ الطرف المذكور فأولى بحسن العقد عليه والتديّن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ظنّ الطرف الآخر وجب الوقف دفعا للضرر المحتمل ، بل لو عقد حينئذ أيضا على الطرف الموهوم وتديّن به ، لا حجر فيه ولا حرج عليه أيضا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لو دارت المسألة بين الإثبات والنفي ، وأمّا إذا دارت بين المتبائنين </w:t>
      </w:r>
      <w:bookmarkStart w:id="192" w:name="pg15528_197284"/>
    </w:p>
    <w:p>
      <w:pPr>
        <w:pStyle w:val="BookText"/>
        <w:rPr/>
      </w:pPr>
      <w:bookmarkEnd w:id="192"/>
      <w:r>
        <w:rPr>
          <w:rFonts w:ascii="Amiri" w:hAnsi="Amiri" w:eastAsia="Amiri" w:cs="Amiri"/>
          <w:color w:val="111111"/>
          <w:sz w:val="28"/>
          <w:sz w:val="28"/>
          <w:szCs w:val="28"/>
          <w:rtl w:val="true"/>
          <w:lang w:bidi="ar-SA"/>
        </w:rPr>
        <w:t>كالصفات الدائرة بين العينيّة والزيادة على الذات ، والنبوّة الدائرة بين شخصين ، والخلافة الدائرة بين رجلين ، والمعاد الدائر بين الجسماني والروحاني وما أشبه ذلك ، فلا يتمشّى فيه القاعدة المذكورة ، ولا يجوز العقد على أحد الطرفين ما لم ينته إلى العلم ، لقيام احتمال الضرر على تقدير الخطأ في كلّ منهما</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8661286_2142443653"/>
      <w:bookmarkStart w:id="194" w:name="_Toc71"/>
      <w:bookmarkEnd w:id="193"/>
      <w:r>
        <w:rPr>
          <w:rtl w:val="true"/>
        </w:rPr>
        <w:t>عدم العبرة بالظنّ في المعارف والعقائد</w:t>
      </w:r>
      <w:bookmarkEnd w:id="194"/>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فيما تقدّم من عدم كفاية الظنّ في المعارف بين الظنّ المطلق والظنّ الخاصّ ، لإطلاق أدلّة اعتبار العلم فيها ، كإطلاق معاقد الإجماعات وعموم الأدلّة المانعة من العمل بالظنّ ، وفي الظنّ الخاصّ أيضا لا فرق بين ما قام دليل حجّيّته على اعتبار سنده ، وعدم الاعتناء باحتمال الكذب فيه ، كخبر العدل على القول بتماميّة أدلّة حجّيّته من حيث الخبريّة ، وما قام على اعتباره من حيث الدلالة ، كظواهر الكتاب والأخبار المتواترة ، فلا يجوز عقد القلب على مضمون آية ، أو رواية متواترة ظاهر الدلالة المتعلّقة باصول العقائد ، إلاّ إذا بلغ حدّ العلم لإطلاق الأدلّة وعمومها ، ولا ينافيه كون معنى الظنّ الخاصّ عدم الفرق في حجّيّته بين انسداد باب العلم وانفتاحه ، إذ ليس معنى ذلك حجّيّة ذلك الظنّ فيما يعتبر فيه العلم على وجه الموضوعيّة ، بل حجّيّته في الفروع ولو مع انفتاح باب العلم فيها ، وكذلك لا ينافيه ما تقدّم منّا لبيان الفرق بين القسمين من المعارف من التمسّك بظواهر الآيات أو الأخبار ، لأنّه ليس على وجه الاستدلال على المسألة الاصوليّة ، بل على وجه الاستشهاد للمطلب المعلوم بما يشهد له من النقل كتابا أو سنّة ، حتّى أنّها لو كانت من الآحاد لا ضير في الاستشهاد بها</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8661288_2142443653"/>
      <w:bookmarkStart w:id="196" w:name="_Toc72"/>
      <w:bookmarkEnd w:id="195"/>
      <w:r>
        <w:rPr>
          <w:rtl w:val="true"/>
        </w:rPr>
        <w:t>في ما يتعلّق بضروري الدين</w:t>
      </w:r>
      <w:bookmarkEnd w:id="196"/>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بضروريّ الدين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ضروريّات الدين على الإطلاق الشائع ، عبارة عن جملة من الأحكام الفرعيّة الّتي وضح كونها من دين الإسلام لجميع آحاد المسلمين ، بحيث لا يخفى ذلك على أحد منهم إلاّ من كان قريب العهد بالإسلام ، أو كان ساكنا في بلاد الكفّار ، ونحو ذلك ممّن لم يطّلع على الوضوح الموجب للعلم بكونها من الدين ولو في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يطلق على ما يعمّه وجملة من الأحكام الاصوليّة الّتي وضح كونها من دين الإسلام ، ومنه ما في كلام العلاّمة في التحرير الجاعل ضابط الكافر المحكوم بنجاسته في النصّ والإجماع جاحد الضروري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جحد ما يعلم من الدين ضرورة ، سواء كانوا حربيّين ، أو أهل الكتاب ، أو مرتدّين ، وكذا النواصب والغلاة والخوارج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الكلام في هذا المقام هو المعنى الأخصّ الّذي هو الشائع من إطلاقه في كلامهم ، والظاهر عدم الخلاف في كفر منكر الضروري بهذا المعنى ، بل الظاهر كونه إجماعيّا كما يظهر دعواه من شارح المفاتيح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من أنكر ضروري الدين يكون خارجا عنه عند الفقهاء إذا لم يحتمل فيه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كلامه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العبارة رجوع التقييد بعدم احتمال الشبهة في حقّ المنكر إلى الحكم بخروجه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في اعتبار التقييد ما في كلام جمال الملّة والدين في حاشية الروضة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بعض ما علم ثبوته من الدين ضرورة إنّما يكون إنكاره كفر ، إذا لم يكن ذلك لشبهة ، كأن يكون مثلا قريب العهد بالدين ولم ينشأ بين أهله ، فلو كانت لشبهة لا يحكم بكفره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ويؤدّي مؤدّاهما ما عن كاشف اللثام من تقييد إنكار الضروري بمن يعلم الضروريّة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عبارة مجمع البرهان الآتية ، والمقصود من القيد إخراج صورة الشبهة ، وهل المعتبر انتفاء نفس الشبهة ، كما هو مقتضى عبارة حاشية الروضة ، أو انتفاء احتمالها ، كما هو مقتضى عبارة شرح المفاتيح؟</w:t>
      </w:r>
    </w:p>
    <w:p>
      <w:pPr>
        <w:pStyle w:val="BookText"/>
        <w:rPr/>
      </w:pPr>
      <w:r>
        <w:rPr>
          <w:rFonts w:ascii="Amiri" w:hAnsi="Amiri" w:eastAsia="Amiri" w:cs="Amiri"/>
          <w:color w:val="111111"/>
          <w:sz w:val="28"/>
          <w:sz w:val="28"/>
          <w:szCs w:val="28"/>
          <w:rtl w:val="true"/>
          <w:lang w:bidi="ar-SA"/>
        </w:rPr>
        <w:t>الظاهر أنّ كلاهما معتبران ، إلاّ أنّ الأوّل معتبر في أصل الكفر ، والثاني معتبر في التكفير ، فالشبهة حيثما تحقّقت مانعة عن حصول الكفر بالإنكار ، واحتمالها حيثما كان قائما مانع عن تكفير المنكر ، ولو كان بحسب الواقع كافرا ، ومرجعه إلى أنّ علم المنكر بالضروريّة شرط في كفره ، والعلم بعلمه شرط في تكفيره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أنّ عدم التكفير لا ينافي وقوع الكفر في الواقع ، بخلاف عدم الكفر فإنّه لا </w:t>
      </w:r>
    </w:p>
    <w:p>
      <w:pPr>
        <w:pStyle w:val="BookText"/>
        <w:rPr/>
      </w:pPr>
      <w:r>
        <w:rPr>
          <w:rFonts w:ascii="Amiri" w:hAnsi="Amiri" w:eastAsia="Amiri" w:cs="Amiri"/>
          <w:color w:val="111111"/>
          <w:sz w:val="28"/>
          <w:sz w:val="28"/>
          <w:szCs w:val="28"/>
          <w:rtl w:val="true"/>
          <w:lang w:bidi="ar-SA"/>
        </w:rPr>
        <w:t>يجامع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كون إنكار الضروري لرجوعه إلى تكذيب النبيّ وإنكار صدقه يوجب الكفر ، أو أنّه سبب مستقلّ فيه من دون اعتبار رجوعه إلى ما ذكر ،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إليه جماعة من متأخّري المتأخّرين ، منهم المحقّق الأردبيلي </w:t>
      </w:r>
      <w:r>
        <w:rPr>
          <w:rStyle w:val="FootnoteAnchor"/>
          <w:rtl w:val="true"/>
        </w:rPr>
        <w:footnoteReference w:id="634"/>
      </w:r>
      <w:r>
        <w:rPr>
          <w:rFonts w:ascii="Amiri" w:hAnsi="Amiri" w:eastAsia="Amiri" w:cs="Amiri"/>
          <w:color w:val="111111"/>
          <w:sz w:val="28"/>
          <w:sz w:val="28"/>
          <w:szCs w:val="28"/>
          <w:rtl w:val="true"/>
          <w:lang w:bidi="ar-SA"/>
        </w:rPr>
        <w:t xml:space="preserve">ومحشي </w:t>
      </w:r>
      <w:r>
        <w:rPr>
          <w:rStyle w:val="FootnoteAnchor"/>
          <w:rtl w:val="true"/>
        </w:rPr>
        <w:footnoteReference w:id="635"/>
      </w:r>
      <w:r>
        <w:rPr>
          <w:rFonts w:ascii="Amiri" w:hAnsi="Amiri" w:eastAsia="Amiri" w:cs="Amiri"/>
          <w:color w:val="111111"/>
          <w:sz w:val="28"/>
          <w:sz w:val="28"/>
          <w:szCs w:val="28"/>
          <w:rtl w:val="true"/>
          <w:lang w:bidi="ar-SA"/>
        </w:rPr>
        <w:t xml:space="preserve">الروضة ، والمحقّق </w:t>
      </w:r>
      <w:r>
        <w:rPr>
          <w:rStyle w:val="FootnoteAnchor"/>
          <w:rtl w:val="true"/>
        </w:rPr>
        <w:footnoteReference w:id="636"/>
      </w:r>
      <w:r>
        <w:rPr>
          <w:rFonts w:ascii="Amiri" w:hAnsi="Amiri" w:eastAsia="Amiri" w:cs="Amiri"/>
          <w:color w:val="111111"/>
          <w:sz w:val="28"/>
          <w:sz w:val="28"/>
          <w:szCs w:val="28"/>
          <w:rtl w:val="true"/>
          <w:lang w:bidi="ar-SA"/>
        </w:rPr>
        <w:t xml:space="preserve">القمّي في قوانينه ، وعن ظاهر الذخيرة </w:t>
      </w:r>
      <w:r>
        <w:rPr>
          <w:rStyle w:val="FootnoteAnchor"/>
          <w:rtl w:val="true"/>
        </w:rPr>
        <w:footnoteReference w:id="637"/>
      </w:r>
      <w:r>
        <w:rPr>
          <w:rFonts w:ascii="Amiri" w:hAnsi="Amiri" w:eastAsia="Amiri" w:cs="Amiri"/>
          <w:color w:val="111111"/>
          <w:sz w:val="28"/>
          <w:sz w:val="28"/>
          <w:szCs w:val="28"/>
          <w:rtl w:val="true"/>
          <w:lang w:bidi="ar-SA"/>
        </w:rPr>
        <w:t xml:space="preserve">، وشارح الروضة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في مفتاح الكرامة </w:t>
      </w:r>
      <w:r>
        <w:rPr>
          <w:rStyle w:val="FootnoteAnchor"/>
          <w:rtl w:val="true"/>
        </w:rPr>
        <w:footnoteReference w:id="639"/>
      </w:r>
      <w:r>
        <w:rPr>
          <w:rFonts w:ascii="Amiri" w:hAnsi="Amiri" w:eastAsia="Amiri" w:cs="Amiri"/>
          <w:color w:val="111111"/>
          <w:sz w:val="28"/>
          <w:sz w:val="28"/>
          <w:szCs w:val="28"/>
          <w:rtl w:val="true"/>
          <w:lang w:bidi="ar-SA"/>
        </w:rPr>
        <w:t>إلى ظاهر الأصحاب ، حاكيا للنسبة عن استاده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أنّ فائدة الاختلاف تظهر في تكفير المنكر مع قيام احتمال الشبهة على الثاني وعدمه على الأوّل ، ولا خفاء في ضعفه ، فإنّ الظاهر بملاحظة ما عرفته من المعتبرين من تقييد الإنكار الموجب للكفر والتكفير بعدم الشبهة واحتمالها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العلم بالضروريّة ، وفي معناهما ما في عبارة مجمع البرهان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الضروري الّذي يكفّر منكره الّذي ثبت عنده يقينا كونه من الدين ، ولو بالبرهان ولو لم يكن مجمعا عليه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انتهى ، كون مورد الفتاوى ومعاقد الإجماع مقيّدا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النزاع الّذي هو موضوع كفر المنكر للضروري هو الإنكار لا لشبهة ، المتّفق عند الفريقين على كونه موجبا للكفر والتكفير ، إمّا لرجوعه إلى تكذيب النبيّ ، أو لكونه في نفسه سببا للكفر ، لا لتضمّنه إنكار حكمته تعالى ، بل لكونه إنكارا لقبول ما علم بواسطة الضرورة كونه ما أتى به النبيّ من عند 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من </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الانقياد به والتديّن به ، وأخذه دينا لنفسه ، فإنّ إنكار الضروري يتصوّر على أقسام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إتيان النبيّ به ، وهذا هو الشبهة المعتبر انتفائها في كفر المنكر ، وانتفاء احتمالها في تكفيره ، ولا كلام لأحد في أنّه لا يوجب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كونه من عند اللّه ، وهذا هو تكذيب النبيّ ، ولا كلام لأحد في أنّه يوجب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كونه على طبق الحكمة بعد العلم بأنّه أتى به النبيّ ، والعلم بأنّه من عند اللّه ، وهذا أيضا يوجب الكفر لتضمّنه إنكار حكمته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قبوله والانقياد به وأخذه دينا ، ولا إشكال في كونه كفرا أيضا ، ومنه كفر إبليس ، لامتناعه عن قبول وجوب السجود لآدم والانقياد به استكبارا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وإن احتمل كونه لأجل إنكار كونه على طبق الحكمة ، ومنه أيضا كفر الخوارج والنواصب خصوصا أوائلهم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ممّا جاء به النبيّ من عند اللّه هو وجوب دخول الناس في إطاعة أمير المؤمنين عليه‌السلام والانقياد له ، ولم يقبله الخوارج بخروجهم عليه ومحاربتهم له ، وممّا أتى به أيضا من عند اللّه هو وجوب موالاة أهل البيت عليهم‌السلام ، ولم يقبله النواصب بمعاداتهم وإظهار العداوة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 الفتاوى ومعاقد الإجماع بعدم الشبهة واحتمالها احتراز عن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القول الأوّل إلى زعم كون إنكار الضروري من قبيل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القول الثاني إلى زعم كونه من قبيل القسم الرابع ، لا بمعنى أنّه إذا تضمّن تكذيب النبيّ صلى‌اللّه‌عليه‌وآله‌وسلم لا يوجب الكفر ، فإنّه ممّا لا سبيل إليه ، بل على معنى أنّه لا يلزم الالتزام بكونه لهذه الجهة ، بل يكون سببا للكفر مع انتفاء هذه الجهة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اعترضه بعض مشايخنا على القول الثاني ، بعد ما نقل نسبته إلى ظاهر الأصحاب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حينئذ لما اشتهر من إخراج صورة الشكّ ، فإنّ إنكار اصول الدين كالإلهيّة والرسالة لا فرق في تكفير منكرها بين ما كان الجحد مع العلم أو لشبهة ، وأيضا فإنّ الأخبار الدالّة على بيان الإسلام وتحديده خالية عن اعتبار التصديق بخصوص الضروريّات من حيث إنّها صارت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الضروري بالمعنى المبحوث عنه لا يقاس على الإلهيّة والرسالة وغيرهما من اصول العقائد ، الّتي لا فرق في كفر منكرها بين الشبهة وعدمها ، لوضوح الفرق بين </w:t>
      </w:r>
    </w:p>
    <w:p>
      <w:pPr>
        <w:pStyle w:val="BookText"/>
        <w:rPr/>
      </w:pPr>
      <w:r>
        <w:rPr>
          <w:rFonts w:ascii="Amiri" w:hAnsi="Amiri" w:eastAsia="Amiri" w:cs="Amiri"/>
          <w:color w:val="111111"/>
          <w:sz w:val="28"/>
          <w:sz w:val="28"/>
          <w:szCs w:val="28"/>
          <w:rtl w:val="true"/>
          <w:lang w:bidi="ar-SA"/>
        </w:rPr>
        <w:t>العمليّات والعلميّات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كما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بالذات في العمليّات بعد الإقرار والقبول إنّما هو العمل ، والعلم لا يطلب فيها إلاّ مقدّمة للعمل ، لكون اعتباره لمجرّد الطريقيّة ، بخلاف العلميّات الّتي يطلب فيها الإذعان بمعنى العلم ، والقبول بمعنى التديّن بالمعلوم ، لما عرفت سابقا من أنّ المعتبر في الإسلام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للواقع ، وقبوله وأخذه دينا ، فالكفر يلزم تارة باعتبار انتفاء الإذعان ، واخرى لأجل انتفاء القبول ، ومرجعه إلى كون منكره كافرا ، سواء كان عن شبهة أو مع العلم ، بخلاف الضروري الّذي لم يكن من قبيل العلميّات ، إذ لا يعتبر منه في الإسلام إلاّ الإقرار والقبول ، فإنكاره إنّما يؤثّر في الكفر بعد العلم بمقدّمتين ، أعني العلم بأنّه ما جاء به النبيّ وكلّما جاء به النبيّ فهو من الدين ، وإن لم يكن هذا العلم مقصودا للشارع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يكون انتفاء العلم مؤثّرا في الكفر والتكفير أصلا ، وهذا هو معنى خروج صورة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الأخبار المحدّدة للإسلام عن اعتبار التصديق بخصوص الضروريّات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وإن لم تشتمل على التصديق بالضروريّات ، إلاّ أنّها مشتملة على اعتبار الإقرار بكلّ ما جاء به النبيّ من عند اللّه ، فإنّ الإقرار لا يراد به هنا الإقرار اللساني بل الإقرار القلبي ، وهو قبول كلّما جاء به النبيّ من عند اللّه ، وأخبر به عن اللّه والتديّن به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وأقرّ بمعنى ثبت وأثبت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إلاّ بقبوله وتسليمه وأخذه دينا ، وضروريّات الدين يقال لطائفة ممّا جاء به النبيّ طرئها الضرورة ، فيجب الإقرار بها باعتبار أنّها ممّا جاء به النبيّ ، على ما دلّ عليه الأخبار المستفيضة القريبة من التواتر بل المتواترة ، مضافا إلى الإجماع وغيره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فإنكار الضروري على معنى عدم قبوله والتديّن به ، إنّما يوجب الكفر لكونه إنكارا لما جاء به النبيّ ، لا لكونه ضروريّا بوصف الضروريّة ، فإنّ هذا الوصف لا مدخليّة له في موضوع هذا الحكم ، بل المناط فيما يعتبر في الإسلام وما يكون كفرا هو الإقرار بما جاء به النبيّ وإنكاره ، حتّى أنّه يلزم الكفر المصحّح للتكفير بإنكار ما علم كونه ما جاء به النبيّ من جهة النظر والبرهان ، كما تقدّم التصريح بذلك في عبارة مجمع البرهان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ينافيه إفراد الضروريّات بالعنوان في كلام الفقهاء ، لأنّه ليس لإحراز موضوع الكفر على أنّ لخصوص الضروريّة مدخليّة فيه وفي الحكم به ، بل لأنّه الطريق المعرّف لتحقّق الكفر بمجرّد الإنكار ، بناء على أنّه من المسلم الّذي عاش مدّة عمره بين المسلمين ، فلا يحتمل في حقّه الشبهة وعدم العلم بكون ما أنكره ممّا جاء به النبيّ ، حتّى أنّه لو ادّعاه لم يسمع منه ، بخلاف ما يتوصّل إليه بطريق النظر ، فإنّ النظريّات يغلب فيها الخطأ والاشتباه ، فإن ادّعى منكره الشبهة مع قيام احتمالها قبل منه ، لأصالة الإسلام وعموم درأ الحدود بالشبهات ، فيدرأ عنه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فالموجب للكفر هو إنكار ما جاء به النبيّ من عند اللّه مع العلم بأنّه كذلك ، سواء طرئه الضروريّة أو كان نظريّا توصل إليه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مضافا إلى الأخبار المتقدّم إليها الإشارة الصريحة في كون الإقرار بكلّ ما جاء به النبيّ صلى‌اللّه‌عليه‌وآله‌وسلم من عند اللّه معتبرا في دين الإسلام ، أخبار معتبرة اخر مستفيضة ، ففي صحيحة عبد الرحيم القصير عن أبي عبد اللّه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قبل الإيمان وهو يشارك الإيمان ، فإذا أتى العبد بكبيرة من كبائر المعاصي ، أو صغيرة من صغائر المعاصي ، الّتي نهى اللّه عنها كان خارجا من الإيمان ، وثابتا عليه اسم الإسلام ، فإن تاب واستغفر عاد إلى الإيمان ، ولم يخرجه إلى الكفر والجحود والاستحلال ، فإذا قال للحلال هذا حرام ، وللحرام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 ودان بذلك فعندها يكون خارجا عن الإيمان والإسلام إلى الكفر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مكاتبة 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يخرجه إلى الكفر إلاّ الجحود والاستحلال ، بأن يقول للحلال هذا حرام ، وللحرام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 ودان بذلك فعندها يكون خارجا عن الإسلام والإيمان ، داخلا في الكفر ، وكان بمنزلة من دخل الحرم ، ثمّ دخل الكعبة وأحدث في الكعبة حدثا ، فأخرج عن الكعبة وعن الحرم ، فضرب عنقه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ودلالتهما على أنّ المناط في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للضروري بل مطلق المقطوع به ، هو عدم الديانة به المتحقّق في ضمن الديانة بخلافه واضحة ، بل الأخير يدلّ على أنّ فعل ما ينافي تعظيم ما ثبت وجوب تعظيمه بضرورة من الدين يوجب الكفر ، ولا يكون إلاّ إذا صدر الفعل على وجه الإنكار المنافي للإقرار به بقرينة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ودان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معناهما صحيحة أبي الصباح الكناني ،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عليه‌السلام إذا شهد أن لا إله إلاّ اللّه ، وأنّ محمّدا رسول اللّه ، يكون مؤمنا؟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من جحد الفرائض كان كافرا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ذيله يدلّ على أنّ المراد بالإيمان في السؤال ما يرادف الإسلام ، وقد اعتبر فيه بقوله فأين فرائض اللّه؟ الإقرار بها ، لأنّ مراده عليه‌السلام بذلك بقرينة جحدها الموجب للكفر ، أين الإقرار بفرائض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الجميع ولو باعتبار أنّ أخبار الأئمّة عليهم‌السلام بعضها يفسّر بعضا ، صحيحة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يرتكب الكبيرة ، فيموت هل يخرجه ذلك من الإسلام ، وإن عذب كان عذابه كعذاب المشركين ، أم له مدّة وانقطاع؟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ارتكب كبيرة من الكبائر ، فزعم أنّها حلال أخرجه ذلك من الإسلام وعذّب أشدّ العذاب ، وإن كان معترفا أنّه ذنب ومات عليها أخرجه من الإيمان ، ولم يخرجه من الإسلام ، وكان عذابه أهون من عذاب الأوّل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مسعدة بن صدقة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أرأيت المرتكب للكبيرة يموت عليها أتخرجه من الإيمان ، وإن عذّب بها فيكون عذابها كعذاب المشركين أو له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الإسلام إذا زعم أنّها حلال ، ولذلك يعذّب بأشدّ العذاب ، وإن كان معترفا بأنّها كبيرة ، وأنّها عليه حرام ، وأنّه يعذّب عليها ، وأنّها غير حلال ، فإنّه معذّب عليها وهو أهون عذابا من الأوّل ، ويخرجه من الإيمان ولا يخرجه من الإسلام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بالزعم فيها عقد القلب الّذي هو عبارة اخرى عن التديّن ، بخلاف المعصية المتضمّن لعدم التديّن بحرمة الحرام ولا وجوب الواجب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الزبيري عن أبي عبد اللّه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عزّ وجلّ على خمسة أوجه ، فمنها كفر الجحود على وجهين ، والكفر بترك ما أمر اللّه عزّ وجلّ به ، وكفر البراءة ، وكفر النعم ، فأمّا كفر الجحود فهو الجحود بالربوبيّة والجحود على معرفة ، وهو أن يجحد الجاحد وهو يعلم أنّه حقّ قد استقرّ عنده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من الكفر ، ترك ما أمر اللّه عزّ وجلّ به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أَفَتُؤْمِنُونَ بِبَعْضِ الْكِتابِ وَتَكْفُرُونَ بِبَعْضٍ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فكفّرهم بترك ما أمر اللّه عزّ وجل به ونسبهم إلى الإيمان ولم يقبله منهم ولم ينفعهم عنده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جَزاءُ مَنْ يَفْعَلُ ذلِكَ مِنْكُمْ إِلاَّ خِزْيٌ فِي الْحَياةِ الدُّنْيا وَيَوْمَ الْقِيامَةِ يُرَدُّونَ إِلى أَشَدِّ الْعَذابِ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بريد العجلي عن أبي جعفر عليه‌السلام ، قال سألته عن أدنى ما يكون به العبد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للنواة حصاة وللحصاة أنّها نواة ثمّ دان به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إلى آخر ما يقف به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بالأخير كناية عن القول للحقّ أنّه باطل وللباطل أنّه حقّ ، أو للحلال أنّه حرام وللحرام أنّه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وجوب الإقرار بالضروريّات ، وكفر منكرها بين ضروريّات الدين وضروريّات المذهب ، لأنّ الإقرار بها إنّما يجب لكونه إقرارا بما جاء به النبيّ من عند اللّه ، وهو معتبر بالنصّ والإجماع فيكون إنكاره كفرا ، وكما أنّ ما جاء به النبيّ قد يكون ضروريّا بين المسلمين بحيث لا يخفى كونه من الدين الّذي أتى به النبيّ من عند اللّه على أحد من المسلمين ، إلاّ من كان قريب العهد بالإسلام ، أو ساكنا في بلاد الكفر ، كذلك قد يكون ضروريّا بين الشيعة بحيث لا يخفى كونه من الدين الّذي أتى به النبيّ من عند اللّه على أحد من الشيعة ، إلاّ من كان قريب العهد بالتشيّع ، أو كان ساكنا في بلاد المخالفين ، فيكون الإقرار بكلّ منهما بعد العلم بأنّه ممّا أتى به النبيّ صلى‌اللّه‌عليه‌وآله‌وسلم من عند اللّه على معنى قبوله والانقياد به وأخذه دينا معتبرا في الإسلام ، فيكون إنكاره على معنى عدم قبوله وعدم أخذه دينا كفرا ، سواء تضمّن إنكار الأوّل تكذيب النبيّ في إخباره به عن اللّه تعالى أو لا ، وإنكار الثاني تكذيب الأئمّة في إخبارهم به عن النبيّ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كلام من جعل الكفر اللازم من إنكار الضروري باعتبار رجوعه إلى تكذيب النبيّ الّذي مرجعه إلى إنكار الرسالة ، أن لا يقول بكفر منكر ضروري المذهب ، بدعوى أنّه لا يكذّب النبيّ ، بل يكذّب الأئمّة في إخبارهم عن النبيّ ، فيكون إنكارا لإمامتهم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يلزم من ذلك ، إنّما هو الخروج عن مذهب الشيعة الاثني عشريّة ، لا عن </w:t>
      </w:r>
    </w:p>
    <w:p>
      <w:pPr>
        <w:pStyle w:val="BookText"/>
        <w:rPr/>
      </w:pPr>
      <w:r>
        <w:rPr>
          <w:rFonts w:ascii="Amiri" w:hAnsi="Amiri" w:eastAsia="Amiri" w:cs="Amiri"/>
          <w:color w:val="111111"/>
          <w:sz w:val="28"/>
          <w:sz w:val="28"/>
          <w:szCs w:val="28"/>
          <w:rtl w:val="true"/>
          <w:lang w:bidi="ar-SA"/>
        </w:rPr>
        <w:t>الإسلام ، بل هو المصرّح به في كلام غير واحد من أصحاب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به العلاّمة المجلسي في رسالته الفارسيّة في العقائد المسمّى بحقّ اليقين </w:t>
      </w:r>
      <w:r>
        <w:rPr>
          <w:rStyle w:val="FootnoteAnchor"/>
          <w:rtl w:val="true"/>
        </w:rPr>
        <w:footnoteReference w:id="655"/>
      </w:r>
      <w:r>
        <w:rPr>
          <w:rFonts w:ascii="Amiri" w:hAnsi="Amiri" w:eastAsia="Amiri" w:cs="Amiri"/>
          <w:color w:val="111111"/>
          <w:sz w:val="28"/>
          <w:sz w:val="28"/>
          <w:szCs w:val="28"/>
          <w:rtl w:val="true"/>
          <w:lang w:bidi="ar-SA"/>
        </w:rPr>
        <w:t xml:space="preserve">، وتبعه بعض الأعلام في قوانينه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ضروري الدين كما يستلزم إنكاره الخروج عن الدين ، فضروري المذهب أيضا يستلزم إنكاره الخروج عن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الضروري ليس عنوانا آخر سوى عنوان ما جاء به النبيّ الّذي يكون الإقرار به من الإسلام ، ولازمه أن يكون إنكاره كفرا ، وهذا أمر مشترك بين ضروري الدين وضروري المذهب ، فعلى هذا فإنكار ضروريّ المذهب قد يكون إنكارا لإخبار الأئمّة به عن النبيّ ، وقد يكون إنكارا لإتيان النبيّ به عن اللّه ، وقد يكون إنكارا لكونه من عند اللّه ، وإن أذعن بإخبار الأئمّة عن النبيّ وإخبار النبيّ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إنكارا لكونه على وفق الحكمة ، وقد يكون إنكارا لقبوله وامتناعا للتديّن به ، والأوّلان لا يوجبان الكفر وإن كان الثاني يوجب الخروج عن المذهب ، والبواقي كلّها كفر وخروج عن الإسلام ، والمعنى المقصود في عنوان إنكار الضروريّ المعدود سببا مستقلاّ للكفر هو الأخير ، والكفر من جهته مشترك اللزوم بين ضروريّ الدين وضروريّ المذهب ، لكون كلّ ممّا جاء به النبيّ الّذي يجب الإقرار به لكونه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ما في كلام شيخنا قدس‌سره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التديّن بالضروريّات ففي اشتراطه ، أو كفاية عدم إنكارها مع العلم بكونها من الدين ، وعدم اشتراط ذلك أيضا فلا يضرّ إنكارها مع العلم بكونها من الدين ، وجوه أقواها الأخير ، ثمّ الأوسط </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ما 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التغاير بين الوجه الأوّل والثاني ، فإنّ الإنكار عبارة عن عدم التديّن ، فعدمه بضابطة النفي في النفي عبارة عن التديّن ، إلاّ أنّ يقال بملاحظة ثبوت الواسطة وهو التوقّف بمنع الملازمة ، لأنّ عدم التديّن بمعنى الإنكار أعمّ من التديّن والتوقّف ، وعدم استلزامه الأعمّ للأخصّ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الوجه الأخير ، في معنى القول بأنّ إنكار ما جاء به النبيّ المقابل للإقرار به ، غير مضرّ في الدين والإسلام ، وهو خلاف النصّ والإجماع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عنوان الإنكار الموجب للكفر وعدمه صورا ، ينبغي التعرّض لها لتشخيص </w:t>
      </w:r>
    </w:p>
    <w:p>
      <w:pPr>
        <w:pStyle w:val="BookText"/>
        <w:rPr/>
      </w:pPr>
      <w:r>
        <w:rPr>
          <w:rFonts w:ascii="Amiri" w:hAnsi="Amiri" w:eastAsia="Amiri" w:cs="Amiri"/>
          <w:color w:val="111111"/>
          <w:sz w:val="28"/>
          <w:sz w:val="28"/>
          <w:szCs w:val="28"/>
          <w:rtl w:val="true"/>
          <w:lang w:bidi="ar-SA"/>
        </w:rPr>
        <w:t xml:space="preserve">محلّ الكفر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علم كونه ما أتى به النبيّ من عند اللّه بضرورة الدين ، أو المذهب ، أو بالنظر والبرهان ، ولا ريب في كونه كفرا بجميع تقاديره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ظنّ كونه كذلك بواسطة الدليل الظنّي الثابت حجّيته بالأدلّة القطعيّة ، وهذا بواسطة عدم العلم بكونه بالخصوص ممّا أتى به النبيّ لا يوجب الكفر ، بل غايته الفسق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إنكاره ايّاه بحيث يؤدّي إلى إنكار الحكم الكلّي الاصولي ، وهو وجوب اتّباع ذلك الدليل الظنّي كما هو مفاد أدلّة الحجّيّة لزم منه الكفر ، لأنّ من جملة ما جاء به النبيّ هو ذلك الحكم الاصولي ، وكذا الحال في إنكار مؤدّى الدليل التعبّدي الغير المنوط حجّيّته بحصول الظنّ الفعلي ، كخبر العادل عند من يرى أدلّة حجّيّته بالخصوص تامّة ، فإنّ إنكاره وعدم التديّن به في الواقعة الخاصّة فسق ، وإذا رجع إلى إنكار الحكم الكلّي الاصولي الّذي هو أيضا ممّا أتى به النبيّ مع العلم به بواسطة قطعيّة أدلّة حجّيّته لزم منه الكفر ، وكذلك إنكار مفاد الأصل العملي كالاستصحاب وأصل البراءة ، فإنّه أيضا من حيث الخصوص ليس كفرا ، وإذا رجع إلى إنكار الحكم الكلّي المجعول للجاهل المعبّر عنه بالحكم الظاهري لزم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مؤدّى الأمارات الشرعيّة المعمول بها في الموضوعات كالبيّنة واليد وغيرها ومنها حكم الحاكم الشرعي ، فإنّ انكاره إنّما يوجب الكفر إذا رجع إلى إنكار وجوب اتّباعه الّذي هو مفاد أدلّة الحجّيّة ، لعموم أدلة الإقرار بما جاء 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يشير إلى ذلك في خصوص الحكم ما في مقبولة عمر بن حنظلة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إلى من كان منكم قد روى حديثنا ، ونظر في حلالنا وحرامنا وعرف أحكامنا فليرضوا به حكما ، فإنّي قد جعلته عليكم حاكما ، فإذا حكم بحكمنا فلم يقبله منه فإنّه استخفّ بحكم اللّه وعلينا ردّ ، والرادّ علينا الرادّ على اللّه وهو على حدّ الشرك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ظهر حكم خرق الإجماع بسيطا ومركّبا المفيد للعلم بالحكم الواقعي باعتبار كشفه عن قول المعصوم ، أو عن رضاه ، أو عن كون المجمع عليه مأخوذا منه ، بناء على أنّ الأئمّة عليهم‌السلام كانوا يصدرون عن النبيّ ، فإنّه إذا كان على سبيل ردّ ما علم كونه ممّا </w:t>
      </w:r>
      <w:bookmarkStart w:id="197" w:name="pg15528_197294"/>
    </w:p>
    <w:p>
      <w:pPr>
        <w:pStyle w:val="BookText"/>
        <w:rPr/>
      </w:pPr>
      <w:bookmarkEnd w:id="197"/>
      <w:r>
        <w:rPr>
          <w:rFonts w:ascii="Amiri" w:hAnsi="Amiri" w:eastAsia="Amiri" w:cs="Amiri"/>
          <w:color w:val="111111"/>
          <w:sz w:val="28"/>
          <w:sz w:val="28"/>
          <w:szCs w:val="28"/>
          <w:rtl w:val="true"/>
          <w:lang w:bidi="ar-SA"/>
        </w:rPr>
        <w:t xml:space="preserve">جاء به النبيّ من عند اللّه ، وعدم قبوله دينا كفر ، لأنّه خلاف الإقرار بكلّ ما جاء به النبيّ من عند اللّه المأخوذ في الإسلام ، ولعموم ما تقدّم في المعتبرة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الإسلام إذا زعم أنّها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علم حكم مخالفة الحكم العقلي فيما يستقلّ به العقل ، بناء على الملازمة بينه وبين الحكم الشرعي ، إذا كانت على سبيل الردّ وعدم قبوله دينا</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8661290_2142443653"/>
      <w:bookmarkStart w:id="199" w:name="_Toc73"/>
      <w:bookmarkEnd w:id="198"/>
      <w:r>
        <w:rPr>
          <w:rtl w:val="true"/>
        </w:rPr>
        <w:t>في وقت وجوب تحصيل المعارف</w:t>
      </w:r>
      <w:bookmarkEnd w:id="199"/>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الأكثر القائلون بوجوب تحصيل المعارف بطريق العلم مطلقا أو اليقين الحاصل بالدليل ، وعدم كفاية التقليد فيها في وقت التكليف بتحصيل المعارف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وقت إمكان تحصيلها سواء كان قبل البلوغ الشرعي بسنين أو بعده كذلك ، فحيث أمكن توجّه الخطاب بتحصيلها ولو قبل البلوغ ، ومتى لم يمكن لم يتوجّه ولو بعد البلوغ ، لأنّ من شروط صحّة التكليف القدرة على المكلّف به ، ومع عدمها كان التكليف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التكليف بالمعارف هو وقت التكليف بسائر العبادات ، وهو البلوغ الشرعي الّذي هو في الذكر عبارة عن بلوغه خمسة عشر سنة ، وفي الانثى عن بلوغها تسعة سنين ، غير أنّه يجب المبادرة إلى تحصيل المعارف قبل الامتياز </w:t>
      </w:r>
      <w:r>
        <w:rPr>
          <w:rStyle w:val="FootnoteAnchor"/>
          <w:rtl w:val="true"/>
        </w:rPr>
        <w:footnoteReference w:id="660"/>
      </w:r>
      <w:r>
        <w:rPr>
          <w:rFonts w:ascii="IRNazanin" w:hAnsi="IRNazanin" w:eastAsia="IRNazanin"/>
          <w:color w:val="111111"/>
          <w:sz w:val="28"/>
          <w:sz w:val="28"/>
          <w:szCs w:val="28"/>
          <w:rtl w:val="true"/>
          <w:lang w:bidi="fa-IR"/>
        </w:rPr>
        <w:t>بالأعمال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التكليف بالمعارف في الذكر هو بلوغه عشر سنين عاقلا ، 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رفع القلم عن الصبيّ حتّى يحتلم أو حتّى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النبويّ المروي بطرق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عن الصبيّ حتّى يحتلم ، وعن المجنون حتّى يفيق ، وعن النائم حتّى ينتبه أو يستيقظ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على اختلاف الرواية أيضا ، كما أعترض على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الاناث مع ضعفهنّ ونقصان عقولهنّ ، كيف يكلّفن بتحصيل المعارف بعد تسعة سنين ، ولا يكلّف به الذكور إلى ستّة عشر سنة مع كمال عقلهم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بسائر العبادات والأعمال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بلوغ عقولنا إلى حكمة الفرق بين الفريقين لا يقضي بعدمها ، وفعل الشارع الحكيم لا يخلو عن حكمة ولو خفيّة لا ينتهي إليها العقول القاصرة ، مع أنّ صحّة </w:t>
      </w:r>
    </w:p>
    <w:p>
      <w:pPr>
        <w:pStyle w:val="BookText"/>
        <w:rPr/>
      </w:pPr>
      <w:r>
        <w:rPr>
          <w:rFonts w:ascii="Amiri" w:hAnsi="Amiri" w:eastAsia="Amiri" w:cs="Amiri"/>
          <w:color w:val="111111"/>
          <w:sz w:val="28"/>
          <w:sz w:val="28"/>
          <w:szCs w:val="28"/>
          <w:rtl w:val="true"/>
          <w:lang w:bidi="ar-SA"/>
        </w:rPr>
        <w:t>التكليف منوطة بالعقل ، والقدر المشترك منه الكافي في صحّة الخطاب حاصل لكلّ من الفريقين بعد بلوغه ، والفرق بينهما غالبا بالقوّة والضعف لا يوجب تفاوتا في الحكم ، مع أنّا نرى غالبا في الانثى بعد استكمالها التسع من الإدراك والتميز ما لا نجده للذّكر في هذا السنّ إلى ما يقرب من بلوغه الخمسة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إنّما هو دون الطاقة بل الوسع ، والفرق مع الطاقة والوسع لعلّه لكونهنّ أحقّ بتعجيل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لنقصان عقولهنّ ، فعلمهنّ بعدم التكليف ادعى لهنّ إلى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الذكور ، ولأنّ الذكور لكونهم أكثر موردا للمحن والمصائب ، وأثقل أحمالا لتحمّلهم أحمال الإناث ، وتكلّفهم مؤنتهنّ لابدّ لهم في تحصيل التدرّب في امور المعاش من فرصة ليكمل لهم فيه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فأقوى الأقوال 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 واستصحاب الحالة السابقة على حصول الإمكان قبل البلوغ الشرعي ، والإمكان حيثما حصل إنّما يجعل المورد متأهّلا لأن يتوجّه إليه الخطاب ، ولا يصلح مثبتا له ، بل المثبت له الدليل ، ولا دليل عليه من عقل ولا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الّذي يمكن توهّم الاستناد إليه من جهة العقل ، إنّما هو حكمه بوجوب النظر في معرفة اللّه دفعا للضرر المحتمل ، أو لإزالة خوف زوال النعمة ، أو خوف العقوبة عن النفس المترتّبين على عدم معرفة المنعم وعدم شكره بما يليق ، 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المسلّم منه إنّما هو حكمه بما ذكر بعد البلوغ الشرعي ، وأمّا قبله فلحكمه بالبراءة الأصليّة يؤمنه من ضرر زوال النعمة والعقوبة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ما يمكن الاستناد إليه من جهة النقل ، إنّما هو عمومات التكليف بالمعارف ،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العمومات كسائر عمومات التكاليف معلّقة بشرائط التكليف التي منها البلوغ ، عملا بعمومات البلوغ الحاكمة عليها في متفاهم العرف ، 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الصبيّ حتّى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يبلغ </w:t>
      </w:r>
      <w:r>
        <w:rPr>
          <w:rStyle w:val="FootnoteAnchor"/>
          <w:rtl w:val="true"/>
        </w:rPr>
        <w:footnoteReference w:id="664"/>
      </w:r>
      <w:r>
        <w:rPr>
          <w:rFonts w:ascii="Amiri" w:hAnsi="Amiri" w:eastAsia="Amiri" w:cs="Amiri"/>
          <w:color w:val="111111"/>
          <w:sz w:val="28"/>
          <w:sz w:val="28"/>
          <w:szCs w:val="28"/>
          <w:rtl w:val="true"/>
          <w:lang w:bidi="ar-SA"/>
        </w:rPr>
        <w:t xml:space="preserve">وما روي عن النبيّ أيضا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استكمل المولود خمسة عشرة كتب ما له وما عليه وأخذ منه الحدود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وغير ذلك من أخبار إناطة </w:t>
      </w:r>
    </w:p>
    <w:p>
      <w:pPr>
        <w:pStyle w:val="BookText"/>
        <w:rPr/>
      </w:pPr>
      <w:r>
        <w:rPr>
          <w:rFonts w:ascii="Amiri" w:hAnsi="Amiri" w:eastAsia="Amiri" w:cs="Amiri"/>
          <w:color w:val="111111"/>
          <w:sz w:val="28"/>
          <w:sz w:val="28"/>
          <w:szCs w:val="28"/>
          <w:rtl w:val="true"/>
          <w:lang w:bidi="ar-SA"/>
        </w:rPr>
        <w:t>تكاليف الصبيان وأحكامهم ببلوغهم ، وأدلّة تبعيّة أولاد المسلمين والكفّار لآبائهم في الطهارة والنجاسة إلى أن يبلغوا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المنقول في المصابيح </w:t>
      </w:r>
      <w:r>
        <w:rPr>
          <w:rStyle w:val="FootnoteAnchor"/>
          <w:rtl w:val="true"/>
        </w:rPr>
        <w:footnoteReference w:id="666"/>
      </w:r>
      <w:r>
        <w:rPr>
          <w:rFonts w:ascii="Amiri" w:hAnsi="Amiri" w:eastAsia="Amiri" w:cs="Amiri"/>
          <w:color w:val="111111"/>
          <w:sz w:val="28"/>
          <w:sz w:val="28"/>
          <w:szCs w:val="28"/>
          <w:rtl w:val="true"/>
          <w:lang w:bidi="ar-SA"/>
        </w:rPr>
        <w:t>من إجماع الإماميّة بل إجماع المسلمين كافّة ، فإنّ العلماء مع اختلافهم في حدّ البلوغ بالسنّ مجمعون على أنّ البلوغ الرافع للحجر هو الّذي يثبت به التكليف ، وأنّ الّذي يثبت به التكليف في العبادات هو الّذي يثبت به التكليف في غيرها ، وأنّ الّذي يثبت به التكليف في بعض العبادات كالصلاة مثلا هو الّذي يثبت به التكليف في العبادات الباقية ، وهذا أمر ظاهر في الشريعة معلوم من طريقة فقهاء الفريقين وعمل المسلمين في الأعصار والأمصار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في أنّ المكلّف بالمعارف إذا اشتغل بالنظر في تحصيلها ، فهل هو في هذه الحالة كافر أو مؤمن؟ فعن المرتضى الجزم بكونه كافرا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واستشكله الشيخ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يلزم حينئذ أن نحكم بكفر كلّ أحد في أوّل كمال عقله الّذي هو أوّل وقت تكليفه بالمعرفة ، ويلزم أيضا لو مات في ذلك الوقت أن يكون مخلّدا في النار ، وهذا كلّه في غاية البعد من عدالته تعالى وسعة رحمته بل في بعض الصور يلزم الظلم وتكليف ما لا يطاق ، كما لو لم يقصّر فمات في ذلك الوقت ، أو قبل مضيّ زمان يسع النظر إلى أن يستكمل المعرفة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النوع من الكفر لا يوجب في صاحبه العذاب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على خلود الكافر في نار جهنّم مقصور على من اختار الكفر عن 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من لم يكن من أهل النار يدخل الجنّة ، بناء على عدم الواسطة بين هذين الفريقين ، فيلزم أن يكون غير المؤمن مخلّدا في الجنّة ، وهذا خلاف إجماعهم على عدم دخول غير المؤمن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دخول ذلك فيها نوعا من التفضّل ، كأطفال المؤمنين حيث يدخلونها تفضّلا ، بدعوى اختصاص الإجماع المذكور بمن كلّف بالإيمان ، ومضى عليه مدّة تسع تحصيله وقصّر 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ذلك المفروض لا يحكم بإيمانه ولا بكفره حقيقة في مدّة نظره في تحصيل المعارف ، بل إنّما يجري عليه حكم الإيمان بتبعيّة أبيه وامّه كالأطفال ، لعدم تحقّق </w:t>
      </w:r>
    </w:p>
    <w:p>
      <w:pPr>
        <w:pStyle w:val="BookText"/>
        <w:rPr/>
      </w:pPr>
      <w:r>
        <w:rPr>
          <w:rFonts w:ascii="Amiri" w:hAnsi="Amiri" w:eastAsia="Amiri" w:cs="Amiri"/>
          <w:color w:val="111111"/>
          <w:sz w:val="28"/>
          <w:sz w:val="28"/>
          <w:szCs w:val="28"/>
          <w:rtl w:val="true"/>
          <w:lang w:bidi="ar-SA"/>
        </w:rPr>
        <w:t xml:space="preserve">التكليف عليه بتمامه حتّى يخرج من حكم الأطفال ، فهو باق على حالته الأوّليّة حتّى يمضي عليه زمان يمكنه النظر الموصل إلى الإيمان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كلامه نقلا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موضوع المسألة المتنازع في حكمه ، من كمل بالبلوغ والعقل ، وكلّف بالمعرفة واشتغال بالنظر لتحصيلها ولم يستكملها بعد ، واحترزنا بالقيد الأوّل عن الأطفال لعدم وقوع اسم المؤمن ولا الكافر عليهم ، ولذا يحكم عليهم بالتبعيّة لآبائهم في الطهارة والنجاسة ، وبالثاني عن المجانين لما ذكرناه في الأطفال ، وبالثالث عن الّذين كانوا في قطر من الأرض لم يقرع بأسماعهم صيت الإسلام ولا الكفر ولم يفهموا أنّ في العالم دينا ومذهبا ، ضرورة عدم توجه الخطاب إليهم بتحصيل المعرفة ، لقبح تكليف الغافل وعدم جواز تكليف ما لا يطاق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وُسْعَها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وهؤلاء لم يقم عليهم البيّنة ، وللأخبار الواردة بأنّ اللّه عزّ وجلّ يحتجّ على العباد بما آتاهم وعرّفهم ، ولم يتمّ عليهم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لا يقع عليهم اسم المؤمن ولا الكافر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المؤمن من الإيمان بمعنى التصديق باللّه سبحانه وبصفاته وعدله وبرسوله وبما جاء به الرسول وبالأئمّة عليهم‌السلام وباليوم الآخر وهؤلاء لا تصديق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الكافر يطلق لمعنيين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 للحقّ بعد ظهوره ، وهؤلاء ليسوا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بالمعنى الّذي عرّفه أكثر المتكلّمين على ما حكي ، وهو عدم الإيمان ممّن شأنه الإيمان ، وهؤلاء لغفلتهم الصرفة ليس من شأنهم الإيمان ، بناء على أنّ مناط شأنيّة الإيمان ما يكفي في صحّة توجّه الخطاب بتحصيله ، وإن شئت فسّرها بالقوّة القريبة من الفعل ، احترازا عن الإمكان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وبالرابع </w:t>
      </w:r>
      <w:r>
        <w:rPr>
          <w:rStyle w:val="FootnoteAnchor"/>
          <w:rtl w:val="true"/>
        </w:rPr>
        <w:footnoteReference w:id="670"/>
      </w:r>
      <w:r>
        <w:rPr>
          <w:rFonts w:ascii="Amiri" w:hAnsi="Amiri" w:eastAsia="Amiri" w:cs="Amiri"/>
          <w:color w:val="111111"/>
          <w:sz w:val="28"/>
          <w:sz w:val="28"/>
          <w:szCs w:val="28"/>
          <w:rtl w:val="true"/>
          <w:lang w:bidi="ar-SA"/>
        </w:rPr>
        <w:t>عمّن اختار عدم الإيمان مع تفطّنه بوجوب النظر فيه عن تقصير ، لعدم الاسترابة في وقوع اسم الكافر بالمعنى الثاني عليه ، وجريان أحكام الكفر عليه في الدنيا والآخرة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وبالخامس عمّن استكمل القدر الواجب عليه من المعارف ، لعدم الاسترابة في وقوع </w:t>
      </w:r>
      <w:bookmarkStart w:id="200" w:name="pg15528_197298"/>
    </w:p>
    <w:p>
      <w:pPr>
        <w:pStyle w:val="BookText"/>
        <w:rPr/>
      </w:pPr>
      <w:bookmarkEnd w:id="200"/>
      <w:r>
        <w:rPr>
          <w:rFonts w:ascii="Amiri" w:hAnsi="Amiri" w:eastAsia="Amiri" w:cs="Amiri"/>
          <w:color w:val="111111"/>
          <w:sz w:val="28"/>
          <w:sz w:val="28"/>
          <w:szCs w:val="28"/>
          <w:rtl w:val="true"/>
          <w:lang w:bidi="ar-SA"/>
        </w:rPr>
        <w:t>اسم المؤمن عليه وجريان أحكام الإيمان عليه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النزاع راجعا إلى جريان أحكام المؤمن ، أو أحكام الكافر في الدنيا على الموضوع المفروض ، فالظاهر أنّ الحالة السابقة على البلوغ من الطهارة التبعيّة وغيرها في أولاد المؤمنين ، والنجاسة التبعيّة وغيرها في أولاد الكفّار ، مستصحبة إلى أن يستكمل القدر الواجب من المعرفة ، لطروّ الشكّ في قدح العارض وهو التشاغل بالنظر في تحصيل المعرفة ، وإن كان راجعا إلى وقوع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فالظاهر عدم وقوع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لعدم التصديق مطلقا ، ولا وقوع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الأوّل لأنّه لم يستر حقّا بعد ظهوره ، ولا بمعناه الثاني إلاّ إذا اريد من عدم الإيمان ممّن شأنه الإيمان عدمه بقول مطلق ، أي سواء اختار العدم بترك التشاغل بالنظر لتقصير ، أو لا باختيار التشاغل ، وهذا غير واضح وإن ساعد عليه إطلاق التعريف ، مضافا إلى عدم ثبوت الحقيقة الشرعيّة في المعنى المذكور على إطلاقه ، وبدونه لا ينفع الإطلاق على الوجه المفروض ، فعدم وقوع شيء من الاسمين عليه أولى بالإذعان ، كما عرفت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راجعا إلى حكمه في الآخرة لو اتّفق موته في هذه الحالة ، فهل يجري عليه حكم الكفر أو الإيمان؟ فالّذي ينبغي أن يقطع به هو عدم العذاب والدخول في النار بقول مطلق ، للزوم الظلم ومنافاته قواعد العدل وأمّا أنّه يدخل الجنّة مطلقا ، أو أنّه من أهل الأعراف كذلك ، أو أنّه تعالى يعامل معه بمقتضى علمه ، فإن علم أنّه لو بقي حيّا صار مؤمنا فيدخله الجنّة ، أو آل أمره إلى خلاف الإيمان في بعض الجهات فيعذّبه بالنار ، أو أنّه إن كان من أولاد المؤمنين فحاله كحال أطفال المؤمنين في التبعيّة للآباء في الدخول في الجنّة ، وإن كان من أولاد الكفّار فحاله كحال أطفالهم المختلف فيها قولا ورواية وجوه ، لم نقف على دليل لتعيين بعضها ، فالتوقّف عن التعيين سبيل النجاة ، ثمّ إنّ باقي ما يتعلّق بمسألة الظنّ في اصول الدين وغيره قد أوردناه في الباب المتقدّم ذكره</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8661292_2142443653"/>
      <w:bookmarkStart w:id="202" w:name="_Toc74"/>
      <w:bookmarkEnd w:id="201"/>
      <w:r>
        <w:rPr>
          <w:rtl w:val="true"/>
        </w:rPr>
        <w:t>في انجبار الظنّ الغير المعتبر</w:t>
      </w:r>
      <w:bookmarkEnd w:id="202"/>
    </w:p>
    <w:p>
      <w:pPr>
        <w:pStyle w:val="BookText"/>
        <w:rPr/>
      </w:pPr>
      <w:r>
        <w:rPr>
          <w:rFonts w:ascii="IRNazanin" w:hAnsi="IRNazanin" w:eastAsia="IRNazanin"/>
          <w:color w:val="111111"/>
          <w:sz w:val="28"/>
          <w:sz w:val="28"/>
          <w:szCs w:val="28"/>
          <w:rtl w:val="true"/>
          <w:lang w:bidi="fa-IR"/>
        </w:rPr>
        <w:t>الأمر الخامس</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قلنا بعدم حجّيّة ظنّ أو بعدم حجّية الظنّ المطلق ، فهل نفي الحجّيّة يستلزم سلب جميع الآثار من الطريقيّة والجابريّة والموهنيّة والمرجحيّة أو أنّه مقصور على الطريقيّة؟ </w:t>
      </w:r>
    </w:p>
    <w:p>
      <w:pPr>
        <w:pStyle w:val="BookText"/>
        <w:rPr/>
      </w:pPr>
      <w:r>
        <w:rPr>
          <w:rFonts w:ascii="Amiri" w:hAnsi="Amiri" w:eastAsia="Amiri" w:cs="Amiri"/>
          <w:color w:val="111111"/>
          <w:sz w:val="28"/>
          <w:sz w:val="28"/>
          <w:szCs w:val="28"/>
          <w:rtl w:val="true"/>
          <w:lang w:bidi="ar-SA"/>
        </w:rPr>
        <w:t xml:space="preserve">فيترتّب عليه سائر الآثار ، مثل كونه جابرا ضعف سند أو قصوره ، أو قصور دلالة من جهة الإجمال أو ضعفها ، كالدلالة على المفهوم في التعليق على الوصف المشعر بالعلّيّة ، أو موهنا لسند معتبر في نفسه ، أو دلالة معتبرة ، أو مرجّحا لأحد المتعارضين على الآخر ، فها هنا مباحث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في انجبار الظنّ الغير المعتبر</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اعتبار الظنّ المبحوث كونه جابرا إمّا أن يكون من جهة ورود النهي عنه بالخصوص كالقياس ، أو من جهة دخوله في أصالة التحريم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القطع بعدم كونه صالحا للجبر في جميع وجوهه ، لعموم النهي الوارد في الأخبار الناهية المفيد لكون استعمال القياس في الدين مبغوضا للشارع ، سواء كان استعماله على وجه اتّخاذه دليلا على الحكم الشرعي بالاستقلال ، أو على وجه جعله جابرا لضعف أو قصور سند أو دلالة ، من غير فرق بين كون الجهة الباعثة على نهي الشارع اشتماله على مفسدة ذاتيّة ، أو غلبة مخالفته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أدلّة أصالة التحريم من عمومات الآيات والروايات يساعد على عدم صلاحيّته للجبر أيضا ، فإنّ اتّخاذه جابرا للسند اتّباع لما عدا العلم ، فيعمّه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واتّباع للظنّ فيعمّه المنع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ويتأكّد ذلك بالتعليل بأنّ الظنّ لا يغني من الحقّ شيئا ، لدخول جبر السند في عموم النكرة المنفيّة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يستظهر جواز الجبر به من الأدلّة المتقدّمة في حجّيّة خبر الواحد الدالّة على إناطة الحجّيّة بالظنّ والوثوق بصدوره ، لرجوع الظنّ الموافق للخبر الضعيف إلى الظنّ بصدوره ، فيكون حجّة بموجب أدلّة الحجّيّة ، وهذا هو معنى الجبر ، إلاّ أن يدفع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أدلّة حجّيّة المجبور كونه مفيدا للظنّ بصدوره ولو لقرينة داخليّة ، لا مجرّد كونه مظنون الصدور وإن حصل الظنّ من أمارة خارجيّة غير معتبرة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البحث هو هذا فلا يندرج في أدلّة الحجّيّة ، وهذا هو الّذي يساعد عليه التدبّر </w:t>
      </w:r>
    </w:p>
    <w:p>
      <w:pPr>
        <w:pStyle w:val="BookText"/>
        <w:rPr/>
      </w:pPr>
      <w:r>
        <w:rPr>
          <w:rFonts w:ascii="Amiri" w:hAnsi="Amiri" w:eastAsia="Amiri" w:cs="Amiri"/>
          <w:color w:val="111111"/>
          <w:sz w:val="28"/>
          <w:sz w:val="28"/>
          <w:szCs w:val="28"/>
          <w:rtl w:val="true"/>
          <w:lang w:bidi="ar-SA"/>
        </w:rPr>
        <w:t xml:space="preserve">في مساق أدلّة الحجّيّة ، فإنّ العمدة منها في الدلالة على المناط المذكور هي الطائفة الثانية من الأخبار المتقدّمة في باب حجّيّة خبر الواحد ، الدالّة على كون مناط الحجّيّة وثاقة الراوي ، أو عدالته أو أمانته ،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ثقة ، أو أنّ فلانا وفلانا ثقتان ، أو أنّ فلانا مأمون في دينه ، وما يؤدّي مؤدّى هذه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لا ينساق منها أزيد من كون مناط الحجّيّة إفادة الخبر باعتبار وثاقة الراوي ومأمونيّته الظنّ والوثوق بصدوره ، وهذا ليس من جبر ضعف السند ، أو قصوره بالظنّ الغير المعتبر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جملة من الأخبار العلاجيّة ، كمقبولة ابن حنظلة ومرفوعة زرارة ، وغيرهما من الدلالة على الترجيح تارة بأعدليّة الراوي ، أو أصدقيّته ، أو أفقهيّته ، واخرى بموافقة الكتاب أو مخالفة العامّة ، دليل على أنّ مناط الحجّيّة أعمّ من كونه بنفسه مفيدا للظنّ بصدوره ، كما في الترجيح بالأعدليّة واختيها ، لأنّها من القرائن الداخليّة ، أو كونه مظنون الصدور لأمارة خارجيّة ، كما في الترجيح بموافقة الكتاب أو مخالفة العامّة ، لأنّهما من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إناطة ترجيح إحدى الحجّتين على الاخرى بما يوجب ظنّ الصدور ، غير إناطة إثبات الحجّيّة بما يفيد ظنّ الصدور ، وكلامنا في الثاني فلا يندرج في أخبار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الضعيف الخالي عن المعارض المظنون صدوره من جهة أمارة خارجيّة غير معتبرة ، فهل يصير بمجرّد ذلك حجّة أو لا؟ الوجه العدم لعدم جواز التعويل على الظنّ المذكور ، لعموم أصالة التحريم وعدم الدليل المخرج 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اتّضح أنّ ما اشتهر بينهم ، من انجبار ضعف سند الخبر بالشهرة في الفتوى كما نسب إلى المشهور ممّا لا أصل له ، وفاقا لثاني الشهيدين </w:t>
      </w:r>
      <w:r>
        <w:rPr>
          <w:rStyle w:val="FootnoteAnchor"/>
          <w:rtl w:val="true"/>
        </w:rPr>
        <w:footnoteReference w:id="673"/>
      </w:r>
      <w:r>
        <w:rPr>
          <w:rFonts w:ascii="Amiri" w:hAnsi="Amiri" w:eastAsia="Amiri" w:cs="Amiri"/>
          <w:color w:val="111111"/>
          <w:sz w:val="28"/>
          <w:sz w:val="28"/>
          <w:szCs w:val="28"/>
          <w:rtl w:val="true"/>
          <w:lang w:bidi="ar-SA"/>
        </w:rPr>
        <w:t>المنكر لقاعدة الانجبار ، إذ غاية ما يمكن أن يقال في بيان مدركه أنّ الشهرة توجب الظنّ بصدوره ، والخبر المظنون صدوره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 من الصغرى والكبرى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إفادة الشهرة في الفتوى الظنّ بصدور ذلك الخبر ، بل أقصى ما يفيده الظنّ بمطابقة مضمونه لنفس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فرض تسليم استلزامه الظنّ بصدور ذلك الخبر ، قد عرفت أنّه لا دليل على حجّيّة الخبر المظنون الصدور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يعلّل منع الكبرى بأنّ جلّهم لا يقولون بحجّيّة الخبر المظنون الصدور مطلقا ، فإنّ المحكي عن المشهور اعتبار الإيمان في الراوي ، مع أنّه لا يرتاب أحد في إفادة الموثّق الظنّ بصدوره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لخروج خبر غير الإمامي بالدليل الخاصّ ، مثل منطوق آية النبأ ، ومثل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تأخذنّ معالم دينك من غير شيعتنا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خرج بحكم الآية والرواية خاصّا بما لا يفيد الظنّ فلا يشمل الموثّق ، وإن كان عامّا له ولما يفيده ، كان خبر غير الإمامي المنجبر بالشهرة والموثّق متساويين في الدخول تحت الدليل المخرج ، ومثل الموثّق خبر الفاسق المتحرّز عن الكذب ، والخبر المعتضد بالأولويّة والاستقراء وسائر الأمارات الظنّيّة ، مع أنّ المشهور لا يقولون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الضعيف المنجبر بالشهرة ، والمنجبر بغيرها من الأمارات ، وبين الخبر الموثّق المفيد لمثل الظنّ الحاصل من الضعيف المنجبر ، في غاية الإشكال ، خصوصا مع عدم العلم باستناد المشهور إلى ذلك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كون الجبر بالشهرة مستفادا من مقبولة عمر بن حنظلة ، ومرفوعة زرارة الآمرين بالأخذ بما اشتهر بين الأصحاب من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ما تقدّم من أنّ ترجيح إحدى الحجّتين في مقام التعارض بالشهرة ، لا يلازم حجّيّة غير الحجّة في نفسه في غير مقام التعارض بالشهرة ، مع أنّ كلامنا في الشهرة في الفتوى ، وهذه شهرة في الرواية ، ولذا فرض الراوي فيما بعد ذلك كون الخبرين معا مشهورين ، وتوهّم التعدّي إلى الشهرة في الفتوى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نظرا إلى أنّه من العلّة المنصوصة المفيدة للعموم ، يدفعه ، أنّه عامّ في مورده ، فإنّ المجمع عليه معناه المجمع على روايته ، للقرينة المذكورة من أنّ المتعارضين قد يكونان معا مشهورين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الشهرة حاصلة على العمل بالخبر الضعيف ، وقد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الاستناديّة ، ومعناها كون مستند المشهور في الفتوى هو العمل بذلك الخبر الضعيف ، فقد يقال بكونها جابرة دون ما لم يعلم استنادها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 المعظم أو الأكثر به ، يكشف عن قرينة صدق لو عثرنا عليها لعملنا به من جهتها أيضا ، وهذا أيضا مشكل ، لأنّ غاية ما هنالك الكشف الظنّي عن وجود القرينة ، وأقصاه صيرورة الخبر بالنسبة إلينا مظنون الصدق والصدور من جهة أمارة ظنّيّة غير معتبرة ، وأيّ دليل على كفاية ذلك الظنّ لنا في العمل بالخبر الضعيف مع عموم أصالة تحريم العمل بالظنّ؟ وربّما حكي كون الخبر الضعيف المنجبر من الظنون الخاصّة حيث ادّعي الإجماع على حجّيّته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جبر السند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مفاد منطوق آية النبأ الدالّ على جواز قبول خبر الفاسق بعد التبيّن ، بناء على أنّه أعمّ من التبيّن الظنّي ، والنظر في الشهرة فتوى أو عملا أو رواية من حيث استلزامه الظنّ بصدق الخبر الضعيف تبيّن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الاستلزام في بعض أقسام الشهرة ، أنّ البناء على تعميم التبيّن يأباه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التبيّن ، لكونه من البيان بمعنى الوضوح ، فيكون ظاهرا في التبيّن العلمي ، فلا يصرف عنه إلاّ لقرينة مفقودة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فيما يقابل العلم ، والظنّ الغير المعتبر كما هو مفروض المقام غير 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الظنّ المأخوذ في التبيّن الظنّي من الظنون المعتبرة خصوصا أو عموما قام بمقتضى دليل اعتباره مقام العلم ، ومفروض المسألة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الأمر بالتبيّن بما يوجب الندم ، وظاهر أنّ التعويل على الظنّ الغير المعتبر في العمل بالخبر الضعيف اكتفاء بالتبيّن الظنّي المفروض من موجبات الندم ، فيشمله المنع من العمل المستفاد من المنطوق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هو التحقيق في الجواب ، لا ما عساه يجاب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اريد من التبيّن الظنّي ما يبلغ حدّ الاطمئنان ، الّذي معياره سكون النفس ، رجع ذلك إلى اعتبار الظنّ الاطمئناني بالواقع ، فهو الحجّة في الحقيقة من دون مدخليّة لخصوص الخبر ، والمقصود من الاستدلال بالآية ، جعل الخبر حجّة من جهة استحصال الظنّ بصدقه من الشهرة لا غير ، وإن اريد به ما يوجب رجحان الصدق وإن لم يبلغ حدّ الاطمئنان ، فحمل الآية عليه بمكان من الفساد ، لرجوعه في الحقيقة إلى إلغاء الآية وإخراج كلام الحكيم لغوا ، لأنّ لزوم </w:t>
      </w:r>
    </w:p>
    <w:p>
      <w:pPr>
        <w:pStyle w:val="BookText"/>
        <w:rPr/>
      </w:pPr>
      <w:r>
        <w:rPr>
          <w:rFonts w:ascii="Amiri" w:hAnsi="Amiri" w:eastAsia="Amiri" w:cs="Amiri"/>
          <w:color w:val="111111"/>
          <w:sz w:val="28"/>
          <w:sz w:val="28"/>
          <w:szCs w:val="28"/>
          <w:rtl w:val="true"/>
          <w:lang w:bidi="ar-SA"/>
        </w:rPr>
        <w:t xml:space="preserve">طلب رجحان الصدق في العمل بالخبر من ضروريّات العقول ، ولا يوجد عاقل يعمل به مع الحيرة والتردّد في صدقه وكذبه ، فحمل كلام الحكيم عليه إرجاع له إلى توضيح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في محلّ البحث غير جيّد ، لبناء الكلام على عدم اعتبار الظنّ المدّعى كونه جابرا ، فلا ينفع بلوغه حدّ الاطمئنان في 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في منع جابريّته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نفسه غير حجّة ، ولا أنّه قابل لجبر ضعف الخبر ولا قصوره إلاّ على تقدير ثبوت التعميم في التبيّن ، وقد عرفت منعه بما ذكرناه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علم الوجه في عدم جواز جبر الدلالة قصورا من جهة الإجمال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اعتدي ثلاثة قروء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أو ضعفا كدلالة الكلام باعتبار التعليق على الوصف على المفهوم الوصفي ، فلو وجدنا الشهرة العمليّة بين العلماء في إيجاب الاعتداد بثلاثة أطهار ، أو في نفي وجوب الزكاة في معلوفة الغنم ، فلا ينجبر بها قصور دلالة الأوّل ولا ضعف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فيها الكشف الظنّي عن الحكم الواقعي ، لا عن كون ذلك مرادا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الكشف الظنّي على تقدير رجوعه إلى المراد لا يجوز التعويل عليه ، لمكان عدم اعتبار ذلك الظنّ ،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الغير المعتبر كالحاصل من النوم أو الرمل أو الجفر أو خبر الصبيّ والقياس ، كما لا يصلح مزاحما للظهور اللفظي فيما كان ظاهر الدلالة على 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حقّقناه في غير موضع ، وسنذكره أيضا كون الظهور اللفظي معتبرا من باب الظنّ النوعي ، وهو كون اللفظ بحيث لو خلّي وطبعه مفيدا للظنّ بالمعنى المراد ، وإن اتّفق في مورد عدم حصول ظنّ منه فعلا ، لفقد شرط أو وجود مانع كالظنّ الغير المعتبر بالخلاف ، ومرجعه إلى عدم كون الظنّ الفعلي بالمراد شرطا في اعتبار الظهور ، ولا كون الظنّ الغير المعتبر بخلافه مانعا منه فكذلك لا يصلح محرزا للظهور ، الّذي لا يتأتّى إلاّ بكون الكلام بنفسه أو بواسطة القرائن المعتبرة ظاهرا في معنى على أنّه المراد منه ، وهو المقصود من جبر الدلالة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ظهر أنّ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اشتهر من أنّ ضعف الدلالة منجبر بعمل الأصحاب غير معلوم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 إن اريد بعمل الأصحاب الشهرة الفتوائيّة ، وأمّا </w:t>
      </w:r>
      <w:bookmarkStart w:id="203" w:name="pg15528_197304"/>
    </w:p>
    <w:p>
      <w:pPr>
        <w:pStyle w:val="BookText"/>
        <w:rPr/>
      </w:pPr>
      <w:bookmarkEnd w:id="203"/>
      <w:r>
        <w:rPr>
          <w:rFonts w:ascii="Amiri" w:hAnsi="Amiri" w:eastAsia="Amiri" w:cs="Amiri"/>
          <w:color w:val="111111"/>
          <w:sz w:val="28"/>
          <w:sz w:val="28"/>
          <w:szCs w:val="28"/>
          <w:rtl w:val="true"/>
          <w:lang w:bidi="ar-SA"/>
        </w:rPr>
        <w:t xml:space="preserve">دعوى انجبار قصور الدلالة بفهم الأصحاب كما اشتهرت أيضا ، فمن مشايخنا </w:t>
      </w:r>
      <w:r>
        <w:rPr>
          <w:rStyle w:val="FootnoteAnchor"/>
          <w:rtl w:val="true"/>
        </w:rPr>
        <w:footnoteReference w:id="677"/>
      </w:r>
      <w:r>
        <w:rPr>
          <w:rFonts w:ascii="Amiri" w:hAnsi="Amiri" w:eastAsia="Amiri" w:cs="Amiri"/>
          <w:color w:val="111111"/>
          <w:sz w:val="28"/>
          <w:sz w:val="28"/>
          <w:szCs w:val="28"/>
          <w:rtl w:val="true"/>
          <w:lang w:bidi="ar-SA"/>
        </w:rPr>
        <w:t xml:space="preserve">من يظهر منه تصحيحها ، مبيّنا للفرق بينه وبين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فهم الأصحاب وتمسّكهم به كاشف ظنّي عن قرينة على المراد ، بخلاف عمل الأصحاب ، فإنّ غايته الكشف عن الحكم الواقعي الّذي لا يستلزم كونه مرادا من ذلك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الاكتفاء في الأوّل بالكشف الظنّي عن قرينة المراد ، فإنّ المعتبر في القرينة المعيّنة للمراد القطع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يعتبر كون دلالتها قطعيّة حيث كانت لفظيّة ، بل يكفي ظهورها اللفظي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في جبر قصور الدلالة بفهم الأصحاب من كشفه القطعي عن وجود قرينة مع الخطاب لو عثرنا عليها لعملنا بها في استكشاف المراد من اللفظ المفروض كونه بنفسه قاصر الدلالة على المعنى المبحوث عنه</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8661294_2142443653"/>
      <w:bookmarkStart w:id="205" w:name="_Toc75"/>
      <w:bookmarkEnd w:id="204"/>
      <w:r>
        <w:rPr>
          <w:rtl w:val="true"/>
        </w:rPr>
        <w:t>في توهين الظنّ الغير المعتبر للدليل المعتبر</w:t>
      </w:r>
      <w:bookmarkEnd w:id="205"/>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توهين الظنّ الغير المعتبر للدليل المعتبر ، على معنى تأثيره في وهنه وضعفه ، بحيث خرج عن الاعتبار وسقط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اعتبار الظنّ المذكور إمّا للدّليل على عدم اعتباره بالخصوص كالظنّ القياسي ، أو لعدم الدليل على اعتباره بالخصوص ، فيدخل في عموم أصالة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المعتبر الّذي يبحث في وهنه بالظنّ المذكور ، إمّا أن يكون معتبرا من باب الظنّ النوعي ، على معنى كون نوعه لو خلّي وطبعه مفيدا للظنّ بالواقع ، وإن لم يفده في بعض الأحيان لمانع ، أو يكون معتبرا من باب التعبّد المطلق ، بأن تكون الحجّيّة قائمة بذات السبب من غير نظر إلى ظنّ شخصي ولا نوعي ، أو يكون معتبرا من باب التعبّد مقيّدا بعدم الظنّ على الخلاف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المقيّدة ، أو يكون معتبرا من باب الوصف ، أي بشرط إفادته الظنّ الفعلي بالواقع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فدليل اعتباره على الوجه المذكور إمّا الشرع ، كالخبر الصحيح بناء على كونه من الظنون الخاصّة الملحوظة عند الشارع على هذا الوجه ، أو بناء العرف الّذي أمضاه الشارع وقرّره في خطاباته ومكالماته ، كأصالة الحقيقة وغيرها من الظواهر اللفظيّة ، فالأنواع 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المقابل للظنّ القياسي ممّا اعتبر شرعا أو عرفا من باب الظنّ النوعي ، فالذي ينبغي أن يقطع به هو عدم توهينه له ، وعدم تأثيره في وهنه ، فلو حصل الظنّ من القياس في مورد على خلاف مدلول الخبر الصحيح الموجود فيه ، أو على خلاف مؤدّى الظهور اللفظي الموجود فيه ، كان الخبر والظهور على اعتبارهما من دون خلل فيه باعتبار مخالفة القياس لهما ، لأنّ نهي الشارع عنه المعلّل بغلبة مخالفته الواقع ، وأنّ ما يفسده أكثر ممّا يصلحه يقتضي نفي جميع الآثار المترتّبة عليه ، فكما أنّه باعتبار هذا النهي لا يؤثّر قوّة للضعيف ، فكذلك لا يؤثّر باعتباره ضعفا للقويّ ، لأنّ كلاّ من القوّة والضعف من الآثار المنفيّة بحكم النهي المذكور المعلّل بالعلّة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يدلّ عليه أيضا استقرار السيرة المستمرّة بين العلماء فيما دلّ على اعتباره الشرع ، وبين أهل العرف فيما دلّ على اعتباره بناء العرف ، على عدم التوقّف عن العمل حتّى يفحصوا عن وجود القياس على الخلاف ، مع أنّ العلماء يوجبون الفحص عن المعارض في العمل بالدليل ، والفحص عن الموهن على تقدير ثبوت الموهنيّة كالفحص عن المعارض ، وكما أنّ الثاني واجب فكذلك الأوّل ، والسيرة المستمرّة تنفيه في الأوّل ، وإمضاء الشارع لبناء العرف في الظهورات اللفظيّة حصل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النافية لوجوب الفحص عن الموهن في النوعين كاشفة عن عدم الموهنيّة ، وأيضا فلو كان القياس ممّا ثبت له في نظر الشارع صفة الموهنيّة ، لكان على أصحابنا الإماميّة أن يدوّنوه ، ويتعرّضوا لضبط أقسامه ، ويذكروا شرائطه في كتبهم الاصوليّة أو الفقهيّة على حسبما صنعه العامّة العاملين بالقياس ، لينتفعوا به ويرجعوا إليه في مقام توهين الدليل ، والتالي باطل لإعراضهم الكلّي عن القياس المعلوم بضرورة من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ما يشهد بما ذكرنا ، أنّ العاملين بالقياس في الأحكام ذكروا لحجّيّته شروطا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الواقعة عن النصّ من كتاب أو سنّة ، بل خلوّها عن خبر الواحد ، وهذا صريح في نفي صلاحيّة القياس لتوهين الدليل من آية أو رواية معتبرة حتّى عند العاملين به ، وكذا الكلام فيما كان المقابل له ما اعتبر على وجه التعبّد مطلقا بل الأمر فيه أوضح</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المقابل له ما اعتبر على وجه التعبّد المقيّد ، أو من باب الوصف فهل يوجب وهنا فيهما أو لا؟ وجهان ، من أنّه يوجب انتفاء القيد العدمي في أوّلهما ، وانتفاء الشرط في ثانيهما ، فخرجا عن الاعتبار ضرورة أنّه إذا انتفى القيد انتفى المقيّد ، وأنّه إذا </w:t>
      </w:r>
    </w:p>
    <w:p>
      <w:pPr>
        <w:pStyle w:val="BookText"/>
        <w:rPr/>
      </w:pPr>
      <w:r>
        <w:rPr>
          <w:rFonts w:ascii="Amiri" w:hAnsi="Amiri" w:eastAsia="Amiri" w:cs="Amiri"/>
          <w:color w:val="111111"/>
          <w:sz w:val="28"/>
          <w:sz w:val="28"/>
          <w:szCs w:val="28"/>
          <w:rtl w:val="true"/>
          <w:lang w:bidi="ar-SA"/>
        </w:rPr>
        <w:t>عدم الشرط عدم المشروط ، ومن النهي المقتضي لنفي الآثار فلا ينبغي أن يؤثّر في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ينفي الآثار الشرعيّة المجعولة ، كالحجّيّة والجابريّة والمرجّحيّة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انتفاء القيد العدمي ، أو الشرط الوجودي بسبب الظنّ القياسي على الخلاف ، أثر عقلي يترتّب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والوهن الّذي معناه الخروج عن الاعتبار مستند إلى ذلك الأثر ، بل إسناد التوهين إلى القياس وظنّه مسامحة ، لأنّ الخروج عن الاعتبار يستند حقيقة إلى انتفاء القيد وفقد الشرط ، ولمّا كان العلّة في الانتفاء والفقد هو الظنّ القياسي على الخلاف ، فيسند إليه التوهين إسنادا للشيء إلى العلّة الاولى ، فالأوجه كونه موجبا للوهن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التوهين فيهما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نهي الشارع عن القياس سقوط الظنّ القياسي في نظر الشارع ، بحيث لم يلتفت إليه في شيء من الموارد ، ولم يلحظه في شيء من المقامات الّتي منها مقام جعل الطرق ولو على أحد الوجهين المذكورين ، ومرجعه إلى أنّ وجوده وعدمه سيّان ، وأنّ وجوده بمثابة عدمه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يكون مزاحمته للخبر المجعول على وجه التعبّد المقيّد ، أو بشرط إفادته الظنّ بالواقع فعلا في نظره ، بمثابة عدم مزاحمته له بالنظر إلى إصابة الواقع ، على معنى أنّ حالة كونه مزاحما بالظنّ القياسي مع حالة عدم كونه مزاحما به سيّان في نظر الشارع ، من حيث إصابته الواقع وإيصاله إليه ، ضرورة أنّه على تقدير كونه مشغولا بمزاحمة الظنّ القياسي يفيد من إصابة الواقع في نظر الشارع نحو الاصابة الّتي يفيدها على تقدير عدم كونه مشغولا بالمزاحمة ، قضيّة لكون وجود ذلك الظنّ في نظر الشارع بمثابة عدمه ، وهذا هو معنى عدم تأثيره في الوهن ، وإن أوجب انتفاء القيد العدمي أو الشرط الوجودي ، فإنّه لا يقدح في الاعتبار والحجّيّة في نظر الشارع ، اكتفاء منه بإصابة الواقع نحو الإصابة الحاصلة حال عدم انتفائهما ، بل لك أن تمنع انتفاء القيد العدمي فيما قيّد به ، مع وجود الظنّ القياسي على الخلاف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الناهي عن القياس من جهة كون وجود ظنّه في نظره بمثابة عدمه عند تقييده الخبر المزاحم به ، إنّما قيّده بعدم الظنّ الغير القياسي على الخلاف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هذا القيد غير منتف في صور وجود الظنّ القياسي على خلاف مؤدّاه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هذا البيان لا يجري فيما كان اعتباره مشروطا بإفادته الظنّ الفعلي ، لاستحالة اجتماع ظنّين في طرفي نقيض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الشرط إنّما يقدح في الاعتبار إذا كان شرطا تعبّديّا ، ولعلّه موضع منع ، بل هو شرط توصّلي قصد به التوصّل إلى إحراز إصابة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إصابة الواقع تتّبع شأنيّة إفادة الظنّ لا فعليّة إفادته ، والظنّ الفعلي إنّما اعتبر حصوله لكونه كاشفا عن شأنيّة إفادته ، والظنّ القياسي يمنع من فعليّة إفادته لا شأنيّته ، وعليها مدار إصابة الواقع لا على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تسليمه إنّما يتمّ لو كان اعتبار الدليل بشرط إفادته الظنّ الفعلي ثابتا بحكم الشارع ، ولا يتمشّى فيما ثبت بحكم العقلي من جهة الالتجاء والاضطرار إلى العمل به ، لتعذّر العلم وانسداد بابه ، لأنّ العقل إنّما يحكم به لكون أقرب إلى العلم المفروض تعذّره ، فإذا اتّفق الظنّ القياسي على خلافه صار مؤدّاه موهوما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الوهم أبعد من العلم ، فلا يشمله الحكم العقلي بالاعتبار لمجرّد ما فيه من شأنيّة إفادة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حكم العقل وإن كان أقربيّة الظنّ إلى العلم ، ولكن مناط هذا المناط إنّما هو الأقربيّة إلى الواقع ، لأنّ العلم هو الاعتقاد الجازم المطابق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مدار الأقربيّة إلى الواقع على شأنيّة إفادة الظنّ لا على فعليّته ، فإذا اطّلع العقل على نهي الشارع عن القياس المقتضي لكون وجود الظنّ الحاصل منه على خلاف ما حكم العقل باعتباره بشرط إفادته الظنّ في نظر الشارع بمثابة عدمه ، كان حالة مزاحمة الظنّ القياسي له وحالة عدم مزاحمته له سيّان في نظره أيضا من حيث إيصاله إلى الواقع ، فالظنّ القياسي على الخلاف كما لا يقدح في الاعتبار في نظر الشارع ، كذلك لا يقدح فيه في نظر العقل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قدس‌سره في جملة كلام له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العقلاء إذا وجدوا في شهرة خاصّة أو إجماع منقول مقدارا من القوّة والقرب إلى الواقع ، والتجأوا إلى العمل على طبقها مع فقد العلم ، وعلموا ببيان الشارع أنّ حال القياس أنّه لا عبرة بما يفيده من الظنّ ، ولا يرضى الشارع بدخله في دين اللّه ، لم يفرّقوا بين كون الشهرة والإجماع المذكورين مزاحمين بالقياس أو لا ، لأنّه لا ينقصهما ممّا هما عليه من القوّة والمزيّة المسمّاة بالظنّ الشأني </w:t>
      </w:r>
    </w:p>
    <w:p>
      <w:pPr>
        <w:pStyle w:val="BookText"/>
        <w:rPr/>
      </w:pPr>
      <w:r>
        <w:rPr>
          <w:rFonts w:ascii="Amiri" w:hAnsi="Amiri" w:eastAsia="Amiri" w:cs="Amiri"/>
          <w:color w:val="111111"/>
          <w:sz w:val="28"/>
          <w:sz w:val="28"/>
          <w:szCs w:val="28"/>
          <w:rtl w:val="true"/>
          <w:lang w:bidi="ar-SA"/>
        </w:rPr>
        <w:t>والنوعي والطبعي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صحّ للقائلين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الظنّ إلاّ ما خرج ، أن يقولوا بحجّيّة الظنّ الشأني ، بمعنى أنّ الظنّ الشخصي إذا ارتفع عن الأمارات المشمولة لدليل الانسداد بسبب أمارة خارجة عنها ، لم يقدح ذلك في حجّيّتها ، بل يجب القول بذلك على رأي من يجري دليل الانسداد في كلّ مسألة كما يظهر من صاحب القوانين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فرض في مسألة وجود أمارة مزاحمة بالقياس ، فلا وجه للأخذ بخلاف تلك الأمارة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استمرار السيرة على عدم ملاحظة القياس في شيء من الموارد الفقهيّة ، وعدم الاعتناء به في الكتب الاصوليّة ، فلو كان يترتّب عليه أثر ولو في الوهن ، لوجب التعرّض له في الاصول ، والبحث والتفتيش عن وجوده في مسائل الفروع ، لأنّ الفحص عن الموهن كالفحص عن المعارض واجب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جميع ما ذكرناه في منع موهنيّة القياس مطلقا ، الرواية الواردة في قصّة أبان </w:t>
      </w:r>
      <w:r>
        <w:rPr>
          <w:rStyle w:val="FootnoteAnchor"/>
          <w:rtl w:val="true"/>
        </w:rPr>
        <w:footnoteReference w:id="680"/>
      </w:r>
      <w:r>
        <w:rPr>
          <w:rFonts w:ascii="Amiri" w:hAnsi="Amiri" w:eastAsia="Amiri" w:cs="Amiri"/>
          <w:color w:val="111111"/>
          <w:sz w:val="28"/>
          <w:sz w:val="28"/>
          <w:szCs w:val="28"/>
          <w:rtl w:val="true"/>
          <w:lang w:bidi="ar-SA"/>
        </w:rPr>
        <w:t xml:space="preserve">، الدالّة على ردع الإمام عليه‌السلام إيّاه ، في ردّه الخبر الوارد في تنصيف دية أصابع المرأة بعد بلوغها ثلث الدية لمجرّد مخالفته القياس ، فإنّها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كونها في سياق الذمّ على ترك الخبر بسبب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قبوله مع مزاحمة القياس له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ولكنّ الانصاف أنّ القياس في مقابلة الدليل المعتبر المفروض وجوده في المسألة لا يفيد الظنّ على خلاف مؤدّى ذلك الدليل ، حتّى يتكلّم في إيراثه الوهن في الدليل وعدمه ، ويبنى عدمه بالنسبة إلى ما اعتبر من باب السببيّة المقيّد ، أو من باب الوصف على التوجيه المتقدّم المبنيّ على التكلّف ، لا لما ذكره غير واحد من الأصحاب من أنّه لا يفيد الظنّ بملاحظة منع الشرع ، وأنّ مبنى الشرع على الجمع بين المختلفات والتفريق بين المتّفقات ، بل لأنّا لو سلّمنا الظنّ مع هذه الملاحظات ، فإنّما يفيده مع خلوّ المسألة عن الدليل المعتبر ، وأمّا مع وجوده من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أنواعه المتقدّمة كان ، كما هو مفروض المقام فلا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حكم عقلي ظنّي ، ولذا يعدّ عند أهله من الأدلّة العقليّة ، ضرورة أنّ الحاكم في مورده بلحوق الفرع بالأصل ، وجريان حكم الأصل في الفرع هو العقل ، </w:t>
      </w:r>
      <w:bookmarkStart w:id="206" w:name="pg15528_197309"/>
    </w:p>
    <w:p>
      <w:pPr>
        <w:pStyle w:val="BookText"/>
        <w:rPr/>
      </w:pPr>
      <w:bookmarkEnd w:id="206"/>
      <w:r>
        <w:rPr>
          <w:rFonts w:ascii="Amiri" w:hAnsi="Amiri" w:eastAsia="Amiri" w:cs="Amiri"/>
          <w:color w:val="111111"/>
          <w:sz w:val="28"/>
          <w:sz w:val="28"/>
          <w:szCs w:val="28"/>
          <w:rtl w:val="true"/>
          <w:lang w:bidi="ar-SA"/>
        </w:rPr>
        <w:t>يحكم به بملاحظة الترديد والدوران ، أو السبر والتقسيم ، أو المناسبات الذوقيّة ، أو غير ذلك ممّا هو مقرّر عند عامليه ، ومن دأبه أنّه يحكم به مع خلوّ المورد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وجوده واطّلاعه عليه فلا ، وعلى هذا فما يفرض في مقابل القياس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وجوهه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يزاحم القياس ، لا أنّ القياس يزاحمه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كان الظنّ الغير المعتبر المقابل للدليل المعتبر ممّا لم يدلّ دليل على اعتباره بالخصوص ، كالشهرة أو الاجماع المنقول ، أو الأولويّة الظنّيّة ، أو الغلبة والاستقراء ، أو غيرها ممّا يندرج في الظنون المطلقة ، قبالا للخبر الصحيح مثلا على القول بحجّيّته بالخصوص بأحد الوجوه المتقدّمة ، فلا ينبغي التأمّل في عدم وهن ما اعتبر على وجه الظنّ النوعي ، أو من باب السببيّة المطلقة بسببه ووجهه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التأمّل في وهن ما اعتبر من باب السببية المقيّدة ، أو من باب الوصف ، لاستلزام انتفاء القيد أو الشرط انتفاء المقيّد والمشروط</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8661296_2142443653"/>
      <w:bookmarkStart w:id="208" w:name="_Toc76"/>
      <w:bookmarkEnd w:id="207"/>
      <w:r>
        <w:rPr>
          <w:rtl w:val="true"/>
        </w:rPr>
        <w:t>في الترجيح بالظنّ الغير المعتبر</w:t>
      </w:r>
      <w:bookmarkEnd w:id="208"/>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الترجيح بالظنّ الغير المعتبر ، الّذي سمعت مرارا أنّه قد يكون ممّا نهى عنه الشارع بالخصوص كالقياس ، وقد يكون ممّا يندرج في أصالة الحرمة لعدم دليل على اعتباره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بل الحقّ الّذي لا محيص عنه عدم الترجيح به ، بل ظاهر أصحابنا إطباقهم عليه ، حيث نراهم أنّهم في موارد تعارض الخبرين بعد البناء على تعادلهما لفقد المرجّحات الداخليّة والخارجيّة ، لا يلتفتون إلى القياس ولا يطلبونه ، بل كلّ يأخذ على مقتضى مذهبه في التعادل ، من البناء على التساقط ثمّ الرجوع إلى الأصل ، أو على التوقّف ثمّ الرجوع إلى الأصل أو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العبارة المحكيّة عن المعارج </w:t>
      </w:r>
      <w:r>
        <w:rPr>
          <w:rStyle w:val="FootnoteAnchor"/>
          <w:rtl w:val="true"/>
        </w:rPr>
        <w:footnoteReference w:id="681"/>
      </w:r>
      <w:r>
        <w:rPr>
          <w:rFonts w:ascii="Amiri" w:hAnsi="Amiri" w:eastAsia="Amiri" w:cs="Amiri"/>
          <w:color w:val="111111"/>
          <w:sz w:val="28"/>
          <w:sz w:val="28"/>
          <w:szCs w:val="28"/>
          <w:rtl w:val="true"/>
          <w:lang w:bidi="ar-SA"/>
        </w:rPr>
        <w:t xml:space="preserve">وجود القول به في أصحابنا ، لأنّه في باب القياس ذكر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ذاهب إلى أنّ الخبرين إذا تعارضا وكان القياس موافقا لما تضمّنه أحدهما ، كان ذلك وجها يقتضي ترجيح ذلك الخبر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يحتجّ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في أحد الخبرين ، فلا يمكن العمل بهما ولا </w:t>
      </w:r>
    </w:p>
    <w:p>
      <w:pPr>
        <w:pStyle w:val="BookText"/>
        <w:rPr/>
      </w:pPr>
      <w:r>
        <w:rPr>
          <w:rFonts w:ascii="Amiri" w:hAnsi="Amiri" w:eastAsia="Amiri" w:cs="Amiri"/>
          <w:color w:val="111111"/>
          <w:sz w:val="28"/>
          <w:sz w:val="28"/>
          <w:szCs w:val="28"/>
          <w:rtl w:val="true"/>
          <w:lang w:bidi="ar-SA"/>
        </w:rPr>
        <w:t>طرحهما ، فتعيّن العمل بأحدهما ، وإذا كان التقدير تقدير التعارض فلابدّ للعمل بأحدهما من مرجّح ، والقياس يصلح أن يكون مرجّحا لحصول الظنّ به ، فتعيّن العمل بما 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أجمعنا على أنّ القياس مطروح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أنّه ليس بدليل على الحكم ، لا بمعنى أن لا يكون مرجّحا لأحد الخبرين ، وفائدة كونه مرجّحا كونه رافعا للعمل بالخبر المرجوح ، فيعود الراجح كالخبر السليم عن المعارض ، فيكون العمل به لا بذلك القياس ، 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النواهي عن العمل بالقياس ، وأنّه محق به الدين ، وأنّ دين اللّه لا يصاب بالعقول ، وأنّ ما يفسده أكثر ممّا يصلحه ، وأنّ أوّل من قاس شيطان ، وغير ذلك كون استعمال القياس بجميع وجوهه وجهاته مبغوضا للشارع ، فيكون استعماله في الترجيح مبغوضا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فتعيّن العمل بما طابقه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بحصول الظنّ به ،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كونه مرجّحا كونه رافعا للعمل بالخبر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كرّ على ما فرّ منه ، من جعل معنى مطروحيّة القياس في الشريعة عدم كونه دليلا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الّذي لا يكون القياس دليلا عليه أعمّ من الحكم الفرعي والحكم الاصولي ، ومعنى كون القياس رافعا للعمل بالخبر المرجوح أنّه يحرم العمل به ، وهو حكم اصولي صار القياس دليلا عليه مقتضيا له ، لأنّه لولاه لكان العمل به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الّذي ليس القياس فيه بدليل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المراد به الحكم الفرعي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تمام المقتضي للحكم وجزء المقتضي له بوحدة المناط ، وأخذ الظنّ الحاصل من القياس مرجّحا للخبر المطابق له يؤول إلى جعله جزءا للمقتضي ، لأنّ مرجع ترجيح الخبر به إلى أنّ المقتضي للحكم هو الخبر المظنون صدق مضمونه ، والمفروض أنّ هذا الظنّ هو الظنّ الحاصل من القياس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الظنّ على طريقة القائلين بمطلق الظنّ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الحجّة عندهم هو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المقتضي ، والمفروض استناده إلى القياس بلا مدخل للخبر في حصوله ، وإلاّ لم يعقل كونه مرجّحا 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ذا كلّه صار القياس مهجورا في نظر الأصحاب ، واستقرت سيرتهم في </w:t>
      </w:r>
    </w:p>
    <w:p>
      <w:pPr>
        <w:pStyle w:val="BookText"/>
        <w:rPr/>
      </w:pPr>
      <w:r>
        <w:rPr>
          <w:rFonts w:ascii="Amiri" w:hAnsi="Amiri" w:eastAsia="Amiri" w:cs="Amiri"/>
          <w:color w:val="111111"/>
          <w:sz w:val="28"/>
          <w:sz w:val="28"/>
          <w:szCs w:val="28"/>
          <w:rtl w:val="true"/>
          <w:lang w:bidi="ar-SA"/>
        </w:rPr>
        <w:t xml:space="preserve">الاستنباط على هجره وترك الاعتناء به ، وعدم الالتفات إلى الظنّ القياسي في مقام الترجيح ، ولم يتوقّفوا في البناء على التساقط ، أو التوقّف أو التخيير ، عند عدم مرجّح آخر حتّى يبحثوا عن القياس ، كما يكشف عنه مع وضوحه أنّه لو كان كذلك لاحتاجوا إلى تدوين القياس ، والبحث عن شرائطه لينتفعوا به في الترجيح الّذي هو من أعظم الفوائد ، ولا ينحصر التدوين والبحث في جهة الحجّيّة ، مع إمكان القول بأنّ تتميم الحجّة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لإحراز فقد المانع الّذي هو المعارض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الحجّيّة ، لأنّ عدم المانع جزء من العلّة ، وإلى بعض ما ذكرناه لعلّه ينظر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الحجّة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المطلوب منه إمّا أن يقصد به ترجيح دلالة أحد المتعارضين على دلالة الآخر ، فيما كان تعارضهما باعتبار الدلالة ، كما في العاميّن من وجه بالنسبة إلى مورد الاجتماع وأشباههما ، ومنه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مع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يطير لا بأس بخرئه وبوله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إذا فرض عدم قوّة ظهور أحدهما على ظهور الآخر ، فيتعارضان في بول الطير الغير المأكول وخرئه ، والظاهر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لو كانا ظنّي السند ، بل يجري الكلام في الكتاب والسنّة المتواترة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يقصد به ترجيح وجه الصدور في أحدهما ، وهو كونه لبيان الحكم الواقعي لا للتقيّة ، أو غيرها من الحكم المقتضية لبيان خلاف الواقع وتمييزه عمّا صدر لا لبيان الحكم ، فيما كان تعارضهما باعتبار وجه الصدور ، سواء كانا مقطوعي الصدور أو مظنونيه مع بقاء الظنّ بصدوريهما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يقصد به ترجيح صدور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بالترجيح مظنون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صدور الآخر فيما كان تعارضهما باعتبار الصدور ، فالكلام في مقامات ثلاث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فالظهور الّذي يقصد ترجيحه في أحد المتعارضين على ظهور الآخر ، بجعله أقوى منه بالظنّ الغير المعتبر الحاصل من شهرة ، أو غلبة أو نحوهما إذا حصل على طبقه ، إمّا أن يكون معتبرا من باب الظنّ النوعي ، أو بشرط عدم الظنّ على الخلاف ، أو بشرط حصول الظنّ منه أو من غيره على طبقه ، أو بشرط حصول الظنّ منه بالخصوص ، أو باعتبار أصالة عدم القرينة على خلافه التي لا يعتبر فيها إفادتها الظنّ الفعلي ، احتمالات بل </w:t>
      </w:r>
    </w:p>
    <w:p>
      <w:pPr>
        <w:pStyle w:val="BookText"/>
        <w:rPr/>
      </w:pPr>
      <w:r>
        <w:rPr>
          <w:rFonts w:ascii="Amiri" w:hAnsi="Amiri" w:eastAsia="Amiri" w:cs="Amiri"/>
          <w:color w:val="111111"/>
          <w:sz w:val="28"/>
          <w:sz w:val="28"/>
          <w:szCs w:val="28"/>
          <w:rtl w:val="true"/>
          <w:lang w:bidi="ar-SA"/>
        </w:rPr>
        <w:t xml:space="preserve">أقوال ، وإن كان أقواها الأوّل على ما قدّمنا تحقيقه في بحث حجّيّة الظواهر ، وخروجها عن أصالة الحرمة ، وفي الجزء الأوّل من الكتاب </w:t>
      </w:r>
      <w:r>
        <w:rPr>
          <w:rStyle w:val="FootnoteAnchor"/>
          <w:rtl w:val="true"/>
        </w:rPr>
        <w:footnoteReference w:id="685"/>
      </w:r>
      <w:r>
        <w:rPr>
          <w:rFonts w:ascii="Amiri" w:hAnsi="Amiri" w:eastAsia="Amiri" w:cs="Amiri"/>
          <w:color w:val="111111"/>
          <w:sz w:val="28"/>
          <w:sz w:val="28"/>
          <w:szCs w:val="28"/>
          <w:rtl w:val="true"/>
          <w:lang w:bidi="ar-SA"/>
        </w:rPr>
        <w:t>من مباحث أصالة الحقيقة ، إلاّ أنّا نتكلّم على كل احتمال على فرض صحّة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البحث في المقام الأوّل خمس ، والحقّ في الجميع عدم اعتبار الظنّ المذكور في الترجيح وعدم وقوعه مرجّحا ، ولو اطلق عليه المرجّح في بعض الصور كان مسامحة مبنيّة على نوع من المجاز ، لخروجه عن ضابط الترجيح ، وهو تقوية الظهور على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المطلق الغير المعتبر لا يوجب كون الظاهر الموافق أظهر من معارضه في متفاهم العرف بالأظهريّة ، الّتي هي مناط الترجيح في باب تعارض الظاهرين ، بل غايته موافقته لمضمون أحدهما ، وهو بمجرّده لا يفيد فيه قوّة ، ولا في معارضه ضعفا ، ولا يخرجه عن الحجّيّة ، كما هو قضيّة كونه معتبرا من باب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أوجب خروج ما يخالفه عن الحجّيّة رأسا لفقد شرطه ، فانحصر الحجّة فيما وافقه ، فيتعيّن الأخذ به لبقائه سليما عن المعارض ، ومرجعه إلى ارتفاع التعارض ، ضرورة أنّ غير الحجّة لا يعارض الحجّة ، كما يفصح عنه أنّه لو لم يكن في مقابل هذا المعارض إلاّ ذلك الظنّ لأسقطه عن الحجّيّة ، كما أنّه لو لم يكن في مقابل الظاهر الموافق له هذا المعارض لا يفيد فيه ذلك الظنّ شيئا ، بل كانت الحجّة منحصرة فيه ، وإذا كان التقدير تقدير عدم المعارض وانحصار الحجّة لم يكن للترجيح معنى ، ولو اطلق عليه المرجّح مع ذلك لمجرّد أنّه السبب في سقوط المعارض عن الحجّيّة كان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فلسقوط المخالف أيضا عن الحجّيّة ، وانحصار الحجّة في الموافق ، فلا ترجيح كما لو لم يكن إلاّ هذا الظنّ ، فإطلاق المرجّح عليه مع عدم وجود مبدأ اشتقاقه مسامحة واضحة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فلسقوطهما معا عن الحجّيّة بالنسبة إلى مورد التعارض لفقد الشرط ، فتعيّن الرجوع إلى قاعدة أو أصل لولا المتعارضان كان مرجعا ، كقاعدة الطهارة واستصحاب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الطير الغير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الصورة الاولى بعد إجمال المتعارضين بالنسبة إلى مادّة اجتماعهما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فلسقوطهما أيضا عن الحجّيّة بالنسبة إلى مورد التعارض ، لأنّ أصالة عدم القرينة الّتي هي مناط الحجّيّة في كليهما ، معارضة في كلّ منهما بمثلها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في باب تعارض الأصلين أنّهما مع عدم حكومة أحدهما على الآخر يتساقطان ، فيتعيّن الرجوع إلى قاعدة أو أصل كان مرجعا لولا هذان المتعارضان ولا يسوغ العمل بالظنّ الموافق لأحدهما في هذه الصورة وسابقتها والصورة الاولى ، كالحاصل من شهرة النجاسة في بول الطير الغير المأكول وخرئه ، لأنّه حينئذ يصير مرجعا لا مرجّحا ، والمفروض حرمة العمل به بحكم أصالة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 الدلالة اللفظيّة على الظهور ، ومناط ترجيح المتعارضين باعتبار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تعارض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أظهريّة أحدهما من الآخر الّتي يعبّر عنها بالأقوائيّة ، والظنّ المطلق الحاصل من الأمارة الخارجيّة على طبق أحد الظاهرين لا يعطيه الأظهريّة ، وإن قلنا به من باب الظنّ النوعي ، فلا يكون مرجّحا لأحد الظهورين ، فالتعويل عليه يرجع إلى جعله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وجه الصدور بالظنّ الغير المعتبر الحاصل من الشهرة أو الإجماع المنقول أو غيرهما ، معناه ترجيح أصالة عدم التقيّة في أحد المتعارضين عليها في المتعارض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المرجع لإحراز وجه صدور الخبر ، وهو أصل معمول به عند الأصحاب مجمع عليه لديهم ، فلو ورد خبر معتبر سندا واحتمل فيه وروده مورد التقيّة لموافقته بعض مذاهب العامّة يدفع بذلك الأصل ، وإذا ورد خبران متعارضان واحتمل في كلّ منهما الورود تقيّة لموافقة كلّ قولا من قولي العامّة في المسألة ، كما لو وردا في الوضوء ودلّ أحدهما على وجوب مسح الرجلين فيه ، والآخر على وجوب غسلهما ، بحيث علمنا بورود أحدهما على وجه التقيّة ، وحصل من شهرة وجوب المسح عند أصحابنا ، أو من الإجماع المنقول فيه الظنّ بصدور الخبر الموافق له لبيان الواقع وإظهار الحق وصدور الخبر المخالف على وجه التقيّة ، فمعنى ترجيح الأوّل على الثاني ترجيح أصالة عدم التقيّة فيه عليها في الثاني ، لأنّها المرجع في إحراز وجه الصدور وعليها مدار حجّيّة الخبر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إن جعل بمعنى أصالة العدم في كلّ حادث ، نظرا إلى أنّ الصدور على وجه التقيّة لابدّ له من موجب ، وهو الخوف من ضرر المخالفين ، وهذا الخوف مانع من إظهار الحقّ وبيان الواقع ، ويشكّ في حدوثه والأصل عدمه ، فهي في كلّ من الخبرين </w:t>
      </w:r>
    </w:p>
    <w:p>
      <w:pPr>
        <w:pStyle w:val="BookText"/>
        <w:rPr/>
      </w:pPr>
      <w:r>
        <w:rPr>
          <w:rFonts w:ascii="Amiri" w:hAnsi="Amiri" w:eastAsia="Amiri" w:cs="Amiri"/>
          <w:color w:val="111111"/>
          <w:sz w:val="28"/>
          <w:sz w:val="28"/>
          <w:szCs w:val="28"/>
          <w:rtl w:val="true"/>
          <w:lang w:bidi="ar-SA"/>
        </w:rPr>
        <w:t>معارضة بمثلها في الخبر الآخر فيتساقطان ، لعدم حكومة إحداهما على الاخرى ، فيبقى كلّ منهما بلا مرجع لإحراز كون وجه صدوره إظهار الحقّ وبيان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اخذ بالظنّ المذكور لإحراز ذلك ، كان مرجعا ودليلا مستقلاّ فخرج عن كونه مرجّحا ، وكذلك إن جعل ذلك الأصل بمعنى ظهور حال المتكلّم إذا كان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كونه منصوبا لبيان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كلامه صادرا لإظهار الحقّ وبيان الواقع ، مع كون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بإفادته الظنّ الفعلي بذلك ، فإنّ الظهورين لفقد شرط اعتبارهما يسقطان عن الاعتبار ، فيبقى الظنّ الغير المعتبر لو عمل عليه مرجعا وخرج عن كونه مرجّحا ، هكذا قيل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في الحكم الواقعي الّذي يتديّن به هو الخبر ، وموافقة الظنّ المفروض له مزيّة توجب تقديمه على معارضه الخالي عن تلك المزيّة ، وهذا هو معنى الترجيح ، فلابدّ أن يتكلّم في جوازه لا في تحقّق موضوعه ، وإن جعل بمعنى الظهور المذكور أيضا ، ولكن يشترط في اعتباره عدم الظنّ على خلافه ، خرج الخبر المخالف للظنّ المفروض عن الحجّيّة لفقد شرط اعتبار أصالة عدم التقيّة فيه ، وانحصر الحجّة في الخبر الموافق له لبقائه سليما عن المعارض ، وإن جعل بمعنى الظهور المذكور مع كونه معتبرا من باب الظنّ النوعي ، نظير ظهور كلام المتكلّم في كونه قاصدا لا هازلا ، ولم يشترط في اعتباره الظنّ الفعلي ، ولا عدم الظنّ على الخلاف ، فيتعارض الأصلان بمعنى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محلّ الكلام في الترجيح بالظنّ الغير المعتبر المفروض ، والمتّجه فيه الجواز ووجهه يعلم ممّا نذكر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الترجيح بالظنّ الغير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عدم اعتباره على عدم القول بحجّيّة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الخبرين المتعارضين من حيث الصدور ، بناء على القول بحجّيّتهما من باب الظنّ النوعي ، لا على الحجّيّة بشرط إفادة الظنّ ، ولا بشرط عدم الظنّ على الخلاف ، فهذه قيود ثلاث معتبرة في محلّ الكلام ، لخروج الظنّ المفروض بانتفائها عن المرجّحيّة ، فإنّه على القول بالحجّيّة يصير مرجعا وحجّة مستقلّة ، ويسقط الخبران على القول بحجّيّتهما بشرط إفادة الظنّ ، والخبر المرجوح خاصّة على القول بالحجّيّة </w:t>
      </w:r>
    </w:p>
    <w:p>
      <w:pPr>
        <w:pStyle w:val="BookText"/>
        <w:rPr/>
      </w:pPr>
      <w:r>
        <w:rPr>
          <w:rFonts w:ascii="Amiri" w:hAnsi="Amiri" w:eastAsia="Amiri" w:cs="Amiri"/>
          <w:color w:val="111111"/>
          <w:sz w:val="28"/>
          <w:sz w:val="28"/>
          <w:szCs w:val="28"/>
          <w:rtl w:val="true"/>
          <w:lang w:bidi="ar-SA"/>
        </w:rPr>
        <w:t>بشرط عدم الظنّ على الخلاف عن الحجّيّة ، وانحصر الحجّة على الثاني في الخبر الموافق للظنّ المفروض ، وصار كالخبر السليم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الغير المعتبر إذا حصل على وفق مضمون أحد الخبرين كشف ظنّا عن صدوره ، أو صدور مرادفه عن الإمام ، فيكشف كذلك عن وجود خلل في الخبر الآخر ، إمّا في صدوره أو جهة صدوره أو دلالته ، فهل يوجب ذلك الظنّ استحقاق الأوّل لأن يقدّم على الثاني؟ بحيث يستحقّ الطرح على التقدير الأوّل ، أو الحمل على التقيّة ، أو غيرها على الثاني ، أو التأويل فيه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الخبر الموافق مضمونة للظنّ المفروض ، هل تعدّ في نظر الشارع مزيّة فيه موجبة لتقديمه على معارضه أو لا؟</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استنادا إلى الأصل الأوّلي في الظنّ ، إذ كما أنّ الأصل فيه عدم الحجّيّة المستقلّة ، فكذلك الأصل فيه عدم المرجّحيّة ، سواء جعلنا مدرك ذلك الأصل عموم الآيات الناهية عن اتّباع الظنّ ، والأخبار الناهية عن القول بما لا يعلم ، أو جعلناه قاعدة التشريع المحرّم بالأدلّة الأربعة ، بناء على الأخذ بمضمون الخبر الموافق لذلك الظنّ على وجه التديّن به ، والالتزام به على أنّه الحكم الشرعي الواقعي ، من غير دليل قطعي يدلّ عليه ، أو جعلناه مخالفة القواعد أو الاصول القطعيّة الموجود في المورد الّتي هي المرجع على تقدير عدم وجود هذين الخبرين ، فإنّ هذه الوجوه متساوي النسبة إلى الحجّيّة والمرجّحيّة جارية بعينها في الترجيح أيضا ، وقد عرفت في الترجيح بالقياس أنّ المرجّح يحدث حكما شرعيّا لم يكن مع عدمه ، وهو وجوب العمل بما يوافقه بعينه ، وحرمة العمل بمعارضه ، مع كون الحكم بدونه هو التخيير أو الرجوع إلى الأصل الموافق للآخر ، وقيل بالترجيح بسببه ، نسبه شيخنا إلى ظاهر كلمات المعظم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يظهر من كلمات معظم الاصوليّين هو الترجيح بمطلق الظنّ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 ويمكن أن يستدلّ عليه بوجوه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 لدوران الأمر بين التعيين والتخيير ، من الشكّ في كون الموافقة للظنّ المفروض مزيّة موجبة لتعيين العمل بالخبر الموافق ، وعدمه المقتضي للتخيير بينه وبين الخبر المخالف في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الأخذ بالخبر الموافق يوجب اليقين بالبراءة ، بخلاف الأخذ بالخبر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المخالف قد يكون موافقا للاحتياط في المسألة الفرعيّة ، فيعارض قاعدة الاشتغال في المسألة الاصوليّة ، بل يرجّح عليه في مثل المقام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المعارضة ، لو اريد بالاحتياط في المسألة الفرعيّة ما يفرض مع الشكّ في التكليف ، أو مع الشكّ في المكلّف به الّذي يؤول إلى الشكّ في التكليف ، لورود أصل البراءة عليه ، وهو موافق للخبر الموافق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ما يفرض مع الشكّ في المكلّف به ، الّذي لا يؤول إلى الشكّ في التكليف ، الّذي هو مورد اجتماع قاعدة الاحتياط مع قاعدة الاشتغال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بذلك أنّ نفس الاحتياط في المورد يقتضي الأخذ بمضمون الخبر المخالف للظنّ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التخيير في العمل بين الخبرين ، على تقدير عدم الترجيح بذلك الظنّ ، واردة على جميع الاصول المفروضة في المورد على تقدير فقد الخبرين معا الّتي منها قاعدة الاحتياط ، كما أنّ تعيين العمل بالخبر الموافق له على تقدير الترجيح به ، يوجب وروده على جميع الاصول الّتي منها قاعدة الاحتياط ، ولذا يحكم بالتخيير أيضا مع فقد المرجّح ، وإن كان أحدهما موافقا للاستصحاب والآخر مخالفا له ، المقتضي لجواز الأخذ بالخبر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أنّ بعض الأخبار </w:t>
      </w:r>
      <w:r>
        <w:rPr>
          <w:rStyle w:val="FootnoteAnchor"/>
          <w:rtl w:val="true"/>
        </w:rPr>
        <w:footnoteReference w:id="688"/>
      </w:r>
      <w:r>
        <w:rPr>
          <w:rFonts w:ascii="Amiri" w:hAnsi="Amiri" w:eastAsia="Amiri" w:cs="Amiri"/>
          <w:color w:val="111111"/>
          <w:sz w:val="28"/>
          <w:sz w:val="28"/>
          <w:szCs w:val="28"/>
          <w:rtl w:val="true"/>
          <w:lang w:bidi="ar-SA"/>
        </w:rPr>
        <w:t>الدالّة على وجوب الأخذ بما وافق الاحتياط من الخبرين وطرح ما خالفه ، يقتضي وجوب الأخذ بمضمون الخبر المخالف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تقرّر في محلّه ، من عدم نهوض تلك الأخبار لتخصيص الأخبار الدالّة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قاعدة الاشتغال لاثبات المرجّحيّة بحسب الواقع للظنّ الغير المعتبر ، ولا استحقاق التقديم للخبر الموافق له ، بل غايته اقتضاء كون الأخذ بمضمونه مبرأ للذمّة على وجه اليقين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أخبار التخيير المتناول لصورة موافقة الأمارة الغير المعتبرة لمضمون أحد المتعارضين ، فإنّه حاكم على قاعدة الاشتغال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بصورة الشكّ في التعيين والتخيير ، من دون استناد له إلى موافقة الأمارة الغير المعتبرة ، فإنّ مناط جريان القاعدة هو ذلك الشكّ ، ولا يلزم فيه كونه مسبّبا عن اتّفاق موافقة الأمارة الغير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بصورة موافقة القياس لأحدهما ، لجريان القاعدة فيها أيضا لقيام احتمال التعيين والشكّ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النواهي الكاشفة عن مبغوضيّة القياس عند الشارع ، حاكمة على قاعدة الاشتغال المقتضية لتقديم ما وافقه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الناهية عن اتّباع الظنّ ، الدالّة على أنّه لا يغني من الحقّ شيئا ، والأخبار الناهية عن القول بغير علم أيضا حاكمة عليها ، والفرق بين المقامين تحكّم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على ذلك الّذي حكى شيخنا استظهاره عن بعض مشايخه </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فتراهم يستدلّون في موارد الترجيح ببعض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 للظنّ بمطابقة أحد الدليلين للواقع ، فكان الكبرى وهي وجوب الأخذ بمطلق ما يفيد الظنّ على طبق أحد الدليلين مسلّمة عندهم ، ويؤيّده الإجماعات المستفيضة على وجوب الأخذ بأقوى المتعارضين وأرجحهما ، واستدلالهم على الترجيح في بعض المقامات بقبح ترجيح المرجوح على الراجح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أضعف من سابقه بل أوهن من بيت العنكبوت ، فإنّ ظهور الإجماع غايته الظنّ ، فالتمسّك به إثبات لمرجّحيّة الظنّ الغير المعتبر بالظنّ الغير المعتبر ، فإنّه من أفراد الظنّ المطلق بني المسألة على عدم القول بحجّيّته ، فيدور الكلام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التأييد بالإجماعات المستفيضة فكبرى الأخذ بأقوى الدليلين مسلّمة ، بل الإجماع عليها معلوم ، ولكن القدر المتيقّن من معقده الّذي هو معقد الإجماعات المستفيضة ما كان أقوى الدليلين في نفسه ، وهو الأقوى بأعدليّة الراوي ، أو أفقهيّته أو بكونه مسندا ، أو مشهورا روايته أو غير ذلك من المرجّحات الداخليّة والخارجيّة ، وكون ما وافق مضمونه أمارة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كالاستقراء والأولويّة الظنّيّة ، بل الشهرة في الفتوى والإجماع المنقول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أقواهما ،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هذه الأمارة بحيث كشفت بعنوان القطع عن مزيّة داخليّة لموافقتها على معارضه لو عثرنا عليها تفصيلا لأخذنا بمقتضاها من الترجيح ، وجب علينا الأخذ بها ، ودخل الموافق لها حينئذ في معقد الإجماع محصّلا ومنقولا ، لأنّ العمل بأرجح الدليلين واجب إجماعا ، سواء علم وجه الرجحان تفصيلا أو علم إجمالا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بالشهرة أو الإجماع المنقول حيث كشفا عن قرينة داخليّة في سند أحد الخبرين أو دلالته ممّا لا ينبغي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التأييد بقبح ترجيح المرجوح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كبرى هذه القاعدة مسلّمة ، بل هي قاعدة عقليّة لا يمكن الاسترابة فيها ، ولكنّ الكلام في الصغرى ، وكون ما خالف من المتعارضين للأمارة الغير المعتبرة مرجوحا ، وما وافق مضمونه الظنّ الغير المعتبر راجحا أوّل المسألة ، إذ العبرة بالراجح والمرجوح بحسب الواقع أو في نظر الشارع ، وكون ما ظننّا موافقة مضمونه الواقع من أمارة غير معتبرة راجحا في نظره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الملازمة ، ومجرّد الكبرى المذكورة لا تنهض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 أنّه لو كانت هذه القاعدة تامّة بحسب كبراها وصغراها في مطلق الأمارات الظنّيّة ، لاقتضت حجّية نفس المرجّح بل حجّيّة الظنّ المطلق ، فيكون المرجّح مرجعا ودليلا مستقلاّ ولذا بني الكلام في المسألة على القول بعدم حجّيّة الظنّ المطلق ، وليس ذلك إلاّ للبناء على عدم تماميّة صغرى قاعدة قبح ترجيح المرجوح على الراجح بالنسبة إلى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شيخنا قدس‌سره فإنّه مع علوّ مقامه في التدقيق والتحقيق ، انتصر لشيخه المستظهر للإجماع مستشهدا بجملة من كلماتهم ، لا شهادة فيها على ما رامه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أنّ بعض كلماتهم يستفاد منه أنّ العبرة في الترجيح بصيرورة مضمون أحد الخبرين بواسطة المرجّح أقرب إلى الواقع من مضمون الآخر ، ولذا استظهر بعض مشايخنا </w:t>
      </w:r>
      <w:r>
        <w:rPr>
          <w:rStyle w:val="FootnoteAnchor"/>
          <w:rtl w:val="true"/>
        </w:rPr>
        <w:footnoteReference w:id="691"/>
      </w:r>
      <w:r>
        <w:rPr>
          <w:rFonts w:ascii="Amiri" w:hAnsi="Amiri" w:eastAsia="Amiri" w:cs="Amiri"/>
          <w:color w:val="111111"/>
          <w:sz w:val="28"/>
          <w:sz w:val="28"/>
          <w:szCs w:val="28"/>
          <w:rtl w:val="true"/>
          <w:lang w:bidi="ar-SA"/>
        </w:rPr>
        <w:t>الاتّفاق على الترجيح بكلّ ظنّ ما عدا القياس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عن المعارج </w:t>
      </w:r>
      <w:r>
        <w:rPr>
          <w:rStyle w:val="FootnoteAnchor"/>
          <w:rtl w:val="true"/>
        </w:rPr>
        <w:footnoteReference w:id="692"/>
      </w:r>
      <w:r>
        <w:rPr>
          <w:rFonts w:ascii="Amiri" w:hAnsi="Amiri" w:eastAsia="Amiri" w:cs="Amiri"/>
          <w:color w:val="111111"/>
          <w:sz w:val="28"/>
          <w:sz w:val="28"/>
          <w:szCs w:val="28"/>
          <w:rtl w:val="true"/>
          <w:lang w:bidi="ar-SA"/>
        </w:rPr>
        <w:t>من الاستدلال للترجيح بالقياس ، بكون مضمون الخبر الموافق له أقرب إلى الواقع من مضمون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مسألة تعارض الناقل مع المقرّر ، فإنّ مرجع ما ذكروه فيها لتقديم أحدهما على الآخر إلى الظنّ بموافقة أحدهما لحكم اللّه الواقعي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الظنّ حاصل من نفس الخبر المتصف بكونه مقرّرا أو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ترجيح أحد الخبرين بعمل أكثر السلف ، معلّلين بأنّ الأكثر يوفّق الصواب بما لا يوفّق له الأقلّ ، وفي ترجيحه بعمل علماء المدينة ، إلاّ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كاشف عن مرجّح داخلي في أحد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فتتبّع كلماتهم يوجب الظنّ القوي ، بل القطع بأنّ بناءهم على الأخذ بكلّ ما يشتمل على ما يوجب أقربيّته إلى الصواب ، سواء كان الأمر راجع إلى نفسه أو لاحتفافه بأمارة أجنبيّة توجب قوّة مضمونها </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جميع الكلمات ما لا يخفى ، أمّا ما تقدّم عن المعارج فقد تقدّم أنّ المحقّق في المعارج نقل الترجيح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بحصول الظنّ منه ، فتعيّن العمل بما طابقه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ذاهب بصيغة التنكير ، ثمّ ذيّله في آخر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يشعر بتمريض هذا المذهب ، فكيف يستظهر اتفاقهم على الترجيح بالظنّ المطلق المفروض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 فالأقربيّة إلى الواقع المستندة إلى ظنّنا الغير المعتبر لا تنهض مرجّحة إلاّ إذا كانت معتبرة في نظر الشارع ، وأنّه يحتاج إلى دليل يدلّ عليه ، وأيّ دليل عليه مستفاد من كلام هذا الذاهب؟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الإجماع الظاهر من كلامه ، فيدور عليه الإشكال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كلامهم في مسألة تعارض الناقل والمقرّر ، فلأنّ المنساق من حجّتي الفريقين فيها رجوع نزاعهم إلى الصغرى ، وهو تعيين محلّ التأسيس من الخبرين المخالف للأصل والموافق له ، مع اتّفاقهم على كون الخبر الّذي فيه التأسيس أولى بالتقديم ، فمن يقدّم الناقل يزعم التأسيس فيه ، ومن يقدّم المقرّر يقدّمه بزعم أنّ فيه التأسيس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المؤسّسيّة في أيّ منهما كانت مزيّة فيه نفسه ، موجبة للظنّ بكون مضمونه حكم اللّه الواقعي دون مضمون معارضه ، لخلوّه عن تلك المزيّة ولا كلام لأحد في مرجّحيّة نحو هذه المزيّة المندرجة في المرجّحات الداخليّة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مع ذلك </w:t>
      </w:r>
    </w:p>
    <w:p>
      <w:pPr>
        <w:pStyle w:val="BookText"/>
        <w:rPr/>
      </w:pPr>
      <w:r>
        <w:rPr>
          <w:rFonts w:ascii="Amiri" w:hAnsi="Amiri" w:eastAsia="Amiri" w:cs="Amiri"/>
          <w:color w:val="111111"/>
          <w:sz w:val="28"/>
          <w:sz w:val="28"/>
          <w:szCs w:val="28"/>
          <w:rtl w:val="true"/>
          <w:lang w:bidi="ar-SA"/>
        </w:rPr>
        <w:t>ليست خارجة من الظنّ المطلق الّذي كلامنا في مرجّحيّته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مرجّحية عمل أكثر السلف أو علماء المدينة ، فلقوّة احتمال كشفه عندهم عن مرجّح داخلي في أحد الخبرين ، عثر عليه الأكثر أو علماء المدينة ولم يكشف عنه عمل الأقلّ ، وهذا هو معنى أنّ الأكثر يوفّق للصواب بما لا يوفّق له الأقلّ ، ولذا خصّوه بأكثر السلف وعلماء المدينة ، فإنّ السلف لقرب عهدهم بأزمنة صدور الأخبار يجدون معها من القرائن الراجعة إلى الصدور أو جهته أو دلالته ما لا يجده المتأخّرون لبعد عهدهم ، كما أنّ علماء المدينة لكونهم في بلد الصدور يجدون منها ما لا يجده النائون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وجوب العمل بأرجح الخبرين لمرجّح فيه ، سواء علم المرجّح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العلاجيّة الدالّة بالتعليلات الواقعة فيها وإشعاراتها وإشاراتها على كلّيّة مطّردة في جميع الأمارات الخارجيّة المندرجة في الظنون المطلقة ، وهي أنّ مناط الترجيح في الخبرين المتعارضين هو الأقربيّة إلى الواقع ، سواء كانت لمرجّح داخلي أو خارجي ، فكلّما كان أحد المتعارضين أقرب إلى الواقع تعيّن الأخذ به ، وإن استندت أقربيّته إلى أمارة خارجيّة غير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هذا المناط من مواضع في تلك الأخبار ، وإن اختلفت في كيفيّة دلالاتها بالظهور كما في بعضها ، ودونه الّذي يقال له الإشعار كما في كثير منها ، إلاّ أنّ هذه الإشعارات بتراكم بعضها إلى بعض تبلغ حدّ الظهور ، فمن المواضع التعليلات المصرّح بها في الأخبار المستفيضة الآمرة بالأخذ بما خالف العامّة وطرح ما وافقهم ، فعلّل الحكم 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فيه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الحقّ في خلافهم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ويوافقها في هذا التعليل ، ما ورد في صورة عدم وجود من يفتي بالحقّ في البلد ،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فقيه البلد فاستفته في أمرك ، فإذا أفتاك بشيء فخذ بخلافه ، فإنّ الحقّ فيه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وإن لم يكن مثلها بحسب المورد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هذه التعليلات الّذي هو وجه الحكمة للأمر بالأخذ بما خالفهم ، الجاري في الأخبار المطلقة الآمرة بذلك الغير المشتملة على العلّة المذكورة ، ما تكفّل لبيانه مرفوعة أبي إسحاق الأرجاني إلى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لم امرتم بالأخذ بخلاف ما </w:t>
      </w:r>
    </w:p>
    <w:p>
      <w:pPr>
        <w:pStyle w:val="BookText"/>
        <w:rPr/>
      </w:pPr>
      <w:r>
        <w:rPr>
          <w:rFonts w:ascii="Amiri" w:hAnsi="Amiri" w:eastAsia="Amiri" w:cs="Amiri"/>
          <w:color w:val="111111"/>
          <w:sz w:val="28"/>
          <w:sz w:val="28"/>
          <w:szCs w:val="28"/>
          <w:rtl w:val="true"/>
          <w:lang w:bidi="ar-SA"/>
        </w:rPr>
        <w:t xml:space="preserve">يقوله العامّة؟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لم يكن يدين اللّه بدين إلاّ خالف عليه الامّة إلى غيره إرادة لإبطال أمره ، وكانوا يسألون أمير المؤمنين عليه‌السلام عن الشيء الّذي لا يعلمونه ، فإذا أفتاهم بشيء جعلوا له ضدّا من عند أنفسهم ليلبّسوا على الناس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الأخبار الاخر كون ذلك سيرة أهل الخلاف من امراء بني اميّة وبني العبّاس وعلمائهم بالنسبة إلى سائر الأئمّة عليهم‌السلام كلّ في عصره ، حتّى حكي عن أبي حنيفة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خالفت جعفرا عليه‌السلام في كلّ ما يقول أو يفعل ، لكنّي لا أدري هل يغمض عينيه في السجود أو يفتحهما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هذه بظهورها الّذي هو كالصريح باعتبار ما فيها من التعليلات ، تدلّ على أنّ المناط في الترجيح إنّما هو إصابة الحقّ ومطابقة الواقع ، فيؤخذ بما هو أقرب إليه وأشدّ مطابقة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حجّيّة العلّة المنصوصة إلغاء الخصوصيّة ، ولا ينافيه ما عن الشيخ والمحقّق من تعليل الترجيح بمخالفة العامّة بكون الخبر المخالف أبعد من التقيّة ، لأنّ معنى كونه أبعد من التقيّة كونه أقرب إلى الواقع ، بتقريب أنّ ما لم يكن وجه صدوره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عنه المخالفة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القصد إلى إظهار الحقّ وبيان الواقع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الأخذ بالخبر المشهور بين الأصحاب الّذي رواه كلّهم ، دون الشاذّ الّذي يختصّ بروايته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مقبولة ابن حنظلة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المراد من نفي الريب نفي ماهيّته الموجبة لنفي جميع أفرادها ، حتّى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المجمع عليه لا ريب فيه من جميع الجهات ، ولا من إثبات الريب للشاذّ النادر على ما يقتضيه قرينة المقابلة ومفهوم التعليل ، أنّه لا ريب في بطلانه ، وإلاّ لم يكن لفرضهما مشهورين معا ولا لفرض وقوع التعارض معنى كما لا يخفى ، بل المراد نفي الريب بمعنى العيب والخلل المحتمل في الخبر الشاذّ احتمالا ظاهرا يعتني به العقلاء عن المجمع عليه ، على معنى خلوّه عن هذا العيب وإن احتمل فيه عيب آخر من جهة اخرى ، أو أنّه لا يحتمل فيه ذلك العيب احتمالا ظاهرا وإن احتمل ضعيفا لا يلتفت إليه العقلاء ، فيكون المراد من الريب المنفي فيه هو الريب الإضافي ، ولا ريب أنّ التعليل به على كلا </w:t>
      </w:r>
    </w:p>
    <w:p>
      <w:pPr>
        <w:pStyle w:val="BookText"/>
        <w:rPr/>
      </w:pPr>
      <w:r>
        <w:rPr>
          <w:rFonts w:ascii="Amiri" w:hAnsi="Amiri" w:eastAsia="Amiri" w:cs="Amiri"/>
          <w:color w:val="111111"/>
          <w:sz w:val="28"/>
          <w:sz w:val="28"/>
          <w:szCs w:val="28"/>
          <w:rtl w:val="true"/>
          <w:lang w:bidi="ar-SA"/>
        </w:rPr>
        <w:t>الاحتمالين في معنى التعليل بكون المجمع عليه أقرب إلى الواقع ومعارضه أبعد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الترجيح بالأوثقيّة ، فإنّ كون الراوي ثقة معناه كونه بحيث يعتمد على روايته ، فمعنى أوثقيّته شدّة الاعتماد عليه ، فتعليق الأمر بالترجيح عليها يشعر بأنّ العلّة في الأخذ بخبره كونه أقرب مطابقة للواقع ، إذ لا معنى لشدّة الاعتماد على الراوي في روايته إلاّ هذا ، فإذا حصل هذا المعنى في أحد الخبرين من مرجّح خارجي لزم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المقبولة من الترجيح بأصدقيّة راوي أحدهما ، وليس ذلك إلاّ لكون النظر إلى كون خبره أقرب مطابقة للواقع ، لأنّ الصدق عبارة عن المطابقة للواقع والأصدق يحتمل الملكة والحال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يراد منه أقوى ملكة للبعث على ملازمة الصدق ، كما أنّ الأعدل يراد منه أقوى ملكة للبعث على ملازمة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يراد منه كون صدقه بحسب الوقوع الخارجي أكثر وأغلب من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فمناط ترجيح خبره أقربيّته إلى الواقع ، بخلاف الترجيح بالأعدليّة فإنّه ربّما يكون النظر إلى مصلحة اخرى غير مجرّد الأقربيّة ، كما في اعتبار العدالة للبيّنة ، فإنّه ليس لمجرّد إحراز مطابقة شهادته للواقع ، ولذا لا يقبل شهادة الموثوق بصدقه لكونه متحرّزا عن الكذب أو متّسما بالصدق ، مع كونه فاسقا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بالأفقهيّة كما في المقبولة أيضا ، فإنّها توجب أقربيّة مضمون خبر الأفقه إلى الواقع ، وتفصيل القول في تحقيق هذه المواضع ، إنّما هو في الجزء الأخير من الكتاب ، في باب التعادل والتراجيح عند شرح فقرات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يحصل العلم بمرجّحيّة الظنّ المطلق ، ولم يقم عليها دليل معتبر شرعا ، ولم يوجد ظهور لفظي فيها كما لو فرضنا عدم تماميّة ظهورات الأخبار العلاجيّة ، ولكن حصل الظنّ بمرجّحيّته من أمارة كظهور الاجماع المستنبط من كلمات العلماء كما تقدّم ، فهل هو حجّة ويجب العمل به أو لا؟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 العمل به في مقابل التخيير ، وإن لم يجب العمل به في مقابل الاصول ، لثبوت التكليف بالترجيح بين المتعارضين ، وانتفاء المرجّح اليقيني ، وفقد ما دلّ الشرع على كونه مرجّحا ، فيدور الأمر بين البناء على التخيير في جميع الموارد ، أو العمل </w:t>
      </w:r>
    </w:p>
    <w:p>
      <w:pPr>
        <w:pStyle w:val="BookText"/>
        <w:rPr/>
      </w:pPr>
      <w:r>
        <w:rPr>
          <w:rFonts w:ascii="Amiri" w:hAnsi="Amiri" w:eastAsia="Amiri" w:cs="Amiri"/>
          <w:color w:val="111111"/>
          <w:sz w:val="28"/>
          <w:sz w:val="28"/>
          <w:szCs w:val="28"/>
          <w:rtl w:val="true"/>
          <w:lang w:bidi="ar-SA"/>
        </w:rPr>
        <w:t>بالظنّ المذكور ، ولا سبيل إلى الأوّل للزوم مخالفة الواقعي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ضعفه لتهافت ما بين الالتزام بثبوت التكليف بالترجيح ، والاعتراف بانتفاء المرجّح اليقيني وفقد ما دلّ الشرع على كونه مرجّحا ، فإنّ انتفاء الأوّل مع فقد الثاني يوجب الشكّ في مرجّحيّة أقربيّة مضمون أحد المتعارضين إلى الواقع من جهة الظنّ المطلق ، وهو يستلزم الشكّ في ثبوت التكليف بالترجيح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يلزم من فرض الظنّ بالمرجّحيّة ، كون ثبوت التكليف به مظنونا ، وهذا لا يكفي في الثبوت الشرعي ليترتّب عليه وجوب العمل بذلك الظنّ إلاّ على تقدير الالتزام بالدور ، لتوقّف ثبوت التكليف على حجّيّة ذلك الظنّ ، فلو توقّف حجّيّته على ثبوت التكليف كما هو مفروض الدليل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فالقدر المتيقّن المقطوع به من التكليف بالترجيح هو ثبوته في موارد المرجّحات المنصوصة داخليّة أو خارجيّة ، وأمّا غيرها ممّا يكون من محلّ البحث ، فثبوته فيه غير معلوم لا تفصيلا ولا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ممّا ذكرت فساد المقدّمة الاولى من مقدّمات الدليل ، ولكنّا نقول ، بكفاية المقدّمتين الأخيرتين في تتميم الدليل بلا حاجة إلى اعتبار انضمام المقدّمة الاولى ، فإنّ الأمر يدور بين البناء على التخيير في جميع الموارد والعمل بالظنّ بمرجّحيّة الظنّ المطلق ، والأول مستلزم لمخالفة الواقع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القبيح عقلا المحرّم شرعا إنّما هو المخالفة القطعيّة للواقع ، وإنّما يلزم ذلك من التخيير في جميع الموارد على تقدير كونه تخييرا استمراريّا مع اختيار أحد المتعارضين والعمل به تارة ، واختيار المتعارض الآخر والعمل به اخرى ، والتخيير الملتزم به في أمثال المقام كما حقّق في باب التعادل بدويّ ، واللازم منه إنّما هو المخالفة الاحتماليّة والموافقة الاحتماليّة لا المخالفة القطعيّة ، ولا حجر من المخالفة الاحتماليّة وإلاّ كان مطّردا في العمل بالظنّ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قلّة موارد حصول الظنّ المطلق على طبق مضمون أحد المتعارضين في نفسها ، فإنّ مورد الترجيح على تقدير وجود المرجّح إنّما هو المتعارضان حيث تعذّر الجمع بينهما ، كما لو كانا متبائنين وما بمعناهما ، وهذا على أقسام ثلاث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فيه شيء من المرجّحات المنصوصة داخليّة أو خارجيّة ، ولا كلام في </w:t>
      </w:r>
    </w:p>
    <w:p>
      <w:pPr>
        <w:pStyle w:val="BookText"/>
        <w:rPr/>
      </w:pPr>
      <w:r>
        <w:rPr>
          <w:rFonts w:ascii="Amiri" w:hAnsi="Amiri" w:eastAsia="Amiri" w:cs="Amiri"/>
          <w:color w:val="111111"/>
          <w:sz w:val="28"/>
          <w:sz w:val="28"/>
          <w:szCs w:val="28"/>
          <w:rtl w:val="true"/>
          <w:lang w:bidi="ar-SA"/>
        </w:rPr>
        <w:t>وجوب الترجيح فيه ، فهذا القسم خارج عن معقد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يوجد فيه شيء من المرجّحات المنصوصة ، ولكن يمكن الرجوع فيه إلى عموم كتاب أو سنّة قطعيّة أو أصل ، وهذا القسم أيضا خارج عن محلّ الكلام ، لأنّ العامّ المفروض مرجع ، أو موافقته مرجّحة على اختلاف الرأيين ، والأصل المفروض أيضا على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تعارض المقرّر والناقل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 لأنّ المتعارضين يتساقطان فيرجع إلى الأصل ، لدخول المورد بعد التساقط في عنوان ما لا نصّ فيه الّذي هو موضوع الأصل ، بناء على ما حقّق في محلّه من أنّه أعمّ من كونه لفقد النصّ أو إجماله أو تعارضه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الرجوع إلى عموم ولا إلى أصل ، وهذا أيضا قد لا يتّفق فيه ظنّ مطلق على طبق مضمون أحد المتعارضين ، وهذا أيضا خارج عن محلّ الكلام ، وقد يتّفق الظنّ المطلق على طبق أحدهما مع فرض حصول الظنّ من أمارة بمرجّحيّة ذلك الظنّ ، وهذا هو محلّ الكلام ، ولا يتّفق إلاّ في أقلّ قليل من الموارد ، وأيّ مخالفة قطعيّة للواقع يلزم من التخيير البدوي في مثله؟ فالوجه فيه التخيير لا العمل بالظنّ المذكور عملا بعموم أخبار التخيير ، ولكنّ الأحوط اختيار الخبر الموافق للظنّ المطلق خروجا عن شبهة الخلاف ، تارة بالنسبة إلى الظنّ المحتمل للمرجّحيّة ، واخرى بالنسبة إلى الظنّ المحتمل للحجّيّة وهو الظنّ بمرجّحيّة الظنّ الأوّل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أوردناه في مباحث الظنّ بعد الفراغ عن مباحث خبر الواحد</w:t>
      </w:r>
      <w:r>
        <w:rPr>
          <w:rFonts w:eastAsia="Amiri" w:cs="Amiri" w:ascii="Amiri" w:hAnsi="Amiri"/>
          <w:color w:val="111111"/>
          <w:sz w:val="28"/>
          <w:szCs w:val="28"/>
          <w:rtl w:val="true"/>
          <w:lang w:bidi="ar-SA"/>
        </w:rPr>
        <w:t>.</w:t>
      </w:r>
      <w:bookmarkStart w:id="209" w:name="pg15528_197325"/>
    </w:p>
    <w:p>
      <w:pPr>
        <w:pStyle w:val="Heading2"/>
        <w:numPr>
          <w:ilvl w:val="1"/>
          <w:numId w:val="1"/>
        </w:numPr>
        <w:rPr/>
      </w:pPr>
      <w:bookmarkStart w:id="210" w:name="__RefHeading___Toc8661298_2142443653"/>
      <w:bookmarkStart w:id="211" w:name="_Toc77"/>
      <w:bookmarkEnd w:id="209"/>
      <w:bookmarkEnd w:id="210"/>
      <w:r>
        <w:rPr>
          <w:rtl w:val="true"/>
        </w:rPr>
        <w:t xml:space="preserve">تعليقة </w:t>
      </w:r>
      <w:r>
        <w:rPr>
          <w:rtl w:val="true"/>
        </w:rPr>
        <w:t xml:space="preserve">: </w:t>
      </w:r>
      <w:r>
        <w:rPr>
          <w:rtl w:val="true"/>
        </w:rPr>
        <w:t>في الفعل والتقرير</w:t>
      </w:r>
      <w:bookmarkEnd w:id="211"/>
    </w:p>
    <w:p>
      <w:pPr>
        <w:pStyle w:val="Heading3"/>
        <w:numPr>
          <w:ilvl w:val="2"/>
          <w:numId w:val="1"/>
        </w:numPr>
        <w:rPr/>
      </w:pPr>
      <w:bookmarkStart w:id="212" w:name="__RefHeading___Toc8661300_2142443653"/>
      <w:bookmarkStart w:id="213" w:name="_Toc78"/>
      <w:bookmarkEnd w:id="212"/>
      <w:r>
        <w:rPr>
          <w:rtl w:val="true"/>
        </w:rPr>
        <w:t>اشارة</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الفعل والتقرير</w:t>
      </w:r>
    </w:p>
    <w:p>
      <w:pPr>
        <w:pStyle w:val="BookText"/>
        <w:rPr/>
      </w:pPr>
      <w:r>
        <w:rPr>
          <w:rFonts w:ascii="Amiri" w:hAnsi="Amiri" w:eastAsia="Amiri" w:cs="Amiri"/>
          <w:color w:val="111111"/>
          <w:sz w:val="28"/>
          <w:sz w:val="28"/>
          <w:szCs w:val="28"/>
          <w:rtl w:val="true"/>
          <w:lang w:bidi="ar-SA"/>
        </w:rPr>
        <w:t xml:space="preserve">وليعلم أنّ البحث في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فعل المعصوم وتقريره ، لما ذكرناه في غير موضع من رجوع البحث عن حجّيّة خبر الواحد إلى أنّه هل يثبت السنّة بنقل الواحد الغير المفيد بنفسه العلم بصدقه ، وهو قول الراوي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عليه‌السلام كذا ، أو سمعته يقول كذا ، أو رأيته فعل كذا ، أو فعل بحضرته كذا ولم ينكر على الفاعل أو لم يردعه أو سكت عليه ، وكون السنّة ثابتة بالنقل الغير المفيد للعلم بصدقه وعدمه جهة مشتركة بين قول المعصوم وفعله وتقريره ، إذ السنّة عبارة عن قول المعصوم أو فعله أو تقريره ، وخبر الواحد المأخوذ في العنوان أيضا عبارة عمّا يرادف الحديث وهو ما يحكي قول المعصوم أو فعله أو تقريره ، بناء على أنّ الموصول كناية عن الكلام الحاكي لأحد الثلاثة ، والمراد به قول الراوي بإحدى العبارات المتقدّمة وما بمعناها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حجّيّة نفس قول المعصوم أو فعله أو تقريره بعد تحقّقه ودلالته على حكم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الملازمة الواقعيّة بينه وبين الحكم الواقعي المستندة إلى عصمة المعصوم نبيّا كان أو إماما ، عن الخطأ والنسيان والزلل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كلام لأحد فيه ومن المسلّمات عندهم ، بل هو بملاحظة العصمة من القضايا الّتي قياساتها معها ؛ ومن الواضحات الّتي ليس من شأنها أن يبحث عنها في المسائل العلميّة النظريّة ، ولذا تراهم لا يتعرّضون في الكتب الاصوليّة للبحث عن أصل حجّيّة قول المعصوم أو فعله أو تقريره ، حتّى أنّ أصحابنا في باب الإجماع الّذي حجّيّته عندهم لأجل كشفه عن قول المعصوم لا يتكلّمون في حجّيّة هذا القول المكشوف عنه ، بل يتكلّمون في كشف الإجماع وعدمه عن قول المعصوم وفي كيفيّة الكشف على تقديره ، أهو من باب التضمّن أو الالتزام العقلي </w:t>
      </w:r>
      <w:bookmarkStart w:id="214" w:name="pg15528_197326"/>
    </w:p>
    <w:p>
      <w:pPr>
        <w:pStyle w:val="BookText"/>
        <w:rPr/>
      </w:pPr>
      <w:bookmarkEnd w:id="214"/>
      <w:r>
        <w:rPr>
          <w:rFonts w:ascii="Amiri" w:hAnsi="Amiri" w:eastAsia="Amiri" w:cs="Amiri"/>
          <w:color w:val="111111"/>
          <w:sz w:val="28"/>
          <w:sz w:val="28"/>
          <w:szCs w:val="28"/>
          <w:rtl w:val="true"/>
          <w:lang w:bidi="ar-SA"/>
        </w:rPr>
        <w:t>أو العرفي؟ ومرجعه إلى التكلّم في صغرى الدليل ، وهو أنّ قول المعصوم هل يثبت بإجماع الطائفة أو لا؟ لا في كبراه وهو أنّ هذا القول على فرض ثبوته هل هو حجّة أو لا؟ كما أنّ الكلام في حجّيّة خبر الواحد على ما وجّهناه راجع إلى الصغرى لا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فليس غرضنا من البحث عن فعل المعصوم وتقريره القصد إلى بيان حجّيّة فعله وتقريره بعد تبيّن دلالتهما على الحكم الشرعي المعيّن ، ولا القصد إلى بيان حجّيّة خبر الواحد المتكفّل لنقل أحدهما ، لأنّ بيان الأوّل من توضيح الواضح وبيان الثاني إعادة لما سبق في بحث حجّيّة خبر الواحد ، بل القصد إلى بيان بقايا الأحكام المتعلّقة بالفعل والتقرير ، فالكلام في مقامين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8661302_2142443653"/>
      <w:bookmarkStart w:id="216" w:name="_Toc79"/>
      <w:bookmarkEnd w:id="215"/>
      <w:r>
        <w:rPr>
          <w:rtl w:val="true"/>
        </w:rPr>
        <w:t xml:space="preserve">المقام الأوّل </w:t>
      </w:r>
      <w:r>
        <w:rPr>
          <w:rtl w:val="true"/>
        </w:rPr>
        <w:t xml:space="preserve">: </w:t>
      </w:r>
      <w:r>
        <w:rPr>
          <w:rtl w:val="true"/>
        </w:rPr>
        <w:t>في ما يتعلّق بفعل المعصوم عليه‌السلام</w:t>
      </w:r>
      <w:bookmarkEnd w:id="216"/>
    </w:p>
    <w:p>
      <w:pPr>
        <w:pStyle w:val="Heading4"/>
        <w:numPr>
          <w:ilvl w:val="3"/>
          <w:numId w:val="1"/>
        </w:numPr>
        <w:rPr/>
      </w:pPr>
      <w:bookmarkStart w:id="217" w:name="__RefHeading___Toc8661304_2142443653"/>
      <w:bookmarkStart w:id="218" w:name="_Toc80"/>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فيما يتعلّق بفعل المعصوم</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الصادر من المعصوم قد يكون عادة في مقابل العبادة ، على معنى كونه من الطبيعيّات قبالا للشرعيّات ، كالأكل والشرب والنوم واليقظة والجلوس والقيام والمشي على الأرض والركوب ، وما أشبه ذلك ممّا ينوط به تعيّش نوع الإنسان إذا لو حظت بطبائعها من دون اشتمالها على خصوصيّة يحتمل دخلها في الرجحان ، وقد يكون متردّدا بين العادة والعبادة ، كأكل الزبيب على الريق ، ونوم القيلولة ، والجلسة عقيب السجدتين من غير مداومة عليها ، إذ لا يدري أنّه من باب نوع أكل الزبيب أو النوم أو الجلوس اتّفق وقوعه في حالة الريق أو وقت القيلولة أو عقيب السجدتين ، أو أنّه باعتبار تلك الخصوصيّة صار شرعيّا لتأثيرها في رجحانه الدائر بين الوجوب والاستحباب ، وقد يكون عبادة دائرة بين الواجب والمستحبّ ، وهذا الثالث أيضا إمّا أن يكون خاصّا به على معنى كونه من خصائصه ، أو يكون متردّدا بين الخاصّ وغيره ، أو لا يكون خاصّا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الثالث أيضا إمّا أن يكون بيانا لمجمل يعلم وجهه ، أو يكون بيانا لمجمل لم يعلم وجهه ، أو لا يكون بيانا لمجمل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الثالث أيضا إمّا أن يعلم وجهه من وجوب أو ندب أو إباحة ، أو يعلم رجحانه من قصده القربة فيه فيكون متردّدا بين الواجب والمستحبّ ، أو لا يعلم وجهه أصلا فيكون متردّدا بين الواجب والمستحبّ والمباح بل المكروه أيضا إن جوّزنا صدوره من المعصوم ، فهذه صور تسع هي امّهات أقسام فعل المعصوم ، ويذكر أحكام هذه الأقسام في مسائل </w:t>
      </w:r>
      <w:r>
        <w:rPr>
          <w:rFonts w:eastAsia="Amiri" w:cs="Amiri" w:ascii="Amiri" w:hAnsi="Amiri"/>
          <w:color w:val="111111"/>
          <w:sz w:val="28"/>
          <w:szCs w:val="28"/>
          <w:rtl w:val="true"/>
          <w:lang w:bidi="ar-SA"/>
        </w:rPr>
        <w:t xml:space="preserve">: </w:t>
      </w:r>
      <w:bookmarkStart w:id="219" w:name="pg15528_197327"/>
    </w:p>
    <w:p>
      <w:pPr>
        <w:pStyle w:val="Heading4"/>
        <w:numPr>
          <w:ilvl w:val="3"/>
          <w:numId w:val="1"/>
        </w:numPr>
        <w:rPr/>
      </w:pPr>
      <w:bookmarkStart w:id="220" w:name="__RefHeading___Toc8661306_2142443653"/>
      <w:bookmarkStart w:id="221" w:name="_Toc81"/>
      <w:bookmarkEnd w:id="219"/>
      <w:bookmarkEnd w:id="220"/>
      <w:r>
        <w:rPr>
          <w:rtl w:val="true"/>
        </w:rPr>
        <w:t xml:space="preserve">المسألة الاولى </w:t>
      </w:r>
      <w:r>
        <w:rPr>
          <w:rtl w:val="true"/>
        </w:rPr>
        <w:t xml:space="preserve">: </w:t>
      </w:r>
      <w:r>
        <w:rPr>
          <w:rtl w:val="true"/>
        </w:rPr>
        <w:t xml:space="preserve">فيما كان الفعل الصادر من المعصوم </w:t>
      </w:r>
      <w:r>
        <w:rPr>
          <w:rtl w:val="true"/>
        </w:rPr>
        <w:t xml:space="preserve">: </w:t>
      </w:r>
      <w:r>
        <w:rPr>
          <w:rtl w:val="true"/>
        </w:rPr>
        <w:t>من الأفعال الطبيعيّة العاديّة</w:t>
      </w:r>
      <w:bookmarkEnd w:id="221"/>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كان الفعل الصادر من المعصوم من الأفعال الطبيعيّة العاديّة ، ولا إشكال في حكمه كما هو المصرّح به في كلام جماعة بل ظاهرهم الإجماع عليه ، من حيث كون هذه الأفعال مباحة له ولنا ، بل الظاهر خروجها عن موضوع كلامهم في هذا الباب ، إذ النظر في فعل المعصوم إمّا من حيث التأسّي به في فعله وأنّه هل هو واجب علينا أو مستحبّ لنا أو مباح لنا ، أو من حيث دلالته في حقّنا على حكم لولا النظر فيه لم يكن ذلك الحكم ثابتا ، كما لو فعل ما يحتمل الحرمة أو ترك ما يحتمل الوجوب ، فيدلّ على الإباحة اللازمة لانتفاء الحرمة والوجوب في الصورتين ، نظرا إلى عصمته المانعة من ارتكاب الحرام وترك الواجب ، فتخرج الطبيعيّات عن كلتا الحيثيّنين لعدم كونها من جهة أنّها من لوازم تعيّش كلّ أحد محلاّ للتأسّي ، وكون إباحتها ثابتة في حقّنا من غير جهة فعل المعصوم كالضرورة وحكم العادة ، حتّى أنّ منهم من التزم بخروجها عن السنّة حيث قيّد تعريفها بما تقدّم بغير العاديّات احترازا عن العادي من قول المعصوم 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بالعادي من فعل المعصوم هو هذه الأفعال ، نظرا منه في هذا الاحتراز إلى أنّ السنّة نوع من أدلّة الأحكام الشرعيّة ، ولا حاجة في معرفة الإباحة اللازمة للأفعال العاديّة إلى النظر في فعل المعصوم ، لكونها معلومة بالضرورة وبداهة العادة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661308_2142443653"/>
      <w:bookmarkStart w:id="223" w:name="_Toc82"/>
      <w:bookmarkEnd w:id="222"/>
      <w:r>
        <w:rPr>
          <w:rtl w:val="true"/>
        </w:rPr>
        <w:t xml:space="preserve">المسألة الثانية </w:t>
      </w:r>
      <w:r>
        <w:rPr>
          <w:rtl w:val="true"/>
        </w:rPr>
        <w:t xml:space="preserve">: </w:t>
      </w:r>
      <w:r>
        <w:rPr>
          <w:rtl w:val="true"/>
        </w:rPr>
        <w:t>في ما كان الفعل الصادر من المعصوم متردّدا بين العادي والشرعي</w:t>
      </w:r>
      <w:bookmarkEnd w:id="223"/>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كان الفعل الصادر منه متردّدا بين العادي والشرعي ، كالأمثلة المتقدّمة ونظائرها الّتي منها ما ذكره الشهيد في قواعده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دخوله صلى‌اللّه‌عليه‌وآله من ثنيّة كداء </w:t>
      </w:r>
      <w:r>
        <w:rPr>
          <w:rStyle w:val="FootnoteAnchor"/>
          <w:rtl w:val="true"/>
        </w:rPr>
        <w:footnoteReference w:id="697"/>
      </w:r>
      <w:r>
        <w:rPr>
          <w:rFonts w:ascii="Amiri" w:hAnsi="Amiri" w:eastAsia="Amiri" w:cs="Amiri"/>
          <w:color w:val="111111"/>
          <w:sz w:val="28"/>
          <w:sz w:val="28"/>
          <w:szCs w:val="28"/>
          <w:rtl w:val="true"/>
          <w:lang w:bidi="ar-SA"/>
        </w:rPr>
        <w:t xml:space="preserve">بالفتح والمدّ ، وخروجه من ثنيّة كدى </w:t>
      </w:r>
      <w:r>
        <w:rPr>
          <w:rStyle w:val="FootnoteAnchor"/>
          <w:rtl w:val="true"/>
        </w:rPr>
        <w:footnoteReference w:id="698"/>
      </w:r>
      <w:r>
        <w:rPr>
          <w:rFonts w:ascii="IRNazanin" w:hAnsi="IRNazanin" w:eastAsia="IRNazanin"/>
          <w:color w:val="111111"/>
          <w:sz w:val="28"/>
          <w:sz w:val="28"/>
          <w:szCs w:val="28"/>
          <w:rtl w:val="true"/>
          <w:lang w:bidi="fa-IR"/>
        </w:rPr>
        <w:t xml:space="preserve">بالضمّ والقصر ، ونزوله بالمحصّب </w:t>
      </w:r>
      <w:r>
        <w:rPr>
          <w:rStyle w:val="FootnoteAnchor"/>
          <w:rtl w:val="true"/>
        </w:rPr>
        <w:footnoteReference w:id="699"/>
      </w:r>
      <w:r>
        <w:rPr>
          <w:rFonts w:ascii="Amiri" w:hAnsi="Amiri" w:eastAsia="Amiri" w:cs="Amiri"/>
          <w:color w:val="111111"/>
          <w:sz w:val="28"/>
          <w:sz w:val="28"/>
          <w:szCs w:val="28"/>
          <w:rtl w:val="true"/>
          <w:lang w:bidi="ar-SA"/>
        </w:rPr>
        <w:t xml:space="preserve">لمّا نفر في الأخير </w:t>
      </w:r>
      <w:r>
        <w:rPr>
          <w:rStyle w:val="FootnoteAnchor"/>
          <w:rtl w:val="true"/>
        </w:rPr>
        <w:footnoteReference w:id="700"/>
      </w:r>
      <w:r>
        <w:rPr>
          <w:rFonts w:ascii="Amiri" w:hAnsi="Amiri" w:eastAsia="Amiri" w:cs="Amiri"/>
          <w:color w:val="111111"/>
          <w:sz w:val="28"/>
          <w:sz w:val="28"/>
          <w:szCs w:val="28"/>
          <w:rtl w:val="true"/>
          <w:lang w:bidi="ar-SA"/>
        </w:rPr>
        <w:t xml:space="preserve">وتعريسه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لمّا بلغ ذا الحليفة </w:t>
      </w:r>
      <w:r>
        <w:rPr>
          <w:rStyle w:val="FootnoteAnchor"/>
          <w:rtl w:val="true"/>
        </w:rPr>
        <w:footnoteReference w:id="702"/>
      </w:r>
      <w:r>
        <w:rPr>
          <w:rFonts w:ascii="Amiri" w:hAnsi="Amiri" w:eastAsia="Amiri" w:cs="Amiri"/>
          <w:color w:val="111111"/>
          <w:sz w:val="28"/>
          <w:sz w:val="28"/>
          <w:szCs w:val="28"/>
          <w:rtl w:val="true"/>
          <w:lang w:bidi="ar-SA"/>
        </w:rPr>
        <w:t>فهل هي أفعال عاديّة وقعت منه في هذه المواضع لضرب من الاتّفاق أو أنّها من الشرعيّات لرجحانها باعتبار الخصوصيّة؟</w:t>
      </w:r>
    </w:p>
    <w:p>
      <w:pPr>
        <w:pStyle w:val="BookText"/>
        <w:rPr/>
      </w:pPr>
      <w:r>
        <w:rPr>
          <w:rFonts w:ascii="Amiri" w:hAnsi="Amiri" w:eastAsia="Amiri" w:cs="Amiri"/>
          <w:color w:val="111111"/>
          <w:sz w:val="28"/>
          <w:sz w:val="28"/>
          <w:szCs w:val="28"/>
          <w:rtl w:val="true"/>
          <w:lang w:bidi="ar-SA"/>
        </w:rPr>
        <w:t>وقد اضطربت كلمة الأصحاب في حكم هذا القسم ، فإنّ منهم من رجّح كونه من الطبيعيّات استنادا إلى أصالة عدم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رجّح كونه من الشرعيّات استنادا إلى ظاهر حاله عليه‌السلام من حيث إنّه بعث لبيان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يظهر منه التوقّف في القول حيث ذكر الوجهين من غير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أرجع المقام إلى مسألة تعارض الأصل والظاهر ، فمن قدّم فيها الأصل كالمشهور يرجّح هنا الطبيعيّة ، ومن يقدّم الظاهر لزمه هنا ترجيح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اعترض على التمسّك بالأصل لترجيح الطبيعية برجوعه إلى الاصول المثبتة ، لأنّ أصالة عدم التشريع معناها أصالة عدم جعل الوجوب وعدم جعل الاستحباب ، ويقصد بها الحكم على مورد الشكّ من فعل المعصوم بكونه من أفعاله الطبيعيّة ، وهذا إثبات توصل إليه بالأصل ، وحيث إنّ الاصول المثبتة باطلة وليست بحجّة ، فلا يجوز التعويل على الأصل المذكور ويكون وجوده بمثابة عدمه ، فيبقى الظاهر سليما عن المعارض ، ومقتضاه كون الأصل بمعنى القاعدة في كلّ فعل للمعصوم كونه شرعيّا إلاّ ما خرج بالدليل ، وحيث لا دليل على خروج مورد الشكّ من أفعاله فيدخل في المستثنى منه ويحكم عليه بكونه من الشرعيّات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لمنع الظهور المدّعى في هذا المقام لولا غلبة يستند إليها الظهور ، ومجرّد كونه عليه‌السلام بعث أو نصب لبيان الشرعيّات لا يوجبه ، لأنّ معنى ذلك أنّ بيان الشرعيّات لا يتأتّى إلاّ منه من حيث إنّه منصبه ووظيفته وهو المقصود من بعثه ونصبه ، لا أنّ كلّما يتأتّى منه من الأفعال فهو بيان للشرع ، فإنّه ليس إلاّ كغيره من بني نوع البشر في أنّ له أيضا أفعالا عاديّة هي من لوازم تعيّشه كغيره من رعيّته وتابعيه ، ونحن إن لم ندّع الغلبة في أفعاله العاديّة الّتي لم يقصد بها بيان الشرع ، فلا أقلّ من منع دعوى الغلبة في كونها شرعيّة ، على معنى قصده فيها بيان الشرع الدائر بين الوجوب والاستحباب ، فالوجه هو التعويل على أصالة عدم التشريع لنفي الوجوب والاستحباب في حقّنا في نحو هذه </w:t>
      </w:r>
      <w:bookmarkStart w:id="224" w:name="pg15528_197329"/>
    </w:p>
    <w:p>
      <w:pPr>
        <w:pStyle w:val="BookText"/>
        <w:rPr/>
      </w:pPr>
      <w:bookmarkEnd w:id="224"/>
      <w:r>
        <w:rPr>
          <w:rFonts w:ascii="Amiri" w:hAnsi="Amiri" w:eastAsia="Amiri" w:cs="Amiri"/>
          <w:color w:val="111111"/>
          <w:sz w:val="28"/>
          <w:sz w:val="28"/>
          <w:szCs w:val="28"/>
          <w:rtl w:val="true"/>
          <w:lang w:bidi="ar-SA"/>
        </w:rPr>
        <w:t>الأفعال ، فنحكم على مثل الزبيب على الريق ، ونوم القيلولة ، وجلسة الاستراحة بعدم كونه واجبا علينا ولا مستحبّا لنا ، واللازم من ذلك كونه مباحا إجراء لحكم الأفعال العادية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كونها أصلا مثبتا وهو باطل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نقصد بأصالة عدم التشريع إثبات الموضوع وهو كون محلّ الشكّ فعلا طبيعيّا للمعصوم ، بل نفي آثار الشرعيّة عن فعله هذا ، وهو كونه محلاّ للتأسّي أو محلاّ للاستدلال به على ثبوت حكم في حقّنا ، على ما بيّناه من رجوع البحث في فعل المعصوم إذا كان شرعيّا تارة إلى التأسّي به في فعله وجوبا أو ندبا أو إباحة ، واخرى إلى دلالته على حكم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نفي هذه الآثار عدم كون ذلك الفعل بالنسبة إلينا محلاّ للتأسّي ، ولا محلاّ للاستدلال ، لبقائه على إباحة نوعه الثابتة بحكم الضرورة وقضاء العادة ، فلا حاجة لإثبات هذه الإباحة في حقّنا أيضا إلى النظر في ذلك الفعل ، كما ظهر وجهه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قال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الكلام في ذلك يرجع إلى ما لا يعلم وجهه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وقضيّة كلامه جريان النزاع الآتي فيما لا يعلم وجه فعل المعصوم وأقواله الآتية ، من وجوب التأسّي به أو استحبابه أو إباحته أو التوقّف هنا أيضا ، وفيه نظر واضح ، لأنّ محلّ النزاع الآتي فيما لم يعلم وجهه هو ما علم كونه شرعيّا ولم يكن من خصائصه ، وهذا غير معلوم الشرعيّة ، فبمقتضى أصالة عدم التشريع يخرج عن محلّ ذلك النزاع حسبما بيّناه</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8661310_2142443653"/>
      <w:bookmarkStart w:id="226" w:name="_Toc83"/>
      <w:bookmarkEnd w:id="225"/>
      <w:r>
        <w:rPr>
          <w:rtl w:val="true"/>
        </w:rPr>
        <w:t xml:space="preserve">المسألة الثالثة </w:t>
      </w:r>
      <w:r>
        <w:rPr>
          <w:rtl w:val="true"/>
        </w:rPr>
        <w:t xml:space="preserve">: </w:t>
      </w:r>
      <w:r>
        <w:rPr>
          <w:rtl w:val="true"/>
        </w:rPr>
        <w:t>في ما كان العفل الصادر من المعصوم شرعيّا مع العلم بكونه من خصائصه</w:t>
      </w:r>
      <w:bookmarkEnd w:id="226"/>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كان الفعل الصادر منه شرعيّا مع العلم بكونه من خصائصه ، كالتهجّد وصوم الوصال </w:t>
      </w:r>
      <w:r>
        <w:rPr>
          <w:rStyle w:val="FootnoteAnchor"/>
          <w:rtl w:val="true"/>
        </w:rPr>
        <w:footnoteReference w:id="704"/>
      </w:r>
      <w:r>
        <w:rPr>
          <w:rFonts w:ascii="Amiri" w:hAnsi="Amiri" w:eastAsia="Amiri" w:cs="Amiri"/>
          <w:color w:val="111111"/>
          <w:sz w:val="28"/>
          <w:sz w:val="28"/>
          <w:szCs w:val="28"/>
          <w:rtl w:val="true"/>
          <w:lang w:bidi="ar-SA"/>
        </w:rPr>
        <w:t>والزيادة على أربع وما أشبه ذلك ، وهذا خارج عن محلّ نزاعهم الآتي ، لأنّ النزاع إن كان في حكم التأسّي فهذا ليس محلاّ للتأسّي لفرض اختصاصه به ، وإن كان في دلالته على حكم في حقّنا فهذا ليس محلاّ للاستدلال به على حكم في حقّنا ، لفرض اختصاصه به أيضا</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8661312_2142443653"/>
      <w:bookmarkStart w:id="228" w:name="_Toc84"/>
      <w:bookmarkEnd w:id="227"/>
      <w:r>
        <w:rPr>
          <w:rtl w:val="true"/>
        </w:rPr>
        <w:t xml:space="preserve">المسألة الرابعة </w:t>
      </w:r>
      <w:r>
        <w:rPr>
          <w:rtl w:val="true"/>
        </w:rPr>
        <w:t xml:space="preserve">: </w:t>
      </w:r>
      <w:r>
        <w:rPr>
          <w:rtl w:val="true"/>
        </w:rPr>
        <w:t>في ما كان الفعل الصادر من المعصوم مع كونه شرعيّا مردّدا بين كونه من خصائصه وعدمه</w:t>
      </w:r>
      <w:bookmarkEnd w:id="228"/>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كان الفعل الصادر منه مع كونه شرعيّا مردّدا بين كونه من خصائصه وعدمه ، وهل </w:t>
      </w:r>
    </w:p>
    <w:p>
      <w:pPr>
        <w:pStyle w:val="BookText"/>
        <w:rPr/>
      </w:pPr>
      <w:r>
        <w:rPr>
          <w:rFonts w:ascii="Amiri" w:hAnsi="Amiri" w:eastAsia="Amiri" w:cs="Amiri"/>
          <w:color w:val="111111"/>
          <w:sz w:val="28"/>
          <w:sz w:val="28"/>
          <w:szCs w:val="28"/>
          <w:rtl w:val="true"/>
          <w:lang w:bidi="ar-SA"/>
        </w:rPr>
        <w:t xml:space="preserve">هنا أصل يقتضي الحكم عليه بأحد الطرفين أو لا؟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عدم كونه من الخصائص لأصالة عدم الاختصاص ، وعورض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الاشتراك ، فإنّ كونه حكمه معلوم ، والمشكوك فيه كونه حكم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أمر زائد على كونه حكمه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أيضا أمر زائد على كونه حكمه ، ويبقى أصالة عدم كون هذا حكمنا في المورد لأجل فعله خاليا عن المعارض ، هكذا قرّر الأصل ومعارضته بالمثل في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أراد بأصالة عدم الاختصاص أصالة عدم التخصيص ، فإنّ تخصيص الحكم به بعد جعله المتيقّن أمر حادث آخر يشكّ في حدوثه والأصل عدمه ، نظير تخصيص العامّ الّذي يقال بكونه خلاف الأصل ، فإنّ التلفظ بالعامّ أمر حادث حدث من المتكلّم يقينا ، وتخصيصه أمر حادث آخر يشكّ في حدوثه والأصل عدمه ، وحاصل معنى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أصل الحكم وتعلّقه به عليه‌السلام متيقّن وتشريك الامّة معه فيه أمر حادث يشكّ في حدوثه والأصل عدمه ، وحاصل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الحكم به وإن كان متيقّنا ولكن اختصاصه به المتضمّن نفيه عمّن عداه أمر زائد عليه يشكّ في حدوثه والأصل عدمه ،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 الغير معه المتضمّن لإثباته لمن عداه أيضا أمر زائد عليه يشكّ في حدوثه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أصالة عدم الاختصاص لإثبات الاشتراك على الوجه الذي قرّرناه ، أنّ اختصاص حكم مجعول بالنبيّ صلى‌اللّه‌عليه‌وآله‌وسلم لا يفتقر إلى تخصيص حتّى يقال إنّه أمر حادث يشكّ في حدوثه والأصل عدمه ، بل يكفي فيه تعلّقه به مع عدم ثبوت تعلّقه بغيره من امّته ، فإنّ جعل الحكم كائنا ما كان يقتضي تعلّقه بمكلّف ، والقدر المتيقّن منه في مفروض المسألة تعلّقه بالنبيّ صلى‌اللّه‌عليه‌وآله‌وسلم ، وأمّا تعلّقه بغيره فمشكوك فيه فينفي بالأصل لكونه أمرا حادثا يشكّ في حدوثه ، وذلك نظير ما لو صدر ضرب من زيد واقع على عمرو مع الشكّ في وقوعه على بكر أيضا ، فينفي احتماله بالأصل لكونه حادثا يشكّ 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الاختصاص أمر زائد على كونه حكمه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أمرا حادثا زائدا على كونه حكمه يشكّ في حدوثه حتّى ينفي بالأصل ، بل هو أمر اعتباري انتزاعي ينتزع من الحكم من حيث تعلّقه به وعدم تعلّقه بغيره </w:t>
      </w:r>
    </w:p>
    <w:p>
      <w:pPr>
        <w:pStyle w:val="BookText"/>
        <w:rPr/>
      </w:pPr>
      <w:r>
        <w:rPr>
          <w:rFonts w:ascii="Amiri" w:hAnsi="Amiri" w:eastAsia="Amiri" w:cs="Amiri"/>
          <w:color w:val="111111"/>
          <w:sz w:val="28"/>
          <w:sz w:val="28"/>
          <w:szCs w:val="28"/>
          <w:rtl w:val="true"/>
          <w:lang w:bidi="ar-SA"/>
        </w:rPr>
        <w:t>ولو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كون ذلك الأصل سليما عمّا يرد عليه مبنيّ على جواز خلوّ واقعة هذا الحكم في حقّنا عن حكم مجعول بكوننا فيها كالصبيان والمجانين والبهائم ، وهو خلاف التحقيق ، بل في كلّ واقعة في حقّنا بحكم الضرورة والإجماع والأخبار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في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مجعول من الخمس المعروفة ، فيشكّ في تغائر حكمنا المجعول لحكمه والأصل ينفيه ، لأنّه يقتضي جعلا آخر زائدا على جعل حكمه والأصل عدمه ، وهو يقتضي المشاركة بكون الحكم المتعلّق بالنبيّ متعلّقا بغيره أيضا ، وهذا الأصل لسببيّة شكّه وارد على أصالة عدم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في تعلّق الحكم المتعلّق بالنبيّ بغيره مسبّبا عن الشكّ في جعل حكم مغائر لذلك الحكم في حقّ غيره ، ليس بأولى من العكس ، فينعكس الورود ، إذ لا شبهة في تعلّق حكم بغيره مردّد بين كونه الحكم المتعلّق به ، أو الحكم الآخر بسبب الشكّ في جعل حكم آخر ، فبأصالة عدم جعل حكم آخر في حقّ غيره يحكم بتعلّق الحكم المتعلّق به بغيره ، وهذا هو معنى مشاركة غيره في الحكم الثابت له من غير فرق فيه بين كونه إباحة شيء له ، أو وجوب شيء أو حرمته عليه ، أو استحبابه ، أو كراهته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المذكور لا يثمر إلاّ على القول بالاصول المثبتة ، إذ لا تعارض بينه وبين أصالة عدم تعلّق ما تعلّق بالنبيّ بالذات ، بل التعارض يحصل بينهما لعارض من جهة مقدّمة عدم خلوّ الواقعة في حقّنا عن الحكم ، وهذا الحكم المعلوم بالإجمال مردّد بين الحكم المجعول للنبيّ وبين غيره ، فلا ترتّب بين الشكّين ، بل هما مسبّبان عن العلم الإجمالي الحاصل من المقدّمة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يفصّل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الاصول الفقاهيّة كأصل العدم وغيره ما يكون مرجعا في جميع فروض المسألة ، بل أصل العدم قد يقضي بالاشتراك وقد يقضي بالاختصاص فيختلف مقتضاه ، فإنّه لو ثبت في حقّه إباحة شيء وشككنا في أنّ الثابت في حقّنا أيضا هو الإباحة حتّى يلزم الاشتراك ، أو الحرمة حتّى يلزم الاختصاص ، فلا ريب في أنّ الأصل هو الأوّل ، لأنّ ثبوت الحرمة في حقّنا يحتاج إلى الجعل ، والأصل عدمه مضافا إلى أصالة البراءة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شككنا في كون الثابت في حقّنا الوجوب ، وكذلك إذا ثبت له حرمة شيء </w:t>
      </w:r>
    </w:p>
    <w:p>
      <w:pPr>
        <w:pStyle w:val="BookText"/>
        <w:rPr/>
      </w:pPr>
      <w:r>
        <w:rPr>
          <w:rFonts w:ascii="Amiri" w:hAnsi="Amiri" w:eastAsia="Amiri" w:cs="Amiri"/>
          <w:color w:val="111111"/>
          <w:sz w:val="28"/>
          <w:sz w:val="28"/>
          <w:szCs w:val="28"/>
          <w:rtl w:val="true"/>
          <w:lang w:bidi="ar-SA"/>
        </w:rPr>
        <w:t>وعلمنا بأنّ الحكم في حقّنا غير الإباحة ، ولكن شككنا في أنّه الحرمة أو غيرها من الوجوب أو الاستحباب أو الكراهة ، فلا شبهة في أنّ مقتضى الأصل هو الاشتراك ، لأنّ عدمه يوجب تعدّد الجعل وهو مشكوك فيه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الثابت له وجوب شيء وعلمنا بأنّ حكمنا غير الإباحة ، وشككنا في أنّه الوجوب ليلزم الاشتراك ، أو غيره من الحرمة أو الكراهة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ثبت له استحباب شيء أو كراهته ، وشككنا في وجوب الأوّل وحرمة الثاني علينا ، فيحكم بالاشتراك لأصلي البراءة والإباحة ، مضافا إلى أصالة عدم تعدّد الجعل ، وأمّا لو ثبت له حرمة شيء وشككنا في حرمته علينا أيضا أو إباحته لنا ، فيحكم بالإباحة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ثبت له وجوب شيء وشككنا في وجوبه علينا أيضا وعدمه ، فيحكم بالعدم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كما ترى خال عن التحصيل ، لابتنائه على انتفاء الجعل في الإباحة ، وهذا تحكّم بل الأحكام الخمس الواقعيّة بأسرها مجعولة ، فلا يتفاوت الحال فيها من حيث جريان أصالة عدم الجعل ، وافقها أصل البراءة وأصل الإباحة أو لا ، لكون الجميع في الافتقار إلى الجعل على حدّ سواء ، وإلاّ كانت الواقعة كوقائع البهائم خالية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الأصل من جهة أصالة عدم تعدّد الجعل هو الاشتراك ، ويؤيّده ندور المختصّات وغلبة المشتركات ، والظنّ يلحق الشيء بالأغلب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الظنّ باللحوق من الغلبة ، لأنّ العلم بالمخالفة في الحكم بين النبيّ والامّة ، كما في المختصّات مانع من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اعتبار الظنّ الحاصل منها ،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الأوّل عدم كون مبنى التمسّك بها على الاستقراء المنطقي المفيد للعلم ، أو الظنّ بالملازمة بين الحكم والكلّي ليثبت بها كبرى كلّيّة قطعيّة أو ظنّيّة ، حتّى يمنعه العلم أو الظنّ بوجود الفرد المخالف للأفراد الغالبة في الحكم ، بل على كون الغلبة في نفسها أمارة ظنّيّة كسائر الأمارات ، مثل الشهرة والإجماع المنقول والأولويّة ونحوها ، فالعلم بمخالفة النادر للغالب في الحكم لا يمنع من إفادتها الظنّ باللحوق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المنع الثاني البناء على حجّيّة الظنّ المطلق وهذا منه ، مع أنّ في بعض الأخبار إشارة إلى حجّيّة الغلبة من باب الظنّ الخاصّ ، كما في موثّقة إسحاق بن عمّار عن العبد </w:t>
      </w:r>
      <w:bookmarkStart w:id="229" w:name="pg15528_197333"/>
    </w:p>
    <w:p>
      <w:pPr>
        <w:pStyle w:val="BookText"/>
        <w:rPr/>
      </w:pPr>
      <w:bookmarkEnd w:id="229"/>
      <w:r>
        <w:rPr>
          <w:rFonts w:ascii="Amiri" w:hAnsi="Amiri" w:eastAsia="Amiri" w:cs="Amiri"/>
          <w:color w:val="111111"/>
          <w:sz w:val="28"/>
          <w:sz w:val="28"/>
          <w:szCs w:val="28"/>
          <w:rtl w:val="true"/>
          <w:lang w:bidi="ar-SA"/>
        </w:rPr>
        <w:t xml:space="preserve">الصالح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فرو اليماني وفيما صنع في أرض الإسلام؟ قلت فإن كان فيها غير أهل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عليها المسلمون فلا بأس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ظهور الإجماع من كلماتهم على استواء النبيّ صلى‌اللّه‌عليه‌وآله‌وسلم والامّة في الحكم إلاّ فيما ثبت اختصاصه به ، وإلى عموم ما دلّ من الأخبار على أنّ حكم اللّه في الأوّلين والآخرين وفرائضه عليهم سواء ، وكذا الكلام في الفعل الصادر من غير النبيّ صلى‌اللّه‌عليه‌وآله‌وسلم من المعصومين إذا احتمل الاختصاص والاشتراك إن قلنا بأنّ لهم خصائص أيضا كالنبيّ ، كما يظهر من بعض الأخبار كرواية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بمنزلة رسول اللّه صلى‌اللّه‌عليه‌وآله‌وسلم إلاّ أنّهم ليسوا بأنبياء ، ولا يحلّ لهم من النساء ما يحلّ للنبيّ صلى‌اللّه‌عليه‌وآله‌وسلم ، وأمّا ما خلا ذلك فهم بمنزلة 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فالأصل فيه أيضا فقاهة واجتهادا بالوجوه المتقدّمة الاشتراك إلاّ فيما ثبت الاختصاص ، وقد يستدلّ لأصالة الاشتراك بين النبيّ والامّة في الفعل المردّد بآية الاسوة </w:t>
      </w:r>
      <w:r>
        <w:rPr>
          <w:rStyle w:val="FootnoteAnchor"/>
          <w:rtl w:val="true"/>
        </w:rPr>
        <w:footnoteReference w:id="708"/>
      </w:r>
      <w:r>
        <w:rPr>
          <w:rFonts w:ascii="Amiri" w:hAnsi="Amiri" w:eastAsia="Amiri" w:cs="Amiri"/>
          <w:color w:val="111111"/>
          <w:sz w:val="28"/>
          <w:sz w:val="28"/>
          <w:szCs w:val="28"/>
          <w:rtl w:val="true"/>
          <w:lang w:bidi="ar-SA"/>
        </w:rPr>
        <w:t>الحسنة وغيرها من أدلّة التأسّي ، وفيه نظر</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8661314_2142443653"/>
      <w:bookmarkStart w:id="231" w:name="_Toc85"/>
      <w:bookmarkEnd w:id="230"/>
      <w:r>
        <w:rPr>
          <w:rtl w:val="true"/>
        </w:rPr>
        <w:t xml:space="preserve">المسألة الخامسة </w:t>
      </w:r>
      <w:r>
        <w:rPr>
          <w:rtl w:val="true"/>
        </w:rPr>
        <w:t xml:space="preserve">: </w:t>
      </w:r>
      <w:r>
        <w:rPr>
          <w:rtl w:val="true"/>
        </w:rPr>
        <w:t>في ما كان الفعل الصادر من المعصوم شرعيّا لم يكن من مختصّاته مع كونه بيانا لمجمل علم وجهه وعلم بيانيّته من قصده أو تنصيصة</w:t>
      </w:r>
      <w:bookmarkEnd w:id="231"/>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كان الفعل الصادر منه شرعيّا لم يكن من مختصّاته ، مع كونه بيانا لمجمل علم وجهه وعلم بيانيّته من قصده أو تنصيصه ، كقوله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بيانا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اصلّي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بيانا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لا يقبل الصلاة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توضّأ صلى‌اللّه‌عليه‌وآله‌وسلم مبتدأ في الغسل من الأعلى وفي غسل اليدين من المرفقين ، كما ورد في الخبر الصحيح ، ولا كلام لأحد في حكم هذا الفعل في نفسه من حيث كونه تابعا في وجهه لمبيّنه إن واجبا فواجب وإن مستحبّا فمستحبّ ، وليس المراد من كونه بيانا أنّه يعيّن وجه الفعل ، بل صفته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الفعل البياني قد يشتمل على عدّة حركات أو حالات يعلم كونه </w:t>
      </w:r>
    </w:p>
    <w:p>
      <w:pPr>
        <w:pStyle w:val="BookText"/>
        <w:rPr/>
      </w:pPr>
      <w:r>
        <w:rPr>
          <w:rFonts w:ascii="Amiri" w:hAnsi="Amiri" w:eastAsia="Amiri" w:cs="Amiri"/>
          <w:color w:val="111111"/>
          <w:sz w:val="28"/>
          <w:sz w:val="28"/>
          <w:szCs w:val="28"/>
          <w:rtl w:val="true"/>
          <w:lang w:bidi="ar-SA"/>
        </w:rPr>
        <w:t xml:space="preserve">بعضها داخلا في البيان ، وكون بعضها خارجا عنه ، وكون بعضها مشتبها حاله من حيث الدخول والخروج ، كما لو استقبل في صلاته البيانيّة وابتدأ في غسل الوجه من الأعلى وفي غسل اليدين من المرفقين ، وما علم كونه داخلا بكونه من أجزاء العبادة فمنه ما علم كونه واجبا ، ومنه ما علم كونه مندوبا ، ومنه ما يكون مشتبها بين الواجب والمندوب ، وما علم كونه واجبا قد يكون واجبا ركنيّا ، وقد يكون واجبا غير ركني وقد يكون مشتبها بينهما ، وما لا يكون واجبا ركنيّا منه ما يتدارك منسيّه بعد الفعل ، ومنه ما لا يتدارك منسيّه ، ومنه ما اشتبه بينهما ، فالكلام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الأصل فيما اشتبه بين دخوله في البيان أو خروجه منه أن يكون داخلا فيه أو خارجا منه؟ على معنى كونه من العادة ، أو لضرب من الاتّفاق وجهان ، من أصالة عدم التشريع ، ومن ظهور فعله من قرينة المقام وشهادة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في معرض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قصد البيان من فعله هذا ، وأوجههما الثاني تقديما للظاهر هنا على الأصل ، لدلالة نفس تعرّضه لبيان المجمل بالفعل مع علمه بكون دلالة أكثر أجزائه على قصد البيانيّة على وجه الظهور ، على أنّه اكتفى في ثبوت البيانيّة بذلك الظهور ، ورخّص لتابعيه في التعويل عليه لئلاّ يلزم نقض الغرض ، أو لئلاّ يلزم الإغراء بالجهل المنوط بتأخير البيان عن وقت الحاجة ، مع كونه من الظنّ بالحكم الشرعي الحاصل من فعل المعصوم لا بالموضوع الخارجي ، فيندرج في الظنّ المطلق الثابت حجّيّته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الظهورات اللفظيّة فيما ثبت بيانيّته بالتنصيص كالأمثلة المتقدّمة ، فإنّ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 كلّما استحدثه في فعله البياني داخل في البيان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كما رأيتموني 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مدخليّة جميع الخصوصيّات فيما قصد بيانه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الإشارة إلى الفعل بجميع ما استحدثه فيه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ظهور الأمر في الوجوب ، لجواز إرادة الندب أو مطلق الرجحان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تقرّر في محلّه ، من أنّ الأمر حقيقة في الوجوب ، كما أنّ المناقشة في الثاني باحتمال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إخبارا بصيغة الماضي لا إنشاء ، فيكون إخبارا من فعل الأنبياء أو الملائكة ليلة المعراج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هذا الاحتمال لغاية بعده لا يلتفت إليه ، ولا يوجب خروج الصيغة بظاهر الكتابة عن كونها ظاهرة في الأمر ، مضافا إلى </w:t>
      </w:r>
    </w:p>
    <w:p>
      <w:pPr>
        <w:pStyle w:val="BookText"/>
        <w:rPr/>
      </w:pPr>
      <w:r>
        <w:rPr>
          <w:rFonts w:ascii="Amiri" w:hAnsi="Amiri" w:eastAsia="Amiri" w:cs="Amiri"/>
          <w:color w:val="111111"/>
          <w:sz w:val="28"/>
          <w:sz w:val="28"/>
          <w:szCs w:val="28"/>
          <w:rtl w:val="true"/>
          <w:lang w:bidi="ar-SA"/>
        </w:rPr>
        <w:t>أنّه يأباه مقام البيان كما هو المفروض ، ويبعّده أيضا عدم سبق ما يصلح مرجعا للضمير لا باعتبار اللفظ ولا باعتبار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المناقشة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نفي القبول لا يستلزم نفي الصحّة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سياق البيانيّة إرادة نفي الصحّة من نفي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استحدثه في الفعل البياني من الخصوصيّات ، كما إذا استقبل في صلاته وابتدأ في الغسل من الأعلى أو من المرفقين كما عرفت ، وأمّا لو كان قبل الشروع في الفعل البياني متلبّسا بصفة كما لو كان مستور العورة قبل الصلاة فدخل فيها بهذه الحالة ، أو كان على الطهارة فصلّى على الجنازة بيانا ، فالوجه عدم دلالة فعله بهذه الحالة على أنّ لها دخلا في البيان وأنّها معتبرة في العبادة وجوبا أو استحبابا ، لانتفاء الظهور الناشئ من شهادة الحال كما لا يخفى ، فتبقى أصالة عدم التشريع سليمة عمّا يزاحمها ، ومرجعه إلى أنّ ثبوت المدخليّة لنحو هذه الأحوال المتلبّس بها قبل التشاغل بالفعل البياني يحتاج إلى دلالة خارجيّة ، والتخصيص اللفظي ببيانيّته أيضا لا يوجب ظهور كون غير ما استحدثه من الصفات المقارنة للفعل المتلبّس بها قبله مقصودا بالبيان ، معتبرا في المجمل على وجه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ثبت كون ما استحدثه المعصوم في فعله البياني داخلا في البيان ، على معنى قصده الدلالة على كونه معتبرا في المجمل على وجه الشطريّة أو الشرطيّة ، وتردّد في وجهه بين كونه واجبا أو مستحبّا ، فهل الأصل كونه من الواجب أو لا؟</w:t>
      </w:r>
    </w:p>
    <w:p>
      <w:pPr>
        <w:pStyle w:val="BookText"/>
        <w:rPr/>
      </w:pPr>
      <w:r>
        <w:rPr>
          <w:rFonts w:ascii="Amiri" w:hAnsi="Amiri" w:eastAsia="Amiri" w:cs="Amiri"/>
          <w:color w:val="111111"/>
          <w:sz w:val="28"/>
          <w:sz w:val="28"/>
          <w:szCs w:val="28"/>
          <w:rtl w:val="true"/>
          <w:lang w:bidi="ar-SA"/>
        </w:rPr>
        <w:t xml:space="preserve">فقد يتوهّم بناء ذلك على مسألة جريان الأصل في ماهيّات العبادات عند الشكّ في وجوب شيء فيها جزءا أو شرطا وعدمه ، فهل القول بجريان الأصل النافي للجزئيّة والشرطيّة ، يتّجه الحكم فيما نحن فيه بعدم الوجوب المستلزم لثبوت الاستحباب لدوران الأمر بينهما ، وعلى القول بعدم جريانه بدعوى كون المرجع فيها أصل الاشتغال القاضي بوجوب الإتيان بكلّ ما يحتمل كونه معتبرا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أو شرطا ، يتّجه الحكم هنا بالوجوب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هذا البناء من كلمات بعض الأعلام </w:t>
      </w:r>
      <w:r>
        <w:rPr>
          <w:rStyle w:val="FootnoteAnchor"/>
          <w:rtl w:val="true"/>
        </w:rPr>
        <w:footnoteReference w:id="713"/>
      </w:r>
      <w:r>
        <w:rPr>
          <w:rFonts w:ascii="Amiri" w:hAnsi="Amiri" w:eastAsia="Amiri" w:cs="Amiri"/>
          <w:color w:val="111111"/>
          <w:sz w:val="28"/>
          <w:sz w:val="28"/>
          <w:szCs w:val="28"/>
          <w:rtl w:val="true"/>
          <w:lang w:bidi="ar-SA"/>
        </w:rPr>
        <w:t>أيضا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الإنصاف أنّه بناء غير جيّد لخروجه عن معقد البحث ، إذ المقصود استظهار الدلالة من فعل المعصوم على أحد الوجهين ، بعد ما ظهر منه الدلالة على دخول ما استحدثه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يساعد عليه التحقيق والنظر الدقيق هو الوجوب ، إلاّ ما ثبت استحبابه بدليل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الاسترابة في أنّ الفعل بما هو فعل مجمل ، لا دلالة فيه على شيء حتّى وجهه فضلا عن صفة المجمل من وجوب شيء فيه شطرا أو شرطا ، إلاّ إذا اقترن بقرينة حال أو مقام تعطيه الدلالة على شيء ، ومن قرائن المقام كون الفاعل قاصدا لبيان مجمل ، وكما أنّ هذه القرينة توجب ظهوره في دخول ما استحدثه في البيان على معنى كونه معتبرا في المجمل على وجه الجزئيّة أو الشرطيّة ، فكذلك توجب ظهوره في كونه واجبا بوجوب الكلّ إن كان من قبيل الجزء ، أو بوجوب المشروط إن كان من قبيل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قضيّة مبينيّة الفعل القصد إلى إفادة دخول ما استحدثه في البيان ، فكذلك قضيّة مبيّنيّة </w:t>
      </w:r>
      <w:r>
        <w:rPr>
          <w:rStyle w:val="FootnoteAnchor"/>
          <w:rtl w:val="true"/>
        </w:rPr>
        <w:footnoteReference w:id="714"/>
      </w:r>
      <w:r>
        <w:rPr>
          <w:rFonts w:ascii="Amiri" w:hAnsi="Amiri" w:eastAsia="Amiri" w:cs="Amiri"/>
          <w:color w:val="111111"/>
          <w:sz w:val="28"/>
          <w:sz w:val="28"/>
          <w:szCs w:val="28"/>
          <w:rtl w:val="true"/>
          <w:lang w:bidi="ar-SA"/>
        </w:rPr>
        <w:t>القصد إلى إفادة وجوبه بوجوب المبيّن جزءا كان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جزءا للواجب لا ينافي استحبابه ، لأنّ من أجزاء الواجب أجزائه المستحبّة كالقنوت والتكبير المستحبّة للصلاة ، والمضمضة والاستنشاق وتثنية الغسلات في الوضوء ، فجزء الواجب يجامع كلاّ من الوجوب والاستحباب ، فالفعل المبيّن للمجمل الدالّ على الجزئيّة لا ينافي استحبابه حتّى ينكشف منه الوجوب وعلى هذا فلم لا يجوز أن يكون البدأة من الأعلى في غسل الوجه ومن المرفقين في غسل اليدين مثلا من الأجزاء المستحبّة للوضوء المجمل الّذي بيّنه المعصوم بفعله؟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الفعل البياني الدالّ على جزئيّة ما استحدثه أو شرطيّته ، كونه جزءا أو شرطا لماهيّة المجمل ، وجزء الماهيّة لا ينفكّ عنها والجزء المستحبّ جائز الانفكاك عنها وإلاّ لم يكن مستحبّا ، فمعنى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جزءا للفرد الأفضل ، لأنّ معنى استحبابه استحباب اختيار الفرد المشتمل عليه وهو معنى أفضليّة الفرد ، فكون الجزء جزءا للفرد الأفضل خلاف ظاهر دليل الجزئيّة ، فلا يصار إليه إلاّ لدليل من خارج يصرف بدلالته على الاستحباب دليل الجزئيّة عن ظاهره ، وعلى هذا فكون البدأة </w:t>
      </w:r>
    </w:p>
    <w:p>
      <w:pPr>
        <w:pStyle w:val="BookText"/>
        <w:rPr/>
      </w:pPr>
      <w:r>
        <w:rPr>
          <w:rFonts w:ascii="Amiri" w:hAnsi="Amiri" w:eastAsia="Amiri" w:cs="Amiri"/>
          <w:color w:val="111111"/>
          <w:sz w:val="28"/>
          <w:sz w:val="28"/>
          <w:szCs w:val="28"/>
          <w:rtl w:val="true"/>
          <w:lang w:bidi="ar-SA"/>
        </w:rPr>
        <w:t>من الأعلى أو من المرفقين من الأجزاء المستحبّة في الوضوء خلاف ظاهر الفعل البياني ، وكذلك سائر ما استحدثه المعصوم في فعله بيانا لكونه معتبرا في المجمل شطرا أو شرطا ، ما لم يقم دليل على استحبابه ، كما هو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ثبت بفعل المعصوم كون ما استحدثه في فعله البياني جزءا واجبا للعبادة المجملة باعتبار كونه من أجزاء الماهيّة ، واشتبه بين الركن وغيره ، فهل الأصل فيه كونه ركنا أو لا؟</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ركنيّة ما ثبت جزئيّته بفعل المعصوم لا مدخليّة فيه لخصوص فعل المعصوم ، بل هو من جزئيّات مسألة أصالة الركنيّة فيما ثبت جزئيّته للعبادة ، سواء ثبت الجزئيّة بقول المعصوم أو فعله أو تقريره ، أو دليل آخر لبّي أو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أواخر باب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الركنيّة ، لأنّ جزء الماهيّة بمفهومه يقتضي كونه بحيث ينتفي بانتفائه الماهيّة ، وإلاّ لم يكن جزءا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الجزء الغير الركني أيضا بمفهومه تقتضي افتقاره إلى دليل ولا يكون إلاّ لأنّه خلاف الأصل ، وذلك لأنّ معنى الجزء الركني هو عدم الفرق في جزئيّته بمقتضى دليله بين العالم والجاهل ، والعامد والساهي ، والمتذكّر والناسي ، والجزء الغير الركني ما كان جزءا في حقّ العامد المتذكّر دون الساهي والناسي ، وهذا كما ترى تخصيص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دليل فالأصل عدم التخصيص ، فالأصل في الجزء أن يكون ركنا إلاّ ما دلّ الدليل على عدم ركنيّته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لمّ المسألة ، أنّ العبادة المركّبة من أجزاء كالصلاة التي أوّلها التكبيرة وآخرها التسليمة ليس لها وجود مغاير لوجودات أجزائها ، بل وجودها عين مجموع وجودات أجزائها ، وإذا انتفى بعض هذه الوجودات لفوات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سهوا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انتفاء لمجموع وجودات الأجزاء ، وهو بعينه انتفاء لوجود العبادة ، ووجودات الأجزاء الباقية غير مجموع وجودات أجزاء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ثبت في الجزء الثابت جزئيّته للعبادة المجملة بفعل المعصوم كونه جزءا غير ركني ونسي في محلّه ، فهل الأصل فيه كونه ممّا يتلافى بعد الفراغ أو 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هو الثاني ، لأنّ وجوب التلافي تكليف زائد على التكليف بأصل العبادة المفروض حصول امتثاله ، بفرض عدم بطلانها بالإخلال بالجزء نسيانا ، وهذا التكليف </w:t>
      </w:r>
    </w:p>
    <w:p>
      <w:pPr>
        <w:pStyle w:val="BookText"/>
        <w:rPr/>
      </w:pPr>
      <w:r>
        <w:rPr>
          <w:rFonts w:ascii="Amiri" w:hAnsi="Amiri" w:eastAsia="Amiri" w:cs="Amiri"/>
          <w:color w:val="111111"/>
          <w:sz w:val="28"/>
          <w:sz w:val="28"/>
          <w:szCs w:val="28"/>
          <w:rtl w:val="true"/>
          <w:lang w:bidi="ar-SA"/>
        </w:rPr>
        <w:t>الزائد محلّ شكّ لعدم الدليل عليه ، فالأصل براءة الذمّة عنه ، بل لو فات أصل العبادة في وقتها فوجوب فعلها بعد الوقت ، بناء على ما حقّق من عدم تبعيّة القضاء للأمر الأوّل يحتاج إلى الدليل ، فكيف بجزئها إذا فات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يتوهّم من الأصل الاجتهادي في وجوب التلافي من جهة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فاتك كما فات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لأنّ ما فات عامّ يشمل فوات الجزء أيضا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صدق القضاء على تدارك الجزء المنسي بعد الفراغ ، إلاّ إذا حمل على إرادة الفعل الّذي هو أحد معانيه ، وهو موضع منع ، بل الواجب حمله على إرادة فعل ما فات في الوقت في خارجه إمّا لكونه حقيقة شرعيّة فيه كما هو الأظهر ، أو لأنّه حقيقة متشرّعة فيه بحيث يعمّ عرف الأئمّة عليهم‌السلام فيحمل عليه ما في أخبارهم ، أو لأنّه غالب الإطلاق في أخبارهم عليهم‌السلام على ذلك فينصرف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متن الرواية ليس على ما اشتهر في الألسن وهو ما ذكر ، بل 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فاتتك من فريضة ، فاقضها كما فاتتك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 واحتمال التبعيض يدفعه سبق الموصول الّذي هو كلمة الإبهام المحتاج من جهته إلى البيان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بيان مجمل علم كون وجهه الوجوب ، وكذا الكلام فيما علم كون وجهه الاستحباب ، فما استحدثه المعصوم في فعله البياني له يجري فيه الانقسام المتقدّم الّذي يتولّد منه الجهات المذكورة ، والأصل في الجميع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كون وجه أصل العبادة هو الاستحباب وجوب الجزء ، إذ ليس المراد بوجوب الجزء هنا خصوص الوجوب الشرعي المتضمّن للطلب الحتمي ، بل الوجوب الشرطي على حدّ وجوب الوضوء للنافلة ، ومعناه الثبوت في العبادة ، وكونه بحيث يتوقّف عليه الكلّ في وجوده الخارجي باعتبار دخوله في الماهيّة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في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استحدثه المعصوم في فعله البياني ، قد يكون خارجا عن العبادة ، وقد يكون داخلا فيها ، وقد يكون مشتبها بينهما ، وما دخل فيها قد يكون جزءا لأصل الماهيّة ، وقد يكون جزءا للفرد الأفضل ، وقد يكون مشتبها بينهما ، وجزء الماهيّة قد يكون ركنا ، وقد يكون غيره ، وقد يكون مشتبها بينهما</w:t>
      </w:r>
      <w:r>
        <w:rPr>
          <w:rFonts w:eastAsia="Amiri" w:cs="Amiri" w:ascii="Amiri" w:hAnsi="Amiri"/>
          <w:color w:val="111111"/>
          <w:sz w:val="28"/>
          <w:szCs w:val="28"/>
          <w:rtl w:val="true"/>
          <w:lang w:bidi="ar-SA"/>
        </w:rPr>
        <w:t xml:space="preserve">. </w:t>
      </w:r>
      <w:r>
        <w:rPr>
          <w:rStyle w:val="FootnoteAnchor"/>
          <w:rtl w:val="true"/>
        </w:rPr>
        <w:footnoteReference w:id="717"/>
      </w:r>
      <w:bookmarkStart w:id="232" w:name="pg15528_197339"/>
    </w:p>
    <w:p>
      <w:pPr>
        <w:pStyle w:val="BookText"/>
        <w:rPr/>
      </w:pPr>
      <w:bookmarkEnd w:id="232"/>
      <w:r>
        <w:rPr>
          <w:rFonts w:ascii="Amiri" w:hAnsi="Amiri" w:eastAsia="Amiri" w:cs="Amiri"/>
          <w:color w:val="111111"/>
          <w:sz w:val="28"/>
          <w:sz w:val="28"/>
          <w:szCs w:val="28"/>
          <w:rtl w:val="true"/>
          <w:lang w:bidi="ar-SA"/>
        </w:rPr>
        <w:t>نعم لا يجري هنا التقسيم الرابع إذ لا تلافي لمنسي جزء النافلة أصلا ، كما حقّق في الفقه ، وفي البطلان بنقصان الركن فيها سهوا إشكال ، ينشأ منه الإشكال في جريان التقسيم الثالث أيضا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8661316_2142443653"/>
      <w:bookmarkStart w:id="234" w:name="_Toc86"/>
      <w:bookmarkEnd w:id="233"/>
      <w:r>
        <w:rPr>
          <w:rtl w:val="true"/>
        </w:rPr>
        <w:t xml:space="preserve">المسألة السادسة </w:t>
      </w:r>
      <w:r>
        <w:rPr>
          <w:rtl w:val="true"/>
        </w:rPr>
        <w:t xml:space="preserve">: </w:t>
      </w:r>
      <w:r>
        <w:rPr>
          <w:rtl w:val="true"/>
        </w:rPr>
        <w:t>في ما كان الفعل الصادر من المعصوم مع كونه شرعيّا وعدم كونه من خصائصه بيانا لمجمل لم يعلم وجهه</w:t>
      </w:r>
      <w:bookmarkEnd w:id="234"/>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كان الفعل الصادر من المعصوم مع كونه شرعيّا وعدم كونه من خصائصه ، بيانا لمجمل لم يعلم وجهه ، وهذا أيضا من حيث الوجه يتبع مبيّنه فيكون مجهول الوجه ، ولا ينافي ذلك بيانيّته ، إذ ليس المراد من كونه بيانا للمجمل أنّه يبيّن وجهه ، بل معناه أنّه يبيّن صفته وكيفيّته من حيث ما اعتبر فيه وما لم يعتبر من الأجزاء والشرائط ، فيجب متابعته من حيث الكيفيّة الّتي تعرّض لبيانها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عرفت من التبعيّة في الوجه وإن لم يكن خصوصه معلوما ، خرج الفعل البياني عن عنوان البحث الآتي من وجوب التأسّي بالمعصوم في فعله وعدمه ، وثبوت حكم في حقّنا بفعله وعدمه على تقدير عدم وجوب التأسّي ، لثبوت الحكم في حقّنا في محلّ البيان من غير جهة فعله ، وهو عموم الخطاب المفروض كون مفاده من حيث الحكم مبيّنا ومن حيث موضوعه مجملا كما في المسألة السابقة ، أو من حيث الحكم وموضوعه معا مجملا كما في هذه المسألة ، بل قد يكون عروض جهة البيانيّة لفعله بعد صدور الخطاب كاشفا عن عموم مفاده من حيث الحكم لغيره من الامّة ، وإن كان أصل الخطاب بصيغة المفرد الظاهرة في الاختصاص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مع فرض إتيانه عليه‌السلام بركعتين مثلا بيانا للصلاة ، فإنّه يكشف عن الشركة في وجه الصلاة وإن كان خصوصه مجهولا لنا ، لتردّده بين الوجوب والندب من جهة إجمال الأمر بين الإيجاب والاستحباب ، لأنّ التعرّض للبيان إنّما هو لتعليم صفة المكلّف به وكيفيّته ، فلولا الشركة في أصل التكليف لم يكن فائدة لبيان الصفة وتعليم الكيفيّة فيلغو ، وإذا كان الخطاب مجملا من وجهين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المردّد بين الوجوب والاستحباب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موضوعه باعتبار صفته وكيفيّته ، كما في عنوان هذه المسألة فلابدّ في التخلّص من الإجمال من حيث الموضوع من الرجوع إلى فعل المعصوم المفروض وقوعه بيانا ، ولو </w:t>
      </w:r>
      <w:bookmarkStart w:id="235" w:name="pg15528_197340"/>
    </w:p>
    <w:p>
      <w:pPr>
        <w:pStyle w:val="BookText"/>
        <w:rPr/>
      </w:pPr>
      <w:bookmarkEnd w:id="235"/>
      <w:r>
        <w:rPr>
          <w:rFonts w:ascii="Amiri" w:hAnsi="Amiri" w:eastAsia="Amiri" w:cs="Amiri"/>
          <w:color w:val="111111"/>
          <w:sz w:val="28"/>
          <w:sz w:val="28"/>
          <w:szCs w:val="28"/>
          <w:rtl w:val="true"/>
          <w:lang w:bidi="ar-SA"/>
        </w:rPr>
        <w:t>اتّفق في بعض ما استحدثه فيه اشتباه في بعض الجهات يرجع لرفعه إلى الأصل الّذي قرّرناه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الإجمال من حيث الحكم المعبّر عنه في عنوان المسألة بعدم العلم بوجه المجمل ، فلابدّ في التخلّص عنه من الرجوع إلى القواعد والاصول ، لعدم تعرّض المعصوم لبيانه في فعله من هذه الجهة ، ومن الاصول أصل البراءة في الشبهات الحكميّة من دوران الأمر بين الوجوب والاستحباب إذا نشأت الشبهة من إجمال النصّ ، فتحكم بكون وجه ما بيّنه المعصوم بفعله في حقّنا الاستحباب عملا بأصل البراءة المحرز موضوعه هنا بإجمال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احتمل فيه الإباحة أيضا بني عليها بعد نفي احتمال الوجوب بالأصل</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8661318_2142443653"/>
      <w:bookmarkStart w:id="237" w:name="_Toc87"/>
      <w:bookmarkEnd w:id="236"/>
      <w:r>
        <w:rPr>
          <w:rtl w:val="true"/>
        </w:rPr>
        <w:t xml:space="preserve">المسألة السابعة </w:t>
      </w:r>
      <w:r>
        <w:rPr>
          <w:rtl w:val="true"/>
        </w:rPr>
        <w:t xml:space="preserve">: </w:t>
      </w:r>
      <w:r>
        <w:rPr>
          <w:rtl w:val="true"/>
        </w:rPr>
        <w:t>في ما كان الفعل الصادر من المعصوم في غير مقام بيان المجمل ، علم وجهه من وجوب أو استحباب أو إباحة</w:t>
      </w:r>
      <w:bookmarkEnd w:id="237"/>
    </w:p>
    <w:p>
      <w:pPr>
        <w:pStyle w:val="Heading5"/>
        <w:numPr>
          <w:ilvl w:val="4"/>
          <w:numId w:val="1"/>
        </w:numPr>
        <w:rPr/>
      </w:pPr>
      <w:bookmarkStart w:id="238" w:name="__RefHeading___Toc8661320_2142443653"/>
      <w:bookmarkStart w:id="239" w:name="_Toc88"/>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كان الفعل الصادر من المعصوم في غير مقام بيان المجمل ، علم وجهه من وجوب أو استحباب أو إباحة ، فالمشهور وجوب التأسّي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الذريعة </w:t>
      </w:r>
      <w:r>
        <w:rPr>
          <w:rStyle w:val="FootnoteAnchor"/>
          <w:rtl w:val="true"/>
        </w:rPr>
        <w:footnoteReference w:id="719"/>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العدّة </w:t>
      </w:r>
      <w:r>
        <w:rPr>
          <w:rStyle w:val="FootnoteAnchor"/>
          <w:rtl w:val="true"/>
        </w:rPr>
        <w:footnoteReference w:id="720"/>
      </w:r>
      <w:r>
        <w:rPr>
          <w:rFonts w:ascii="Amiri" w:hAnsi="Amiri" w:eastAsia="Amiri" w:cs="Amiri"/>
          <w:color w:val="111111"/>
          <w:sz w:val="28"/>
          <w:sz w:val="28"/>
          <w:szCs w:val="28"/>
          <w:rtl w:val="true"/>
          <w:lang w:bidi="ar-SA"/>
        </w:rPr>
        <w:t>أنّه نقل قولا بعدم الوجوب ، وآخر بعدم الجواز ، وربّما حكى قول رابع بالتفصيل بين العبادات فالوجوب أو المعاملات والمناكحات فعدمه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تفصيل آخر اختاره في المناهج ، وهو عدم جوازه فيما فعله وجوبا أو ندبا ، وكراهته فيما فعله مكروها لو جاز صدوره عنه ، وإباحته فيما سواه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موضوع هذه المسألة الّذي هو محلّ هذا النزاع ، مع اعتبار عدم وقوعه بيانا لمجمل ، ما لم يكن بالوجه المعلوم من خصائصه ، كما هو ظاهر عبارة التهذيب </w:t>
      </w:r>
      <w:r>
        <w:rPr>
          <w:rStyle w:val="FootnoteAnchor"/>
          <w:rtl w:val="true"/>
        </w:rPr>
        <w:footnoteReference w:id="721"/>
      </w:r>
      <w:r>
        <w:rPr>
          <w:rFonts w:ascii="Amiri" w:hAnsi="Amiri" w:eastAsia="Amiri" w:cs="Amiri"/>
          <w:color w:val="111111"/>
          <w:sz w:val="28"/>
          <w:sz w:val="28"/>
          <w:szCs w:val="28"/>
          <w:rtl w:val="true"/>
          <w:lang w:bidi="ar-SA"/>
        </w:rPr>
        <w:t xml:space="preserve">وصريح عبارة المنية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علم وجهه من أفعاله عليه‌السلام ممّا ليس من خصائصه فيجب علينا التأسّي به عند الأكثر من المعتزلة والفقهاء ، بمعنى أنّه إن كان واجبا وجب علينا أن نوقعه على وجه الوجوب ، وإن كان نفلا كنّا متعبّدين به على وجه النفل ، وإن كان مباحا كنّا متعبّدين باعتقاد إباحته ، وكان لنا فعله وتركه ، وأوجب بعضهم التأسّي به في العبادات دون </w:t>
      </w:r>
    </w:p>
    <w:p>
      <w:pPr>
        <w:pStyle w:val="BookText"/>
        <w:rPr/>
      </w:pPr>
      <w:r>
        <w:rPr>
          <w:rFonts w:ascii="Amiri" w:hAnsi="Amiri" w:eastAsia="Amiri" w:cs="Amiri"/>
          <w:color w:val="111111"/>
          <w:sz w:val="28"/>
          <w:sz w:val="28"/>
          <w:szCs w:val="28"/>
          <w:rtl w:val="true"/>
          <w:lang w:bidi="ar-SA"/>
        </w:rPr>
        <w:t xml:space="preserve">المناكحات والمعاملات وأنكر آخرون ذلك كلّه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ظهر ضعف دليل التفصيل على عدم الجواز فيما فعله وجوبا أو ندبا ، فإنّه استدلّ بلزوم إيجاب ما لم يعلم وجوبه ، والحكم باستحباب ما لم يعلم استحبابه ، لاحتمال كونه على هذا الوجه من خصائصه وهو حرام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عنهم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يقاس بنا أحد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ثمّ علّل الكراهة فيما فعله مكروها بأنّ الظاهر عدم الخلاف في كراهته ، والإباحة فيما فعله مباحا بالأصل الخالي عن المعارض ، واحتمال اختصاص الإباحة لا يدفع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مبناه على التشريع من جهة قيام احتمال الاختصاص ، وهذا الاحتمال منفيّ بحكم الفرض ، مع أنّه لو بنينا على تعميم موضوع هذه المسألة بالقياس إلى ما يحتمل كونه من الخصائص ، بأن يكون الموضوع ما لم يعلم كونه منها ، كفى في الخروج عن التشريع المحرّم أصالة عدم الاختصاص فقاهة واجتهادا ، فاحتمال كونه من الخصائص منفيّ إمّا بحكم الفرض أو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ظهر ضعف القول بعدم الجواز مطلقا ، على ما نقله الشيخ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الأكثر على القول بوجوب التأسّي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الرجوع في الأحكام إلى أفعاله صلى‌اللّه‌عليه‌وآله‌وسلم كما في قبلة الصائم ، فقد روي عن امّ سلمة أنّها سألته صلى‌اللّه‌عليه‌وآله‌وسلم عنها بعد ما سألها الصحابة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تقولين لهم أنّي اقبّل وأنا صائم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وكما في الغسل عن التقاء الختانين ، فروي أنّ الصحابة اختلفوا في الغسل من التقاء الختانين ، فسألوا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أنا ورسول اللّه عليه وآله السلام فاغتسلنا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فرجعوا إلى ذلك واتّفقوا عليه وإجماعهم إنّما كان بفعله صلى‌اللّه‌عليه‌وآله‌وسلم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نقل في 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يقبّل حجر الأسود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أنّك حجر لا يضرّ ولا ينفع ، ولولا أنّي رأيت رسول اللّه عليه الصلاة والسلام كان يقبّلك ما كنت اقبّلك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فعلم أنّ فعله عليه‌السلام متّبع للامّة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العلاّمة في النهاية 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استناد الإجماع إلى فعله عليه‌السلام بل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الختانان وجب الغسل ، وسؤال عمر عائشة إنّما كان ليعلم أنّ فعله عليه‌السلام هل كان مطابقا لأمره صلى‌اللّه‌عليه‌وآله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البعد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الإجماع المتمسّك به على وجوب التأسّي به صلى‌اللّه‌عليه‌وآله يزيّفه أنّه لا يكشف عن وجوب التأسّي ، ولا عن ثبوت حكم في حقّ الامّة بنفس فعله صلى‌اللّه‌عليه‌وآله فيما لم يثبت حكمه من غير جهة فعله ، لجواز بنائه على مقدّمة خارجيّة ثابتة عندهم على وجه الكبرى الكلّيّة بدليلها من قوله صلى‌اللّه‌عليه‌وآله ، وهي أصالة المشاركة في الأحكام والتكاليف ، ورجوعهم إلى أفعاله صلى‌اللّه‌عليه‌وآله إنّما هو لإحراز الوجه الّذي هو الحكم المشترك فيه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إثبات حكم في حقّ الامّة بفعله صلى‌اللّه‌عليه‌وآله تعيين الحكم المشترك بينه وبين الامّة ، وهو المراد من التأسّي أيضا بناءا على أنّه عبارة عن الإتيان بما فعله على الوجه الّذي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استدلّ به العلاّمة وغيره ، قال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الاسوة الإتيان بفعل الغير لأنّه فعله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كانَ يَرْجُوا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تخويف على الترك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تخويفا إنّما هو باعتبار عكس نقيض قضيّة الآية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كانَ يَرْجُوا 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بأنّ من لم يكن يرجو اللّه واليوم الآخر ليس له في رسول اللّه اسوة حسنة ، وهذا تخويف على ترك الاسوة ، وظاهر أنّ التخويف على ترك الشيء دليل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بالآية أيضا غير ناهض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دلالتها على الوجوب بل أقصاها الدلالة على الجواز أو مطلق الرجحان ، وإنّما تحصل الدلالة على الوجوب لو قال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للإلزام ، وغاية ما ينساق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على الوجوب تحصل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كانَ يَرْجُوا 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تخويفا على الترك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ذلك تخويفا على الترك بل هو ترغيب على الفعل ، والتخويف على الترك يحصل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يخاف اللّه واليوم الآخر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ما في الآية ، أنّ الخوف حيث يضاف إلى اللّه تعالى أو إلى اليوم الآخر ينصرف إلى عذاب اللّه وعذاب اليوم الآخر فيكون تخويفا ، والرجاء حيث يضاف إليهما </w:t>
      </w:r>
    </w:p>
    <w:p>
      <w:pPr>
        <w:pStyle w:val="BookText"/>
        <w:rPr/>
      </w:pPr>
      <w:r>
        <w:rPr>
          <w:rFonts w:ascii="Amiri" w:hAnsi="Amiri" w:eastAsia="Amiri" w:cs="Amiri"/>
          <w:color w:val="111111"/>
          <w:sz w:val="28"/>
          <w:sz w:val="28"/>
          <w:szCs w:val="28"/>
          <w:rtl w:val="true"/>
          <w:lang w:bidi="ar-SA"/>
        </w:rPr>
        <w:t>ينصرف إلى ثوابه تعالى وثواب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كانَ يَرْجُوا اللّهَ وَالْيَوْمَ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كان يبتغي ثواب اللّه ويبتغي ثواب اليوم الآخر ، وهذا كما ترى ترغيب على فعل الاسوة ، وأقصى ما يفيده الترغيب على فعلها رجحانه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المراد من الاسوة في رسول اللّه التأسّي به فيما يفعله ، لجواز كون المراد بها الشركة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اسوة بين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شركة بينهم يتساهمون فيه بأن يأخذ كلّ منه سهما على نسبة دينه ، ومن الجائز كون المراد منها في الآية الشركة بين النبيّ والامّة في الأحكام والشرائع ، فتكون الآية حينئذ من أدلّة المشاركة في التكليف من دون تعلّق لها بمقام التأسّي به في فعله ، ويحتمل أيضا أن تكون الاسوة هنا من المواساة ، فيكون مفاد الآية إيجابا لمواساة الامّة بينهم بأموالهم وأنفسهم بأن يعينوه بهما في حروبه وجهاده مع 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عموم للآية بحيث يثبت به الحكم على وجه الإيجاب الكلّي ، أعني وجوب التأسّي برسول اللّه في كلّ ما فعله ، كما هو المقصود بالبحث في المسألة الاصوليّة ، حيث يقصد فيها تأسيس قاعدة كلّيّة في فعل المعصوم ، إذ ليس في الآية إلاّ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نكرة في سياق الإثبات ولا عموم فيها ، فقصارى ما يعطيه الآية هو وجوب التأسّي به في الجملة ، ويكفي في صدق هذه القضيّة الجزئيّة في حقّ المخاطبين بها تأسّيهم برسول اللّه في ما يرجع إلى الاصول ، كالإيمان باللّه وتوحيده وصفاته الكماليّة ، أو فيما يرجع إلى الفروع كالصلاة والصوم والحجّ مثلا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يستفاد منها من وجوب التأسّي به فيما يفعله إنّما يصحّ فيما علم كون وجهه الوجوب ، لا فيما علم كون وجهه الاستحباب أو الإباحة ، لمنافاة وجوب الإتيان لكلّ من الاستحباب والإباحة فيما فعله مندوبا أو مباحا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يرجع إلى القيد الأخير من مفهوم الاسوة وهو الاتيان بفعله على الوجه الّذي فعله ، فوجوب الإتيان بالمندوب على وجه الندب ، وبالمباح على وجه الإباحة لا ينافي استحباب الأوّل وإباحة الثاني ، فإنّ الإتيان بالمندوب على وجه الوجوب وبالمباح أيضا على وجه الوجوب حرام ، وقضيّة حرمة ذلك وجوب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على وجه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يحصل المنافاة لو قلنا بوجوب الإتيان بكلّ منهما في مقابلة تركه ، لأنّ الاستحباب يتضمّن جواز كلّ من الفعل والترك مع رجحان الفعل ، والإباحة تتضمّن جواز كلّ منهما على وجه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اختيار الفعل ، فإذا دار الأمر بين الإتيان على وجه الوجوب والإتيان على وجه الندب أو الإباحة ، فلا ريب في حرمة الأوّل وتعيّن الثاني من دون تناف بينه وبين استحبابه وإباحته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فلخروج موضوع المسألة عن مورد الآية ، فإنّه إذا علم وجه الفعل وعلم عدم كونه من خصائصه ، فاللازم من المقدّمتين ثبوت المشاركة ، ويستغني بذلك عن النظر في الآية والاستدلال بها على وجوب في نحوه أو إثبات حكم في حقّ الامّة بفعله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المشاركة في التكاليف والأحكام بينه وبين الامّة إنّما تثبت بدليلها ، ومن الجائز تعدّد الأدلّة عليها ، والآية الدالّة على وجوب التأسّي به فيما فعله واجبا أو مندوبا أو مباحا من جملة أدلّتها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من الأجوبة الوجوه الثلاث الاول والعمدة منها الوجه الأوّل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فإنّ الأمر مشترك بين الفعل والقول ، وهو الطلب الإلزامي الحاصل بالقول ، والتهديد يفيد حرمة مخالفة الرسول فيما يفعله وما يأمر به ، فيدلّ على وجوب التأسّي به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الاشتراك ، ولو سلّم فالمشترك لا يحمل على أحد معنييه بعينه إلاّ لقرينة ، ولا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 وبني الاستدلال على ظهور المشترك عند التجرّد عن القرينة في إرادة جميع معانيه ، فهو قول ضعيف لا يلتفت إليه ، مع أنّ استعمال المشترك في أكثر من معنى غير جائز</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التجرّد لوجود القرينة على إرادة القول ، وهو سبق ذكر الدعاء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والدعاء لا يكون إلاّ بالقول ، ذكره في المنية </w:t>
      </w:r>
      <w:r>
        <w:rPr>
          <w:rStyle w:val="FootnoteAnchor"/>
          <w:rtl w:val="true"/>
        </w:rPr>
        <w:footnoteReference w:id="731"/>
      </w:r>
      <w:r>
        <w:rPr>
          <w:rFonts w:ascii="IRNazanin" w:hAnsi="IRNazanin" w:eastAsia="IRNazanin"/>
          <w:color w:val="111111"/>
          <w:sz w:val="28"/>
          <w:sz w:val="28"/>
          <w:szCs w:val="28"/>
          <w:rtl w:val="true"/>
          <w:lang w:bidi="fa-IR"/>
        </w:rPr>
        <w:t xml:space="preserve">والمناهج </w:t>
      </w:r>
      <w:r>
        <w:rPr>
          <w:rStyle w:val="FootnoteAnchor"/>
          <w:rtl w:val="true"/>
        </w:rPr>
        <w:footnoteReference w:id="732"/>
      </w:r>
      <w:r>
        <w:rPr>
          <w:rFonts w:ascii="Amiri" w:hAnsi="Amiri" w:eastAsia="Amiri" w:cs="Amiri"/>
          <w:color w:val="111111"/>
          <w:sz w:val="28"/>
          <w:sz w:val="28"/>
          <w:szCs w:val="28"/>
          <w:rtl w:val="true"/>
          <w:lang w:bidi="ar-SA"/>
        </w:rPr>
        <w:t xml:space="preserve">، 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بالدعاء دعوة الرسول لينهض قرينة على إرادة القول من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القمّي في تفسيره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تدعوا رسول اللّه كما يدعو بعضكم بعضا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تجعلوا دعاء الرسول كدعاء بعضكم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يا محمّد ولا يا أبا القاسم ، 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ويا رسول اللّه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وهذا المعنى كما ترى ممّا لا تعلّق له بالآية اللاحقة ليكون قرينة على إرادة القول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يدلّ على وجوب الأخذ بكلّ ما أتاه الرسول والتأسّي به أخذ بما أتاه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إيتانه لنا على ما فعله واجبا أو مندوبا أو مباحا من دون قصد إلى البيان كما هو موضوع المسألة ، ومع الغضّ عن ذلك فالنهي قرينة على إرادة الأمر من الإيتاء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أمر باتّباعه معلّقا على محبّة اللّه فيكون واجبا ، والاتّباع هو الإتيان بمثل فعله على الوجه الّذي فعله لأجل أنّه فعله ، وهذا بعينه هو معنى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اتّباع الشخص مقول بالتواطئ على موافقته في كلّ ما يفعل ، أو على موافقته في كلّ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عبارة عن الإتيان بمثل ما فعله على الوجه الّذي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عن الإتيان بما يأمر به وترك الإتيان بما ينهى عنه ، فلابدّ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تقدير متعلّق ، وهو مردّد بين الأمرين ، ونحن إن لم ندّع كونه أظهر في الثاني فلا أقلّ من أن نمنع ظهوره في الأوّل ، هذا ولكن لو ادّعي ظهوره في الأعمّ باعتبار حذف المتعلّق لم يكن بعيدا ، ولعلّه عليه مبنى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فإنّ التأسّي بالرسول صلى‌اللّه‌عليه‌وآله‌وسلم أو اولي الأمر فيما فعله إطاعة له فيكون واجبا للأمر بها في الآية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إطاعة اللّه لا يكون إلاّ بموافقة أمره أو نهيه ، فكذلك إطاعة الرسول واولي الأمر لمكان العطف ، ولا خفاء في 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الإطاعة في نفسها ظاهرة في موافقة الخطاب أمرا أو نهيا ، سواء اضيفت إلى اللّه الّذي يستحيل في حقّه التأسّي ، أو إلى الرسول أو اولي الأمر ، فلا تتناول التأسّي بهما في فعلهما ، مضافا إلى تطرّق المنع إلى دلالة الأمر هنا على الوجوب ، لكونه إرشاديّا معرّى عن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زَوَّجْناكَها لِكَيْ لا يَكُونَ عَلَى الْمُؤْمِنِينَ حَرَجٌ فِي أَزْواجِ أَدْعِيائِهِمْ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لكى لا يكون على المؤمنين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ليتأسّوا به في تزويج أزواج أدعيائهم من غير حرج عليهم من جهة العار أو ملامة الناس ، بمعنى أنّهم إذا رأوا أنّ النبيّ تزوّج بزوجة دعيه يتأسّون به في ذلك بلا حرج ، فدلّ ذلك على وجوب التأسّي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نفي الحرج عن التأسّي به إباحة له ، لا أنّه إيجاب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أعمّ من الإيجاب والندب والإباحة ،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الفقيه باسناده عن عبد اللّه بن المغيرة عن سالم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رسول اللّه صلى‌اللّه‌عليه‌وآله‌وسلم إلى عليّ عليه‌السلام وحده ، وأوصى عليّ عليه‌السلام إلى الحسن والحسين عليهما‌السلام جميعا ، فكان الحسن أمامه فدخل رجل يوم عرفة على الحسن عليه‌السلام وهو يتعذّى والحسين صائم ، ثمّ جاء بعدما قبض الحسن عليه‌السلام فدخل على الحسين عليه‌السلام يوم عرفة وهو يتغذى وعليّ بن الحسين عليه‌السلام صائم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على الحسن عليه‌السلام وهو يتغذّى وأنت صائم ، ثمّ دخلت عليك وأنت مفطر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عليه‌السلام كان إماما فأفطر لئلاّ يتّخذ صومه سنّة وليتأسّي به الناس ، فلمّا أن قبض كنت أنا الإمام فأردت أن لا يتّخذ الناس صومي سنّة فيتأسّى الناس بي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الناس وجوب صوم يوم عرفة ، لا لإيجاب التأسّي به عليه‌السلام في إفطاره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ليتأسّى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فيتأسّى الناس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بظاهر في الإيجاب ، إلاّ أن يرجع الإيجاب إلى اعتقاد الاستحباب أو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وجوب التأسّي بالمعصوم في فعله المعلوم وجهه غير تامّة ، فلا يثبت بها وجوبه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يثبت بفعله الخاصّ الّذي هو الوجه المفروض كونه معلوما في حقّ غيره ، لحجّيّة فعله باعتبار كونه معصوما ، لا يعصى ولا يجهل بحكم اللّه ولا يسهو ولا ينسى ، فلا يأتي </w:t>
      </w:r>
      <w:bookmarkStart w:id="240" w:name="pg15528_197347"/>
    </w:p>
    <w:p>
      <w:pPr>
        <w:pStyle w:val="BookText"/>
        <w:rPr/>
      </w:pPr>
      <w:bookmarkEnd w:id="240"/>
      <w:r>
        <w:rPr>
          <w:rFonts w:ascii="Amiri" w:hAnsi="Amiri" w:eastAsia="Amiri" w:cs="Amiri"/>
          <w:color w:val="111111"/>
          <w:sz w:val="28"/>
          <w:sz w:val="28"/>
          <w:szCs w:val="28"/>
          <w:rtl w:val="true"/>
          <w:lang w:bidi="ar-SA"/>
        </w:rPr>
        <w:t>بغير الواجب على وجه الوجوب ، ولا بغير المندوب على وجه الندب ، ولا بغير المباح على وجه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الاعتبار المذكور لثبوت الحكم في حقّ غيره بفعله ، وبين التأسّي به في فعله المنفي وجوبه ، أنّ التأسّي يعتبر في مفهومه قيود ثلاث ، وهو الإتيان بمثل فعل المعصوم على الوجه الّذي فعله لأجل أنّه فعله ، وقضيّة الاعتبار المذكور إذا كان وجه فعله الوجوب وجوب الإتيان بمثل ذلك الفعل على وجه الوجوب ، لا لأجل أنّه فعله بل لأجل وجوبه علينا ، وإذا كان وجه فعله الندب استحباب الإتيان بمثل فعله على وجه الاستحباب بداعي ذلك الاستحباب ، لا لأجل أنّه فعله ، وإذا كان وجه فعله الإباحة جواز الإتيان به على وجه الإباحة لأجل كونه مباحا ، لا لأجل أنّه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أنّا نصلّي وجوبا ونغتسل في الجمعة استحبابا ونأكل أو نشرب إباحة ، ولا نلاحظ في شيء منها ولا في نظائرها كونه لأجل أنّه فعله المعصوم ، ولأجل ذلك لا يصدق على شيء منها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حقّ غيره إنّما يثبت بمقدّمة المشاركة في التكليف لا بفعل المعصوم ، لأنّ الحكم المشترك فيه مع قطع النظر عن فعل المعصوم مطلقة ، المردّد بين الوجوب والندب والإباحة والكراهة ، وتعيينه إنّما يعلم بفعل المعصوم وهو المراد من ثبوت الخاصّ في حقّ غيره بفعله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8661322_2142443653"/>
      <w:bookmarkStart w:id="242" w:name="_Toc89"/>
      <w:bookmarkEnd w:id="241"/>
      <w:r>
        <w:rPr>
          <w:rtl w:val="true"/>
        </w:rPr>
        <w:t xml:space="preserve">فائدة </w:t>
      </w:r>
      <w:r>
        <w:rPr>
          <w:rtl w:val="true"/>
        </w:rPr>
        <w:t xml:space="preserve">: </w:t>
      </w:r>
      <w:r>
        <w:rPr>
          <w:rtl w:val="true"/>
        </w:rPr>
        <w:t>في طرق معرفة وجه فعل المعصوم عليه‌السلام</w:t>
      </w:r>
      <w:bookmarkEnd w:id="242"/>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تبيّن ثبوت الحكم الخاصّ في حقّنا بفعل المعصوم المعلوم وجهه ، ينبغي أن نبيّن طرق معرفة وجه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وجه فعله إمّا الوجوب أو الندب أو الإباحة ، ولمعرفته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يشترك فيه الثلاثة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بأحدها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الأوّل فوجوه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 المعصوم بوجه فعله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فعلته أو أفعله واجب أو مندوب أو مباح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على وجه الوجوب أو الندب أو الإباحة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منه امتثالا لخطاب مبيّن باعتبار وضوح دلالته على الحكم المسوق لبيانه ، كما لو صلّى امتثالا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كاتب عبده امتثالا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أو اصطاد امتثالا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فبوقوعه امتثالا في الأوّل يعلم أنّه وقع واجبا ، وفي الثاني يعلم أنّه وقع مندوبا ، وفي الثالث يعلم أنّه وقع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بيانا لمجمل علم وجهه ، فبضابطة ما تقدّم من أنّه في الوجه يتبع مبيّنه ، يعلم أنّه وقع منه واجبا أو مندوبا أو مباحا على حسب وجه المجمل المفروض 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إباحة فعله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يفعله من دون مداومة عليه ثمّ يتركه من دون عذر ، فبالترك من دون عذر ينفي احتمال الوجوب لمكان عصمته المانعة من ترك الواجب ، وبعدم المداومة على فعله ينفي احتمال الندب ولو احتمل فيه الندب مع عدم المداومة يضمّ إليه أصالة النفي أعني أصالة عدم تعلّق طلب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بتجرّده عمّا يدلّ على وجه مغاير للإباحة ، مع استحالة وقوع الذنب منه النافية لاحتمال الحرمة وأصالة عدم تعلّق طلب به ايجابا وندبا ، ولو احتمل فيه الكراهة أيضا ينفي بأصالة عدم تعلّق الطلب بتركه ، فيتعيّن الإباحة في الصورتين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ندبيّته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القربة بفعله مع أصالة عدم المنع من تركه ، فبالأوّل يثبت رجحانه وبالثاني ينفي احتمال وجوبه ، فيتعيّن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يوقعه بقصد القربة ثمّ يتركه من غير نسخ ولا عذر ، فالأوّل يوجب رجحانه وبالثاني يعلم عدم الوجوب ، فيتعيّن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يدوم عليه ثمّ يتركه في بعض الأحيان من غير عذر ولا نسخ ، فإنّ المداومة عليه يكشف عن رجحانه ، والترك بلا عذر ولا نسخ ينفي الوجوب ، فيتعيّن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يوقعه معصوم على وجه الرجحان ويتركه في ذلك الوقت معصوم آخر ، فينكشف عن كونه مندوبا كصوم يوم عرفة الّذي صامه الحسن وأفطره الحسين عليهما‌السلام أو صامه الحسين وأفطره عليّ بن الحسين عليهما‌السلام على ما تقدّم في خبر ابن المغيرة عن سالم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قضاء عن عبادة مندوبة ، كغسل يوم الجمعة إذا أتى به في غير وقته بعد ما فات عنه في وقته ، فإنّ الفرع لا يزيد على الأصل ، فيعلم كونه على وجه الاستحباب</w:t>
      </w:r>
      <w:r>
        <w:rPr>
          <w:rFonts w:eastAsia="Amiri" w:cs="Amiri" w:ascii="Amiri" w:hAnsi="Amiri"/>
          <w:color w:val="111111"/>
          <w:sz w:val="28"/>
          <w:szCs w:val="28"/>
          <w:rtl w:val="true"/>
          <w:lang w:bidi="ar-SA"/>
        </w:rPr>
        <w:t xml:space="preserve">. </w:t>
      </w:r>
      <w:bookmarkStart w:id="243" w:name="pg15528_197349"/>
    </w:p>
    <w:p>
      <w:pPr>
        <w:pStyle w:val="BookText"/>
        <w:rPr/>
      </w:pPr>
      <w:bookmarkEnd w:id="243"/>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يتخيّر المعصوم بينه وبين مندوب آخر كتخيّره بين التسحّر وتلاوة القرآن في وقت السحر من ليالي شهر رمضان ، فيعلم به ندبيّة التسحّر أيضا ، إذ لا معنى للتخيير بين المندوب وغير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وجوبه أيضا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 بينه وبين واجب ، كما لو قرأ فاتحة الكتاب مكان التسبيحات الأربع في الثالثة والأخيرتين بحيث علم من حاله كون بنائه على التخيير ، فيثبت به وجوب القراءة تخييرا ، لاستحالة التخيير بين الواجب وما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 بأمارة الوجوب الّتي هي من لوازم الواجب ، كما لو صلّى بأذان وإقامة ، فيعلم بذلك وقوع الصلاة على وجه الوجوب ، نظرا إلى أنّ الأذان والإقامة من خصائص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فعلا لو لم يجب لم يجز بل كان محرّما ، كما لو جمع بين الركوعين أو أزيد في صلاة الكسوف ، فإنّ زيادة الركن في محلّ البطلان محرّمة إلاّ إذا كانت واجبة ، كما في المأموم إذا رفع قبل الإمام سهوا فيجب العود تحصيلا للمتابعة ، ولذا لا يجوز العود إذا رفع عمدا ولو عاد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فعلا ربط وجوبه بوجود غيره بالنذر ، كما لو نذر أنّه إن رزق له ولد تصدّق فرزق فتصدّق ، وقد يعبّر عنه بوقوعه جزاء لشرط موجب للفعل ، فيعلم وجوب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قضاء لعبادة واجبة لوجوب موافقة القضاء لأدائه ، وفيه منع واضح لعدم التلازم ، فقد يكون الفائت واجبا مع استحباب قضائه كزكاة الفطر على القول باستحباب قضاء فائتها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بالعلم هنا أعمّ من العلم العقلي وهو الاعتقاد الجازم المطابق ، والعلم الشرعي كما لو استند في إحراز وجه فعل المعصوم إلى أصل اجتهادي أو عملي ، كما عرفت الاستناد إليه في بعض الصور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661324_2142443653"/>
      <w:bookmarkStart w:id="245" w:name="_Toc90"/>
      <w:bookmarkEnd w:id="244"/>
      <w:r>
        <w:rPr>
          <w:rtl w:val="true"/>
        </w:rPr>
        <w:t xml:space="preserve">المسألة الثامنة </w:t>
      </w:r>
      <w:r>
        <w:rPr>
          <w:rtl w:val="true"/>
        </w:rPr>
        <w:t xml:space="preserve">: </w:t>
      </w:r>
      <w:r>
        <w:rPr>
          <w:rtl w:val="true"/>
        </w:rPr>
        <w:t>في ما لو صدر الفعل من المعصوم على وجه الرجحان المشترك بين الوجوب والندب</w:t>
      </w:r>
      <w:bookmarkEnd w:id="245"/>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صدر الفعل من المعصوم على وجه الرجحان المشترك بين الوجوب والندب </w:t>
      </w:r>
      <w:bookmarkStart w:id="246" w:name="pg15528_197350"/>
    </w:p>
    <w:p>
      <w:pPr>
        <w:pStyle w:val="BookText"/>
        <w:rPr/>
      </w:pPr>
      <w:bookmarkEnd w:id="246"/>
      <w:r>
        <w:rPr>
          <w:rFonts w:ascii="Amiri" w:hAnsi="Amiri" w:eastAsia="Amiri" w:cs="Amiri"/>
          <w:color w:val="111111"/>
          <w:sz w:val="28"/>
          <w:sz w:val="28"/>
          <w:szCs w:val="28"/>
          <w:rtl w:val="true"/>
          <w:lang w:bidi="ar-SA"/>
        </w:rPr>
        <w:t>الموجب لتردّد الفعل بين الواجب والمندوب ، سواء علم الرجحان بقصده التقرّب فيه أو بكونه بحسب النوع من قبيل العبادة المأخوذ فيها الرجحان ، فهل يجب التأسّي به هنا أو يثبت وجوب مثله في حقّنا بفعله أو لا؟ خلاف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في المنية ، الوجوب نسبه إلى جماعة من الاصوليّين من العامّة ، والندب نسبه إلى الشافعي والجويني ، والإباحة نسبه إلى المالك ، والتوقّف نسبه إلى السيّد منّا والصيرفي والغزالي وجماعة من أصحاب الشافعي ، واختار هو كونه للقدر المشترك بين الوجوب والندب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التقرب إلى اللّه بالفعل رفع كونه مباحا ومحظورا ومكروها ، وخصوصيّة كلّ من الوجوب والندب لم يعلم قصدها على التعيين وكذلك في حقّ امّته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رحمه‌اللّه إنّما لم يلتفت إلى أصالة النفي أو أصالة البراءة النافيتين للوجوب ليتعيّن الندب في حقّنا لخروجه عن موضوع البحث ، فإنّ المقصود إثبات حكم في حقّنا بفعل المعصوم ، وتعيّن الندب على تقدير الاستناد إلى الأصل يستند إليه لا إلى الفعل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احرز هنا كون وجه فعله هو الندب بضميمة أصالة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 كونه من طرق معرفة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الندب في حقّنا أيضا بفعله ، من دون حاجة إلى إعمال أصل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فالراجح في النظر القاصر في هذه المسألة ، ثبوت الندب في حقّنا بفعل المعصوم مع انضمام أصل إليه لنفي احتمال الوجوب في فعله أو في فعلنا</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8661326_2142443653"/>
      <w:bookmarkStart w:id="248" w:name="_Toc91"/>
      <w:bookmarkEnd w:id="247"/>
      <w:r>
        <w:rPr>
          <w:rtl w:val="true"/>
        </w:rPr>
        <w:t xml:space="preserve">المسألة التاسعة </w:t>
      </w:r>
      <w:r>
        <w:rPr>
          <w:rtl w:val="true"/>
        </w:rPr>
        <w:t xml:space="preserve">: </w:t>
      </w:r>
      <w:r>
        <w:rPr>
          <w:rtl w:val="true"/>
        </w:rPr>
        <w:t>في ما كان الفعل الصادر من المعصوم غير معلوم الوجه والرجحان</w:t>
      </w:r>
      <w:bookmarkEnd w:id="248"/>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إذا كان الفعل الصادر من المعصوم غير معلوم الوجه والرجحان ، ففي وجوب التأسّي أو ندبه أو إباحته وعدمه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بالندب ، ونسب إلى الشافعي والجويني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بالإباحة ، ونسب إلى المالكي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ونسب إلى السيّد والشيخ في الذريعة والعدّة ، ويظهر من العلاّمة والعميدي في التهذيب </w:t>
      </w:r>
      <w:r>
        <w:rPr>
          <w:rStyle w:val="FootnoteAnchor"/>
          <w:rtl w:val="true"/>
        </w:rPr>
        <w:footnoteReference w:id="743"/>
      </w:r>
      <w:r>
        <w:rPr>
          <w:rFonts w:ascii="Amiri" w:hAnsi="Amiri" w:eastAsia="Amiri" w:cs="Amiri"/>
          <w:color w:val="111111"/>
          <w:sz w:val="28"/>
          <w:sz w:val="28"/>
          <w:szCs w:val="28"/>
          <w:rtl w:val="true"/>
          <w:lang w:bidi="ar-SA"/>
        </w:rPr>
        <w:t xml:space="preserve">والمنية </w:t>
      </w:r>
      <w:r>
        <w:rPr>
          <w:rStyle w:val="FootnoteAnchor"/>
          <w:rtl w:val="true"/>
        </w:rPr>
        <w:footnoteReference w:id="744"/>
      </w:r>
      <w:r>
        <w:rPr>
          <w:rFonts w:ascii="Amiri" w:hAnsi="Amiri" w:eastAsia="Amiri" w:cs="Amiri"/>
          <w:color w:val="111111"/>
          <w:sz w:val="28"/>
          <w:sz w:val="28"/>
          <w:szCs w:val="28"/>
          <w:rtl w:val="true"/>
          <w:lang w:bidi="ar-SA"/>
        </w:rPr>
        <w:t xml:space="preserve">، وهو الأقوى ، إذ لو كان المقصود بالبحث هنا إثبات حكم </w:t>
      </w:r>
    </w:p>
    <w:p>
      <w:pPr>
        <w:pStyle w:val="BookText"/>
        <w:rPr/>
      </w:pPr>
      <w:r>
        <w:rPr>
          <w:rFonts w:ascii="Amiri" w:hAnsi="Amiri" w:eastAsia="Amiri" w:cs="Amiri"/>
          <w:color w:val="111111"/>
          <w:sz w:val="28"/>
          <w:sz w:val="28"/>
          <w:szCs w:val="28"/>
          <w:rtl w:val="true"/>
          <w:lang w:bidi="ar-SA"/>
        </w:rPr>
        <w:t>من الوجوب أو الندب أو الإباحة للتأسّي بالمعصوم في فعله ، فهو في مفروض المسألة غير ممكن التحقّق ، لعدم العلم بوجه فعله فلا يمكن الإتيان بمثله على الوجه الّذي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المقصود إثبات حكم في حقّنا بفعله ، فإن اريد بذلك الحكم المقصود إثباته الحكم الواقعي ، وهو ما يعرض الواقعة من حيث هي وهو فعل المكلّف لعنوانه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الحكم لا يثبت إلاّ بفعله المعلوم وجهه ، والمفروض عدم العلم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الحكم الظاهري وهو المجعول للواقعة من حيث جهالة حكمها الواقعي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ليس إلاّ الإباحة ، ولا يثبت إلاّ بالأصل ، والظاهر أنّ أهل القول بالتوقّف لا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أهل القول بالوجوب على ما نقله في التهذيب والمنية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زَوَّجْناكَها لِكَيْ لا يَكُونَ عَلَى الْمُؤْمِنِينَ حَرَجٌ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بأنّه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الجواب عمّا عدا الأخير في المسألة السادسة ، ونزيد هنا أنّ الأمر في الآية الاولى ظاهر في المعنى الإنشائي ، مع تطرّق المنع إلى اشتراكه بينه وبين الفعل ، كالمنع من الحمل عليه على تقدير الاشتراك بلا قرينة تعيّنه ، ومن ظهور المشترك عند تجرّده في إرادة جميع معانيه ، ومن جواز استعماله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والاسوة في الآية الثانية غير ممكن التحقّق في مفروض المسألة مع تطرّق المنع إلى دلالتها على الوجوب ، إذ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الإلزام ، وتوهّم التخويف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كانَ يَرْجُوا 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وخلط بينه وبين الترغيب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والاتّباع في الآية الثالثة وإن كان يتحقّق في فعل الرسول ، وهو عبارة عن الإتيان بمثل فعله على الوجه الّذي فعله ، وفي قوله أيضا وهو عبارة عن موافقة أمره أو نهيه ، وهو بكلّ من معنييه في مفروض المسألة غير ممكن التحقّق ، لعدم معرفة وجه فعله وانتفاء الأمر والنهي</w:t>
      </w:r>
      <w:r>
        <w:rPr>
          <w:rFonts w:eastAsia="Amiri" w:cs="Amiri" w:ascii="Amiri" w:hAnsi="Amiri"/>
          <w:color w:val="111111"/>
          <w:sz w:val="28"/>
          <w:szCs w:val="28"/>
          <w:rtl w:val="true"/>
          <w:lang w:bidi="ar-SA"/>
        </w:rPr>
        <w:t xml:space="preserve">. </w:t>
      </w:r>
      <w:bookmarkStart w:id="249" w:name="pg15528_197352"/>
    </w:p>
    <w:p>
      <w:pPr>
        <w:pStyle w:val="BookText"/>
        <w:rPr/>
      </w:pPr>
      <w:bookmarkEnd w:id="249"/>
      <w:r>
        <w:rPr>
          <w:rFonts w:ascii="Amiri" w:hAnsi="Amiri" w:eastAsia="Amiri" w:cs="Amiri"/>
          <w:color w:val="111111"/>
          <w:sz w:val="28"/>
          <w:sz w:val="28"/>
          <w:szCs w:val="28"/>
          <w:rtl w:val="true"/>
          <w:lang w:bidi="ar-SA"/>
        </w:rPr>
        <w:t>والايتاء في الآية الرابعة لا يصدق على فعل المعصوم في غير مقام البيان والتعليم ، مع أنّه بقرينة النهي ظاهر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والإطاعة في الآية الخامسة ظاهرة في موافقة الأمر والنهي ، ولا أمر ولا نهي في مفروض المسألة ، مع أنّ أمر الإرشاد لا يفيد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الحرج في الآية السادسة ظاهر في الإباحة ، أو أنّه أعمّ من الوجوب وغيره من الثلاث الباقية ، ولا دلالة في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يفيده الأحوطيّة هو الرجحان في محلّ احتماله وهو أعمّ من الوجوب ، فلا يستلزمه إلاّ على تقدير وجوب الاحتياط فيما يحتمل فيه الوجوب ولا قائل به ، ولو سلّم وجود القائل فأدلّة وجوبه كما حقّق في محلّه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ما ذكرت خروج فعل المعصوم عن كونه حجّة ، إذ لا مورد للحجّيّة إذا لم يجب التأسّي به في فعله ولم يثبت بفعله حكم في حقّنا ، واللازم باطل لأنّ من ضروريّات مذهب الشيعة بل دين الإسلام بالقياس إلى فعل الرسول حجّيّة فعله كقوله ، لمنع الملازمة ، ويظهر أثر حجّيّته فيما إذا صدر فعله بيانا لمجمل ، وفيما علم وجه فعله ، وفيما شكّ في حرمته وإباحته فرأيناه أنّه فعله ، وفيما شكّ في وجوبه وإباحته فوجدناه أنّه تركه بلا عذر ، فالأوّل يرفع احتمال الحرمة ، والثاني يرفع احتمال الوجوب لمكان عصمته المانعة من ارتكاب الحرام وترك الواجب من غير عذر 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ورفع احتمال الحرمة في موضوع المسألة أيضا من آثار حجّيّته وإن لم يتعيّن بعده حكم خاصّ من الأربع أو الثلاث الباقية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8661328_2142443653"/>
      <w:bookmarkStart w:id="251" w:name="_Toc92"/>
      <w:bookmarkEnd w:id="250"/>
      <w:r>
        <w:rPr>
          <w:rtl w:val="true"/>
        </w:rPr>
        <w:t xml:space="preserve">المقام الثاني </w:t>
      </w:r>
      <w:r>
        <w:rPr>
          <w:rtl w:val="true"/>
        </w:rPr>
        <w:t xml:space="preserve">: </w:t>
      </w:r>
      <w:r>
        <w:rPr>
          <w:rtl w:val="true"/>
        </w:rPr>
        <w:t>في ما يتعلّق بتقرير المعصوم عليه‌السلام</w:t>
      </w:r>
      <w:bookmarkEnd w:id="251"/>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فيما يتعلّق بتقرير المعصوم</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التقرير لغة تفعيل من القرار وهو الثبوت ، فالتقرير هو التثبيت ، وفسّر بجعل الشيء قارا أي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 بما هو من لوازم هذا المعنى ، وهو إمضاء الشيء وإنفاذه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أيضا بما هو لازم عدمي له ، وهو عدم الزجر والردع فيه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تفسيراتهم وتعريفاتهم الناقصة وموارد إطلاقاتهم له وتمسّكهم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المعصوم عمّا اطّلع عليه من فعل أو ترك أو قول أو اعتقاد مع تمكّنه من الردع عنه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سكوت غيره إذ لا عبرة به </w:t>
      </w:r>
    </w:p>
    <w:p>
      <w:pPr>
        <w:pStyle w:val="BookText"/>
        <w:rPr/>
      </w:pPr>
      <w:r>
        <w:rPr>
          <w:rFonts w:ascii="Amiri" w:hAnsi="Amiri" w:eastAsia="Amiri" w:cs="Amiri"/>
          <w:color w:val="111111"/>
          <w:sz w:val="28"/>
          <w:sz w:val="28"/>
          <w:szCs w:val="28"/>
          <w:rtl w:val="true"/>
          <w:lang w:bidi="ar-SA"/>
        </w:rPr>
        <w:t xml:space="preserve">ولا يسمّى تقريرا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اطّلع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سكوته عمّا لم يطّلع عليه بالأسباب العاديّة المتعارفة ، لعدم كشفه عن رضاه فلا يسمّى تقريرا أيضا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فعل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للموصول قصد به تعميم التعريف بالقياس إلى موارد المعرّف ، فإنّه قد يتحقّق في فعل فعل بحضرته أو في عصره واطّلع عليه كشرب التتن أو شرب القهوة مثلا ، وقد يتحقّق في ترك شيء اطّلع عليه كما لو ترك أحد الأذان قبل صلاته ، أو القنوت في صلاته ، وقد يتحقّق في قول سمعه كما لو سئل عن مسألة فأجاب غيره ، وقد يتحقّق في اعتقاد اطّلع عليه سواء تعلّق بحكم فرعي ، كما لو سأله أحد عن البئر مات فيها فأرة أيّ شيء يطهّرها؟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سبع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يطهّرها؟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اعتقاده بالتنجيس ، أو بحكم اصولي كما لو اطلع من أحد باعتقاده عينيّة صفاته تعالى أو بكفر المجسّمة ، فسكوته مع تمكّنه من الردع يكشف في الأوّل عن جواز الفعل بمعنى عدم حرمته ، وفي الثاني عن جواز الترك بمعنى عدم وجوبه ، وفي الثالث عن صدق القول بمعنى مطابقته في الواقع ، وفي الرابع عن صواب الاعتقاد بمعنى حقّيّته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تمكّنه من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سكوته عمّا لا يتمكّن من الردع عنه لمانع من خوف ضرر أو تقيّة أو غير ذلك ، فإنّه لا يكشف عن الرضاء فلا يسمّى تقريرا ، وزاد بعضهم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Style w:val="FootnoteAnchor"/>
          <w:rtl w:val="true"/>
        </w:rPr>
        <w:footnoteReference w:id="751"/>
      </w:r>
      <w:r>
        <w:rPr>
          <w:rFonts w:ascii="Amiri" w:hAnsi="Amiri" w:eastAsia="Amiri" w:cs="Amiri"/>
          <w:color w:val="111111"/>
          <w:sz w:val="28"/>
          <w:sz w:val="28"/>
          <w:szCs w:val="28"/>
          <w:rtl w:val="true"/>
          <w:lang w:bidi="ar-SA"/>
        </w:rPr>
        <w:t>احترازا عمّا لا يحتمله مع كونه صغيرة مع عدم وجوب الردع حينئذ ، إذ لا محلّ له مع عدم احتمال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ترك هذا القيد لأنّ عدم العود إلى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صيرورتها كبيرة ولا يخرجها عن الحرمة ، ويجب عليه الردع عن الحرام حال الاشتغال بها وإن كان صغيرة لو كانت في زمان يسعه الردع عنها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التقييد المذكور القول باعتبار عدم كون الفاعل جاهلا بحكم ما فعله بحضرته أو في عصره لو كان هو الحرمة ، لأنّه لا تكليف عليه باجتنابه فلا يجب على المعصوم ردعه عن ذلك ، فإنّ المعصوم يجب عليه ردع العالم والجاهل عمّا حرم في الواقع ، غير أنّه في الأوّل من باب الأمر بالمعروف والنهي عن المنكر ، وفي الثاني من باب تنبيه الغافل وإرشاد الجاهل ، وكلاهما واجبان عليه كما هو مقتضى منصبه ، وقد يعبّر عنهما بالأمر بالمعروف والنهي عن المنكر بالمعنى الأعمّ ، والجامع بينهما الردع عن الباطل بل هو </w:t>
      </w:r>
    </w:p>
    <w:p>
      <w:pPr>
        <w:pStyle w:val="BookText"/>
        <w:rPr/>
      </w:pPr>
      <w:r>
        <w:rPr>
          <w:rFonts w:ascii="Amiri" w:hAnsi="Amiri" w:eastAsia="Amiri" w:cs="Amiri"/>
          <w:color w:val="111111"/>
          <w:sz w:val="28"/>
          <w:sz w:val="28"/>
          <w:szCs w:val="28"/>
          <w:rtl w:val="true"/>
          <w:lang w:bidi="ar-SA"/>
        </w:rPr>
        <w:t>جامع بين الأفعال والتروك والأقوال والاعتقادات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التقرير الّذي يتمسّك به لكونه حجّة ، ينضبط بكون مورده مورد الأمر بالمعروف والنهي عن المنكر وإرشاد الجاهل ، فإنّ الكلّ واجب عليه ، وعصمته دليل على أنّه لا يخلّ بالواجب من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تقرير المعصوم حجّة في كلّ مورد يجب عليه الردع عن الباطل ، وقضيّته أن يشترط حجّيّته بشروط وجوب الردع ، من الاطّلاع والتمكّن من الردع واحتمال التأثير وعدم المصلحة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العمدة في دليل حجّيّة تقريره عصمته ، كما أشرنا إليه فإنّه لكونه معصوما لا يخلّ بما وجب عليه ، فسكوته عن الواقعة مع تحقّق شروط وجوب الردع عنها على تقدير البطلان إنّما هو باعتبار عدم وجوب الردع عنها ، وذلك يكشف عن رضاه بها ، وهو يلازم الجواز فعلا كانت أو تركا ، أو الحقّيّة قولا كانت أو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سكوته عن الردع قد يعلم كونه في محلّ اطّلاعه على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يعلم كونه في محلّ عدم اطّلاعه على الواقعة ، وقد يحتمل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يعلم كونه في محلّ تمكّنه من الردع عنها ، وقد يعلم كونه في محلّ عدم تمكّنه من الردع عنها وقد يحتمل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يعلم كونه في محلّ احتماله تأثير ردعه ، وقد يعلم كونه في محلّ علمه بعدم التأثير وقد يحتمل الأمران ، ولا إشكال في صور العلم بل الإشكال في صور الاحتمال الّتي هي صور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في اطّلاعه على الواقعة ، واخرى في تمكّنه من الردع ، وثالثة في احتماله للتأثير ، فهل يوجد في المقامات الثلاث أصل يرجع إليه لإحراز أحد طرفي الشكّ أو لا؟</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وجود الأصل في جانب العدم وهو أصالة عدم اطّلاعه على الواقعة ، ولا ينافي نفي اطّلاعه بالأصل ما ورد في صفة الإمام أنّه عالم بما كان وما يكون ، لأنّ الظاهر أنّ علومهم إراديّة مع أنّ المراد نفي الاطّلاع من جهة الأسباب العاديّة لا العلوم الغيبيّة الّتي هي من صفات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الأصل فقاهة واجتهادا يقتضي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طروّ المانع من خوف أو موجب ضرر آخر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الأصل في أفعال كلّ فاعل مختار كونها اختياريّة ، والظنّ يلحق </w:t>
      </w:r>
    </w:p>
    <w:p>
      <w:pPr>
        <w:pStyle w:val="BookText"/>
        <w:rPr/>
      </w:pPr>
      <w:r>
        <w:rPr>
          <w:rFonts w:ascii="Amiri" w:hAnsi="Amiri" w:eastAsia="Amiri" w:cs="Amiri"/>
          <w:color w:val="111111"/>
          <w:sz w:val="28"/>
          <w:sz w:val="28"/>
          <w:szCs w:val="28"/>
          <w:rtl w:val="true"/>
          <w:lang w:bidi="ar-SA"/>
        </w:rPr>
        <w:t>الشيء بالأعمّ الأغلب ، ومنه سكوت المعصوم عن الردع فإنّه على تقدير استناده إلى عدم التمكّن من جهة المانع كان اضطراريّا وهو موضع شكّ ، والأصل يقتضي كونه اختياريّا ، وإنّما الإشكال في حجّيّة تقرير احرز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حجّة حيث فرّق بين الأصل المذكور في المقام الأوّل والأصل في المقام الثاني ، في أنّ نتيجة الأوّل مع عدم حجّيّة التقرير ، ونتيجة الثاني حجّيّته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بل منع لأنّ تقرير المعصوم ليس كقوله في الحجّيّة ، فإنّ مناط حجّيّة قوله الظهور اللفظي وإن احرز بمعونة أصل عملي أو اجتهادي ، بخلاف تقريره ، فإنّ مناط حجّيّته الكشف عن رضا المعصوم باعتبار عصمته الباعثة على استحالة إخلاله بما وجب عليه من دون عذر ، وهذا حكم عقلي ولذا عدّ التقرير من الأدلّة اللبّيّة ، ومن دأب العقل أنّه ما لم ينسدّ عنده في قضايا حكمه باب الاحتمال لا يحكم بشيء ، واحتمال عدم التمكّن من الردع لا يرتفع بشيء من الأصلين كما لا يخفى ، فالوجه عدم الحجّيّة ولو فرض اندراج الظنّ الحاصل منه بضميمة الأصل الاجتهادي في حجّيّة مطلق ظنّ المجتهد ، فهو ليس من حجّيّة تقرير المعصوم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فيه أصل يحرز به أحد طرفي الشكّ ، فسكوته نظرا إلى قيام احتمال علمه بعدم تأثير ردعه في الارتداع لا ينافي الحرمة ، فلا يكشف عن رضاه الملازم للجواز الواقعي ، فلا يكون تقريره حينئذ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تقرير المعصوم كفعله في السقوط عن الحجّيّة حيث صار مجملا باعتبار عدم معلوميّة وجهه ، والتقرير عند قيام الاحتمال الغير المنافي لحرمة ما فعل بحضرته أو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علمه بعدم تأثير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لا يكشف عن الرضا فلا يكون حجّة ، وحيث خرج عن الحجّيّة باعتبار طروّ الإجمال فلا فرق فيه بين كونه مجملا من جميع الجهات كما لو احتمل في سكوته علمه بعدم تأثير ردعه كما عرفت ، أو من بعض الجهات فيخرج عن الحجّيّة في محلّ إجماله وله صور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على من ترك القنوت في صلاته واحتمل في حقّه النسيان ، فإنّه لا ينافي وجوبها في حال التذكّر ، فلا يدلّ على رضاه بجواز تركه مطلقا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على من لبس الحرير في الحرب مع احتمال كونه لضرورة الحرب ، فالقدر المتيقّن منه دلالته على الرضا في خصوص حال الحرب لا سائر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على من كفّر في صلاته واحتمل في حقّه التقيّة ، فلا يدلّ على جوازه في غير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على من أكل لحم الإرنب مع احتمال كونه لأجل الاضطرار إلى أكله لسدّ الجوع ، فلا يدلّ على إباحته مطلقا حتّى في غير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على من أكل طين الأرمن مع قيام احتمال كونه للتداوي ، فلا يدلّ على إباحة أكله في غير مقام التداوي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سكوته على من شرب الفقّاع واحتمل في حقّه الجهل بالموضوع ، فلا يدلّ على إباحته في حقّ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الجميع يجب الاقتصار على القدر المتيقّن والتوقّف في غيره ، لمكان إجمال التقرير بالقياس إلى ما عدا المتيقّن ، ومرجع الجميع إلى عدم حكم العقل بالنظر إلى الإجمال الناشئ عن الاحتمال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تقرير المعصوم فيما فعل في عصره واطّلع عليه ، وتمكّن من ردعه ولم يردع السيرة الّتي يتمسّك بها الفقهاء في أبواب الفقه من العبادات والمعاملات ، فمن الاولى ما تمسّكوا به للصلاة في الصحاري المتّسعة ، ومن الثانية ما تمسّكوا به للمعاملة المعاطاطيّة ، فإنّ مناط حجّيّتها كشفها عن تقرير المعصوم من النبيّ أو الإمام ، ولذا يعتبر فيها كونها قديمة مستمرّة من زمن النبيّ أو أعصار الأئمّة عليهم‌السلام ، فلو كانت حادثة في الأزمنة المتأخّرة عن أعصارهم لا عبرة بها ، وكذلك ما شكّ في حدوثها وقدمها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السيرة الكاشفة عن التقرير الكاشف عن رضا المعصوم الملازم للواقع بناء العقلاء الّذي لا يزال العلماء يتمسّكون به في الجملة ، فإنّ موارد التمسّك به مختلفة ، فقد يتمسّك به في الامور اللغويّة ومنه بناء العقلاء على ذمّ العبد التارك لامتثال أمر مولاه ، فإنّه يكشف عن فهمهم الوجوب من الأمر ، فيثبت به كون الأمر حقيقة في الوجوب ، وقد يتمسّك به في المطالب العقليّة ، ومنه بناء العقلاء على مدح من أحسن على المسيء وذمّ من أساء على المحسن ، فإنّه يكشف عن حكم العقل باستحقاق الأوّل للمدح والثاني للذمّ ، فيثبت به حسن الإحسان وقبح الإساءة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به في الأحكام الشرعيّة كجواز أخذ الماء واستعماله من الأنهار المملوكة في الصحاري والأملاك من دون مراعاة إذن مالكيها ، وهذا الأخير من السيرة الكاشفة عن </w:t>
      </w:r>
    </w:p>
    <w:p>
      <w:pPr>
        <w:pStyle w:val="BookText"/>
        <w:rPr/>
      </w:pPr>
      <w:r>
        <w:rPr>
          <w:rFonts w:ascii="Amiri" w:hAnsi="Amiri" w:eastAsia="Amiri" w:cs="Amiri"/>
          <w:color w:val="111111"/>
          <w:sz w:val="28"/>
          <w:sz w:val="28"/>
          <w:szCs w:val="28"/>
          <w:rtl w:val="true"/>
          <w:lang w:bidi="ar-SA"/>
        </w:rPr>
        <w:t>التقرير الكاشف عن رضا المعصوم دون الأوّلين ، فيعتبر فيه الاتّصال بأزمنة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أحد في حضور المعصوم فعلا كما لو اغتسل مرتمسا في نهار رمضان مثلا ، ونهى عنه غير المعصوم وسكت هو عنهما معا ، فقد يتوهّم أنّ هذا من تعارض التقريرين تقريره الفاعل على فعله ، والناهي على نهيه ، فالأوّل يكشف عن جواز الفعل المستلزم لكون نهي الناهي في غير موقعه ، والثاني يكشف عن كون النهي في موقعه المستلزم لعدم جواز الفعل ، ولا يخفى ما بينهما من التدافع للزوم التناقض ، فلابدّ من الأخذ بأحدهما وطرح الآخر رفعا للتّعارض ، والوجدان يساعد على تقديم التقرير على النهي الكاشف عن عدم جواز الفعل ، وإنّما اكتفى الإمام في الردع عنه بنهي غيره لحصول الغرض به ، نظرا إلى كون وجوب الردع عن المحرّم من باب النهي عن المنكر من الكفائي الّذي يسقط بفعل البعض عن غيره ، والأوجه هو منع انعقاد التقرير بالنسبة إلى الفعل نظرا إلى الحكمة المذكورة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وقوع التعارض بين تقرير المعصوم وردعه فيما صدر في حضوره فعل من أحد ثمّ صدر ذلك أيضا من واحد آخر وسكت المعصوم عن الأوّل وردع الثاني ، فالأوّل يدلّ على جواز ذلك الفعل والثاني على حرمته ، وهذا محال للزوم التناقض فلابدّ من ترجيح الردع اكتفاء بردع أحد الفاعلين عن ردع الآخر لحصول الغرض ، نظرا إلى المشاركة في التكليف ، وربّما يمكن الجمع بكون من قرّره حكمه الظاهري هو الجواز لابتلائه بموجب التقيّة ، وكون الثاني حكمه الواقعي هو المنع والحرمة لعدم ابتلائه بموجب التقيّة فليتأمّل</w:t>
      </w:r>
      <w:r>
        <w:rPr>
          <w:rFonts w:eastAsia="Amiri" w:cs="Amiri" w:ascii="Amiri" w:hAnsi="Amiri"/>
          <w:color w:val="111111"/>
          <w:sz w:val="28"/>
          <w:szCs w:val="28"/>
          <w:rtl w:val="true"/>
          <w:lang w:bidi="ar-SA"/>
        </w:rPr>
        <w:t>.</w:t>
      </w:r>
      <w:bookmarkStart w:id="252" w:name="pg15528_197358"/>
    </w:p>
    <w:p>
      <w:pPr>
        <w:pStyle w:val="BookText"/>
        <w:rPr/>
      </w:pPr>
      <w:bookmarkEnd w:id="25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8661330_2142443653"/>
      <w:bookmarkStart w:id="254" w:name="_Toc93"/>
      <w:bookmarkEnd w:id="253"/>
      <w:r>
        <w:rPr>
          <w:rtl w:val="true"/>
        </w:rPr>
        <w:t>تعليقة في الأدلّة العقليّة في تعريف الدليل</w:t>
      </w:r>
      <w:bookmarkEnd w:id="254"/>
    </w:p>
    <w:p>
      <w:pPr>
        <w:pStyle w:val="Heading3"/>
        <w:numPr>
          <w:ilvl w:val="2"/>
          <w:numId w:val="1"/>
        </w:numPr>
        <w:rPr/>
      </w:pPr>
      <w:bookmarkStart w:id="255" w:name="__RefHeading___Toc8661332_2142443653"/>
      <w:bookmarkStart w:id="256" w:name="_Toc94"/>
      <w:bookmarkEnd w:id="255"/>
      <w:r>
        <w:rPr>
          <w:rtl w:val="true"/>
        </w:rPr>
        <w:t>اشارة</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الأدلّة العقليّة</w:t>
      </w:r>
    </w:p>
    <w:p>
      <w:pPr>
        <w:pStyle w:val="BookText"/>
        <w:rPr/>
      </w:pPr>
      <w:r>
        <w:rPr>
          <w:rFonts w:ascii="Amiri" w:hAnsi="Amiri" w:eastAsia="Amiri" w:cs="Amiri"/>
          <w:color w:val="111111"/>
          <w:sz w:val="28"/>
          <w:sz w:val="28"/>
          <w:szCs w:val="28"/>
          <w:rtl w:val="true"/>
          <w:lang w:bidi="ar-SA"/>
        </w:rPr>
        <w:t xml:space="preserve">واعلم أنّهم قسّموا طرق الأحكام الشرعيّة إلى الأدلّة الشرعيّة كالكتاب والسنّة والإجماع والأدلّة العقليّة المنقسمة إلى الأقسام الآتية ، وانتساب الدليل في القسم الثاني إلى العقل كما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إنّما هو باعتبار استناد ثبوت الملزوم في الملازمة الّتي بينه وبين الحكم الشرعي أو ثبوت نفس الملازمة أو ثبوتهما معا إلى العقل ، ويقابله الدليل الشرعي وهو ما لا مدخليّة للعقل فيه أصلا ، بأن يستند أحدهما أو كلاهما إلى الشرع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بحسب عرف المنطقيّين وإن كان مركّبا عبارة عن مجموع مقدّمتي القياس ، إلاّ أنّه في لسان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تنبّه عليه غير واحد من المحقّقين 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على المفرد وهو الأوسط ، سواء كان لازما للأصغر وملزوما للأكبر ، أو لازما لهما ، أو ملزوما لهما ، أو ملزوما للأصغر ولازما للأكبر على ما هو الضابط المقرّر في الأشكال الأربعة ، ومنه إطلاقه على الأربع المعروفة في أدلّة الأحكام الشرعيّة لكونها بأسرها مفردات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تعريفهم 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التوصّل بصحيح النظر فيه إلى مطلوب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أنّ النظر المأخوذ فيه عبارة عن ترتيب امور معلومة للتأدّي إلى مجهول ، فلا يكون إلاّ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بناء التعريف على مصطلح أهل المنطق ، فإنّه غير مهجور عندهم لشيوع إطلاقه عليه أيضا في لسانهم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لصدق النظر بهذا المعنى مع انضمام الغير إليه إذ هو على هذا الاصطلاح ممّا لا مناص </w:t>
      </w:r>
    </w:p>
    <w:p>
      <w:pPr>
        <w:pStyle w:val="BookText"/>
        <w:rPr/>
      </w:pPr>
      <w:r>
        <w:rPr>
          <w:rFonts w:ascii="Amiri" w:hAnsi="Amiri" w:eastAsia="Amiri" w:cs="Amiri"/>
          <w:color w:val="111111"/>
          <w:sz w:val="28"/>
          <w:sz w:val="28"/>
          <w:szCs w:val="28"/>
          <w:rtl w:val="true"/>
          <w:lang w:bidi="ar-SA"/>
        </w:rPr>
        <w:t>عنه لاستحالة التأدّي والتوصّل بدونه ، ولا ملازمة بين أخذ التركيب في مفهوم النظر وبين أخذه في معنى الدليل لبناء كلّ على الاصطلاح ولا مشاحّة فيه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الأوّل ، فدليل حدوث العالم عند المنطقي هو مجموع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متغيّر ، وكلّ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الاصولي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مثّل مكان الأوسط بالأصغر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تضاعيف مسألة التقليد في اصول الدين عند شرح الدليل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فالعالم عند الاصوليّين دليل على إثبات الصانع وعند المنطقيّين العالم حادث وكلّ حادث له صانع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وهذا يقتضي أن يكون دليل حدوث العالم أيضا عند الاصوليّين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بظاهره غير سديد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ملزوم للحدوث ، ومن المستحيل نهوض الملزوم دليلا على لازمه في موضع الشكّ في لزومه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يقال في توجيهه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من حيث إنّه متغيّر دليل ، وهذا أيضا لا يتمّ ، لأنّ المتغيّر له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لازما للعالم ، واعتبار كونه ملزوما وإنّما يكون دليلا إذا اخذ بالاعتبارين لا بالاعتبار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التوجيه إلى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لازما للعالم دليلا وهو خلاف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الأوسط قد يؤخذ باعتبار الملازمة بينه وبين الأصغر ويتولّد منه الصغرى ، وقد يؤخذ باعتبار الملازمة بينه وبين الأكبر ويتولّد منه الكبرى ، وإنّما يكون دليلا في مصطلح الاصولي إذا اخذ بالاعتبارين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ظاهر إطلاقاتهم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يكون دليلا إذا اخذ بالاعتبار الثاني فقط ، كما يفصح عنه إطلاقهم الدليل على الأربع الّتي كلّها أوساط مأخوذة بهذا الاعتبار لا غير ، كما يعلم وجهه بأدنى تأمّل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السرّ في إحداث هذا الاصطلاح أنّ العمدة في التوصّل والجزء الأعظم من المركّب إنّما هو الأوسط بالاعتبارين بل بالاعتبار الثاني ، حتّى أنّ بعضهم سمّاه بالجزء المقوّم ، فغلب اسم الكلّ على جزئه الأعظم ، مراعاة لمناسبة أنّ محطّ نظرهم في مباحث الفنّ هو الأدلّة الأربع المأخوذة بالاعتبار المذكور ، فالأوسط المأخوذ بهذا الاعتبار ملزوم في الملازمة بينه وبين الحكم الشرعي في أدلّة الأحكام الشرعيّة فهو مع هذه الملازمة إن كانا </w:t>
      </w:r>
    </w:p>
    <w:p>
      <w:pPr>
        <w:pStyle w:val="BookText"/>
        <w:rPr/>
      </w:pPr>
      <w:r>
        <w:rPr>
          <w:rFonts w:ascii="Amiri" w:hAnsi="Amiri" w:eastAsia="Amiri" w:cs="Amiri"/>
          <w:color w:val="111111"/>
          <w:sz w:val="28"/>
          <w:sz w:val="28"/>
          <w:szCs w:val="28"/>
          <w:rtl w:val="true"/>
          <w:lang w:bidi="ar-SA"/>
        </w:rPr>
        <w:t xml:space="preserve">بحيث احرز أحدهما أو كلاهما بالعقل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 وإلاّ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في الكتاب والسنّة واضح ، لاستناد ثبوت الملزوم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كلام اللّه أو قول امنائه أو فعلهم أو تقريرهم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الإجماع على طريقة أصحابنا القائلين بحجّيته من حيث الكشف عن قول المعصوم تضمّنا أو التزاما عقليّا أو عاديّا ، فإنّ الملازمة حينئذ معتبرة بين الإجماع الكاشف والحكم الشرعي ، فصحّ استناد الملزوم وهو الإجماع الكاشف إلى الشرع ، لأنّ النسبة يكفي فيها أدنى 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طريقة العامّة القائلة بحجّيّته لذاته ومن حيث هو ، فثبوت الملزوم وهو الإجماع بمعنى الأقوال المحترمة من الامّة وإن لم يكن مستندا إلى الشرع حيث لا التفات لهم إلى جهة الكشف ، إلاّ أنّ الملازمة بينه وبين الحكم الشرعي تثبت عندهم بالشرع ، كما يعلم ذلك بملاحظة استدلالهم لإثباتها بجملة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المذكور بالقياس إلى الأدلّة غير متحقّق في الكتاب والسنّة ، فإنّ كلام اللّه تعالى كقول امنائه أو فعلهم أو تقريرهم إنّما يكشف عن الحكم الشرعي لملازمة واقعيّة أثبتها العقل بواسطة استحالة الكذب عليه تعالى وعليهم ، مضافا إلى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الملازمة هاهنا بعد ما ثبت في المسائل الكلاميّة من وجوب حكمته وصدقه تعالى وامتناع الكذب وفعل القبيح عليه ووجوب عصمة امنائه الملزومة لصدقهم ، لا تفتقر إلى إثبات في لحاظ الاستدلال بها على الأحكام الشرعيّة ، لينظر في أنّ المثبت لها هل هو الشرع أو العقل ، بل هي بعد ثبوت الصفات المذكورة في المسائل الكلاميّة بالقياس إلى كلامه تعالى وقول امنائه وغيره ممّا ذكر ضروريّ الثبوت ، بل بمثابة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ليس الغرض من الأدلّة العقليّة المقامة على الصفات المذكورة إثبات الدليليّة لهذه الامور لتكون الملازمة الّتي هي الدليليّة مستندة في ثبوتها إلى العقل بل الغرض إنّما هو تحصيل المعرفة المعتبرة في تحقّق الإيمان أو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أخذنا بها في مقام الاستنباط كانت الملازمة بينها وبين الأحكام الشرعيّة من القضايا الّتي قياساتها معها من غير حاجة لها إلى إثبات بالشرع أو العقل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السرّ في عدم تعرّض الاصوليّين في المباحث الاصوليّة لإثبات هذه الملازمة ، كما تعرّضوا لها في الإجماع أو العقل أو غيرهما من الأدلّة الغير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 أنّ الملازمة حينئذ مستندة إلى الصفات المذكورة المستندة إلى الأدلّة العقليّة الكلاميّة فصحّ استنادها إلى العقل ، لأنّ المستند إلى المستند إلى شيء يستند إلى ذلك الشيء ، مضافا إلى أنّ المتكلّمين يستدلّون في إثبات العصمة لامناء اللّه تعالى بأنّه لولاها لارتفع الوثوق بقولهم في الإخبار عن اللّه تعالى أو عن رسوله ، وقضيّة ذلك كون النظر في مسألة إثبات العصمة إلى إثبات الملازمة بين قولهم وما يخبرون به من الأحكام والشرائع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استناد ثبوت الملزوم أو الملازمة إلى الشرع أو العقل ما يكون أوّليّا ، وهو أن يكون الاستناد بدون توسّط شيء آخر ، وإلاّ كانت الأدلّة بأسرها عقليّة لانتهاء حجّية الجميع إلى العقل ، وليس النظر في الاستدلال المذكور في المسألة الكلاميّة إلى الاستدلال على الملازمة بدليل العصمة ، بل إلى الاستدلال على العصمة بملزوم الملازمة أو عينها ، وذلك لأنّه لمّا ثبتت في المطالب الكلاميّة أنّ غرضه تعالى ومقصوده الأصلي من إرسال الرسل ونصب الأوصياء إنّما هو تبليغ الأحكام والشرائع إلى العباد ، ولا يتمّ ذلك إلاّ بعصمتهم المانعة عن الكذب والخطأ والسهو والنسيان فلولاها لزم نقض الغرض ، لارتفاع الوثوق عن قولهم مع احتمال أحد المذكورات ، ودليليّة قولهم مثلا من لوازم هذه الفائدة بلزوم ضروريّ غير مفتقر إلى إثبات ولا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كونها عينها فاستناد ثبوتها إلى الشرع من حيث إنّها فائدة قصدها اللّه تعالى من إرسال الرسل ونصب الأوصياء أولى من استناده إلى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في ضابط الدليل الشرعي ظهر أنّ ما عن الفاضل التوني في الوافية </w:t>
      </w:r>
      <w:r>
        <w:rPr>
          <w:rStyle w:val="FootnoteAnchor"/>
          <w:rtl w:val="true"/>
        </w:rPr>
        <w:footnoteReference w:id="753"/>
      </w:r>
      <w:r>
        <w:rPr>
          <w:rFonts w:ascii="Amiri" w:hAnsi="Amiri" w:eastAsia="Amiri" w:cs="Amiri"/>
          <w:color w:val="111111"/>
          <w:sz w:val="28"/>
          <w:sz w:val="28"/>
          <w:szCs w:val="28"/>
          <w:rtl w:val="true"/>
          <w:lang w:bidi="ar-SA"/>
        </w:rPr>
        <w:t xml:space="preserve">وتبعه بعض الأعاظم من جعل ما ثبت فيه كلّ من الملزوم والملازمة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كالملازمة بين القصر والإفطار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عقليّا ، ليس على ما ينبغي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الملازمة في نحو ذلك وإن ثبتت بالشرع إلاّ أنّ اللازم يثبت بالعقل لحكمه بعدم انفكاك اللازم عن الملزوم بل استحالة انفكاكه ، 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إذا ثبتت بالشرع فلا حاجة إلى حكم من العقل بعدم الانفكاك أو استحالته إلاّ من باب تأكيد حكم الشرع ، إذ الملازمة من الملزوم بمعنى استحالة انفكاك الملازم عن الملزوم أو عدم انفكاكه ، فاللازم يستند في ثبوته إلى الشرع ، ولو فرض هاهنا حكم من العقل أيضا كان تأكيدا لحكم الشرع ، وكذا الحال على تقدير كون القضيّة اتّفاقيّة ، فبعد حكم الشرع فيها بالملازمة </w:t>
      </w:r>
    </w:p>
    <w:p>
      <w:pPr>
        <w:pStyle w:val="BookText"/>
        <w:rPr/>
      </w:pPr>
      <w:r>
        <w:rPr>
          <w:rFonts w:ascii="Amiri" w:hAnsi="Amiri" w:eastAsia="Amiri" w:cs="Amiri"/>
          <w:color w:val="111111"/>
          <w:sz w:val="28"/>
          <w:sz w:val="28"/>
          <w:szCs w:val="28"/>
          <w:rtl w:val="true"/>
          <w:lang w:bidi="ar-SA"/>
        </w:rPr>
        <w:t>لا معنى لحكم العقل حينئذ إلاّ من باب تأكيد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مبنى الاعتبار المذكور على توهّم كون الجهة في إثبات الدليل إلى العقل أو الشرع انتساب الحكم المستفاد منه إلى أحدهما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وظهور خلافه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أيضا كما عرفت ، فالوجه في هذا النوع ونحو هذا المثال عدّه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الدليل العقلي على ما عرّفوه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عقليّ يتوصّل به إلى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الدليل العقلي قسم من الدليل المطلق وأخصّ منه ، والمقصود من تعريفه معرفته من حيث الخصوصيّة الّتي بها يمتاز عن مشاركاته في الماهيّة لا من حيث الماهيّة المشتركة الموجودة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 قضيّة كونه أخصّ اشتمال تعريفه على ما اشتمل عليه تعريف الأعمّ مع زيادة ، وممّا اشتمل عليه تعريف الدليل كما تقدّم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لإخلاء تعريف الدليل العقلي عن هذين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لزوم اعتبار هذين القيدين في تعريف الأعمّ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عدم أخذهما في تعريف الأخصّ لا يخلّ بصحّته ، لما بيّنّاه من أنّ الغرض من تعريف الأخصّ معرفة الجهة المميّزة لا معرفة الجهة المشتركة لئلاّ يلزم تحصيل الحاصل ، نظرا إلى حصول المعرفة من هذه الجهة بتعريف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تعريف الأخصّ إنّما يقصد به إيضاح حال المعرفة باعتبار الخصوصيّة المأخوذة فيه لا باعتبار الماهيّة الموجودة فيه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فتعريف الدليل العقلي يقصد به معرفته من حيث كونه عقليّا لا من حيث كونه دليلا ، لحصول معرفته من هذه الحيثيّة بتعريف الدليل ، فلا يجب اشتماله على كلّ ما اشتمل عليه تعريف الدليل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جنس هذا التعريف أعمّ من حكم العقل بما يرجع إلى إحراز الملزوم كحكمه بقبح الظلم والعدوان وحسن العدل والإحسان ، وحكمه بما يرجع إلى إثبات الملازمة كما في مقدّمة الواجب وضدّ المأمور به ، بناء على كون المسألة فيهما عقليّة باحثة عن الملازمة بين وجوب الشيء ووجوب مقدّماته ، والملازمة بين الأمر بالشيء وحرمة ضدّه ، ونحوهما الملازمة بين حكم الأضعف وحكم الأقوى ، كما في التعدّي عن التأفيف إلى الضرب والشتم في الحرمة ، لحكم العقل بالملازمة بين حكميهما بناء على كونه من باب القياس لا مفهوم الموافقة ، فيشمل التعريف كلا قسمي الدليل العقلي من المستقلاّت والاستلزامات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سبق إلى بعض الأوهام من نقض عكسه بمثل وجوب المقدّمة وحرمة الضدّ وغيرهما من الاستلزامات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بأنّ ظاهر عبارة التعريف تغاير الحكمين ليتوصّل بأحدهما إلى الآخر ، إذ يستحيل التوصّل بدونه ، وحكم العقل في الموارد المذكورة وهو الوجوب والحرمة متّحد مع حكم الشرع ، إذ ليس حكم المقدّمة والضدّ شرعا إلاّ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الإصغاء إليه ، إذ ليس حكم العقل في المسألتين وغيرهما هو الوجوب والحرمة ، بل حكمه بالملازمة بين وجوب الشيء ووجوب مقدّماته أو حرمة ضدّه ، وبذلك يتوصّل إلى الحكم الشرعي وهو وجوب المقدّمة في مسألة طيّ مسافة الحجّ ، وحرمة الضدّ كالصلاة في المسجد مكان إزالة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أنّهما متغايران ، وعلى تقدير كون حكم العقل في الموارد المذكورة هو الوجوب والحرمة يتطرّق المنع إلى اتّحاده مع حكم الشرع ، لوضوح أنّ حكم العقل فيها إنّما هو الوجوب أو الحرمة بمعنى مفهوم الوجوب والحرمة ، والحكم الشرعي الّذي يتوصّل إليه إنّما هو مصداق الوجوب والحرمة ، وهو المعنى الإنشائي الجزئي الحقيقي القائم بنفس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أنّه لا حاجة في التفصّي عن النقض إلى تكلّف الالتزام بالتغاير الاعتباري الحاصل باعتبار الحاكم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من حيث إنّ الحاكم به العقل يغايره من حيث إنّ الحاكم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يتوصّل به إلى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تأثير الحكم العقلي في التوصّل إلى الحكم الشرعي ، بحيث يسند إليه التوصّل في العقل والعرف إسنادا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يندفع ما قد يورد على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التوصّل به إلى الحكم الشرعي إن اريد به كون الحكم العقلي علّة تامّة للتوصّل انتقض عكس التعريف رأسا ، إذ ليس في الأحكام العقليّة ما يكون علّة تامّة للتوصّل ، إذ غايته كون الحكم العقلي إحدى مقدّمتي القياس الّذي يستحيل التوصّل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مجرّد المدخليّة في التوصّل انتقض طرد التعريف بالمقدّمات العقليّة المعمولة في تتميم الاستدلال بالدليل الشرعي الموصل إلى الحكم الشرعي كوجوب اللطف ، وقبح الخطاب بما له ظاهر وإرادة خلافه ، وقبح الإغراء بالجهل ، وقبح تأخير البيان عن وقت الحاجة ، وقبح النسخ قبل حضور الوقت ، وقبح التكليف بما لا يطاق وغير ذلك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وقلّما يتّفق في الأدلّة الشرعيّة ما لا حاجة في تتميم الاستدلال به إلى بعض هذه </w:t>
      </w:r>
    </w:p>
    <w:p>
      <w:pPr>
        <w:pStyle w:val="BookText"/>
        <w:rPr/>
      </w:pPr>
      <w:r>
        <w:rPr>
          <w:rFonts w:ascii="Amiri" w:hAnsi="Amiri" w:eastAsia="Amiri" w:cs="Amiri"/>
          <w:color w:val="111111"/>
          <w:sz w:val="28"/>
          <w:sz w:val="28"/>
          <w:szCs w:val="28"/>
          <w:rtl w:val="true"/>
          <w:lang w:bidi="ar-SA"/>
        </w:rPr>
        <w:t xml:space="preserve">المقدّمات ، فيلزم أن يصدق على الحكم المستفاد من الأدلّة الشرعيّة كونه ما يتوصّل إليه بحكم عقلي وهو باطل ، لأنّه لا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مستفاد من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الحكم الفعلي الّذي يجب التديّن به وبناء العمل عليه ، سواء كان حكما واقعيّا كوجوب ردّ الوديعة وحرمة الظلم المتوصّل إليهما بواسطة الحسن والقبح العقليّين ، أو حكما ظاهريّا معلّقا على عدم ورود الشرع بالخلاف كإباحة تناول الأشياء النافعة الخالية عن أمارات المفسدة المتوصّل إليها بواسطة الحسن العقلي ، بمعنى عدم كون الفعل على صفة توجب استحقاق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ذلك دخول موضوع مسألة الإباحة والحظر في عنوان مسألة التحسين والتقبيح العقليّين ، فيلزم كون الأشياء المذكورة من المستقلاّت العقليّة ، وهذا ينافي ما يوجد في كلام القائلين بالتحسين والتقبيح العقليّين من التصريح بكون هذه الأشياء ممّا لا يستقلّ العقل فيها بإدراك حسن ولا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عبارة الفاضل الجواد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الأشياء الغير الضروريّة عند المعتزلة قسمان ما يدرك العقل حسنها وقبحها وينقسم إلى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لا يدرك العقل حسنها ولا قبحها لكنّها ممّا ينتفع بها ، كشمّ الورد وأكل الفاكهة مثلا ، فهذه قبل ورود الشرع ممّا اختلف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لا نسلّم أنّ كلّ القائلين بالتحسين والتقبيح العقليّين صرّحوا بذلك ، ولو صرّح به بعضهم فهو مبنيّ على مختاره في هذه الأشياء من منع إدراك العقل فيها حسنا وقبحا ، وستعرف أنّه أحد أقوال المعتزلة في تلك الأشياء تبعا للأشاعرة وهو لا ينافي كونها عند غيره ممّا يدرك العقل حسنها الملزوم للإباحة كما عليه أكثرهم أو قبحها الملزوم للحظر كما عليه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بذلك أيضا تعبيرهم عن عنوان مسألة الحظر والإباحة على مذهب الأشاعرة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الأشاعرة نازعوا العدليّة في مسألة التحسين والتقبيح العقليّين فأنكروا إدراك العقل فيها الحسن والقبح بالكلّية على طريقة السلب الكلّي قبالا لقول العدليّة بالإدراك على طريقة الإيجاب الجزئي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سلّموا الإدراك في الجملة من باب التنزّل والمماشاة وأنكروه في الأشياء النافعة </w:t>
      </w:r>
    </w:p>
    <w:p>
      <w:pPr>
        <w:pStyle w:val="BookText"/>
        <w:rPr/>
      </w:pPr>
      <w:r>
        <w:rPr>
          <w:rFonts w:ascii="Amiri" w:hAnsi="Amiri" w:eastAsia="Amiri" w:cs="Amiri"/>
          <w:color w:val="111111"/>
          <w:sz w:val="28"/>
          <w:sz w:val="28"/>
          <w:szCs w:val="28"/>
          <w:rtl w:val="true"/>
          <w:lang w:bidi="ar-SA"/>
        </w:rPr>
        <w:t>قبل ورود الشرع ووافقهم جماعة من المعتزلة ، ولولا هذه الأشياء من جزئيّات عنوان مسألة التحسين والتقبيح بل كانت قسيما له لم يكن للتنزّل 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تصريح كلّهم بما ذكر أمكن كون المراد بالحسن المنفيّ في هذه الأشياء ما هو ملزوم الوجوب ، وهو كون الفعل على صفة توجب استحقاق المدح ، وهذا لا ينافي كونه ممّا يدرك فيه الحسن بمعنى ملزوم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وستعرف أنّ الحسن قد يطلق عندهم على ما يعمّه ، ومنه تفسير الحسن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حرج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ويرادفه ما في تهذيب العلاّمة من تفسيره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لا يكون على صفة تؤثّر في استحقاق الذمّ قبالا للقبيح وهو الّذي يكون على صفة تؤثّر في استحقاق الذمّ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بيّنّاه ظهر أنّ ما عرفت عن الفاضل لا يخلو عن اختلال ، إذ لو أراد بكون الأشياء المذكورة ممّا لا يدرك العقل حسنها ولا قبحها عند المعتزلة كونها كذلك عند جميعهم على معنى اطباقهم عليه فهو كذب وفرية ، وإن أراد كونه كذلك عند بعضهم فهو حقّ ، لكنّه خلاف ظاهر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قدس‌سره بعد ما وافق الأكثر في هذه الأشياء بالقول بالإباحة أشكل عليه الأمر بالنظر إلى ما ذكره أوّلا فأورد على نفسه سؤالا يرجع إلى توهّم التدافع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يبقى شيء وهو أنّ الحكم بالحسن فيما نحن فيه لا يجتمع مع فرض أنّه ممّا لا يدرك بالعقل حسنه ولا 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تكلّف في دفعه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يدرك الحسن والقبح بالنظر إلى خصوصيّاتها ويحكم حكما عامّا بالحسن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إذا لاحظ أكل الفاكهة مثلا بهذا العنوان الخاصّ لا يحكم فيه بشيء من الحسن والقبح وإذا لاحظه بعنوان أنّه ما اشتمل على المنفعة يحكم بحسنه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يدرك حسنها ولا قبحها ابتداءا أو مجرّدة عن ملاحظة شيء آخر ولا ينافي ذلك حكمه بالحسن عامّا بالنظر إلى الدليل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يدرك حسنها ولا قبحها إدراكا ضروريّا بحيث لا يحتاج في إدراكه إلى النظر في وسط ، وهو لا ينافي إدراكه الحسن بطريق النظر</w:t>
      </w:r>
      <w:r>
        <w:rPr>
          <w:rFonts w:eastAsia="Amiri" w:cs="Amiri" w:ascii="Amiri" w:hAnsi="Amiri"/>
          <w:color w:val="111111"/>
          <w:sz w:val="28"/>
          <w:szCs w:val="28"/>
          <w:rtl w:val="true"/>
          <w:lang w:bidi="ar-SA"/>
        </w:rPr>
        <w:t xml:space="preserve">. </w:t>
      </w:r>
      <w:bookmarkStart w:id="257" w:name="pg15528_197366"/>
    </w:p>
    <w:p>
      <w:pPr>
        <w:pStyle w:val="Heading3"/>
        <w:numPr>
          <w:ilvl w:val="2"/>
          <w:numId w:val="1"/>
        </w:numPr>
        <w:rPr/>
      </w:pPr>
      <w:bookmarkStart w:id="258" w:name="__RefHeading___Toc8661334_2142443653"/>
      <w:bookmarkStart w:id="259" w:name="_Toc95"/>
      <w:bookmarkEnd w:id="257"/>
      <w:bookmarkEnd w:id="258"/>
      <w:r>
        <w:rPr>
          <w:rtl w:val="true"/>
        </w:rPr>
        <w:t>ما يدخل في الدليل العقليّ وما لا يدخل</w:t>
      </w:r>
      <w:bookmarkEnd w:id="259"/>
    </w:p>
    <w:p>
      <w:pPr>
        <w:pStyle w:val="BookText"/>
        <w:rPr/>
      </w:pPr>
      <w:r>
        <w:rPr>
          <w:rFonts w:ascii="Amiri" w:hAnsi="Amiri" w:eastAsia="Amiri" w:cs="Amiri"/>
          <w:color w:val="111111"/>
          <w:sz w:val="28"/>
          <w:sz w:val="28"/>
          <w:szCs w:val="28"/>
          <w:rtl w:val="true"/>
          <w:lang w:bidi="ar-SA"/>
        </w:rPr>
        <w:t>ولا يخفى ما في ذلك كلّه ، لمنع ظهور التدافع أوّلا فإنّ النفي في كلام بعضهم لا ينافي إثبات الآخرين ، ولو سلّم ظهوره فالوجه في دفعه ما أشرنا إليه من إبداء الفرق بين الحسن في القضيّة المنفيّة والحسن في القضيّة المثبتة ، ولا حاجة مع ذلك إلى تكلّف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أصل البراءة المعمول فيما لا نصّ فيه وما في حكمه باعتبار تعارض النصّين أو إجمال النصّ من الأدلّة العقليّة أو لا؟</w:t>
      </w:r>
    </w:p>
    <w:p>
      <w:pPr>
        <w:pStyle w:val="BookText"/>
        <w:rPr/>
      </w:pPr>
      <w:r>
        <w:rPr>
          <w:rFonts w:ascii="Amiri" w:hAnsi="Amiri" w:eastAsia="Amiri" w:cs="Amiri"/>
          <w:color w:val="111111"/>
          <w:sz w:val="28"/>
          <w:sz w:val="28"/>
          <w:szCs w:val="28"/>
          <w:rtl w:val="true"/>
          <w:lang w:bidi="ar-SA"/>
        </w:rPr>
        <w:t>قضيّة ظاهر التعريف العدم ، لأنّه ما يتوصّل به إلى نفي الحكم الشرعي لا إلى إثباته ، ويؤكّده مقابلة الأصل للدليل على ما هو المعروف من طريقة الفقهاء والاصوليّين ، فهو ليس من المعرّف ليشمله التعريف ، وعليه فيكون ذكره في باب الأدلّة العقليّة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الشمول بجعل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التفسير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إثبات التكليف ونفيه ، وعليه مبنيّ نظر من عدّه من الأدلّة العقليّة كبعض الأعلام </w:t>
      </w:r>
      <w:r>
        <w:rPr>
          <w:rStyle w:val="FootnoteAnchor"/>
          <w:rtl w:val="true"/>
        </w:rPr>
        <w:footnoteReference w:id="756"/>
      </w:r>
      <w:r>
        <w:rPr>
          <w:rFonts w:ascii="Amiri" w:hAnsi="Amiri" w:eastAsia="Amiri" w:cs="Amiri"/>
          <w:color w:val="111111"/>
          <w:sz w:val="28"/>
          <w:sz w:val="28"/>
          <w:szCs w:val="28"/>
          <w:rtl w:val="true"/>
          <w:lang w:bidi="ar-SA"/>
        </w:rPr>
        <w:t>لكنّ الإنصاف أنّه ليس من قبيل الدليل ليتكلّف لإدراجه في تعريف الدليل العقلي بل هو من قبيل المدلول ، سواء كان مدركه النقل لو استفدناه من عمومات الآيات والأخبار ، أو العقل لو تمسّكنا في إثباته إلى قبح التكليف بلا بيان وقبح العقاب من دون إقامة البرهان ، فهو على التقديرين قاعدة مستفادة من الدليل مفادها فراغ الذمّة عن التكليف المشكوك فيه ، فالدليل العقلي على التقدير الثاني هو دليل ذلك الأصل لا نفسه ، وهذا هو السرّ في مقابلة الأصل للدليل ، ومنه يظهر الحال في الاستصحاب إن قلنا به من جهة الأخبار النافية لنقض اليقين بالشكّ فيكون من القواعد الكلّية المستنبطة من الأدلّة الشرعيّة ومفاده وجوب إبقاء ما كان على معنى ترتيب آثارهم ، فيكون ذكره أيضا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قلنا به من جهة العقل كما هو طريقة العامّة بناء منهم على حكم العقل بأنّ ما ثبت دام حكما ظنّيّا ، فوجه كونه من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أهل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العقلي بالقياس إلى الظنّي منه ، ولعلّ ظاهر التعريف يأباه ، ومنه بان الوجه في كون القياس عند عامليه من الأدلّة العقليّة بناء على أنّ الموجب للتعدّي من الأصل إلى الفرع في الحكم إنّما هو عليّة الجامع الّتي حكم بها العقل بملاحظة إحدى طرق استنباط العلّة حكما ظنّيّا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أمكن التأمّل في دخول نحو القياس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إفادتهما الظنّ </w:t>
      </w:r>
    </w:p>
    <w:p>
      <w:pPr>
        <w:pStyle w:val="BookText"/>
        <w:rPr/>
      </w:pPr>
      <w:r>
        <w:rPr>
          <w:rFonts w:ascii="Amiri" w:hAnsi="Amiri" w:eastAsia="Amiri" w:cs="Amiri"/>
          <w:color w:val="111111"/>
          <w:sz w:val="28"/>
          <w:sz w:val="28"/>
          <w:szCs w:val="28"/>
          <w:rtl w:val="true"/>
          <w:lang w:bidi="ar-SA"/>
        </w:rPr>
        <w:t xml:space="preserve">لا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المعرّف ، بناء على ثبوت الفرق بحسب الاصطلاح بين الدليل والأمارة بجعل الأوّل ما يفيد العلم والثاني ما يفيد الظنّ ، كما في كتب جماعة من العامّة منهم الحاجبي والعضدي وجماعة من الخاصّة منهم العلاّمة والعميدي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ما يفيد معرفته العلم بشيء آخر إثباتا أو نفيا والأمارة ما يفيد ظنّه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نحوه عن المحقّق الطوسي في تجريده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ملزوم العلم دليل وملزوم الظنّ أمارة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ويمكن الذبّ بملاحظة إطلاقهم الدليل على الأدلّة الأربعة مع بناء الغالب من الغالب على الظنّ ولا سيّما أخبار الآحاد والإجماعات المنقولة ، 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الفرق المذكور إنّما كان بحسب الاصطلاح القديم وقد صار مهجورا عند المتأخّرين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اصطلاحات المتكلّمين وإنّما أورده علماء الاصول في كتبهم الاصوليّة تبعا بمناسبة إيرادهم جملة كثيرة من المطالب الكلاميّة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تخصيص الحكم العقلي في تعريف الدليل العقلي بكونه موصلا إلى حكم شرعي مع أنّه قد يوصل إلى غير الحكم الشرعي إنّما هو لكون محطّ نظر الاصولي في مباحث الأدلّة العقليّة ما يكون موصلا إلى الحكم الشرعي ، وعدم تقييده بكونه فرعيّا تنبيه على أنّ الدليل العقلي كما يجري في الفروع كذلك يجري في الاصول بالمعنى الأعمّ من اصول الفقه واصول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حجّية الظنّ وجواز العمل به ، المثبت بقبح التكليف بما لا يطاق بعد إحراز بقاء التكليف وانسداد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 وجوب معرفة اللّه المتوصّل إليه بواسطة وجوب شكر المنعم الّذي هو حكم عقلي ، ووجوب النظر في تحصيل معرفة اللّه ومعرفة النبيّ ومعرفة الإمام وغيرها من المعارف الثابت بوجوب دفع الضرر المظنون أو المحتمل بالاحتمال العقلائي الّذي معياره حصول الخوف في النفس ، وعدل الواجب تعالى وحكمته المثبتان بقبح الظلم وقبح ارتكاب القبيح ، وغير ذلك ممّا لا يحصى كثرة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فالدليل العقلي المبنيّ على قاعدة 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مثبتيها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النفع كثير الفائدة ينتفع بفوائده في الفروع والاصول بقسميها ، قد حرم من فوائده من أنكر أصل </w:t>
      </w:r>
      <w:bookmarkStart w:id="260" w:name="pg15528_197368"/>
    </w:p>
    <w:p>
      <w:pPr>
        <w:pStyle w:val="BookText"/>
        <w:rPr/>
      </w:pPr>
      <w:bookmarkEnd w:id="260"/>
      <w:r>
        <w:rPr>
          <w:rFonts w:ascii="Amiri" w:hAnsi="Amiri" w:eastAsia="Amiri" w:cs="Amiri"/>
          <w:color w:val="111111"/>
          <w:sz w:val="28"/>
          <w:sz w:val="28"/>
          <w:szCs w:val="28"/>
          <w:rtl w:val="true"/>
          <w:lang w:bidi="ar-SA"/>
        </w:rPr>
        <w:t>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أشرنا سابقا أنّ الحكم العقلي على قسمين ، 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قد يحكم بدون توسّط خطاب الشرع ومن غير توقّف في حكمه على ملاحظته ، سواء ورد من الشرع خطاب أو لا ، كحكمه بوجوب ردّ الوديعة وحرمة الظلم وغيرهما ممّا يرجع إلى التحسين والتقبيح العقليّين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لاستقلال العقل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يحكم بتوسّط خطاب الشرع كحكمه بوجوب المقدّمة بملاحظة الخطاب بذي المقدّمة ، وحرمة ضدّ المأمور به بملاحظة الخطاب بالمأمور به ، وغيرهما ممّا يرجع إلى حكم العقل بالملازمة بين الحكمين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وقرينة المقابلة تعطي التعبير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استقلال العقل فيها بالحكم ، والكلام في مصاديق هذا القسم وأنّ العقل هل يحكم أو لا يحكم وتحقيق ما هو الحقّ في كلّ قد تقدّم في مباحث الأوامر والمفاهيم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القسم الأوّل فيقع في مقامات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8661336_2142443653"/>
      <w:bookmarkStart w:id="262" w:name="_Toc96"/>
      <w:bookmarkEnd w:id="261"/>
      <w:r>
        <w:rPr>
          <w:rtl w:val="true"/>
        </w:rPr>
        <w:t>في التحسين والتقبيح العقليّين</w:t>
      </w:r>
      <w:bookmarkEnd w:id="262"/>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في التحسين والتقبيح العقليّين</w:t>
      </w:r>
    </w:p>
    <w:p>
      <w:pPr>
        <w:pStyle w:val="BookText"/>
        <w:rPr/>
      </w:pPr>
      <w:r>
        <w:rPr>
          <w:rFonts w:ascii="Amiri" w:hAnsi="Amiri" w:eastAsia="Amiri" w:cs="Amiri"/>
          <w:color w:val="111111"/>
          <w:sz w:val="28"/>
          <w:sz w:val="28"/>
          <w:szCs w:val="28"/>
          <w:rtl w:val="true"/>
          <w:lang w:bidi="ar-SA"/>
        </w:rPr>
        <w:t xml:space="preserve">وقد اختلفوا في أنّ حسن الأشياء وقبحها هل هما عقليّان أو شرعيّان ، فالعدليّة من الإماميّة والمعتزلة على الأوّل والأشاعرة على الثاني ، والقضيّة في كلام الأوّلين تحتمل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الأشياء حسنا وقبحا لا يدركهما إلاّ العقل ، فيكون معنى القضيّة في كلام الآخرين بقرينة المقابلة أنّ فيها حسنا وقبحا لا يدركهما إلاّ الشرع ، وهذا غير صحيح لقضائه بكون الشرع على مذهب العدليّة معزولا عن إدراك حسن الأشياء وقبحها والضرورة قاضية ببطلانه ، بل الشارع الخالق للعقل الموجد للأشياء أولى بإدراك حسنها وقبحها لاستحالة الجهل عليه ، فكلّ حسن أو قبح في الأشياء أدركهما العقل فقد أدركهما الشرع أيضا بالضرورة ، وعليه مبنى الملازمة الآتية بين حكم العقل وحكم الشرع على ما هو لازم قول العدليّة كما ستعرفه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الأشياء في حدّ أنفسها حسنا وقبحا يدركهما العقل ولا يتوقّف إدراكه لهما على ورود خطاب من الشرع بأمر أو نهي ، وحينئذ فالقضيّة في كلام الآخرين يحتمل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الأشياء وقبحها لا يدركهما إلاّ الشرع والعقل معزول عن الإدراك ، وهذا مع أنّه خلاف صريح كلماتهم في تضاعيف المسألة لا يناسب اصول الأشاعرة ، لأنّ من اصولهم الفاسدة عدم كون أفعاله تعالى معلّلة بالأغراض ، بل هو تعالى يفعل ويحكم ويأمر وينهى لا لغرض ولا داع ، والبيان المذكور يقضي بكون أوامره تعالى ونواهيه معلّلة بما في الأشياء بحسب الواقع من الحسن والقبح اللذين أدركهما الشارع فأمر أو نهى بحسبهما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الأشياء في حدّ أنفسها ومع قطع النظر عن خطاب الشرع حسن أو قبح يدركهما العقل ، بل هما في لحوقهما الأفعال يتبعان خطاب الشرع ، فالفعل إذا أمر به الشارع يصير حسنا بأمره وإذا نهى عنه الشارع يصير قبيحا بنهيه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حسن الفعل إنّما هو باعتبار كونه مأمورا به وقبحه إنّما هو باعتبار كونه منهيّا عنه ، لا باعتبار نفسه مع قطع النظر عن أمر الشارع ونهيه ، وهذا هو الصحيح المصرّح به في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يقرّر صورة النزاع بأنّهم اختلفوا في أنّ حسن المأمور به من موجبات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ثبت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مدلولاته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ثبت بالعقل والأمر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التلويح ، وكأنّه يريد به ثبوته بالعقل في الجملة لينطبق على مذهب العدليّة القائلة بإدراك العقل حسن الأشياء أو قبحها على وجه 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قضيّة دلالة الأمر على حسن المأمور به وكشفه عنه عامّة على معنى أنّ كلّ فعل أمر به الشارع كشف عن أنّ فيه حسنا أدركه الشارع ، سواء كان بحيث أدركه العقل أيضا كما في مستقلاّته أو لا كما في غيرها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إمكان جعل قضيّة ثبوته بالعقل أيضا عامّة لكن بالقياس إلى العقول الصحيحة الكاملة ، وما يرى من اختلاف الأشياء في إدراك العقل الحسن أو القبح في بعضها دون آخر فإنّما هو باعتبار اختلاف العقول في مراتب الكمال والنقصان ، وإلاّ فالعقول الصحيحة الكاملة تدرك حسن جميع الأشياء وقبحها ، وهذا هو معنى ما تقرّر في الكلام من أنّه كان من أعلام نبوّة نبيّنا صلى‌اللّه‌عليه‌وآله‌وسلم ، أنّه يأمرهم بالمعروف وينهاهم عن المنكر ، ومعناه أنّه يأمرهم بما يحسّنه العقول الصحيحة وتشهد بكونه معروفا ، وينهاهم عمّا تقبّحه العقول الصحيحة وتشهد بكونه منكرا ، ويحلّ لهم ما تشهد بكونه طيّبا ، ومنه قصّة الأعرابي حيث أسلم من غير إعجاز ،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أسلمت؟ وماذا رأيت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بشيء فقال </w:t>
      </w:r>
      <w:bookmarkStart w:id="263" w:name="pg15528_197370"/>
    </w:p>
    <w:p>
      <w:pPr>
        <w:pStyle w:val="BookText"/>
        <w:rPr/>
      </w:pPr>
      <w:bookmarkEnd w:id="263"/>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نهى ، ولا نهى عن شيء فقال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أباحه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8661338_2142443653"/>
      <w:bookmarkStart w:id="265" w:name="_Toc97"/>
      <w:bookmarkEnd w:id="264"/>
      <w:r>
        <w:rPr>
          <w:rtl w:val="true"/>
        </w:rPr>
        <w:t>في معاني الحسن والقبح</w:t>
      </w:r>
      <w:bookmarkEnd w:id="265"/>
    </w:p>
    <w:p>
      <w:pPr>
        <w:pStyle w:val="BookText"/>
        <w:rPr/>
      </w:pPr>
      <w:r>
        <w:rPr>
          <w:rFonts w:ascii="Amiri" w:hAnsi="Amiri" w:eastAsia="Amiri" w:cs="Amiri"/>
          <w:color w:val="111111"/>
          <w:sz w:val="28"/>
          <w:sz w:val="28"/>
          <w:szCs w:val="28"/>
          <w:rtl w:val="true"/>
          <w:lang w:bidi="ar-SA"/>
        </w:rPr>
        <w:t xml:space="preserve">ثمّ إنّ لكلّ من الحسن والقبح معاني ليس النزاع إلاّ في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صفة كمال كالعلم والشجاعة والسخاء أو صفة نقص كالجهل والجبن والبخل ، وقد يعبّر بكونه كمالا أو نقصا بإسقاط الصفة بزعم لحوقهما الأفعال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إطاعة المولى حسن ومعصيته قبيح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اختصاصهما بمقولة الصفات ، وهو سهو إذ الحسن والقبح اللاحقان بالاطاعة والمعصية إنّما يراد بهما استحقاق فاعلهما المدح أو الذّم عند العقل ، وإن كان ولا بدّ من حملهما على المعنى المذكور فهما يلحقان الإطاعة والمعصية باعتبار ما يكشفان عنه ممّا هو من مقولة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والمعصية مفهومان منتزعان عن متعلّقات الأوامر والنواهي باعتبار ما يلحقها من الامتثال أو تركه ، وهما كاشفان عن صفة نفسانيّة يعبّر عنها بحسن السريرة وسوئها ، واتّصافهما بالحسن والقبح بمعنى الكمال والنقص إنّما هو باعتبار هذه الصفة من باب وصف الشيء بحال متعلّقه ، أو وصف الملزوم بوصف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ينبغي التأمّل في كون الحسن والقبح بهذا المعنى من لواحق الصفات والملكات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ملائمة الطبع كالطعام اللذيذ والماء البارد ، ومنافرة الطبع كالطعام على التخمة والدواء المرّ ، وكذلك الصوت الحسن وصوت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الغرض ومخالفته كقتل زيد لأعدائه وأحبّائه ، وقد يعبّر عنهما بموافقة المصلحة ومخالفتها بزعم الاتّحاد ، وليس كما زعم إذ الغرض عبارة عمّا يرجى ويتوقّع حصوله من فعل شيء وقد لا يكون مصلحة بل قد يكون خلافها كالغنى والفقر فإنّ الأوّل قد يكون مفسدة مع موافقته الغرض والثاني قد يكون مصلحة مع مخالفته الغرض ، فالغرض والمصلحة قد يجتمعان وقد يتفارقان ، والأولى جعل ما ذكر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بحيث لا حرج في فعله شرعا ويعمّ المباحات الشرعيّة ، وكونه بحيث في فعله حرج ويختصّ بالمنهيّات الشرعيّة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 ما في التهذيب والنهاية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الحسن ما للفاعل القادر عليه العالم به أن يفعله والقبيح ما ليس له فعله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بحيث يستحقّ فاعله المدح أو الذمّ كما في كلام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الفعل الّذي لم يكن على صفة تؤثّر في استحقاق الذمّ والقبيح الّذي يكون على صفة تؤثّر في استحقاق الذمّ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وكأنّه رام به تعميم ما يدركه العقل للأحكام العقليّة الأربعة ما عدا الحرمة العقليّة ونقض عكس الثاني وطرد الأوّل بالقبيح لذاته ، وهو السرّ في ترك الأكثر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المتعرّضين لذكر هذه المعاني كونها معاني متبائنة استعمل اللفظ في كلّ على الاستقلال على وجه يكون اللفظ بالقياس إليها من باب متكثّر المعنى ، حتّى أنّ بعض الأواخر تكلّم في حقيقتها ومجازها ، ودقيق النظر يعطي كون اللفظين بحسب العرف واللغة لمعنى واحد يعبّر عنه في 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المعنى وجوه واعتبارات ، والمذكورات أو غيرها ممّا لم نذكره وجوه له ، وسيلحقك زيادة تحقيق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النزاع من المعاني المذكورة أو من وجوه المعنى الواحد على ما هو المصرّح به في كلمات الفريقين إنّما هو المعنى الخامس ، المتضمّن لاستحقاق المدح والذمّ لإطباقهما على إدراك العقل للحسن والقبح للأشياء بالمعاني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يتوهّم من العلاّمة في التهذيب وقوع النزاع في المعنى الأوّل أيضا ، حتّى أنّه عند الاستدلال على مختاره من التحسين والتقبيح العقليّين أخذ العلم في أمثلة ما يحسّنه العقل والجهل في أمثلة ما يقبّحه </w:t>
      </w:r>
      <w:r>
        <w:rPr>
          <w:rStyle w:val="FootnoteAnchor"/>
          <w:rtl w:val="true"/>
        </w:rPr>
        <w:footnoteReference w:id="761"/>
      </w:r>
      <w:r>
        <w:rPr>
          <w:rFonts w:ascii="Amiri" w:hAnsi="Amiri" w:eastAsia="Amiri" w:cs="Amiri"/>
          <w:color w:val="111111"/>
          <w:sz w:val="28"/>
          <w:sz w:val="28"/>
          <w:szCs w:val="28"/>
          <w:rtl w:val="true"/>
          <w:lang w:bidi="ar-SA"/>
        </w:rPr>
        <w:t>وهذا غريب ويمكن إصلاحه بحمل العلم على تحصيله والجهل على ترك النفس جاهلا على معنى إبقائها على الجهل اختيارا ، فإنّ الأوّل ما يستحقّ فاعله المدح والثاني ما يستحقّ فاعله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أخذ في المعنى المتنازع فيه استحقاق الثواب والعقاب أيضا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والقبح كون الفعل بحيث يستحقّ فاعله المدح والثواب أو الذمّ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مبناه على تخيّل أنّ الحسن والقبح اللذين يثبتهما العدليّة يراد بهما ما يلازم الحكم الشرعي بملازمة هي بالقياس إليه بمثابة القضايا الّتي قياساتها معها ، ولذا لم يختلف العدليّة في أصل الملازمة ، بل الأشاعرة أيضا مطبقون معهم فيها على تقدير ثبوت الملزوم ، ونزاعهم إنّما هو في إثبات الملزوم وهو الحكم العقلي بالحسن والقبح ، وبعد ثبوته فالملازمة متّفق عليه بين الفريقين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يوجد في أصحابنا من التشكيك فيها أو إنكارها فأمر حدث من جماعة من </w:t>
      </w:r>
    </w:p>
    <w:p>
      <w:pPr>
        <w:pStyle w:val="BookText"/>
        <w:rPr/>
      </w:pPr>
      <w:r>
        <w:rPr>
          <w:rFonts w:ascii="Amiri" w:hAnsi="Amiri" w:eastAsia="Amiri" w:cs="Amiri"/>
          <w:color w:val="111111"/>
          <w:sz w:val="28"/>
          <w:sz w:val="28"/>
          <w:szCs w:val="28"/>
          <w:rtl w:val="true"/>
          <w:lang w:bidi="ar-SA"/>
        </w:rPr>
        <w:t xml:space="preserve">متأخّري المتأخّرين أوّلهم الفاضل التوني </w:t>
      </w:r>
      <w:r>
        <w:rPr>
          <w:rStyle w:val="FootnoteAnchor"/>
          <w:rtl w:val="true"/>
        </w:rPr>
        <w:footnoteReference w:id="762"/>
      </w:r>
      <w:r>
        <w:rPr>
          <w:rFonts w:ascii="Amiri" w:hAnsi="Amiri" w:eastAsia="Amiri" w:cs="Amiri"/>
          <w:color w:val="111111"/>
          <w:sz w:val="28"/>
          <w:sz w:val="28"/>
          <w:szCs w:val="28"/>
          <w:rtl w:val="true"/>
          <w:lang w:bidi="ar-SA"/>
        </w:rPr>
        <w:t>تبعا للزركشي من أواخر الأشاعرة ، حيث رأى شناعة ما عليه أصحابه من إنكار التحسين والتقبيح العقليّين وكونه يشبه بإنكار الضروري ويرجع إلى تكذيب الوجدان ، فلم يتمكّن من موافقتهم فوافق العدليّة في إثبات الملزوم وأنكر الملازمة بينه وبين الحكم الشرعي ، وظاهر أنّ ما أدركه العقل من الحسن والقبح لا يلازم الحكم الشرعي بالملازمة المذكورة إلاّ بأن يدخل فيه استحقاق الثواب والعقاب ، وهذا كما ترى وهم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الحكم العقلي ومسألة التحسين والتقبيح عند العدليّة ما يتوصّل به إلى الحكم الشرعي على وجه يكون الحكم العقلي دليلا والحكم الشرعي مدلولا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وجوب تغاير الدليل والمدلول ، فلو دخل استحقاق الثواب والعقاب فيما أدركه العقل من الحسن والقبح لزم دخول الحكم الشرعي فيما أدركه العقل ، وكون المدلول من جملة الدليل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الثواب والعقاب اعتبار في جانب الحكم الشرعي ، لأنّه يترتّب على الإطاعة والمعصية وموافقة الخطاب ومخالفته ، فلو دخل فيما أدركه العقل لدخل فيه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بطلان اللازم عدم دخول الاستحقاق المذكور فيما أدركه العقل ، ولا ينافيه ما ذكر من أنّ المراد ممّا أدركه العقل ما يلازم الحكم الشرعي بالملازمة المذكورة ، لعدم ابتناء هذه الملازمة على دخول استحقاق الثواب والعقاب فيما أدركه العقل ، بل هي مبنيّة على مقدّمة اخرى هي بالقياس إلى الحسن والقبح العقليّين بمثابة القضايا الّتي قياساتها معها ، وهي محبوبيّة ما حسّنه العقل ومبغوضيّة ما قبّحه لله تعالى ، نظرا إلى أنّ المراد بالحسن والقبح اللذين يدركهما العقل في محلّ النزاع حكم العقل باستحقاق الفاعل للمدح والذمّ في نظر كلّ عاقل وحكمه ، ولا سيّما العقول الصحيحة حتّى الإله الخالق للعقول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يشير ما عن العضدي تبعا للحاجبي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النزاع في حكم العقل بأنّ الفعل حسن أو قبيح في حكمه تعالى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فإنّ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بكون الفعل بحيث يستحقّ فاعله المدح أو الذمّ في نظره تعالى وحكمه أي حكمه بكونه كذلك أو حكمه بالاستحقاق المذكور ، وحيث إنّ حكمه تعالى مطابق لعلمه فصحّ أن يقال </w:t>
      </w:r>
    </w:p>
    <w:p>
      <w:pPr>
        <w:pStyle w:val="BookText"/>
        <w:rPr/>
      </w:pPr>
      <w:r>
        <w:rPr>
          <w:rFonts w:ascii="Amiri" w:hAnsi="Amiri" w:eastAsia="Amiri" w:cs="Amiri"/>
          <w:color w:val="111111"/>
          <w:sz w:val="28"/>
          <w:sz w:val="28"/>
          <w:szCs w:val="28"/>
          <w:rtl w:val="true"/>
          <w:lang w:bidi="ar-SA"/>
        </w:rPr>
        <w:t xml:space="preserve">بكونه كذلك في عمله تعالى ، لا ما احتمله بعض الفضلاء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إدراك العقل حسن حكمه تعالى بشيء أو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إدراك حسن الفعل وقبحه المؤثّرين في وقوع حكمه به على حسبه من إيجاب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إدراك العقل حسن الفعل أو قبحه بالنسبة إليه تعالى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لكون هذه الوجوه بمراحل عن هذه العبارة ولا تتحمّلها بظاهرها ، وظاهر أنّ كون الفعل بحيث يستحقّ فاعله المدح أو الذمّ في حكمه تعالى وعلمه لزمه المحبوبيّة والمبغوضيّة له تعالى ، وهما تستلزمان كونه بحيث أوجبه أو حرّمه ، ثمّ يترتّب عليهما استحقاق الثواب والعقاب على الموافقة والمخالفة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لو دخل استحقاق الثواب والعقاب فيما أدركه العقل عند العدليّة من الحسن والقبح مع فرض كونه من لوازم الحكم الشرعي لزم أن لا يكون للنزاع 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لمتأخّري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 إذ المفروض كون الحكم الشرعي ممّا أدركه العقل بواسطة إدراكه ما هو من لوازمه ، ومعه لا معنى للنزاع في الملازمة بين الحكم العقلي والحكم الشرعي ، لأنّ ما أدركه هو الحكم الشرعي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وقع النزاع في حجّية هذا الإدراك على معنى وجوب متابعته ، بناء على ما عليه جماعة من الأخباريّة من إنكارهم حجّية إدراكات العقل في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الكلام في حجّية إدراكات العقل غير الكلام في الملازمة بين الحكم العقلي والحكم الشرعي ، ولا يمكن إرجاع أحدهما إلى الآخر ، وطريق ردّ المنكرين للحجّية على نهج آخر مقرّر في مباحث حجّية القطع ، ولذا توجّه إليهم ثمّة لزوم التناقض أو اجتماع النقيضين لو أرادوا من إدراك العقل إدراكه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حجّيته ما هو بالقياس إلى القاطع ، ولم يتوجّه نحوه هاهنا إلى منكري الملازمة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منكري الملازمة كالفاضل التوني من بنى إنكاره على التفكيك بين الواجب والحرام العقليّين ، فعرّف 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يستحقّ فاعله المدح وتاركه الذمّ والحرام عكسه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والواجب والحرام الشرعيّين فعرّف 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يستحّق فاعله الثواب وتاركه العقاب والحرام عكسه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فوافق العدليّة في القول بالواجب والحرام العقليّين وتنظّر في استلزامهما </w:t>
      </w:r>
    </w:p>
    <w:p>
      <w:pPr>
        <w:pStyle w:val="BookText"/>
        <w:rPr/>
      </w:pPr>
      <w:r>
        <w:rPr>
          <w:rFonts w:ascii="Amiri" w:hAnsi="Amiri" w:eastAsia="Amiri" w:cs="Amiri"/>
          <w:color w:val="111111"/>
          <w:sz w:val="28"/>
          <w:sz w:val="28"/>
          <w:szCs w:val="28"/>
          <w:rtl w:val="true"/>
          <w:lang w:bidi="ar-SA"/>
        </w:rPr>
        <w:t>الواجب والحرام الشرعيّين تمسّكا بوجوه تأتي ذكرها في محلّه ، وهذا يدلّ على أنّ استحقاق الثواب والعقاب اعتبار يؤخذ في جانب الحكم الشرعي لا في جانب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استحقاق الثواب والعقاب بالقياس إلى الحكم العقلي من عوارض الشخص لا من لوازم الماهيّة ، والكلام في مسألة التحسين والتقبيح إنّما هو في إثبات الماهيّة لا في إثبات شخص يكون الاستحقاق المذكور من عوارضه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والقبح بالمعنى المبحوث عنه يراد به أعمّ ممّا يرجع إلى أفعال اللّه تعالى وما يرجع إلى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الأصلي من عقد المسألة في أصل تدوينها باعتبار كونها كلاميّة إنّما هو إثبات ما يرجع إلى أفعال اللّه تعالى ونفيه ليتفرّع عليه مطالب كلاميّة اختلف فيها العدليّة والأشاعرة ، وكانت مبنيّة عند العدليّة على قاعدة التحسين والتقبيح العقليّين ، مثلا أنّهم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ليس بخالق لأفعال العباد لأنّه يثيبهم ويعذّبهم عليها ، والعقل يحكم باستحقاق من يفعل ثمّ يثيب ويعاقب على فعل نفسه للذمّ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يفعل فعلا إلاّ لغرض ، لأنّ من يكون عمله لغير داع مستحقّ للذمّ ، وأنّهم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تعالى أن يفضّل المفضول على الفاضل ، لأنّ من يفعل ذلك يستحقّ الذمّ عند العقل ، إلى 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دخول استحقاق الثواب والعقاب فيما يرجع إليه تعالى غير معقول ، وإنّما يصحّ اعتباره بالقياس إلى ما يرجع إلى أفعال العباد ، فوجب تعرية موضوع المسألة عن ذلك ليصحّ رجوعه إلى أفعاله 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من تضاعيف كلماتنا المتقدّمة أنّ محلّ النزاع بالقياس إلى الأفعال الموصوفة بالحسن والقبح أعمّ من أفعال الخلق وأفعال الخالق ، والأشاعرة ينكرون اتّصاف أفعاله تعالى بالحسن والقبح ، ولذا يجيزون عليه الظلم والجبر والفعل لا لغرض وداع ، والتكليف بالمحال وتعذيب المطيع حتّى نحو النبيّ ، وتنعيم العاصي حتّى نحو قاتل النبيّ ، وتفضيل المفضول على الفاضل كما في أمر الخلافة ، على خلاف العدليّة في جميع ذلك استنادا إلى قاعدة التحسين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تخصيصه بالقياس إلى أفعال الخلق بأفعال المكلّفين ، لوضوح عدم لحوقهما أفعال غيرهم كالصبيّ والمجنون ، ولذا لا يمدح عند العقلاء بعطائه ولا يذمّ بمنعه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ينبغي القطع باختصاص النزاع بالنسبة إلى المكلّفين بأفعالهم الاختياريّة وأمّا </w:t>
      </w:r>
      <w:bookmarkStart w:id="266" w:name="pg15528_197375"/>
    </w:p>
    <w:p>
      <w:pPr>
        <w:pStyle w:val="BookText"/>
        <w:rPr/>
      </w:pPr>
      <w:bookmarkEnd w:id="266"/>
      <w:r>
        <w:rPr>
          <w:rFonts w:ascii="Amiri" w:hAnsi="Amiri" w:eastAsia="Amiri" w:cs="Amiri"/>
          <w:color w:val="111111"/>
          <w:sz w:val="28"/>
          <w:sz w:val="28"/>
          <w:szCs w:val="28"/>
          <w:rtl w:val="true"/>
          <w:lang w:bidi="ar-SA"/>
        </w:rPr>
        <w:t>الأفعال الاضطراريّة الّتي ليس للفاعل جهة اختيار فيها فلا يلحقها حسن ولا قبح ، ولا يستحقّ الفاعل من جهتها مدحا ولا ذمّا ، حتّى أنّ الأشاعرة في بعض أدلّتهم لنفي التحسين والتقبيح العقليّين استدلّوا بكون أفعال العباد اضطراريّة ، بناء منهم على أصلهم الفاسد من كون العباد مجبورين في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هذا كلّه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 بل الحقّ الّذي لا محيص عنه ما عليه العدليّة لأنّه العدل لقضاء الضرورة بذلك ، فإنّ من الأفعال على ما يعرف بالعيان ويدرك بالوجدان ما يحسّنه العقل ويحكم باستحقاق فاعله من حيث هو فاعله المدح كالعدل والإحسان والصدق النافع ، ومنها ما يقبّحه العقل ويحكم باستحقاق فاعله من حيث هو فاعله الذمّ كالظلم والعدوان والكذب الضارّ ، ومن أوضح المحاسن مجازاة المسيء بالإحسان ، ومن أقبح القبائح مجازاة المحسن بالإساءة ، فإنّ العقلاء مطبقون على مدح الأوّل وذمّ الثاني ، وليس إلاّ لشهادة عقولهم باستحقاق الأوّل للأوّل واستحقاق الثاني للثاني ، وكون الاستحقاقين من القضايا المركوزة في أذهانهم ، كما يجده كلّ ذي مسكة راعى الإنصاف وجانب الاعتساف ، وخلّى نفسه عن الشكوك والشبهات ، وخلع عن قلبه العصبيّة والعناد ومتابعة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كون كلّ ذلك من جهة الانس بالشرع حيث أمر ببعض ما ذكر ونهى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الكلام فيمن لا يقول بشرع كالبراهمة وغيرهم من منكري 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مرجع معاني الحسن والقبح على ما أشرنا إليه سابقا إلى أمر واحد ، ووجه اعتبار الجميع وجه واحد ، وهي مع ذلك متشاركة في الخواصّ والآثار في المحبوبيّة والمبغوضيّة والمدح والذمّ ، فالالتزام بالإدراك العقلي في البعض يوجب الالتزام به في الجميع وإنكاره في البعض يوجب الإنكار في الجميع ، والتفصيل بالإثبات في بعض والنفي في غيره غير صحيح</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8661340_2142443653"/>
      <w:bookmarkStart w:id="268" w:name="_Toc98"/>
      <w:bookmarkEnd w:id="267"/>
      <w:r>
        <w:rPr>
          <w:rtl w:val="true"/>
        </w:rPr>
        <w:t>قضاء الضرورة بما عليه العدليّة من ثبوت التحسين والتقبيح العقليّين</w:t>
      </w:r>
      <w:bookmarkEnd w:id="268"/>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في جميع موارد إطلاقهما مفهومان انتزاعيّان ينتزعهما العقل لمنشأ المحبوبيّة والمبغوضيّة الناشئتين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باعتبار كون الشيء كمالا أو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باعتبار ملائمة الطبع ومنافرته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باعتبار موافقته الغرض ومخالفته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 باعتبار موافقته المصلحة ومخالفته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وخامسة باعتبار عنوانه الخاصّ كالعدل والإحسان ومجازاة المسيء بالإحسان ، والظلم والعدوان ومجازاة المحسن بالإساءة ، فإن كلّ عاقل راجع وجدانه يجد أنّه بعقله أو طبعه يحبّ كلّ صفة كمال كالعلم وما يلائم طبعه وما يوافق غرضه أو مصلحته والعدل بعنوان كونه عدلا وغيره ممّا ذكر ، ويمدح على الجميع ويبغض أضدادها ويذمّ على الجميع ، والعقل ينتزع عن الأشياء بالمعنى الدائر بين الصفات والملكات والأفعال وما يعمّها باعتبار المحبوبيّة والمبغوضيّة أو إحدى الجهات المذكورة المقتضية للمحبوبيّة والمبغوضيّة مفهوما يعبّر عنه بالحسن أو القبح المفسّرين في الترجمة 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إدراك العقل للحسن والقبح حينئذ إمّا انتزاعه لذلك المفهوم أو انتقاله إلى المفهوم المنتزع الموجود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 ذلك الانتزاع أو الانتقال إلى المنتزع للعقل في نحو العلم والجهل ، وشرب الماء البارد مع شرب الدواء المرّ ، وقتل زيد لأعدائه وأحبّائه ، جاز في نحو العدل والإحسان ، ومجازاة المسيء بالإحسان ، والظلم والعدوان ، ومجازاة المحسن بالإساءة ، وإذا لم يجز في الأخير لم يجز في غيره والفرق تحكّم أو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البيان يشير ما عرفته عن العلاّمة من ذكر العلم والجهل في عداد أمثلة ما يحسّنه العقل ويقبّحه ، مع كونه من أمثلة ما يحسن عند العقل لكماله وما يقبح عنده لنقصه ، نظرا إلى أنّ وجه اعتبار الحسن والقبح فيما هو من محلّ النزاع هو وجه اعتبارهما فيما هو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الفرق لعلّه أنّ انتزاع العقل لهما في غير محلّ النزاع إنّما هو لإدراكه الجهة المنتزع بها كملائمة الطبع ومنافرته وغيره ولو بمعونة الوجدان وعدم إدراكه لها في محلّ النزاع</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ينتقض في نحو الصدق النافع والكذب الضارّ المعدودين عند العدليّة ممّا يحسّنه العقل ويقبّحه مع كون الجهة المقتضية للانتزاع فيهما إنّما هي جهة النفع وجهة الضرر وهما عند التحقيق من قبيل الأغراض ، فالأوّل يحسّن عند العقل لموافقته غرض العقلاء والثاني يقبّح لمخالفته غرض العقلاء ، وبه يتمّ المقصود بالاستدلال من إثبات الإيجاب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الفرق يبطله أنّ العنوان الخاصّ في نحو العدل والظلم أيضا ممّا يدركه العقل ولو بمعونة الوجدان ، كما أنّ كونه جهة للمحبوبيّة والمبغوضيّة واستحقاق </w:t>
      </w:r>
      <w:bookmarkStart w:id="269" w:name="pg15528_197377"/>
    </w:p>
    <w:p>
      <w:pPr>
        <w:pStyle w:val="BookText"/>
        <w:rPr/>
      </w:pPr>
      <w:bookmarkEnd w:id="269"/>
      <w:r>
        <w:rPr>
          <w:rFonts w:ascii="Amiri" w:hAnsi="Amiri" w:eastAsia="Amiri" w:cs="Amiri"/>
          <w:color w:val="111111"/>
          <w:sz w:val="28"/>
          <w:sz w:val="28"/>
          <w:szCs w:val="28"/>
          <w:rtl w:val="true"/>
          <w:lang w:bidi="ar-SA"/>
        </w:rPr>
        <w:t>الفاعل فيهما للمدح أو الذمّ ممّا يدركه العقل بمعونة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أيضا تحكّم والمكابرة بإنكار إدراكه المحبوبيّة والمبغوضيّة تكذيب للوجدان فلا يلتفت إليه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8661342_2142443653"/>
      <w:bookmarkStart w:id="271" w:name="_Toc99"/>
      <w:bookmarkEnd w:id="270"/>
      <w:r>
        <w:rPr>
          <w:rtl w:val="true"/>
        </w:rPr>
        <w:t>أدلّة القول بثبوتهما</w:t>
      </w:r>
      <w:bookmarkEnd w:id="271"/>
    </w:p>
    <w:p>
      <w:pPr>
        <w:pStyle w:val="BookText"/>
        <w:rPr/>
      </w:pPr>
      <w:r>
        <w:rPr>
          <w:rFonts w:ascii="IRNazanin" w:hAnsi="IRNazanin" w:eastAsia="IRNazanin"/>
          <w:color w:val="111111"/>
          <w:sz w:val="28"/>
          <w:sz w:val="28"/>
          <w:szCs w:val="28"/>
          <w:rtl w:val="true"/>
          <w:lang w:bidi="fa-IR"/>
        </w:rPr>
        <w:t xml:space="preserve">واحتجّوا على المختار بوجوه 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والقبح لو كانا بالشرع لا بالعقل لزم إفحام </w:t>
      </w:r>
      <w:r>
        <w:rPr>
          <w:rStyle w:val="FootnoteAnchor"/>
          <w:rtl w:val="true"/>
        </w:rPr>
        <w:footnoteReference w:id="767"/>
      </w:r>
      <w:r>
        <w:rPr>
          <w:rFonts w:ascii="Amiri" w:hAnsi="Amiri" w:eastAsia="Amiri" w:cs="Amiri"/>
          <w:color w:val="111111"/>
          <w:sz w:val="28"/>
          <w:sz w:val="28"/>
          <w:szCs w:val="28"/>
          <w:rtl w:val="true"/>
          <w:lang w:bidi="ar-SA"/>
        </w:rPr>
        <w:t>الأنبياء ، فتنفي فائدة بعثهم ، واللازم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إذا طلب من المكلّف اتّباعه فللمكلّف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اتّباعك إلاّ إذا علمت صدقك ، ولا أعلم صدقك إلاّ بالنظر في معجزتك ، ولا أنظر في معجزتك ، إلاّ إذا وجب عليّ النظر ، ولا يجب عليّ النظر إلاّ بقولك ، وقولك قبل ثبوت صدقك ليس حجّة ، فينقطع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في معجزتي لتعلموا 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لهم 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ننظر حتّى يجب علينا النظر ، ولا يجب حتّى ننظر ، ولا ننظر ليجب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معارضة لا مدفع للنبيّ عنها وهو معنى الإفحام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إفحام الأنبياء مشترك اللزوم بين القولين ، لأنّ وجوب النظر عقلا على معنى كونه بحيث يستحقّ فاعله المدح وتاركه الذمّ ليس ضروريّا ، لتوقّفه على إعمال مقدّمات كلّها نظريّة لوقوع الخلاف في الجميع ، كون النظر مفيدا للعلم مطلقا والمخالف فيها السمينة ، وكونه مفيدا له في الإلهيّات والمخالف فيه المهندسون ، وكون المعرفة واجبة والمخالف فيه الحشويّة ، وتوقّف المعرفة على النظر والمخالف فيه الصوفيّة لبنائهم على تحصيل المعرفة بطريق المكاشفة ، ووجوب مقدّمة الواجب والمخالف فيه جماعة من الاصوليّين وهذه المقدّمات إن لم يكن كلّها نظريّا فلا أقلّ من كون بعضها نظريّا ، وحينئذ فلهم 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ننظر حتّى يجب ، ولا يجب حتّى ننظر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ننظر في معجزتك إلاّ بإلزام ولا إلزام إلاّ بالنظر في المقدّمات المذكورة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أكثر هذه المقدّمات بديهيّ الثبوت أو بمثابة البديهي بالقياس إلى الأذهان الصافية الخالية عن الشكوك والشبهات ، ولا سيّما المقدّمة الاولى والثانية ، لأنّ كون جملة كثيرة من علوم آحاد الناس نظريّة معلوم لهم ببداهة وجدانهم ، مع العلم </w:t>
      </w:r>
    </w:p>
    <w:p>
      <w:pPr>
        <w:pStyle w:val="BookText"/>
        <w:rPr/>
      </w:pPr>
      <w:r>
        <w:rPr>
          <w:rFonts w:ascii="Amiri" w:hAnsi="Amiri" w:eastAsia="Amiri" w:cs="Amiri"/>
          <w:color w:val="111111"/>
          <w:sz w:val="28"/>
          <w:sz w:val="28"/>
          <w:szCs w:val="28"/>
          <w:rtl w:val="true"/>
          <w:lang w:bidi="ar-SA"/>
        </w:rPr>
        <w:t xml:space="preserve">الضروري لأكثر الموحّدين المتشرّعين الناظرين في الإلهيّات ببلوغ نظرهم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أركان الإيمان وصفات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مرتبة العلم ، أنّ هذا إنّما يتوجّه لو كان مبنى الاستدلال على إثبات وجوب النظر بالعقل باعتبار كونه مقدّمة لمعرفة اللّه الواجبة وليس كذلك ، بل على إثباته باعتبار حكم العقل عموما بوجوب دفع الضرر المحتمل وإزالة خوف العقوبة عن النفس ، الّذي يكفي في حصوله احتمال صدق المقدّمات المذكورة مع احتمال صدق النبيّ في إخباره بنبوّته وحقيّة شريعته ، ووجوب معرفة اللّه سبحانه ووعيده على المخالفة بالعذاب الأليم والخلود في نار الجحيم في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لزوم توسيط قاعدة المقدّمية في تتميم الاستدلال على هذا التقدير أيضا باعتبار كون النظر مقدّمة لدفع الضرر فيتوجّه سؤال نظريّة وجوب المقدّمة وبه يلزم الإفحام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مقدّميّة النظر لدفع الضرر ، بل هو من أفراده ومصاديقه ، وإجراء حكم الكلّي الثابت له بالعقل أو الشرع عموما على فرد له ليس من باب قاعدة المقدّمية ، لما قرّرناه في محلّه من عدم كون فرد الكلّي من مقدّماته ، ولو سلّم كون النظر مقدّمة سببيّة لدفع الضرر من غير جهة الفرديّة فهو من الأسباب الّتي وجوبها عين وجوب مسبّباتها ، لا أنّها من الأسباب الّتي تجب بوجوب المسبّبات لقاعدة المقدّمية ، بأن يكون وجوبها متفرّعا على القول بوجوب المقدّمة ، وهي الّتي يكون بينها وبين مسبّباتها ترتّب في الوجود الخارجي وتغاير بحسب المفهوم والمصداق ، فإنّ النظر وجوده في الخارج عين وجود مسبّبه وهو دفع الضرر وإزالة الخوف عن النفس من دون تغاير بينهما إلاّ بحسب المفهوم والعنوان ، كتكرار الصلاة في جميع موارده لتحصيل العلم بأداء المأمور به الواقعي ، وقد تقدّم في بحث المقدّمة أنّ وجوب نحو هذا السبب عين وجوب مسبّبه ولا يمكن التفكيك بينهما في الوجوب بناء على القول بعدم وجوب المقدّمة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إنّما يحكم بوجوب النظر على معنى استحقاق تاركه الذمّ بلحاظ أنّه بعينه دفع للضرر وإزالة للخوف لعدم تغايرهما بحسب الوجود ، إذ بمجرّد حصوله يزول الخوف بانكشاف صدق النبيّ المستتبع لحصول معرفة اللّه تعالى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يتغاير معه في الوجود زوال الخوف ويكون النظر بالقياس إليه من الأسباب الّتي بينها وبين مسبّباتها ترتّب في الوجود الخارجي ، ولكن موضوع حكم العقل ليس هو النظر بعنوان أنّه زوال الخوف ليتفرّع وجوبه على القول بحكم العقل بوجوب مقدّمة </w:t>
      </w:r>
    </w:p>
    <w:p>
      <w:pPr>
        <w:pStyle w:val="BookText"/>
        <w:rPr/>
      </w:pPr>
      <w:r>
        <w:rPr>
          <w:rFonts w:ascii="Amiri" w:hAnsi="Amiri" w:eastAsia="Amiri" w:cs="Amiri"/>
          <w:color w:val="111111"/>
          <w:sz w:val="28"/>
          <w:sz w:val="28"/>
          <w:szCs w:val="28"/>
          <w:rtl w:val="true"/>
          <w:lang w:bidi="ar-SA"/>
        </w:rPr>
        <w:t>الواجب ، بل بعنوان أنّه إزالة للخوف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أنّهما لا يتغايران إلاّ بحسب العنوان من دون ترتّب بينهما في الوجود ، والفرق بين إزالة الخوف وزواله واضح من حيث إنّ الأوّل فعل اختياري للمكلّف ولا خارج له إلاّ النظر ، فإذا حصل باستكمال النظر لزمه ترتّب الزوال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الوجوب العقلي كاف في إقدام المكلّف على النظر ، لأنّ العقل بمجرّد إدراك هذا الوجوب يلزم المكلّف به ويحرّكه إليه ، ولا حاجة معه إلى إلزام آخر من الشرع ليعود محذور الإفحام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لم يكونا عقليّين لم تجب معرفة اللّه تعالى ، لتوقّف معرفة الإيجاب على معرفة الموجب ، المتوقّفة على معرفة الإيجاب ،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الاشاعرة لمّا أنكروا الحسن العقلي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المعرفة ووجوبها إنّما كان بأمره تعالى وإيجابه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وحينئذ فيتوجّه أنّ معرفة إيجابه موقوفة على معرفته بالضرورة لمكان الاضافة ، فيجيء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عندنا فلمّا كان شكر المنعم واجبا عقليّا لزمنا معرفته لنتمكّن من شكره بما يليق ، إذ لا يعقل شكر من لا يعرف ، هذا على ما في كلام السيّد الكاظمي رحمه‌اللّه في شرحه للوافية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وضع الدليل نظر ، مرجعه إلى منع الدور ثمّ منع الملازمة ، إذ لا يعتبر في معرفة اللّه تعالى معرفته بوصف كونه موجبا ليتوقّف على معرفة إيجابه ، بل معرفته من حيث هو ، وهي لا تتوقّف على معرفة إيجابه المعرفة بل على النظر في تحصيل المعرفة ، فقصارى ما يلزم من انتفاء معرفة اللّه هو عدم معرفة ايجابه المعرفة لا عدم وجوب معرفته في الواقع ، فيتطرّق المنع حينئذ إلى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يجب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يعرف وجوب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التكلّف ، عدم ابتنائه على إلزام الدور مع عدم لزومه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 مبنى هذا الدليل في طريقة أصحابنا على وجوب شكر المنعم فلا بأس بالتعرّض لبيانه ، والإشارة إلى ما يرد عليه ثمّ إصلاحه ، وبيان تقريب الاستدلال به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من تقريره أنّ كلّ عاقل يراجع نفسه يرى أنّ عليه نعما ظاهرة </w:t>
      </w:r>
    </w:p>
    <w:p>
      <w:pPr>
        <w:pStyle w:val="BookText"/>
        <w:rPr/>
      </w:pPr>
      <w:r>
        <w:rPr>
          <w:rFonts w:ascii="Amiri" w:hAnsi="Amiri" w:eastAsia="Amiri" w:cs="Amiri"/>
          <w:color w:val="111111"/>
          <w:sz w:val="28"/>
          <w:sz w:val="28"/>
          <w:szCs w:val="28"/>
          <w:rtl w:val="true"/>
          <w:lang w:bidi="ar-SA"/>
        </w:rPr>
        <w:t>وباطنة ، جسميّة وروحانيّة ممّا لا يحصى كثرة ، ولا شكّ ولا ريب أنّها من غيره ، فهذا العاقل إن لم يلتفت إلى منعمه ولم يعترف له بإحسان ولم يذعن بكونه منعما ولم يتقرّب إلى مرضاته يذمّه العقلاء ويستحسنون سلب تلك النعم عنه ، وهذا معنى الوجوب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رأى العاقل نفسه مستغرقة بالنعم العظام يجوّز أنّ المنعم لها قد أراد الشكر عليها ، وإن لم يشكره يسلبها عنه ، فيحصل له خوف العقوبة ، ولا أقلّ من سلب تلك النعم ، ورفع الخوف عن النفس واجب مع القدرة وهو قادر على ذلك فلو تركه كان مستحقّا للذمّ ، وإذا ثبت وجوب شكر المنعم ووجوب إزالة الخوف عن النفس فهو لا يتمّ إلاّ بمعرفة المنعم حتّى يشكره على حسب مرتبته ، وعلى ما يستحقّه ويمكن المناقشة في إناطة حكم العقل بالوجوب بخوف زوال النعم لو لا الشكر حتّى ينتج وجوب المعرفة ، بأنّ أعظم النعماء وأصلها نعمة الحياة ، والعاقل يقطع بأنّها زائلة بالموت لا محالة شكر أم لم يشكر ، مع القطع بعدم كون المدار فيما عداها على المعرفة ولا الشكر ليزول بعدمهما وإلاّ وجب زوالها عن الكفّار على اختلاف أصنافهم ، وعن أهل المعاصي المحرز كونهم كذلك بعدم قيامهم بشكر منعمهم ، ولا ريب أنّ الالتفات إلى ذلك ربّما يأمنه من خوف زوال النعم بما عدا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لإثبات وجوبه بطريق العقل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شكر المنعم من حيث إنّه شكر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يدرك بالوجدان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يحسّنه العقل ويقبّح تركه ، كما أنّه يحسّن ردّ الوديعة ويقبّح تركه ، والمنكر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بهذا الاعتبار وإن كان مسلّما إلاّ أنّه لا يصلح ملزما للعبد بالشكر إلاّ إذا استلزم إيجابا ، فإن كان من المنعم فهو موقوف على معرفته وبدونها لا إيجاب ، وإن كان من غيره فمع أنّه لا يجدي نفعا في الإلزام يبطله دليل الخلف</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الموقوف على المعرفة إنّما هو العلم بالإيجاب لا نفس الإيجاب إن اريد به الواقعي لا الظاهري ، ولعلّ احتمال الإيجاب من المنعم في نظره على وجه أوجب خوف العقوبة على المخالفة ولو في دار الآخرة الّتي يكفي فيها الاحتمال الناشئ عن إخبار مخبر كاف في قيامه والتزامه بالشكر ، أنّ العاقل المجانب للعناد إذا تفطّن بحكم عقله بالحسن فلا يجوّز بإرشاد عقله لنفسه الإقدام على القبيح لئلاّ يتوجّه إليه ذمّ العقلاء ، بل لئلاّ يستحقّ ذمّهم كما هو شيمة المعتدلين في ارتكاب المحاسن واجتناب القبائح ولو مع قطع النظر عن </w:t>
      </w:r>
    </w:p>
    <w:p>
      <w:pPr>
        <w:pStyle w:val="BookText"/>
        <w:rPr/>
      </w:pPr>
      <w:r>
        <w:rPr>
          <w:rFonts w:ascii="Amiri" w:hAnsi="Amiri" w:eastAsia="Amiri" w:cs="Amiri"/>
          <w:color w:val="111111"/>
          <w:sz w:val="28"/>
          <w:sz w:val="28"/>
          <w:szCs w:val="28"/>
          <w:rtl w:val="true"/>
          <w:lang w:bidi="ar-SA"/>
        </w:rPr>
        <w:t>الشرع ووروده ، بل ومع إنكار الشرائع ، وليس هذا إلاّ من جهة تحريك العقل وإرشاده بعد إدراكه الحسن والقبح من غير حاجة إلى إيجاب من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 الدليل المذكور على وجه يكون نتيجته وجوب النظر في معرفة اللّه تعالى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 لم يكونا بالعقل لما وجب النظر في معرفة اللّه تعالى وإلاّ لزم الدور ، لأنّ وجوب النظر المفروض استفادته من إيجابه تعالى موقوف على معرفة اللّه ، وأنّه هل يجب اتباعه أم لا؟ ومعرفته كذلك موقوفة على وجوب النظر في معرفة اللّه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عندنا فوجوبه عقليّ مستفاد إمّا من قاعدة وجوب شكر المنعم وقد تقدّم تقريرها ، لكن لا بدّ من انضمام مقدّمة اخرى إلى البيان المتقدّم وهو أنّ معرفة المنعم إنّما تتمّ بالنظر ، لأنّ التقليد غايته إفادة الظنّ وهو لا يزيل الخوف ، وما لا يتمّ الواجب إلاّ به فهو واجب ، لأنّه لو لا انضمامه لم يفد البيان المتقدّم كيفيّة تحصيل المعرفة ولا تعيّن كونها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قاعدة وجوب دفع الضرر المحتمل وإزالة الخوف عن النفس ، وقد عرفت بيانها أيضا في تتميم الاستدلال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هاهنا أنّ العاقل المتفطّن قبل دخوله في الإسلام أو غيره إذا سمع المسلمين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للعالم صانعا ، وقد خلق جنّة وجحيما ، وأرسل نبيّا بشريعة ونصب له وصيّا لحفظ شريعته ، وأراد من العباد معرفته ومعرفة نبيّه ووصيّ نبيّه والتصديق بشريعته والتديّن بجميع ذلك بعد المعرفة ، وفرض عليهم طاعته وطاعة نبيّه ووصيّ نبيّه ، ووعد لمن عرف جميع ذلك وتديّن وأطاع الدخول في الجنّة والخلود في نعيمها ، وأوعد لمن جهل شيئا من ذلك أو جحده عنادا بالدخول في الجحيم والخلود في عذابها ، فهو لا محالة يحسّ في نفسه الخوف بترك المعرفة ، فيجب إزالته عقلا بتحصيل المعرفة ، ولا تتمّ إلاّ بالنظر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تقرير هذا الدليل لنفي كفاية الظنّ ولا التقليد في معرفة اللّه أضفنا إليه أنّ الخوف لا يزول بالتعويل على الأمارات الظنّية الّتي ليس من شأنها دوام الإصابة للواقع ، ولا الركون إلى التقليد الّذي لو خلّي وطبعه ليس بدائم الإفادة للمعرفة ولا بدائم الإصابة للواقع ، ولو من جهة اشتباه المحقّ بالمبطل وعدم التمكّن من تميز أهل الحقّ من أهل الباطل إلاّ بالنظر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التقرير المذكور للدليل أيضا يندفع بمنع التوقّف في المقدّمة الاولى ، فإنّ المتوقّف على معرفة اللّه هو العلم بوجوب النظر لا نفس وجوب النظر ، بحيث يلزم من انتفائها عدم وجوب النظر في الواقع ، ثمّ بمنع التوقّف في المقدّمة الثانية لعدم توقّف معرفة </w:t>
      </w:r>
    </w:p>
    <w:p>
      <w:pPr>
        <w:pStyle w:val="BookText"/>
        <w:rPr/>
      </w:pPr>
      <w:r>
        <w:rPr>
          <w:rFonts w:ascii="Amiri" w:hAnsi="Amiri" w:eastAsia="Amiri" w:cs="Amiri"/>
          <w:color w:val="111111"/>
          <w:sz w:val="28"/>
          <w:sz w:val="28"/>
          <w:szCs w:val="28"/>
          <w:rtl w:val="true"/>
          <w:lang w:bidi="ar-SA"/>
        </w:rPr>
        <w:t>اللّه على وجوب النظر بل إنّما يتوقّف على أصل النظر وجب أو لم يجب ، فالإنصاف أنّه لا يمكن إلزام الأشاعرة على بطلان مذهبهم بهذا الدليل بشيء من تقريريه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لم يكونا بالعقل لجاز منه تعالى إظهار المعجزة بيد الكاذب إضلالا للعباد فينسدّ باب إثبات النبوّات ، ولجاز منه الكذب في وعده ووعيده فيرتفع الوثوق بهما فينتفي فائدة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 لبناء مذهب الخصم على أنّه لا يقبح عليه تعالى شيء عقلا ، وبطلان اللازم أوضح ، بخلاف ما عليه العدليّة لقبح الإضلال والكذب عليه تعالى عقلا ، فيمتنع صدوره منه لعلمه وحكمته وغنائه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أنّه يكفي في الامتناع قبحه في الشرع واضح الفساد ، لأنّ القبح الشرعي إنّما يثبت باعتبار كونه منهيّا عنه ومن المستحيل توجّه ذلك النهي إليه تعالى ، مع أنّ هذا القبح يثبت بالشرع والكلام إنّما هو في إثبات الشرع الّذي منه هذا القبح فيستحيل توقّفه عليه لرجوعه إلى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 قاصريهم في دفع الاستدلال من أنّ صدقه تعالى في وعده ووعيده وصدق أنبيائه في دعوى النبوّة إنّما يحرز بجريان عادته تعالى بعدم الكذب وعدم إظهار المعجزة بيد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عادته تعالى بذلك إن اريد به إمكانه فلا ينفع لأنّه لا يوجب الوقوع ، وإن اريد به الوقوع فلا محرز له في نظر المكلّف لقيام احتمال إظهاره المعجزة بيد الكاذب عنده في جميع الأنبياء ، وقيام احتمال الكذب في وعده ووعيده الواردين في جميع الشرائع ، مع أنّه لا داعي له إلى هذه العادة بعد الالتزام بأنّه لا يقبح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الداعي عدم خروج فعله تعالى في بعث الأنبياء وجعل التكاليف بلا فائدة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 أنّه لا ضير في ذلك عندهم لتجويزهم عليه تعالى أن يفعل لا لغرض ولا داع ، مع أنّ العادة لكونها ناشئة عن التكرّر والغلبة أمارة ظنّية وغايتها الظنّ وهو لا يدفع احتمال الكذب في المقامين ، فالمحذور على حاله سيّما مع ملاحظة جواز التخلف في العادات ، مع أنّ العادة إنّما تنشأ عن التكرار وهو مسبوق على المرّة فيستحيل إحراز العادة بالقياس إلى المرّة الاولى والثانية فلا نافي للاحتمال فيهما ، ويلزم منه عدم التمكّن من إحرازها بالقياس إلى الثالثة وهكذا إلى آخر النبوّات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الفضلاء من أورد في المقام سؤالا وهو كون إشكال ارتفاع الوثوق بإخباره تعالى بالمعاد وبسائر مواعيده مشترك الورود بين القول بنفي التحسين والتقبيح وبين القول بثبوتهما بالوجوه والاعتبارات ، إذ على هذا القول يجوز عند العقل أن يتحقّق في الكذب مصلحة مرجّحة لوقوعه رافعة لقبحه ، فإذا تطرّق هذا الاحتمال إلى تلك الإخبار عاد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أمكن تأييده بما ثبت عند أصحابنا الإماميّة من جواز التقيّة على الإمام ، فإنّها لا تختصّ عندهم بالأفعال بل يجري في الأقوال أيضا ، فإذا جاز أن يقول الإمام عبارة كاشفة عن الواقع على خلاف ما هو عليه مراعاة لمصلحة التقيّة جاز مثله في حقّ النبيّ صلى‌اللّه‌عليه‌وآله‌وسلم بل وفي حقّه تعالى أيضا ، فكيف يحصل الوثوق بتلك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ذهب بعض الزنادقة من المنتسبين إلى الإسلام إلى أنّ الأخبار الواردة في الشريعة ممّا يتعلّق بتعذيب الكفّار والفسّاق بأسرها أخبار صوريّة غير مطابقة للواقع ، قصد بها مجرّد التخويف لحفظ النظام وتكميل الأنام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قاعدة التحسين والتقبيح العقليّين قبح الكذب على اللّه تعالى مطلقا حتّى على القول المذكور ، لامتناع تحقّق الجهة المحسّنة له في حقّه تعالى وهو الاضطرار إليه لحفظ نفس محترمة أو دفع ضرر يخاف طروّه ولا يتسامح فيه عند العقلاء ، وضابطه انحصار الطريق في الإتيان بكلام غير مطابق يترتّب عليه ما قصد من حفظ نفس أو دفع ضرر ، ومنه التقيّة في القول الواجبة على الإمام عليه‌السلام من الوقاية بمعنى الحفظ ، فإنّه إنّما كان يراعيها عند الاضطرار إلى الإتيان بعبارة غير 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بطريق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نفسه الشريفة أو دفع شرّ الأعداء عنه أو عن شيعته في العاجل أو الآجل ، وهذه هي الحكمة الباعثة على التقيّة في أفعالهم أيضا حتّى أنّها قد تبلغ بهم إلى اختيار الغيبة على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 الحكمة الباعثة على نصبه وهو التصرّف والتدبير في الامور الدينيّة على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مندوحة في حفظ نفسه الشريفة عنها ، كما اتّفق ذلك لإمام عصرنا عجّل اللّه فرجه ، حيث إنّه لما انتهت نوبة الإمامة إليه عليه‌السلام ولم يكن له بدل يقوم مقامه فيما وجوده لطف فيه على تقدير إصابة الأعداء إيّاه بقتل أو إهلاك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لآبائه السالفين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عليه التوقّي عن ضررهم بما لم يتعيّن على آبائه عليهم‌السلام وهو الغيبة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امتناع الاضطرار إلى الكذب في حقّه تعالى رجوعه إلى العجز عمّا يترتّب عليه </w:t>
      </w:r>
    </w:p>
    <w:p>
      <w:pPr>
        <w:pStyle w:val="BookText"/>
        <w:rPr/>
      </w:pPr>
      <w:r>
        <w:rPr>
          <w:rFonts w:ascii="Amiri" w:hAnsi="Amiri" w:eastAsia="Amiri" w:cs="Amiri"/>
          <w:color w:val="111111"/>
          <w:sz w:val="28"/>
          <w:sz w:val="28"/>
          <w:szCs w:val="28"/>
          <w:rtl w:val="true"/>
          <w:lang w:bidi="ar-SA"/>
        </w:rPr>
        <w:t>بدونه ، تعالى اللّه عن ذلك علوّا كبيرا ، فبقى من الكذب المحتمل في حقّه تعالى ما روعي فيه مصلحة لم ينحصر طريقها فيه وتأثير نحو هذه المصلحة في حسنه غير واضح ، بل خروج ما لم يبلغ حدّ الاضطرار بالقياس إلى المكلّفين عن حدّ القبح العقلي موضع منع ، وإن قصد به استجلاب المنافع أو استدفاع المضارّ المتسامح فيها عند العقلاء ، ولذا ترى أنّ من يرتكب الأقاويل الكاذبة لمجرّد استجلاب المنافع لنفسه أو لغيره كان ساقط المحلّ عند العقلاء مذموما لديهم ، ولا يعذّره كونه طريقا إلى استجلاب تلك المنافع ، وليس هذا إلاّ لعدم تأثير ما عدا الاضطرار في حسن الكذب من أيّ قائل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كلّه ظهر فساد مقالة بعض الزنادقة ، فإنّ تجويز ما ذكر في الأخبار المشار إليها دائر بين تجويز العجز في حقّه تعالى أو ارتكاب القبيح ، لعدم خلوّ الفرض عن الاضطرار فيلزم الأوّل أو عدمه فيلزم الثاني ، وهذا هو الوجه في امتناع وقوع الكذب من الأنبياء لقبحه ما لم يحصل الاضطرار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أمكن فرض تحقّق الاضطرار في حقّهم لكنّه لا يؤثّر في حسنه ورفع قبحه ، لمنافاته الحكمة الباعثة على بعثهم وهو إظهار الحقّ وإمحاق الباطل وإتمام الحجّة وقطع المعاذير على من آمن برسالته ومن كفر بها ، وهذه مصلحة عظيمة لا يعارضها مصلحة حفظ النفس والاحتراز عن الضرر وإن كان معلوما ، ولذا كان يجب عليهم الدعوة إلى الحقّ مع الأمن من شرّ أهل الباطل 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بل ربّما كانوا مأمورين على الجهاد والقتال وإن تضمّن إصابة ضرر عليهم من جرح أو قتل ، ومن هنا ظهر أنّه لا معنى للتقيّة في حقّهم فعلا ولا قولا كذبا ولا تورية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النبيّ والإمام أنّ الأوّل على ما عرفت مبعوث لإظهار الحقّ وإتمام الحجّة ، ولا يتمّ ذلك إلاّ ببيان الواقع في جميع الوقائع المتعلّقة بالامور الدينيّة من المعارف اليقينيّة والأحكام الفرعيّة ، والإمام بعده منصوب لحفظ الشريعة وإزاحة العلّة والجهل عن الأنام ببيان ما يحتاجون إليه من المعارف والأحكام بعد ما تمّت الحجّة ولزمت البيّنة ببيان الرسول حتّى بالنسبة إلى وجوب معرفة الإمام واتّباعه ، كما نصّ عليه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وكما أنّ وجود كلّ من النبيّ والإمام من الألطاف الواجبة عليه تعالى فكذلك تصرّف كلّ منهما وتدبيره في </w:t>
      </w:r>
      <w:bookmarkStart w:id="272" w:name="pg15528_197385"/>
    </w:p>
    <w:p>
      <w:pPr>
        <w:pStyle w:val="BookText"/>
        <w:rPr/>
      </w:pPr>
      <w:bookmarkEnd w:id="272"/>
      <w:r>
        <w:rPr>
          <w:rFonts w:ascii="Amiri" w:hAnsi="Amiri" w:eastAsia="Amiri" w:cs="Amiri"/>
          <w:color w:val="111111"/>
          <w:sz w:val="28"/>
          <w:sz w:val="28"/>
          <w:szCs w:val="28"/>
          <w:rtl w:val="true"/>
          <w:lang w:bidi="ar-SA"/>
        </w:rPr>
        <w:t>الامور الدينيّة لطف واجب عليه ، ولكنّه بالقياس إلى الثاني مشروط بمساعدة مصلحة التقيّة لعدم منافاة الاشتراط للحكمة الباعثة على نصبه ، وبالقياس إلى الأوّل مطلق بالنسبة إلى هذا الشرط لمنافاة الاشتراط للحكمة الباعثة على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التعليق في إيجاب التصرّف والتدبير في الامور الدينيّة بالقياس إلى مصلحة التقيّة يخلّ باللطف الواجب على النبيّ ولا يخلّ باللطف الواجب على الإمام ، لأنّ مصلحة الدعوة وإتمام الحجّة وإظهار الحقّ أقوى من مصلحة التقيّة ، كما أنّ مصلحة التقيّة بعد ما ظهر الحقّ وتمّت الحجّة أقوى من مصلحة إزاحة العلّة وإزالة الجهل ، لأنّ عدمهما لا يستند إلى الإمام بل إلى الرعيّة لامتناعهم عن الرجوع إليه أو منعهم إيّاه عن القيام بمنصبه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661344_2142443653"/>
      <w:bookmarkStart w:id="274" w:name="_Toc100"/>
      <w:bookmarkEnd w:id="273"/>
      <w:r>
        <w:rPr>
          <w:rtl w:val="true"/>
        </w:rPr>
        <w:t>وجوه احتجاج الأشاعرة على نفيهما</w:t>
      </w:r>
      <w:bookmarkEnd w:id="274"/>
    </w:p>
    <w:p>
      <w:pPr>
        <w:pStyle w:val="BookText"/>
        <w:rPr/>
      </w:pPr>
      <w:r>
        <w:rPr>
          <w:rFonts w:ascii="Amiri" w:hAnsi="Amiri" w:eastAsia="Amiri" w:cs="Amiri"/>
          <w:color w:val="111111"/>
          <w:sz w:val="28"/>
          <w:sz w:val="28"/>
          <w:szCs w:val="28"/>
          <w:rtl w:val="true"/>
          <w:lang w:bidi="ar-SA"/>
        </w:rPr>
        <w:t xml:space="preserve">احتجّت الأشاعرة بوجوه واهية نقتصر منها على وجهين ذكرهما العلاّمة في التهذيب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العباد اضطراريّة فينتفي اتّصافها بالحسن والقبح عقلا اتّفاقا ، أمّا عندنا فواضح ، وأمّا عند الخصم فلأنّهما عنده من صفات الأفعال الاختياريّة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والقبح لو كانا بالعقل لزم حصول التعذيب قبل بعث الرسول ،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التعذيب لازم للوجوب على تقدير تركه وللحرام على تقدير فعله ، فإذا كان الوجوب والحرمة بالعقل لم يتوقّفا على بعث الرسول فيتحقّق التعذيب قبله ، وأمّا بطلان التالي فلقوله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Style w:val="FootnoteAnchor"/>
          <w:rtl w:val="true"/>
        </w:rPr>
        <w:footnoteReference w:id="774"/>
      </w:r>
      <w:r>
        <w:rPr>
          <w:rFonts w:ascii="Amiri" w:hAnsi="Amiri" w:eastAsia="Amiri" w:cs="Amiri"/>
          <w:color w:val="111111"/>
          <w:sz w:val="28"/>
          <w:sz w:val="28"/>
          <w:szCs w:val="28"/>
          <w:rtl w:val="true"/>
          <w:lang w:bidi="ar-SA"/>
        </w:rPr>
        <w:t>، فإنّه نفى التعذيب من دون بعثة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في الآية نفي فعليّة التعذيب وهو لا ينافي استحقاق العذاب ، لإمكان العفو وهو اللازم للوجوب والحرمة لا غير ، ودعوى امتناع العفو عندهم عن الإخلال بالواجبات العقليّة بإطلاقها حتّى قبل البعثة بل مطلقا ممنوعة ، كيف ولم يظهر إلى الآن قائل بذلك ، ولذا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افتراء لو اريد نسبته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وجود قائل به فهو ممّن لا يعتدّ به ولا يوجب قوله إطباقهم عليه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الاستلزام فليس في الآية عموم ولا إطلاق بحيث يشمل المقام ، بل غاية مفادها نفي استحقاق العذاب على طريقة القضيّة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الظهور فلعدم صلاحيتها لمقاومة العقل المستقلّ لا بدّ من تأويلها بتخصيص أو تعميم ، فقد يحمل على ما لا يستقلّ به العقل ، وقد يجعل الرسول أعمّ من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جميع ذلك فهو لا يدفع مقالة من يعترف بالحكم العقلي وينكر الملازمة بينه وبين الحكم الشرعي ، كما عليه بعض أصحابنا تبعا للزركشي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الاستدلال على ما أطبق عليه الفريقان من ثبوت الملازمة على تقدير ثبوت الملزوم ، والخلاف إنّما هو في إثبات الملزوم ونفيه ، وإذا جاز للخصم الاكتفاء في إثبات الملازمة بإثبات الملزوم اعتمادا على الاتّفاق المذكور جاز لنا الاكتفاء في نفي الملزوم بنفي اللازم تعويلا على الاتّفاق المذكور ، الّذي مرجعه إلى الإجماع المركّب ، فيلزم أن يكون القول بإثبات الملزوم ونفي الملازمة خرقا لهذا الإجماع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التكلّم في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في إثبات صغرى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عزى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علم بأفعال العباد قبل وقوعها ، فيمتنع وقوع خلاف ما علم منهم ، وإلاّ لا نقلب علمه جهلا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الفخر الرازي في أربعينه تحرير ذلك بما محصّله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كما أنّ بين وقوع كلّ من الفعل والترك من الفاعل في وقت واحد ووقوع الآخر منه منافاة ذاتيّة لامتناع الجمع بينهما ، كذلك بين العلم بأحدهما ووقوع الآخر منافاة ذاتيّة ، إذ المطابقة للواقع معتبرة في ذات العلم ، فإذا فرض علمه تعالى بأحدهما تحقّق المنافي الذاتي لوقوع الآخر فيمتنع القدرة عليه ، إذ لا يتمّ القدرة على الشيء مع تحقّق المنافي الّذي لا سبيل إلى رفعه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علّة للمعلوم ، بل هو في أصل تعلّقه وكيفيّته تابع له ، فإن كان ما سيقع من الفاعل في وقته باختياره هو الفعل تعلّق به العلم كذلك ، وحينئذ فإذا جاء الوقت واختار الفاعل الفعل على حسب ما تعلّق به العلم كان الواقع في الخارج هو الفعل الاختياري الّذي كونه سيختاره الفاعل أوجب تعلّق العلم به لا غير ، وبعد وقوعه بالاختيار امتنع وقوع الترك معه ، لا لخروجه عن الاختيار بالذات ، بل لعدم تعلّق قدرة المختار به باعتبار الوصف وهو اجتماعه مع ما ينافيه ، فإنّ كلاّ من الفعل والترك قبل اختيار أحدهما اختياريّ على معنى كون الفاعل القادر على كلّ منهما بالذات </w:t>
      </w:r>
    </w:p>
    <w:p>
      <w:pPr>
        <w:pStyle w:val="BookText"/>
        <w:rPr/>
      </w:pPr>
      <w:r>
        <w:rPr>
          <w:rFonts w:ascii="Amiri" w:hAnsi="Amiri" w:eastAsia="Amiri" w:cs="Amiri"/>
          <w:color w:val="111111"/>
          <w:sz w:val="28"/>
          <w:sz w:val="28"/>
          <w:szCs w:val="28"/>
          <w:rtl w:val="true"/>
          <w:lang w:bidi="ar-SA"/>
        </w:rPr>
        <w:t>بحيث إن شاء اختار الفعل وإن شاء اختار الترك ، وإذا اختار أحدهما لم يخرج الآخر عن كونه اختياريّا بالذات ، بل يمتنع وقوعه لعدم كون وصف الاجتماع بينهما مقدورا ، وإذا كان علمه تعالى تابعا لاختياره لم يعقل كونه مؤثّرا في عدم اختياريّته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قرّرناه يظهر أنّ دعوى المنافاة الذاتيّة بين العلم بأحدهما ووقوع الآخر وهم ، إذ لا منافاة بالذات إلاّ بين وقوع المعلوم ووقوع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العلم باعتبار ما أخذ فيه من المطابقة للواقع تعلّق بما سيقع في الخارج بالاختيار صحّ إسناد المنافاة إليه ، ووقوع الآخر على سبيل العرض والمجاز من باب وصف الشيء بحال متعلّقه ، وبذلك علم أنّ امتناع القدرة على الآخر ليس لمنافاة العلم إيّاه بالذات بل لفرض وقوع متعلّق العلم الّذي هو المنافي له بالذات ، كما علم أيضا أنّ انقلاب علمه تعالى جهلا على تقدير وقوع خلاف المعلوم ليس من آثار اختياريّته بل من آثار فعليّة وقوعه ، فاستحالته إنّما تنفي فعليّة وقوعه لا اختياريّته ، لا بمعنى كون العلم مانعا من وقوع خلاف المعلوم ومقتضيا لعدمه ، فإنّ معنى العلم بالشيء انكشاف الواقع للعالم لا التأثير في وقوعه أو عدم وقوع خلافه بل باعتبار استحالة تعلّقه بغير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المستحيل هناك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غير ما يقع من الفاعل المختار ، ومرجع هذه الاستحالة إلى وجوب الصدور منه من جهة تحقّق علّته التامّة الّتي من جملتها الاختيار والقدرة ، وهذا هو الوجوب بالاختيار الّذي لا ينافي الاختيار بل 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علم العالم عمّا علمه ، ومرجع هذه الاستحالة إلى استحالة علمه تعالى بغير الواقع لا إلى سببيّته للواقع واستدعائه له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توهّم من أنّ القدرة على خلاف ما علمه تعالى قدرة على قلب علمه تعالى جهلا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ما ذكره الفاضل المذكور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نلتزم بأنّ لا قدرة على قلب علمه تعالى جهلا ، لكن نمنع منافاة ذلك القدرة على خلاف المعلوم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لمّا كان عالما بالأشياء على ما هي عليه في الواقع فلا بدّ أن يكون علمه بالفعل الاختياري على وجهه ، من وقوعه من الفاعل على وجه الاختيار ، </w:t>
      </w:r>
    </w:p>
    <w:p>
      <w:pPr>
        <w:pStyle w:val="BookText"/>
        <w:rPr/>
      </w:pPr>
      <w:r>
        <w:rPr>
          <w:rFonts w:ascii="Amiri" w:hAnsi="Amiri" w:eastAsia="Amiri" w:cs="Amiri"/>
          <w:color w:val="111111"/>
          <w:sz w:val="28"/>
          <w:sz w:val="28"/>
          <w:szCs w:val="28"/>
          <w:rtl w:val="true"/>
          <w:lang w:bidi="ar-SA"/>
        </w:rPr>
        <w:t xml:space="preserve">وحينئذ فيرجع الحاصل إلى أنّه تعالى عالم بأنّ الفاعل المختار يفعل كذا حال قدرته على خلاف ما يفعله ، فإنّ ذلك معنى اختياريّة الفعل له ، فقدرة الفاعل على خلاف ما علمه منه تعالى ليس قدرة على قلب علمه تعالى جهلا ، كيف وقد علم بوقوعه منه في هذه الحالة ، فقدرته عليه محقّقة لعلمه تعالى بفعله على وجهه ، وإنّما يلزم القلب إذا فعل خلاف ما علمه تعالى لكنّه محال ، فاتّضح أنّ استحالة قلب علمه تعالى جهلا راجعة إلى استحالة علمه تعالى بخلاف ما يقع منك لا إلى استحالة قدرتك على خلاف ما علمه ، فأنت قادر في نفسك على خلاف ما علمه لكنّه محال في حقّه أن يعلم خلاف ما تفعله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إلى آخر ما ذكره وله لتحقيق المقام بيانات وافية وإفادات شافية ومن يطلبها فليراجع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العباد لو كانت اختياريّة فصدورها إمّا أن يكون بمرجّح أو لا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المرجّح إمّا من قبله تعالى فيجب فلا يقدر على تركها ، أو من قبل العباد فننقل الكلام إليه ، فنقول صدوره إمّا بمرجّح أو لا ، فثبت كونها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العبد لو كان اختياريّا لاحتاج إلى مرجّح ، وننقل الكلام إلى ذلك المرجّح ، فإن كان اختياريّا تسلسل وإلاّ فالاضطرار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العضدي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فعله إن كان لازم الصدور بحيث لا يمكنه الترك فذلك الاضطرار ، وإن جاز وجوده وعدمه فإن افتقر إلى مرجّح قلنا هو مع مرجّحه إمّا لازم الصدور أو جائزه ، فإن كان لازما فالاضطرار ، وإلاّ فلا بدّ له من مرجّح وتسلسل ، وإن لم يفتقر إلى مرجّح بل كان بحيث يصدر عنه تارة ولا يصدر عنه اخرى مع تساوي الحالين من غير تجدّد أمر من الفاعل فهو اتّفاقي لا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المتأخّرين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وجب صدور الفعل فلا اختيار ، وإلاّ فلا صدور لمّا تقرّر من أنّ الشيء ما لم يجب لم يوجد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ما يتوقّف عليه الفعل إذا تحقّق فإمّا أن يلزم الفعل أو لا ، وعلى الأوّل يلزم الاضطرار ، وعلى الثاني يلزم جواز تخلّف المعلول عن علّته العامّة ، بل يلزم مع الصدور الترجيح لا لمرجّح ، إذ المفروض أنّه لم يزد على عدم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يقرّر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الاختياري ما لا يقع إلاّ بإرادة ، فإن كانت من فعله أيضا تسلسل ، وإن كانت من فعل الغير جاء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التعلّق في دفع الشبهة بالتزام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في المنية </w:t>
      </w:r>
      <w:r>
        <w:rPr>
          <w:rStyle w:val="FootnoteAnchor"/>
          <w:rtl w:val="true"/>
        </w:rPr>
        <w:footnoteReference w:id="778"/>
      </w:r>
      <w:r>
        <w:rPr>
          <w:rFonts w:ascii="Amiri" w:hAnsi="Amiri" w:eastAsia="Amiri" w:cs="Amiri"/>
          <w:color w:val="111111"/>
          <w:sz w:val="28"/>
          <w:sz w:val="28"/>
          <w:szCs w:val="28"/>
          <w:rtl w:val="true"/>
          <w:lang w:bidi="ar-SA"/>
        </w:rPr>
        <w:t>بجواز ترجيح القادر لأحد الطرفين الفعل والترك على الآخر لا لمرجّح كالهارب من السبع إذا صادف طريقين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 بأنّه لا ضرر في العجز عن حلّ الشبهة بعد ثبوت الحقّ بالبيّنة ، وهذا ممّا لا كرامة فيه إذ لا داعي إلى الاعتراف بالعجز بعد سهولة دفع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الالتزام بجواز الترجيح من غير مرجّح ، لأنّه يخالف صريح الوجدان والاستشهاد بالمثال المذكور ونحوه واضح الدفع ، لمنع بنائه على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العنوان وفي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اختيار أحد طرفي الممكن من الفعل والترك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يوجب رجحانه في نظر الفاعل المختار ، وهو قد يكون عقلائيّا إذا كان ممّا يعتبره العقلاء مناطا للترجيح ، وقد يكون فاعليّا وهو ما اعتبره الفاعل المختار مناطا له وإن لم يصلح له في نظر العقلاء بحيث يتوجّه إليه من الترجيح بسببه ذمّ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فضابط الفرق بين النوعين كون المرجّح بحيث يرفع ذمّ العقلاء وعدمه ، 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المرجّح رأسا حتّى ما يكون فاعليّا ، 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أحد طرفي الممكن لمرجّح غير عقلائي ، ومحصّله ترجيح المرجوح العقلائي على الراجح العقلائي لمرجّح غير عقلائي أوجب فيه رجحانا فاعليّا ، ومن آثاره قضاؤه باستحقاق الفاعل ذمّ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علم السرّ في الفرق بين العنوانين ، حيث حكم على الأوّل بالاستحالة وعلى الثاني بالقبح على معنى كونه بحيث يستحقّ فاعله الذمّ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أنّ اللازم من مذهب الأشاعرة في إنكارهم التحسين والتقبيح العقليّين تجويز ترجيح المرجوح على الراجح ، كما أنّهم يجوّزون على اللّه تعالى تفضيل المفضول على الفاضل ، بخلاف الترجيح من غير مرجّح لعدم كون استحالته من جهة قبح عقلي ، وظاهر أنّ استحالة هذا العنوان ليست لمدخليّة المرجّح في تحقّق ما يختاره الفاعل </w:t>
      </w:r>
    </w:p>
    <w:p>
      <w:pPr>
        <w:pStyle w:val="BookText"/>
        <w:rPr/>
      </w:pPr>
      <w:r>
        <w:rPr>
          <w:rFonts w:ascii="Amiri" w:hAnsi="Amiri" w:eastAsia="Amiri" w:cs="Amiri"/>
          <w:color w:val="111111"/>
          <w:sz w:val="28"/>
          <w:sz w:val="28"/>
          <w:szCs w:val="28"/>
          <w:rtl w:val="true"/>
          <w:lang w:bidi="ar-SA"/>
        </w:rPr>
        <w:t xml:space="preserve">المختار من أحد طرفي الممكن من غير واسطة بل لمدخليّته في تحقّق ما هو من مقدّمات تحقّقه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الجزم بالإيقاع ، الّذي هو المقدّمة الأخيرة من مقدّمات الفعل الاختياري عقلا ، لاستلزام انتفائه انتفاء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استحالة وجود الشيء مع انتفاء مقدّمة وجوده ، والسرّ في مقدّميته أنّ انتفاء الجزم مع الالتفات إلى طرفي الفعل والترك يلازم التردّد بينهما ، ومن المستحيل اختيار أحدهما ما دام متردّدا ، فلا بدّ في الترجيح من دفع التردّد بمراعاة مرجّح عقلائي أو فاعلي أوجب رجحان أحد الطرفين المستتبع للجزم بإيقاعه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مراعاة المرجّح في الترجيح إنّما تجب على الفاعل المختار حال التردّد ، ورفعه عبارة عن الجزم بإيقاع أحد الطرفين المردّد فيهما ، وهذا التردّد قد يحصل في شيء بعينه بين فعله وتركه فلابدّ فيه من مرجّح أوجب رجحان أحدهما المستتبع للجزم بإيقاعه وقد يحصل في أشياء بين فعل أحدها وترك الجميع ، فلا بدّ فيه من مرجّح أوجب رجحان أحدهما على وجه يستتبع الجزم بايقاعه ، ولو فرض وجوده في جانب فعل أحدها كفى ذلك في اختيار بعض معيّن منها وخروجه عن عنوان الترجيح من غير مرجّح ، إذ التعيين ليس من الترجيح حال التردّد ويكفي فيه الرجحان المشترك على البدل ، ضرورة أنّه في مقابلة ترك الجميع ترجيح مع المرجّح ، وأمّا هو في مقابلة اختيار المعادل فلا تردّد بينهما ليستدعي مراعاة مرجّح آخر ، وبذلك ظهر خروج المثال المذكور ونظائره عن عنوان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بعد حصول مرجّح القدر المشترك عروض تردّد له في مصاديقه فلا بدّ حينئذ من مرجّح آخر يرفع هذا التردّد وأوجب رجحان المصداق المعيّن ، ولا يكفي في ترجيحه على معادله وجود مرجّح القدر المشترك ، وبدونه يستحيل الترجيح أيضا ، فملاك الترجيح بلا مرجّح المحكوم عليه بكونه مستحيلا عند العقل هو ترجيح أحد الطرفين المردّد فيهما حال التردّد ، ولا فرق في استحالته عند العقل بين كون التردّد حاصلا بين فعل شيء بعينه وتركه ، أو بين فعل أحد أشياء وترك الجميع ، أو بين أحد هذه الأشياء بعينه ومعادله ، والتردّد مانع في الجميع ورفعه الّذي هو عبارة عن الجزم بإيقاع أحد الطرفين بعينه معتبر في اختيار أحدهما في الجميع ، فليتدبّر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العنوان مأخوذ عن الرجحان وهو أن يكون لأحد طرفي </w:t>
      </w:r>
    </w:p>
    <w:p>
      <w:pPr>
        <w:pStyle w:val="BookText"/>
        <w:rPr/>
      </w:pPr>
      <w:r>
        <w:rPr>
          <w:rFonts w:ascii="Amiri" w:hAnsi="Amiri" w:eastAsia="Amiri" w:cs="Amiri"/>
          <w:color w:val="111111"/>
          <w:sz w:val="28"/>
          <w:sz w:val="28"/>
          <w:szCs w:val="28"/>
          <w:rtl w:val="true"/>
          <w:lang w:bidi="ar-SA"/>
        </w:rPr>
        <w:t>الوجود والعدم مزيّة على الآخر ، وإنّما يكون كذلك إذا اشتمل على نفع أو غرض عقلائي أو 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اختيار الفاعل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 بلا مرجّح خلوّه عن المزيّة باعتبار عدم اشتماله على نفع وغرض عقلائي ولا فاعلي ، ولا إشكال في استحالته حتّى عند الأشاعرة ، ولا ينافيه ما اختلفت فيه الأشاعرة والمعتزلة في مسألة أنّ الإرادة بمجرّدها تصلح مرجّحة لأحد طرفي الفعل والترك على معنى كونها داعية إلى اختياره وإن لم يكن فيه مزيّة على الآخر ، فاختارت الأشاعرة جوازه ، إذا الإرادة يراد بها القصد إلى أحد الطرفين على معنى الجزم بإيقاعه ، فلو فرض حصولها من غير مزيّة فلا ينبغي التأمّل في كفايتها في الاختيار ، وإنّما الكلام في صحّة الفرض وهو موضع منع ، وهذا هو معنى ما ذكرناه من أنّ وجود المرجّح إنّما يعتبر في الترجيح لمدخليّته في تحقّق مقدّمة وجود الفعل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أن يدفع الشبهة تارة بالنقض واخرى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بأفعاله تعالى حرفا بحرف ، مع اتّفاق الملّيين على اختياره تعالى فيها كما هو معنى كونه فاعلا مختارا لا فاعلا موجبا ، فأقصى ما في التعلّق بشبهة الجبر عدم اتّصاف أفعال العباد بالحسن والقبح عند العقل فيلزم خروج هذه القاعدة عن كونها مدركا للأحكام الشرعيّة الفرعيّة ، والغرض الأصلي من تدوين هذا الباب وتمهيد هذه القاعدة إنّما هو تعرّف الأحكام الراجعة إلى أفعاله تعالى فالشبهة المذكورة بعد تمامها لا تستلزم عدم حكم العقل ، بل غاية ما فيها عدم جريانه في هذا النصف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ربّما يتوجّه إليهم سؤال آخر وهو أنّ التعلّق بشبهة الجبر هاهنا خروج ما عن معقد البحث ، إذ الكلام في أنّ العقل هل يدرك في أفعال العباد حسنا وقبحا أو لا؟</w:t>
      </w:r>
    </w:p>
    <w:p>
      <w:pPr>
        <w:pStyle w:val="BookText"/>
        <w:rPr/>
      </w:pPr>
      <w:r>
        <w:rPr>
          <w:rFonts w:ascii="Amiri" w:hAnsi="Amiri" w:eastAsia="Amiri" w:cs="Amiri"/>
          <w:color w:val="111111"/>
          <w:sz w:val="28"/>
          <w:sz w:val="28"/>
          <w:szCs w:val="28"/>
          <w:rtl w:val="true"/>
          <w:lang w:bidi="ar-SA"/>
        </w:rPr>
        <w:t xml:space="preserve">والشبهة المذكورة إنّما تقضي بعدم صلوحها للاتّصاف بهما لا بعدم إدراك العقل لهما فيها على تقدير صلوحها للاتّصاف بهما ، وحينئذ فيجوز دعوى إدراكه لهما على طريقة القضيّة الشرطيّة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العباد على تقدير كونها اختياريّة فالعقل يدرك حسنها وقبحها ، ولا يقدح في صدق هذه الدعوى كونها اضطراريّة ، لما تقرّر من أنّ كذب الشرط لا يستلزم كذب الشرطيّة ولا ينافي صدقها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فالأوجه في طريقه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صدور الأفعال من العباد لابدّ وأن يكون لمرجّح ، ولكن لا يلزم في المرجّح أن يكون من قبله تعالى أو من قبل العباد ، بل قد يكون </w:t>
      </w:r>
    </w:p>
    <w:p>
      <w:pPr>
        <w:pStyle w:val="BookText"/>
        <w:rPr/>
      </w:pPr>
      <w:r>
        <w:rPr>
          <w:rFonts w:ascii="Amiri" w:hAnsi="Amiri" w:eastAsia="Amiri" w:cs="Amiri"/>
          <w:color w:val="111111"/>
          <w:sz w:val="28"/>
          <w:sz w:val="28"/>
          <w:szCs w:val="28"/>
          <w:rtl w:val="true"/>
          <w:lang w:bidi="ar-SA"/>
        </w:rPr>
        <w:t>شيئا آخر في نفس تلك الأفعال كملائمة طبع أو موافقة غرض أو موافقة مصلحة ، أو حسن ذاتي أو وصفي أو اعتباري ولو باعتبار اشتماله على منفعة ، أو كونه بحيث يدفع به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لزوم الاضطرار حينئذ بناء على الوجه الثاني من وجوه تقرير الشبهة لكون الامور المذكورة للترجيح جهات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مرجّحات الأفعال والتروك بالقياس إليهما في نظر الفاعل من قبيل الدواعي ، ومن شأن الداعي أن يدعو الفاعل المختار إلى اختيار ما هو راجح في نظره وإن كان مرجوحا بحسب الواقع ، ومن لوازم اختياره أن ينقدح في نفسه الإرادة الحتميّة المتعلّقة بإيقاعه المعبّر عنها بالعزم عليه ، بمعنى الجزم به في وقت له مدخليّة في تحقّق المرجّح ، فإذا أوقعه فيه لزمه وقوعه بوصف الوجوب الّذي لا ينافي الاختيار ، بل لكونه من آثار الاختيار يؤكّده ويحقّقه ، كما أنّه لزمه امتناع الطرف المقابل الّذي هو أيضا لكونه من آثار الاختيار لا ينافي الاختيار بل يؤكّده ويحقّقه ، لقضاء الوجدان الصريح بأنّه حال ظهور رجحان أحد الجانبين أو حال تردّده بينهما كان مختارا فيهما معا ، بل معنى تردّده قبل ظهور الرجحان أو بعده هو التردّد في اختيار هذا أو ذاك ، فهو بحيث في نفسه الاختيار وتردّده يكون في محلّ بروز ذلك الاختيار ، فكلّ من الوجوب والامتناع مسبوقان بذلك الاختيار مترتّبان عليه ناشئان عنه ، وهذا هو معنى ما اشتهر في حلّ الشبهة واعتمد عليه العلاّمتان وغيرهما من أنّ الوجوب بالاختيار كالامتناع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الاختيار بل يؤكّده ، وإنّما يلزم الجبر لو كان الوجوب لا عن قدرة واختيار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من بياننا هذا كون الإرادة الّتي هي شرط في وقوع الفعل الاختياري اضطراريّة ليتوجّه إلينا شبهة الجبر بالبيان الأخير ، لكون الإرادة أيضا كصدور الفعل اختياريّة ، فإنّ الفاعل المختار إذا راجع وجدانه عند التردّد بين الفعل والترك وتطلّب وجود الداعي إلى أحدهما كما يجد نفسه بصريح وجدانه مختارا في الفعل والترك كذلك يجده مختارا في إرادة الفعل وترك إرادته الّذي مرجعه إلى إرادة الترك ، ووجود الداعي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لتحقّق الإرادة في نفسه باختياره ، وتحقّقها شرط لصدور الفعل منه باختياره ، فهو حال كلّ من وجود الفعل وتحقّق الإرادة مختار في كلّ من الفعل والترك وإرادة خلاف محلّ هذه الإرادة إلى أن يتشاغل بأحدهما بعد إرادة ذلك بعينه فيجب هذا ويمتنع الآخر ، إلاّ أنّه لا يختار ولا يريد إلاّ ما ساعد عليه الداعي وتعلّق به </w:t>
      </w:r>
      <w:bookmarkStart w:id="275" w:name="pg15528_197393"/>
    </w:p>
    <w:p>
      <w:pPr>
        <w:pStyle w:val="BookText"/>
        <w:rPr/>
      </w:pPr>
      <w:bookmarkEnd w:id="275"/>
      <w:r>
        <w:rPr>
          <w:rFonts w:ascii="Amiri" w:hAnsi="Amiri" w:eastAsia="Amiri" w:cs="Amiri"/>
          <w:color w:val="111111"/>
          <w:sz w:val="28"/>
          <w:sz w:val="28"/>
          <w:szCs w:val="28"/>
          <w:rtl w:val="true"/>
          <w:lang w:bidi="ar-SA"/>
        </w:rPr>
        <w:t>الإرادة ، وما قد يتّفق من عدم صدور الفعل مع وجود الداعي فإنّما ينشأ ذلك من ضعف الداعي ، لوضوح أنّ لدواعي الأفعال بحسب القوّة والضعف مراتب كثيرة ، وإنّما يؤثّر في تحقّق الإرادة وصدور الفعل بالاختيار إذا بلغ حدّ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 من الإرادة بالمعنى المتناول لترك الإرادة والفعل المتناول للترك فعل اختياري ، إلاّ أنّ الأوّل من أفعال النفس والثاني من أفعال الجوارح وكلاهما من آثار القدرة والاختيار ، لأنّه في حال التردّد كما كان بحيث إن شاء اختار الفعل وإن شاء اختار الترك كذلك يكون بحيث إن شاء أراد الفعل وعزم عليه وإن شاء أراد الترك وجزم به ، إلاّ أنّه لا يختار ولا يريد إلاّ ما هو راجح في نظره بوجود المرجّح في جانبه والداعي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كلّه أشار بعض الفضلاء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علّية الفاعل لصدور الإرادة منه بقدرته واختياره تتمّ عند وجود الداعي المعتبر ، وعلّيته لصدور الفعل منه كذلك تتمّ عند وجود الإرادة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عرفت ذلك اتّضح عندك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 بل أمر بين الأمرين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فإنّ كون الدواعي الّتي تجري الأفعال الاختياريّة بحسبها موجودة في العبد بإيجاده تعالى على حسب ما فيه من الاستعداد الذاتي أو الكسبي يوجب نفي تفويض أمر الفعل إليه بالكلّية ، وصدور أفعاله منه على حسب تلك الدواعي بقدرته واختياره يوجب نفي إجباره تعالى عليها ، وأيضا كون أفعال العبد مستندة إلى إقداره تعالى له عليها حال صدورها منه يوجب نفي التفويض بمعنى استقلال العبد بها ، وصدورها منه بذلك الإقدار يوجب نفي الجبر لاستناده إلى قدرته المخلوقة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80"/>
      </w:r>
      <w:r>
        <w:rPr>
          <w:rFonts w:ascii="Amiri" w:hAnsi="Amiri" w:eastAsia="Amiri" w:cs="Amiri"/>
          <w:color w:val="111111"/>
          <w:sz w:val="28"/>
          <w:sz w:val="28"/>
          <w:szCs w:val="28"/>
          <w:rtl w:val="true"/>
          <w:lang w:bidi="ar-SA"/>
        </w:rPr>
        <w:t>والأصحّ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جميع ما قرّرناه يندفع الشبهة بسائر وجوه تقريرها ، فإنّ لزوم صدور الفعل ووجوبه من آثار القدرة والاختيار ، كما أنّهما من أجزاء العلّة التامّة لصدوره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8661346_2142443653"/>
      <w:bookmarkStart w:id="277" w:name="_Toc101"/>
      <w:bookmarkEnd w:id="276"/>
      <w:r>
        <w:rPr>
          <w:rtl w:val="true"/>
        </w:rPr>
        <w:t>ثبوت الملازمة بين حكم العقل وحكم الشرع</w:t>
      </w:r>
      <w:bookmarkEnd w:id="277"/>
    </w:p>
    <w:p>
      <w:pPr>
        <w:pStyle w:val="BookText"/>
        <w:rPr/>
      </w:pPr>
      <w:r>
        <w:rPr>
          <w:rFonts w:ascii="Amiri" w:hAnsi="Amiri" w:eastAsia="Amiri" w:cs="Amiri"/>
          <w:color w:val="111111"/>
          <w:sz w:val="28"/>
          <w:sz w:val="28"/>
          <w:szCs w:val="28"/>
          <w:rtl w:val="true"/>
          <w:lang w:bidi="ar-SA"/>
        </w:rPr>
        <w:t>المقام الثاني</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إذا ثبت الحكم العقلي أعني الحسن والقبح اللذين أدركهما العقل فهل هو دليل على الحكم الشرعي ، على معنى ثبوت الملازمة بينهما بحيث ينحلّ إلى كبرى كلّية ، كما ينحلّ حكم العقل بالحسن والقبح إلى صغرى ضروريّة ، فينتظم قياس بطريق الشكل الأوّل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الوديعة أو الظلم مثلا حسن أو قبيح عقلا ، وكلّ حسن أو قبيح عقلا واجب أو </w:t>
      </w:r>
    </w:p>
    <w:p>
      <w:pPr>
        <w:pStyle w:val="BookText"/>
        <w:rPr/>
      </w:pPr>
      <w:r>
        <w:rPr>
          <w:rFonts w:ascii="Amiri" w:hAnsi="Amiri" w:eastAsia="Amiri" w:cs="Amiri"/>
          <w:color w:val="111111"/>
          <w:sz w:val="28"/>
          <w:sz w:val="28"/>
          <w:szCs w:val="28"/>
          <w:rtl w:val="true"/>
          <w:lang w:bidi="ar-SA"/>
        </w:rPr>
        <w:t xml:space="preserve">حرام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وجهان ، بل قولان ، أوّلهما المعروف بين العامّة والخاصّة المتّفق عليه بين الفريقين الأشاعرة والمعتزلة كما نبّهنا عليه سابقا ، بل المجمع عليه عند أصحابنا الإماميّة خلفا عن سلف إلى أن وصلت النوبة إلى الفاضل التوني </w:t>
      </w:r>
      <w:r>
        <w:rPr>
          <w:rStyle w:val="FootnoteAnchor"/>
          <w:rtl w:val="true"/>
        </w:rPr>
        <w:footnoteReference w:id="781"/>
      </w:r>
      <w:r>
        <w:rPr>
          <w:rFonts w:ascii="Amiri" w:hAnsi="Amiri" w:eastAsia="Amiri" w:cs="Amiri"/>
          <w:color w:val="111111"/>
          <w:sz w:val="28"/>
          <w:sz w:val="28"/>
          <w:szCs w:val="28"/>
          <w:rtl w:val="true"/>
          <w:lang w:bidi="ar-SA"/>
        </w:rPr>
        <w:t>فحصل له التشكيك في الملازمة فأنكرها تبعا للزركشي من أواخر الأشاعرة ، وتبعه بعض من تأخّر عنه كالفاضل السيّد صدر الدين في شرحه للوافية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مشايخنا من ادّعى عليه إجماع المخالف والمؤالف محصّلا ومنقولا في حدّ الاستفاضة القريبة من التواتر إن لم نقل بكونه متواترا بسيطا ومركّبا ، على معنى أنّ كلّ من قال بحكم العقل قال بالملازمة بينه وبين حكم الشرع ، وكلّ من لم يقل به قال بها أيضا على تقدير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بدخول الأشاعرة في الإجماع على الملازمة احتجاجهم لنفي التحسين والتقبيح العقليّين بآية نفي التعذيب قبل بعث الرسول ، لما عرفت من أنّه لا يتمّ إلاّ على تقدير تسليم الملازمة ، ليرجع الاحتجاج إلى الاستدلال على نفي الملزوم وهو حكم العقل بنفي اللازم وهو حكم الشرع كما هو مفاد الآية على تقدير صحّة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تحرير هذا النزاع بحيث يرجع إلى حجّية إدراك العقل ووجوب متابعة القطع العقلي ثمّ إقامة الدليل على الحجّية ووجوب المتابعة كما في الضوابط ويظهر من كلمات بعض الأعلام في غير موضع من تضاعيف هذه المسألة فهو سهو واضح وغفلة ظاهرة ، لما أشرنا إليه سابقا من أنّ النزاع في الملازمة بين حكم العقل وحكم الشرع غير النزاع في حجّية إدراكات العقل وله موضع آخر في مباحث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يظهر من تضاعيف كلماتهم كون الحكم الشرعي الّذي يلازمه الحكم العقلي عبارة عن الوجوب والحرمة وأخواتهما بالمعنى المصطلح ، المعبّر عنه بكون الشيء بحيث يستحقّ فاعله الثواب وتاركه العقاب أو تاركه الثواب وفاعله العقاب وهكذا ، وهذا بالنظر إلى ملزومه المنتسب إلى الشارع لا يخلو عن إجمال لكونه قابلا لأن يكون من آثار مجرّد المحبوبيّة والمبغوضيّة النفسانيّتين ، أو من آثار المجعول الواقعي ، أو من آثار الطلب الفعلي المعبّر عنه بالإيجاب والتحريم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هذه الاعتبارات بأنّ الأخير مسبوق بالجعل والمحبوبيّة والمبغوضيّة ، كما </w:t>
      </w:r>
    </w:p>
    <w:p>
      <w:pPr>
        <w:pStyle w:val="BookText"/>
        <w:rPr/>
      </w:pPr>
      <w:r>
        <w:rPr>
          <w:rFonts w:ascii="Amiri" w:hAnsi="Amiri" w:eastAsia="Amiri" w:cs="Amiri"/>
          <w:color w:val="111111"/>
          <w:sz w:val="28"/>
          <w:sz w:val="28"/>
          <w:szCs w:val="28"/>
          <w:rtl w:val="true"/>
          <w:lang w:bidi="ar-SA"/>
        </w:rPr>
        <w:t>أنّ الجعل مسبوق بالمحبوبيّة والمبغوضيّة ، فيكون الأخير أخصّ من الأوّلين مطلقا ، والأوسط أعمّ منه وأخصّ من الأوّل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الحكم العقلي يدلّ على الحكم الشرعي لابدّ وأن يرجع إمّا إلى أنّه يكشف عن المحبوبيّة والمبغوضيّة الملزومتين لاستحقاق الثواب والعقاب ، أو إلى أنّه يكشف عن المجعول الواقعي المستلزم لهما ، أو إلى أنّه يكشف عن الطلب الفعلي المستلزم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في كلامهم على تحرير لهذه المراتب ، ولعلّه لعدم ثمرة يعتدّ بها في الفرق بينها على ما سنقرّره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في هذا المقام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الأكثرين كصريح البعض كون ذلك بيانا للملازمة بين الحكمين ، مرادا به إحراز الكبرى المذكورة ليتمّ بها دليليّة الحكم العقلي على الحكم الشرعي ، نظرا إلى استحالة التوصّل بمجرّد الصغرى المحرزة بحكم العقل ، وهذا بملاحظة أنّ حكم العقل ليس إلاّ مجرّد حكمه بالحسن والقبح بمعنى استحقاق المدح والذمّ يستدعي نوع تصرّف في محمول تلك القضيّة بإضمار أو استخدام ، فيكون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كلّما حكم به العقل من حسن أو قبح فقد حكم الشرع بمقتضاه من إيجاب أو تحريم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عود الضمير إلى الموصول بالمعنى المراد منه ، وإلاّ كان ما حكم به الشرع هو الحسن والقبح ، ولذا فسّر السيّد الفاضل الشارح للوافية تلك القضيّة من باب بيان حاصل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كلّ فعل له جهة مقتضية لحكم خاصّ عند العقل فقد حكم الشارع عليه بمثل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القضيّة لبيان وجه الملازمة ودليلها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إلى إضمار ولا استخدام ، لكون المعنى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حكم العقل به من حسن أو قبح فقد حكم الشرع به أي بذلك الحسن والقبح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حسّنه العقل أو قبّحه فقد حسّنه الشرع وقبّحه ، وذلك لأنّ الحسن والقبح بالمعنى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عند تحرير محلّ النزاع في المقام الأوّل ونقلنا عن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العقل بكون الفعل حسنا أو قبيحا في حكمه تعالى ، واللازم من ذلك كون كلّ حسن عند العقل محبوبا وكلّ قبيح عند العقل مبغوضا له تعالى ، واللازم من المحبوبيّة والمبغوضيّة جعل الوجوب والحرمة ثمّ الإيجاب والتحريم الّذي هو الحكم الشرعي الفعلي ، وهذا هو الملازمة بين حكم العقل وحكم الشرع ، إلاّ أنّه لم نقف من القوم على من التفت إلى هذا الاحتمال مع أنّه أقرب بالاعتبار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الاحتمال المشهور الّذي التفت إليه القوم فقد يذكر للحكم في جانب موضوع القضيّة احتمالان كون المراد من حكم العقل ما يكون فعليّا أو ما يكون شأنيّا ، فمعنى ما حكم به العقل إمّا ما حكم به فعلا أو ما حكم به شأنا ، وللحكم في جانب محمولها احتمالات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 بمثل حكم العقل ، على معنى حكمه بما يكون مطابقا لحكم العقل وإن تغاير بكون الأوّل إرشاديّا والثاني مولويّا ، واللازم من هذا الاحتمال تعدّد كلّ من الحاكم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حكم به العقل من وجوب أو حرمة فقد أمضاه الشرع وأجازه ، بأن يراد من حكم الشرع إمضاؤه بحكم العقل وتصديقه إيّاه فيه ، واللازم من ذلك تعدّد الحاكم 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بعينه هو حكم الشرع ، على معنى أنّه حكم الشرع بيّنه تعالى بلسان العقل ، ولازمه وحدة كلّ من الحاكم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فالوجوه المحتملة في المقام ستّة ، وهذا بعد ما عرفت من أنّ حكم العقل في مسألة التحسين والتقبيح ليس إلاّ حكمه بالحسن والقبح ليس بسديد ، والقضيّة لا تتحمّل شيئا من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لها وجه لو كان ما حكم به العقل هو الوجوب والحرمة وغيرهما من الأحكام ، غير أنّه على ما عرفت خلاف الفرض ، لوضوح أنّ الكلام في الملازمة إنّما هو بعد الفراغ عن النزاع مع الأشاعرة الواقع في حكم العقل بالحسن والقبح بالمعنى المتضمّن لاستحقاق المدح والذمّ لا غير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سبق إلى بعض الأوهام جريان النزاع في الملازمة في الاستلزامات العقليّة الّتي يحكم فيها العقل بملاحظة خطاب الشرع كوجوب مقدّمة الواجب وحرمة ضدّ المأمور به وغيرهما أيضا ، وهذا في النظر الدقيق على خلاف التحقيق إذ المبحوث عنه في باب الاستلزامات ليس إلاّ ملازمة شيء لحكم شرعي ، كالملازمة بين وجوب الشيء ووجوب مقدّماته ، وبينه وبين حرمة ضدّه ، أو الملازمة بين مقدّمية الشيء للواجب ووجوبه ، وبين ضدّية شيء للمأمور به وحرمته ، فإذا حكم العقل بتلك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باب دلالة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يعقل ملازمة اخرى يكون أحد طرفيها الحكم الشرعي لينازع فيها ، وأيضا فإنّ المقصود بالبحث عن الملازمة هاهنا إثباتها ليثمر في التوصّل إلى الحكم </w:t>
      </w:r>
    </w:p>
    <w:p>
      <w:pPr>
        <w:pStyle w:val="BookText"/>
        <w:rPr/>
      </w:pPr>
      <w:r>
        <w:rPr>
          <w:rFonts w:ascii="Amiri" w:hAnsi="Amiri" w:eastAsia="Amiri" w:cs="Amiri"/>
          <w:color w:val="111111"/>
          <w:sz w:val="28"/>
          <w:sz w:val="28"/>
          <w:szCs w:val="28"/>
          <w:rtl w:val="true"/>
          <w:lang w:bidi="ar-SA"/>
        </w:rPr>
        <w:t>الشرعي بالحكم العقلي ، ومرجع حكم العقل في الاستلزامات إلى إدراكه الحكم الشرعي وهو الوجوب أو غيرهما للمقدّمة أو الضدّ أو غيرهما لمقدّمات تترتّب عنده ، فالتوصّل إلى الحكم الشرعي قد حصل بإدراكه له بالفرض ، ومعه لا معنى للبحث عن الملازمة بين ما أدركه وبين الحكم الشرعي ، لأنّ ما أدركه نفس الحكم الشرعي المتوصّل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كان ما أدركه هو الوجوب أو الحرمة أو غيرهما على الوجه الكلّي باعتبار كون معروضه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بعنوانهما الكلّي فهو ليس من الحكم الشرعي بالمعنى المبحوث عنه في الفقه ، وهو مصداق الوجوب والحرمة العارض لمثل طيّ مسافة الحجّ والصلاة في المسجد مكان إزالة النجاسة عنه بواسطة كونه مقدّمة للواجب أو ضدّا للمأمور به المضيّق ، ولكن اجراء حكم الكلّي فيما هو من مصاديقه لا يحتاج إلى ملازمة اخرى ، بل يكفي فيه اندراجه تحت ذلك الكلّي وكونه من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أمكن اجراء نزاع الأخباريّة في حجّية إدراكات العقل في الاستلزامات أيضا ،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اخر غير النزاع في الملازمة ، فالنزاع في الملازمة مخصوص بمسألة التحسين والتقبيح العقليّين واقع بعد الفراغ عن اثبات حكم العقل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الملازمة بين الحكمين إمّا أن تكون بديهيّة ثابتة بالبداهة ، أو تكون نظريّة تثبت بواسطة مقدّمات نظريّة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اريد الأوّل فالحقّ أنّها ثابتة ، ولكن بين حكم العقل وحكم الشرع بمعنى المحبوبيّة والمبغوضيّة اللتين يترتّب عليهما استحقاق الثواب والعقاب ، وذلك لأنّه بعد ما ثبت حكم العقل بكون الفعل حسنا أو قبيحا في حكمه تعالى فيعلم بالبداهة أنّه بحيث يحبّه تعالى أو يبغضه ، كما هو شيمة كلّ عاقل حكيم حيث إنّه يحبّ ما يوجب في فاعله استحقاق المدح ويبغض ما يوجب في فاعله استحقاق الذمّ ، وأمّا ثبوت أزيد من ذلك من الجعل الواقعي أو الطلب الفعلي فيحتاج إلى إعمال مقدّمات نظريّة اخر ، ولعلّه كاف في مقالة الخصم المنكر للملازمة بين الحكم العقلي والحكم الشرعي بمعنى الوجوب والحرمة ، المفسّرين بكون الفعل بحيث يستحقّ فاعله الثواب وتاركه العقاب أو بالعكس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الحكم الشرعي هو المحبوبيّة والمغبوضيّة والإرادة والكراهة لا غير ، وأنّ غيرهما من المجعول الواقعي أو الطلب الفعلي المعبّر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يعتبر </w:t>
      </w:r>
    </w:p>
    <w:p>
      <w:pPr>
        <w:pStyle w:val="BookText"/>
        <w:rPr/>
      </w:pPr>
      <w:r>
        <w:rPr>
          <w:rFonts w:ascii="Amiri" w:hAnsi="Amiri" w:eastAsia="Amiri" w:cs="Amiri"/>
          <w:color w:val="111111"/>
          <w:sz w:val="28"/>
          <w:sz w:val="28"/>
          <w:szCs w:val="28"/>
          <w:rtl w:val="true"/>
          <w:lang w:bidi="ar-SA"/>
        </w:rPr>
        <w:t xml:space="preserve">لكونه كاشفا عن الحكم ودليلا عليه وليس بحكم حقيقة وإن أطلق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الثاني فيمكن إثباتها أيضا بين حكم العقل والحكم الشرعي بمعنى المجعول الواقعي بل الطلب الفعلي أيضا بالعقل والنقل معا ، وأمّا إثباتها بينه وبين الجعل الشرعي بالعقل فيكفي فيه كون جعل الأحكام على طبق الجهات الواقعيّة الّتي منها الحسن والقبح المدركين بالعقل لطفا وكون اللطف واجبا على ما تقرّر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إثباتها كذلك بالنقل فيكفي فيه ما ظهر من أحاديثنا من أنّه تعالى جعل لكلّ فعل حكما من الخمس المعروفة ، وأنّ النبيّ صلى‌اللّه‌عليه‌وآله‌وسلم بيّن حكم جميع الأفعال فحكم بوجوب كلّ ما فيه جهة مقتضية له وبحرمة ما فيه جهة مقتضية لها وهكذا ، وقد وصل إلينا بعض ذلك وبقي غيره محفوظا ومخزونا عند أهل البيت عليهم‌السلام ولم يظهروه لمصلحة لا نعلمها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إثباتها بينه وبين الطلب الفعلي المتعلّق بالفعل والترك المعبّر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فيكفي فيه استقلال العقل بقبح الأمر بالقبيح والنهي عن الحسن ، وحسن الأمر بالحسن والنهي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إثباتها كذلك بالنقل فيكفي فيه ما ورد في الكتاب والسنّة من أنّه تعالى لا يأمر بالسوء والفحشاء والمنكر ، وإنّما يأمر بالعدل والإحسان وإيتاء ذي القربى وينهى عن الفحشاء والمنكر ، 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إلى غير ذلك ممّا لا يحصى كثرة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المنكرون للملازمة فإنكارهم إمّا أن يرجع إلى تخطئة العقل في إدراكه الحسن والقبح ، على معنى جواز كون ما حسّنه قبيحا وما قبّحه حسنا في الواقع ، وإنّما حكم بالحسن في الأوّل والقبح في الثاني خطأ في إدراكه ومعه يستحيل كونه منشأ للحكم </w:t>
      </w:r>
    </w:p>
    <w:p>
      <w:pPr>
        <w:pStyle w:val="BookText"/>
        <w:rPr/>
      </w:pPr>
      <w:r>
        <w:rPr>
          <w:rFonts w:ascii="Amiri" w:hAnsi="Amiri" w:eastAsia="Amiri" w:cs="Amiri"/>
          <w:color w:val="111111"/>
          <w:sz w:val="28"/>
          <w:sz w:val="28"/>
          <w:szCs w:val="28"/>
          <w:rtl w:val="true"/>
          <w:lang w:bidi="ar-SA"/>
        </w:rPr>
        <w:t xml:space="preserve">الشرعي الواقعي ، أو يرجع إلى منع كون الحسن والقبح العقليّين من العلل التامّة للأحكام ، لجواز مصادفة حكمه بهما لفقد شرط أو وجود مانع ، كما يظهر من السيّد الفاضل في شرحه للوافية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 القضيّة المشهورة بما تقدّم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بقي الكلام في أنّ ما يدركه عقولنا من الجهات هل هي علّة تامّة للأحكام؟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بعض الأفعال يمكن أن يشتمل على جهة مقتضية لحكم لو لا معارضة جهة اخرى مقتضية لحكم مخالف لحكمها لها ، وقد يصير بعض الأزمنة أو الأمكنة أو اختلاف الأشخاص أو اختلاف حالات شخص واحد من أجزاء العلّة التامّة لثبوت الأحكام للأفعال ، فلو فرضنا أنّ عقلا أدرك في فعل فحكم بحسنه لا يجوز لنا أن نحكم بصدق حكمه ، لجواز غفلته عن معارضة جهة اخرى موجب للقبح مع رجحان الثانية على الاولى ، وهكذا حكم غفلته عن خصوصيّة الأزمنة والأمكنة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أحاط عقل بالعلّة التامّة فحكم باعتبارها بالحسن والقبح لقطعنا بحسن حكمه ، لأنّه حكم بوجود المعلول من جهة وجود علّته التامّة ، ولعلّ من الأحكام قلّما يكون كذلك ، إذ أكثرها ممّا لا سبيل للعقل إلى الإحاطة بجهاتها المقتضية لها ، فعلى هذا يمكن أن يكون شيء حسنا عند عقولنا وهو قبيح في الواقع وبالعكس ، وما هذا إلاّ لكون ما نظنّه علّة غير تامّة في الواقع لفقد شرط أو وجود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نتكلّم على تقدير مطابقة حكم العقل للواقع ، وندّعي الملازمة فيما حكم العقل بحسنه أو قبحه على تقدير كونه كذلك في الواقع ، فالمسألة كبرويّة وما تقدّم على فرض تمامه كلام في الصغرى لا يوجب قدحا في الكبرى ، مع أنّ احتمال الخطأ في حكمه إنّما يجري في النظريّات الّتي ثبوت الحكم فيها منوط بإعمال مقدّمات نظريّة يكثر فيها الخلط والاشتباه ، وحكمه بالحسن والقبح في أكثر موارده منوط بسبب ضروري ، لما عرفت في تقرير الدليل عليه من أنّه بحكم العيان وضرورة الوجدان يدرك في بعض الأفعال كونه بحيث أوجب في فاعله استحقاق مدح العقلاء كالعدل والإحسان والصدق النافع ومجازاة المسيء بالإحسان ، وفي بعضها كونه بحيث أوجب في فاعله استحقاق ذمّ العقلاء كالظلم والعدوان والكذب الضارّ ومجازاة المحسن بالإساءة ، وتجويز الخطأ في نحو ذلك خطأ من مجوّزه ، خصوصا إذا كان مستند الحكم هو الوجدان ، مع أنّا نعلم بالبداهة كونه مصيبا في موارد حكمه كما في الأمثلة المذكورة ونظائرها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دأب العقل وديدنه أنّه لا يحكم في قضيّة إلاّ بعد الفراغ عن إحراز موضوعها بجميع خصوصيّاته ومشخّصاته وقيوده وحيثيّاته ، وبعد الإحاطة بجميع جهاته واعتباراته ، بل هذا طريقة كلّ حاكم في قضيّة حكمه من أهل العرف كان أو أهل الشرع ، ومن هنا ما قيل من أنّ مفهوم الصيغة إنّما يرد على مدلول المادّة بعد اعتبار قيودها وحيثيّاتها ، وحينئذ فإذا احتمل العقل في قضيّة مدخليّة خصوص زمان أو مكان أو غيرهما لا يتسارع إلى الحكم عليه بحسن ولا قبح ولا غيرهما إلاّ ويتحرّى إلى أن يتبيّن عنده المدخليّة أو عدم المدخليّة فيحكم بحسبهما ، وإن لم يتبيّن شيء من ذلك عنده فلا يزال متوقّفا في الحكم ، ولعلّ كثيرا ممّا لا حكم للعقل فيه من غير المستقلاّت من هذا القبيل ، فلم يبق في قضايا حكمه ما حكم فيه بحسن أو قبح واحتمل معه فقد شرط لجواز غفلته عن خصوصيّة الأزمنة أو الأمكنة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غفلته عن وجود المانع فيما أدرك فيه جهة مقتضية لحكم خاصّ وهو جهة اخرى مقتضية لخلاف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الإنصاف أنّ ما يدركه العقل من الحسن والقبح قد يكون علّة تامّة للحكم الشرعي ، وقد يكون مقتضيا له قابلا لمصادفة ما يمنعه عن الاقتضاء ، ويتبع في ذلك الفعل المتّصف بهما ، فإنّه بعنوانه الخاصّ قد يكون علّة تامّة لحسنه أو قبحه كالظلم بالنسبة إلى القبح ولزمه كون الوصف أيضا علّة تامّة للحكم ، وقد يكون مقتضيا له كالكذب بالقياس إليه فلزمه كون الوصف أيضا بالقياس إلى 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كونه من أيّ القسمين بعدم قبوله التخصيص في الأوّل ولذا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ظلم قبيح إلاّ الظلم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وقبوله إيّاه في الثاني ، ولذا يصحّ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كلّ كذب قبيح إلاّ الكذب الفلاني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إذا اخذ معه جهة محسّنة أو جهة مقبّحة فإن أوجب انقلاب الموضوع وخروجه الموضوعي كان من الأوّل كقتل النفس مثلا ، فإنّه باعتبار كونه ظلما قبيح فإذا اخذ معه كونه على وجه القصاص أو كونه لأجل الارتداد خرج عن كونه ظلما ، وإلاّ بأن يفيد خروجه عن الحكم كان من الثاني كالكذب إذا اخذ فيه جهة النفع</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قيد الحيثيّة مع الأوّل يكون مستدركا ومع الثاني احترازيّا ، فإنّه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من حيث إنّه ظلم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شيئا ، وفي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من حيث إنّه كذب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w:t>
      </w:r>
    </w:p>
    <w:p>
      <w:pPr>
        <w:pStyle w:val="BookText"/>
        <w:rPr/>
      </w:pPr>
      <w:r>
        <w:rPr>
          <w:rFonts w:ascii="Amiri" w:hAnsi="Amiri" w:eastAsia="Amiri" w:cs="Amiri"/>
          <w:color w:val="111111"/>
          <w:sz w:val="28"/>
          <w:sz w:val="28"/>
          <w:szCs w:val="28"/>
          <w:rtl w:val="true"/>
          <w:lang w:bidi="ar-SA"/>
        </w:rPr>
        <w:t>الاحتراز عن الكذب من حيث إنّه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كان الحسن أو القبح علّة تامّة للحكم باعتبار كون الفعل الموصوف بهما علّة تامّة لهما فلا إشكال معه في الملازمة كما اعترف به الفاضل المتقدّم ، وكذلك فيما كان مقتضيا له على المذهب الحقّ إذا اخذ مع الفعل الموصوف به قيد الحيثيّة ، والعقل أيضا إنّما يحكم عليه بالحسن أو القبح على هذا الوجه لا مطلقا ، لما عرفت من أنّه لا يحكم في القضيّة بشيء إلاّ بعد الإحاطة بجميع جهات موضوعها وإحرازه بجميع قيوده وحيثيّاته ، فإنّه في حكمه بقبح الكذب مثلا يلاحظ الكذب من حيث إنّه كذب ثمّ يحكم عليه بالقبح ، وهذا لا ينافي حسنه من حيث إنّه نافع في إنجاء نبيّ أو وصيّ نبيّ لأنّهما موضوعان متغايران بالفرض والاعتبار ، كما أنّ حكمه بحسن الصدق من حيث إنّه صدق لا ينافي قبحه من حيث كونه ضارّا لتعدّد موضوعيهما ، فغفلته عن الجهة المحسّنة في الأوّل والمقبّحة في الثاني إن صحّحنا جوازها لا تقدح في صدق حكمه المذكور ولا يوجب كذبه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يحصل الغفلة في الصدق الضارّ والكذب النافع ، فيحكم بحسن الأوّل لملاحظته من حيث هو وقبح الثاني لملاحظته كذلك غفلة عن الجهة المقتضية للقبح في الأوّل والحسن في الثاني ، غير أنّه ليس غفلة من العقل لأنّ وظيفة العقل الحكم على الأشياء بعناوينها الخاصّة أو العامّة لا إجراء حكمه فيما هو من مصاديق أحد العنوانين ، بل من الناظر في حكمه لإجرائه فيما هو من مصاديق موضوعه حيث أجرى حكم أحد العنوانين فيما هو من مصاديق عنوان آخر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ملاحظة المصاديق وتشخيص بعضها عن بعض لإجراء حكم كلّ عنوان في مصداقه الواقعي لا غير من وظيفة الناظر في الحكم لا من وظيفة الحاكم ، فحصول الغفلة للأوّل لا يوجب قدحا في صحّة 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الغفلة فيما توارد عليه جهتان متزاحمتان كالصدق مثلا إذا تضمّن نفعا بإنجاء مؤمن عن القتل وإضرارا بإيقاع مؤمن آخر في القتل ، فغفل الناظر عن إحدى الجهتين وحكم بمقتضى الجهة الاخرى ، من دون مراعاة أنّ المورد من تعارض الجهتين فلا بدّ فيه من الترجيح ثمّ الحكم عليه بالوجوب أو الحرمة أو التسوية ثمّ البناء على التخيير والإباحة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بقبح الصدق الضارّ لجهة الضرر وحسن الكذب النافع لجهة </w:t>
      </w:r>
    </w:p>
    <w:p>
      <w:pPr>
        <w:pStyle w:val="BookText"/>
        <w:rPr/>
      </w:pPr>
      <w:r>
        <w:rPr>
          <w:rFonts w:ascii="Amiri" w:hAnsi="Amiri" w:eastAsia="Amiri" w:cs="Amiri"/>
          <w:color w:val="111111"/>
          <w:sz w:val="28"/>
          <w:sz w:val="28"/>
          <w:szCs w:val="28"/>
          <w:rtl w:val="true"/>
          <w:lang w:bidi="ar-SA"/>
        </w:rPr>
        <w:t xml:space="preserve">النفع ليس باعتبار كون هذا أو ذاك في نفسه موضوعا لحكم العقل ، بل لاندراج الأوّل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لذاته قبيح عند العقل واندراج الثاني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النفع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لذاته حسن عند العقل ، وكذلك لطم اليتيم تعذيبا وتأديبا ، فإنّ قبح الأوّل وحسن الثاني إنّما هو لاندراجهما تحت القبيح والحسن الذاتيّين عند العقل وهما الظلم والعدل ، لكون الأوّل من الظلم والثاني من العدل ، فلو حصل خلط واشتباه بإجراء حكم الإضرار على ما ليس بضارّ في الواقع ، أو إجراء حكم النفع على ما ليس بنافع في الواقع ، أو إجراء حكم الظلم على ما ليس بظلم في الواقع ، أو إجراء حكم العدل على ما ليس بعدل في الواقع ، فهو ليس من العقل بل من الناظر في حكمه لإجرائه على ما هو من مصاديق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جميع الجهات المحسّنة أو المقبّحة للأفعال الخاصّة ، لرجوع الجميع إلى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بمعنى العنوان العامّ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يحكم العقل بحسنه أو قبحه لذاته ، وهو المراد من الوجوه والاعتبارات في عنوان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الحسن والقبح بالوجوه والاعتبارات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العنوان العامّ الأولي هو المعنى المعهود المصطلح عند الفقهاء والمتكلّمين ، ومنه الوجه المبحوث عنه في مباحث النيّة المعتبرة في العبادات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فيها قصد الوجه أو لا؟</w:t>
      </w:r>
    </w:p>
    <w:p>
      <w:pPr>
        <w:pStyle w:val="BookText"/>
        <w:rPr/>
      </w:pPr>
      <w:r>
        <w:rPr>
          <w:rFonts w:ascii="Amiri" w:hAnsi="Amiri" w:eastAsia="Amiri" w:cs="Amiri"/>
          <w:color w:val="111111"/>
          <w:sz w:val="28"/>
          <w:sz w:val="28"/>
          <w:szCs w:val="28"/>
          <w:rtl w:val="true"/>
          <w:lang w:bidi="ar-SA"/>
        </w:rPr>
        <w:t>وما يوجد في كلامهم كثيرا من إطلاقه على الوجوب والندب فإنّما هو توسّع في الاستعمال لضرب من المجاز ، ولعلّه تسمية للمسبّب باسم السبب ، لكون الوجوب والندب في الأفعال الخاصّة مسبّبا عن العنوان العامّ الأولي الصادق عليها صدق الجنس على جزئيّاتها الإضافيّة ، ومنه أيضا ما في كلام المتكلّمين من أنّه يعتبر في حسن الفعل واستحقاق الثواب عليه وقوعه لوجوبه أو ندبه ، أو لوجه وجوبه أو ندبه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وظيفة العقل في مستقلاّته إدراك حكم الكلّيات من حسن أو قبح ، كما أنّ وظيفة الشارع في غير مستقلاّت العقل بيان حكم الكلّيات ، وأمّا إجراء حكم كلّ كلّي على ما هو من جزئيّاته في المقامين فهو من وظيفة الناظر لا الحاكم عقلا كان أو شرعا ، فلو اتّفق غفلة واشتباه للناظر في الجزئيّات بإجراء حكم كلّي فيما هو من جزئيّات كلّي آخر للناظر لا يسند ذلك إلى الحاكم ، فتجويز الغفلة والاشتباه على العقل في موضوعات حكمه بالحسن والقبح أو في جزئيّات تلك الموضوعات هفوة وزلّة من مجوّزه فلا ينبغي الإصغاء إليه</w:t>
      </w:r>
      <w:r>
        <w:rPr>
          <w:rFonts w:eastAsia="Amiri" w:cs="Amiri" w:ascii="Amiri" w:hAnsi="Amiri"/>
          <w:color w:val="111111"/>
          <w:sz w:val="28"/>
          <w:szCs w:val="28"/>
          <w:rtl w:val="true"/>
          <w:lang w:bidi="ar-SA"/>
        </w:rPr>
        <w:t xml:space="preserve">. </w:t>
      </w:r>
      <w:bookmarkStart w:id="278" w:name="pg15528_197403"/>
    </w:p>
    <w:p>
      <w:pPr>
        <w:pStyle w:val="Heading3"/>
        <w:numPr>
          <w:ilvl w:val="2"/>
          <w:numId w:val="1"/>
        </w:numPr>
        <w:rPr/>
      </w:pPr>
      <w:bookmarkStart w:id="279" w:name="__RefHeading___Toc8661348_2142443653"/>
      <w:bookmarkStart w:id="280" w:name="_Toc102"/>
      <w:bookmarkEnd w:id="278"/>
      <w:bookmarkEnd w:id="279"/>
      <w:r>
        <w:rPr>
          <w:rtl w:val="true"/>
        </w:rPr>
        <w:t>أدلّة القول بعدم الملازمة</w:t>
      </w:r>
      <w:bookmarkEnd w:id="280"/>
    </w:p>
    <w:p>
      <w:pPr>
        <w:pStyle w:val="BookText"/>
        <w:rPr/>
      </w:pPr>
      <w:r>
        <w:rPr>
          <w:rFonts w:ascii="Amiri" w:hAnsi="Amiri" w:eastAsia="Amiri" w:cs="Amiri"/>
          <w:color w:val="111111"/>
          <w:sz w:val="28"/>
          <w:sz w:val="28"/>
          <w:szCs w:val="28"/>
          <w:rtl w:val="true"/>
          <w:lang w:bidi="ar-SA"/>
        </w:rPr>
        <w:t xml:space="preserve">ثمّ إنّ الفاضل التوني </w:t>
      </w:r>
      <w:r>
        <w:rPr>
          <w:rStyle w:val="FootnoteAnchor"/>
          <w:rtl w:val="true"/>
        </w:rPr>
        <w:footnoteReference w:id="786"/>
      </w:r>
      <w:r>
        <w:rPr>
          <w:rFonts w:ascii="Amiri" w:hAnsi="Amiri" w:eastAsia="Amiri" w:cs="Amiri"/>
          <w:color w:val="111111"/>
          <w:sz w:val="28"/>
          <w:sz w:val="28"/>
          <w:szCs w:val="28"/>
          <w:rtl w:val="true"/>
          <w:lang w:bidi="ar-SA"/>
        </w:rPr>
        <w:t xml:space="preserve">احتجّ على ما اختاره من منع الملازمة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فإنّه سبحانه تعالى أخبر بنفي التعذيب حتّى يبعث الرسول ، وليس المراد إثبات التعذيب بعد البعث وقبل تبليغ الحكم إلى المكلّف بل اثباته بعد التبليغ ، فالمسألة قد فرضت في الصورة الّتي حكم العقل بحكم ولم يصل من الشارع حكم ، فالتعذيب يكون منفيّا فلا يجوز الحكم على هذا الواجب العقلي والحرام العقلي بأنّه واجب أو حرام شرعا بل يكون مباحا ، لأنّ الإخبار من اللّه تعالى على نفي التعذيب إباحة منه سبحانه للفعل والترك ، هكذا قرّره السيّد الشارح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في ردّه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التعذيب لا ينافي استحقاق العذاب لجواز العفو ، والواجب الشرعي هو ما يستحقّ تاركه العقاب لا ما عوقب عليه ، حتّى أنّ الفاضل المستدلّ في سابق كلامه فسّر الواجب الشرعي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يستحقّ فاعله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وتاركه العقاب والحرام الشرعي عكس ذلك ، قبالا للواجب العقلي المفسّر بما يستحقّ فاعله المدح وتاركه الذمّ والحرام العقلي عكسه ، وهذا منه مع الاستدلال المذكور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أنّه في أثناء البحث تفطّن للردّ المذكور وضاق عليه الأمر بذلك فعدل عمّا ذكره أوّلا في شرح الواجب الشرعي إلى القول بأنّه ما يجوّز المكلّف العقاب على تركه ، ومع إخبار اللّه تعالى بنفي العقاب لا يمكن هذا التجويز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أنّ ذلك خلاف ما عليه اصطلاح الأكثر في الواجب الشرعي ، أنّ تجويز العقاب على ترك الفعل معناه كون الفعل بحيث يجوز لله تعالى أن يعاقب عليه بالنظر إلى ذاته ، ولا ينافي ذلك عدم جوازه لئلاّ يلزم كذبه تعالى في إخباره بنفي العذاب ، فيقال في الواجب العقلي على تقدير استلزامه الواجب الشرعي أنّه بحيث يجوّز المكلّف العقاب عليه بالنظر إلى ذاته وإن لم يجوّزه بالنظر إلى إخباره تعالى بنفي التعذيب لئلاّ يلزم كذبه ، كما في سائر موارد إخباره تعالى بالعفو من غير مستقلاّت العقل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ندّعي الملازمة بين كون الفعل واجبا أو حراما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استحقاق المدح والذمّ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محبوبا أو مبغوضا لله تعالى يترتّب عليه استحقاق الثواب والعقاب ، على معنى ترتّبه على موافقة ميله تعالى ورضاه ، وهذا يكفي في انعقاد الحكم الشرعي المبحوث عن الملازمة بينه وبين الحكم العقلي على ما </w:t>
      </w:r>
    </w:p>
    <w:p>
      <w:pPr>
        <w:pStyle w:val="BookText"/>
        <w:rPr/>
      </w:pPr>
      <w:r>
        <w:rPr>
          <w:rFonts w:ascii="Amiri" w:hAnsi="Amiri" w:eastAsia="Amiri" w:cs="Amiri"/>
          <w:color w:val="111111"/>
          <w:sz w:val="28"/>
          <w:sz w:val="28"/>
          <w:szCs w:val="28"/>
          <w:rtl w:val="true"/>
          <w:lang w:bidi="ar-SA"/>
        </w:rPr>
        <w:t>عرفت ، سواء فسّرت الواجب الشرعي بما يستحقّ العقاب على تركه أو ما يجوّز المكلّف العقاب على تركه ، أو غيرهما ، إذ ليس الكلام في الملازمة بين الحكم العقلي وأمر اصطلاحي حتّى يغيّر الاصطلاح على حسب ما اقتضاه المذهب في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أيضا ما ذكره السيّد الشارح في تفسير الواجب الشرعي من أنّه ما يوجب فعله الثواب من حيث هو إطاعة وتركه العقاب من حيث هو مخالفة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 أنّ إخبار اللّه تعالى بنفي التعذيب إباحة للفعل والترك ، فلا يكون ثمّة إطاعة ولا مخالفة فلا وجوب ولا 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ميله تعالى ومحبوبه ومخالفته ، فيصدق على الفعل حينئذ أنّه ما يوجب فعله الثواب من حيث هو إطاعة وتركه العقاب من حيث هو مخالفة ، ويتطرّق المنع إلى كون إخباره تعالى بنفي التعذيب إباحة للفعل والترك لجواز الواسطة وهو العفو ، إذ ليس معنى ما يوجب تركه العقاب من حيث هو مخالفة ما يوجب تركه وجوب العقاب لئلاّ يجامع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مدافعا لما علم بالضرورة من الدين وبالكتاب العزيز والسنّة المتواترة من عفوه يوم القيام عن ذنوب أهل الفسق في الجملة ، والإخبار به في الآيات المصرّحة به فوق حدّ الإحصاء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يوجب جواز العقاب وهذا لا ينافيه عدم وقوع العقاب ، فيجمع بين كون الواجب العقلي واجبا شرعيّا وبين مفاد الآية بأنّه ما يوجب تركه جواز العقاب من حيث هو مخالفة وأنّه ما يوجب تركه عدم وقوع العقاب من حيث إخباره تعالى بالعفو أو بعدم التعذيب الّذي هو أعمّ منه ومن انتفاء موجب جواز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في دفع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التعذيب وإن لم يستلزم نفي الاستحقاق عقلا غير أنّه يستلزمه عرفا ، فإنّ المنساق من نحو هذا الخطاب في متفاهم العرف إنّما هو نفي التعذيب على وجه الاستحقاق ، وبذلك يكون الاخبار به إباحة للفعل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حسن لو لا إمكان القول بظهور الآية في الورود للامتنان ، ولا يتمّ ذلك إلاّ بثبوت الاستحقاق وإلاّ فلا موجب للتعذيب ليكون نفيه امتنانا كما هو واضح</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نفي التعذيب مع فرض الوجوب والحرمة الشرعيّين ربّما يؤدّي إلى نقض الغرض من إيجاب هذا الواجب وتحريم هذا الحرام ، لاستلزامه تجرّي المكلّف بترك الواجب وفعل الحرام تعويلا منه على عدم العقاب عليه ، ولا يكفي استحقاقه المعلوم لديه </w:t>
      </w:r>
    </w:p>
    <w:p>
      <w:pPr>
        <w:pStyle w:val="BookText"/>
        <w:rPr/>
      </w:pPr>
      <w:r>
        <w:rPr>
          <w:rFonts w:ascii="Amiri" w:hAnsi="Amiri" w:eastAsia="Amiri" w:cs="Amiri"/>
          <w:color w:val="111111"/>
          <w:sz w:val="28"/>
          <w:sz w:val="28"/>
          <w:szCs w:val="28"/>
          <w:rtl w:val="true"/>
          <w:lang w:bidi="ar-SA"/>
        </w:rPr>
        <w:t xml:space="preserve">بالفرض صارفا له عن ذلك كما لا يخفى والتحقيق في ردّ الاستدلال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بملاحظة سابقها ولا حقها كونها منساقة بسياق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w:t>
      </w:r>
      <w:r>
        <w:rPr>
          <w:rFonts w:eastAsia="IRNazanin" w:cs="IRNazanin"/>
          <w:color w:val="111111"/>
          <w:sz w:val="28"/>
          <w:szCs w:val="28"/>
          <w:rtl w:val="true"/>
          <w:lang w:bidi="fa-IR"/>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وعدّ منها ما لا يعلمون ، وما أشبه ذلك من عمومات أصل البراءة فيما لا نصّ فيه كتابا وسنّة فيكون مفادها حينئذ نفي العقاب على مخالفة الواجبات الواقعيّة والمحرّمات الواقعيّة المستورة على المكلّف لجهالته بالحكم الشرعي بسبب عدم بلوغه إليه ، فلا يدخل فيه ما نحن فيه لعدم جهالة حكمه الشرعي بحكم الملازمة بينه وبين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نجيب عن الاستدلال بالإهمال تارة أو التخصيص اخرى أو التعميم ثالثة ، وقد سبق بيان الجميع في ردّ استدلال الأشاعرة بالآية على نفي حكومة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المختلفة المضامين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لا يتعلّق التكليف إلاّ بعد بعث الرسل ليهلك من هلك عن بيّنة ويحيي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على اللّه تعالى بيان ما يصلح الناس وما يفسد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لا يخلو زمان عن إمام معصوم ليعرّف الناس ما يصلحهم وما يفسدهم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اللّه تعالى يحتجّ على العباد بما آتاهم وعرّفهم ، ثمّ أرسل إليهم رسولا وأنزل إليهم الكتاب ، فأمر فيه ونهى ، أمر فيه بالصلاة والصيام إلى آخره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مرّ ، فإنّ المراد به نفي التكليف حتّى يبعث الرسل في الواجبات والمحرّمات الواقعيّة المجهولة للمكلّفين بعدم بلوغ الحكم الواقعي إليهم ، </w:t>
      </w:r>
    </w:p>
    <w:p>
      <w:pPr>
        <w:pStyle w:val="BookText"/>
        <w:rPr/>
      </w:pPr>
      <w:r>
        <w:rPr>
          <w:rFonts w:ascii="Amiri" w:hAnsi="Amiri" w:eastAsia="Amiri" w:cs="Amiri"/>
          <w:color w:val="111111"/>
          <w:sz w:val="28"/>
          <w:sz w:val="28"/>
          <w:szCs w:val="28"/>
          <w:rtl w:val="true"/>
          <w:lang w:bidi="ar-SA"/>
        </w:rPr>
        <w:t>ولا جهالة في مستقلاّت العقل لبداهة الملازمة ، ومع الغضّ عن ذلك فمفاده ليس إلاّ قضيّة مهملة ولو سلّم العموم فلا يقاوم لمعارضة البداهة القاضية بالملازمة ، فلا مناص من تأويل إمّا بالتخصيص أو بالتعميم في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بالموصول إمّا الأحكام الواقعيّة باعتبار كونها إرشادا منه تعالى إلى المصالح والمفاسد النفس الأمريّة ، أو الأفعال والتروك المشتملة على المصالح والمفاسد النفس الأمريّة ، وأيّا مّا كان فكون بيانه على اللّه تعالى لا يشمل ما نحن فيه ، لأنّ العقل بعد ما أدرك حسن الفعل أو قبحه فقد كشف عن محبوبيّته لله تعالى أو مبغوضيّته ، فكان ممّا يصلح الناس ويفسد وقد حصل بيانه ، ولا حاجة معه إلى بيان آخر إلاّ لأجل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فبيانه تعالى ما يصلح وما يفسد أعمّ منه بلسان العقل أو بلسان الشرع ، وقد حصل فيما نحن فيه بلسان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فالمنساق من الرواية في متفاهم العرف بيان ما يحتاجون إلى بيانه ، ولا حاجة لهم فيما حسّنه العقل أو قبّحه إلى بيانه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معرفة كون الفعل محبوبا أو مبغوضا لله تعالى معرفة للمصلح والمفسد وقد حصلت بحكم العقل ، ولا حاجة معه إلى تعريف الإمام ، سواء اريد بالمصلح والمفسد نفس الأحكام الواقعيّة أو موضوعاتها من الأفعال والتروك ، فالرواية مخصوصة بغير مستقلاّت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الإيتاء والتعريف لا ينحصران فيما إذا كانا بتوسّط الرسل ، بل المعرفة الحاصلة من العقل إيتاء وتعريف من اللّه سبحانه ، وعلى هذا فما آتاهم مختصّ بما يستقلّ به العقل أو شامل له ولما لم يعلم إلاّ من جهة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إرسال الرسل مؤيّدا له كاشفا عن الّذي يخفى على العقل كما نبّه عليه السيّد الفاضل ، ويمكن أن يراد بما أعطاهم نفس العقل المدرك للحسن والقبح ، المرشد إلى فعل الحسن وترك القبيح ، فلو لا كون مدركاته أحكاما شرعيّة أو ملزومات لها لم يتمّ الاحتجاج به على الناس</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يقال على الوجه الأوّل من أنّ الخبر وإن دلّ على ترتّب أمر على ما يستقلّ فيه العقل ، ولكنّه لا يدلّ على ترتّب ما هو لازم الوجوب والحرمة الشرعيّين ، وهذا هو النافع لمن يحكم بالشرعيّين ، لقضاء العقل بالعقليّين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نعقل ممّا يترتّب على ما يستقلّ فيه العقل إلاّ المحبوبيّة والمبغوضيّة الّتي يترتّب عليها الثواب والعقاب من حيث الإطاعة والمخالفة ، فإن كان ما هو من لوازم الوجوب والحرمة الشرعيّين هو هذا فهو المطلوب ، وإلاّ نمنع اعتباره فيهما لما ذكرناه مرارا من كفاية مجرّد المحبوبيّة والمبغوضيّة النفسانيّتين في انعقاد الحكم الشرعي وترتّب جميع آثاره ولوازمه ، وإنّ الزائد عليهما من الجعل أو الطلب فعلا فلا يعتبر إلاّ لأجل الكشف عنه والدلالة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دلّت الرواية على إناطة الحرمة الشرعيّة في كلّ شيء ببلوغ النهي عنه إلى المكلّف ، فلا حرمة ما لم يبلغ النهي ، وهو عامّ يشمل المستقلاّت العقليّة أيضا ، فلو أنّ بين القبح العقلي والتحريم الشرعي ملازمة واقعيّة لم يصحّ إناطة حرمته ببلوغ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بحسب العرف واللغة عبارة عن رفع قيد الشيء وإزالته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الأسير ، أي رفعت قيد أسره ، ومنه ما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أطلق لساني بذكرك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أي ارفع قيده الّذي حبسه عن ذكرك ، ومنه الطلاق الّذي يقال في الشرع على إزالة قيد النكاح ، وقد يطلق على حالة منتزعة عن الشيء باعتبار عدم ورود القيد 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ليس بها قيد ، والمطلق في وصف الماء أي ما لا حاجة في ذكره إلى قيد ، والمطلق لنوع من اللفظ ، ومنه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Style w:val="FootnoteAnchor"/>
          <w:rtl w:val="true"/>
        </w:rPr>
        <w:footnoteReference w:id="798"/>
      </w:r>
      <w:r>
        <w:rPr>
          <w:rFonts w:ascii="Amiri" w:hAnsi="Amiri" w:eastAsia="Amiri" w:cs="Amiri"/>
          <w:color w:val="111111"/>
          <w:sz w:val="28"/>
          <w:sz w:val="28"/>
          <w:szCs w:val="28"/>
          <w:rtl w:val="true"/>
          <w:lang w:bidi="ar-SA"/>
        </w:rPr>
        <w:t xml:space="preserve">نظرا إلى أنّ التكليف في الفعل المكلّف به الّذي منه الحرمة نحو قيد يؤخذ معه ، وليس المراد من الرواية ما ينطبق على المعنى الأوّل وهو رفع قيد الحرمة ،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شيء مرفوع الحرمة حتّى يرد فيه نهي ، بل المراد كونه بحيث لا يرد عليه قيد الحرمة حتّى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فقضيّة الرواية إمّا خبريّة يراد بها الإخبار عن كلّ شيء بكونه بحيث ليس فيه قيد الحرمة إلى أن يرد فيه نهي من باب 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شمول عمومها لمستقلاّت العقل ، إمّا لأنّ مفاد الرواية حينئذ كون الأشياء قبل بلوغ النهي فيها إلى المكلّف بمنزلة أفعال البهائم في خلوّها عن الحكم ، ولو باعتبار خلوّها عن الجهات المقتضية للحكم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حكم العقل في مستقلاّته بالحسن أو القبح الموجبين للمحبوبيّة والمبغوضيّة </w:t>
      </w:r>
    </w:p>
    <w:p>
      <w:pPr>
        <w:pStyle w:val="BookText"/>
        <w:rPr/>
      </w:pPr>
      <w:r>
        <w:rPr>
          <w:rFonts w:ascii="Amiri" w:hAnsi="Amiri" w:eastAsia="Amiri" w:cs="Amiri"/>
          <w:color w:val="111111"/>
          <w:sz w:val="28"/>
          <w:sz w:val="28"/>
          <w:szCs w:val="28"/>
          <w:rtl w:val="true"/>
          <w:lang w:bidi="ar-SA"/>
        </w:rPr>
        <w:t xml:space="preserve">أوجب خروجها عن عداد أفعال البهائم ، بل هي في الحقيقة داخلة فيما بعد الغاية ، لبلوغ النهي فيها بالمبغوضيّة المستتبعة لاستحقاق العقاب على الترك الكافية في انعقاد الحرمة الشرعيّة ، بناء على عدم كون النهي هنا مرادا به خصوص النهي اللفظي ، لما سبق تحقيقه في مباحث الأوامر والنواهي </w:t>
      </w:r>
      <w:r>
        <w:rPr>
          <w:rStyle w:val="FootnoteAnchor"/>
          <w:rtl w:val="true"/>
        </w:rPr>
        <w:footnoteReference w:id="799"/>
      </w:r>
      <w:r>
        <w:rPr>
          <w:rFonts w:ascii="Amiri" w:hAnsi="Amiri" w:eastAsia="Amiri" w:cs="Amiri"/>
          <w:color w:val="111111"/>
          <w:sz w:val="28"/>
          <w:sz w:val="28"/>
          <w:szCs w:val="28"/>
          <w:rtl w:val="true"/>
          <w:lang w:bidi="ar-SA"/>
        </w:rPr>
        <w:t>من عدم دخول الصيغة المخصوصة ولا اللفظ في وضع الأمر والنهي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دخول الطلب فيهما ، ويكفي في ثبوته فيما نحن فيه بعد إثبات المحبوبيّة والمبغوضيّة بحكم العقل ما تقدّم من إمكان إثباته بانضمام مقدّمات اخر عقليّة ونقليّة ، مع أنّه إنّما يعتبر فيما يحتاج إليه للكشف عن المحبوبيّة والمبغوضيّة النفسانيّتين ، وبعد انكشافهما بحكم العقل لا حاجة إلى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لعدم 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لم يرد فيه نهي فهو مطلق ، لانتقاضه بالواجبات بل المندوبات والمكروهات ، لعدم خلوّها عن قيد تكليفي ، فلا بدّ وأن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احتمل فيه الحرمة ولم يعلمها المكلّف بالخصوص فهو مطلق إلى أن يبلغه النهي عنه ، والمفروض في المقام علمه بالحكم الشرعي بواسطة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إنشائيّة </w:t>
      </w:r>
      <w:r>
        <w:rPr>
          <w:rStyle w:val="FootnoteAnchor"/>
          <w:rtl w:val="true"/>
        </w:rPr>
        <w:footnoteReference w:id="800"/>
      </w:r>
      <w:r>
        <w:rPr>
          <w:rFonts w:ascii="Amiri" w:hAnsi="Amiri" w:eastAsia="Amiri" w:cs="Amiri"/>
          <w:color w:val="111111"/>
          <w:sz w:val="28"/>
          <w:sz w:val="28"/>
          <w:szCs w:val="28"/>
          <w:rtl w:val="true"/>
          <w:lang w:bidi="ar-SA"/>
        </w:rPr>
        <w:t>اريد بها إنشاء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إباحة القبيح كالأمر بالقبيح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الإباحة لا يجوز أن تكون واقعيّة وإلاّ لم تكن مغيّاة بورود النهي ، والإباحة الظاهريّة أيضا موضوعها الجاهل بالحكم الواقعي ولا جهل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يستقلّ العقل بقبحه لا يندرج في عموم الرواية بشيء من محتملاتها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الموثّق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خمس الصلاة والزكاة والصيام والحجّ والولاية ، ولم يناد بشيء كما نودي بالولاية ، فأخذ الناس بأربع وتركوا هذه ، أما لو أنّ رجلا صام نهاره وقام ليله وحجّ في جميع دهره وتصدّق بجميع ماله ، ولم يعرف وليّ اللّه فيواليه ويكون جميع أعماله بدلالته إليه ، فليس على اللّه حقّ في ثوابه ، ولا هو من أهل الإيمان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دلّت الرواية على أنّ ترتّب الثواب على الأعمال بل استحقاقه مقصور على دلالة الإمام عليه‌السلام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ذلك انحصار طريق أخذ الأحكام في الشرع ، وهذا ينفي طريقيّة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بقرينة صدرها وردت في ردّ المخالفين حيث لم يعرفوا وليّ اللّه بل أنكروا ولايته ولم يوالوه ، ولم يرجعوا إليه في أخذ أعمالهم وأحكامهم ، بل رجعوا إلى الطرق الفاسدة الغير المشروعة من الرأي والقياس والاستحسان والمصالح المرسلة وغيرها ، من غير نظر فيها إلى ما يستقلّ فيه العقل ، وأنّ الحكم العقلي هل يلازم الحكم الشرعي أم لا؟ وأنّ الوجوب والحرمة العقليّين هل يلازمان الإيجاب والتحريم الشرعيّين أم لا؟ فليس فيها ما يدلّ على نفي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الرواية اشتراط تحقّق الإيمان وصحّة الأعمال بمعرفة الإمام وموالاته ، فلا إيمان لمن فقدهما ، كما لا صحّة لأعماله كالمخالفين ، ولا ينافي ذلك ثبوت الأحكام الشرعيّة بالقياس إليهم وتوجّه الخطاب إليهم ، لما تقرّر في محلّه من أنّهم كالكفّار مكلّفون بفروع الشرع ومخاطبون بهما ، إلاّ أنّ أعمالهم لا تقع صحيحة لانتفاء ما هو من شروط الصحّة ، ولا يفترق الحال في ذلك بين كون الأحكام والأعمال ثابتة بخطاب الشرع كما في غير المستقلاّت العقليّة أو بحكم العقل كما في مستقلاّته ، حتّى أنّه لا يجديهم إحسانهم ولا صدقهم ولا عدلهم ولا أمانتهم ولا ردّهم الوديعة مع ثبوت أحكام هذه العناوين على القول بالملازمة بالقياس إليهم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جميع أعماله بدلالته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حصر لطريقيّة أخذ الأعمال في دلالة الإمام من باب قصر القلب ، قبالا للطرق الفاسدة المتداولة عند المخالفين بنفي الطريقيّة عنها وإثباتها ، له فتكون الأعمال المذكورة في الرواية مختصّة بالأعمال الّتى يأخذ فيها المخالفون بتلك الطرق الفاسدة وليست إلاّ العبادات التوقيفيّة وغيرها ممّا لا يستقلّ فيه العقل ، كما يشعر به أيضا سبق ذكر الصلاة والزكاة والصيام والحجّ الّتي هي من هذا القبيل ، وهذا لا ينافي طريقيّة حكم العقل في مستقلاّته ، بل انحصار الطريق في غير المستقلاّت في الشرع هو الّذي يقول به أهل القول بالملازمة أيضا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والمعتزلة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التكليف فيما يستقلّ به العقل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انضمام التكليف الشرعي بالتكليف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تواردهما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 كما أنّ مطلق التكليف السمعي لطف فيما لا يستقلّ به العقل ، والعقاب بدون اللطف قبيح ، فلا يجوز العقاب على ما لم يرد فيه من الشرع نصّ لعدم اللطف فيه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أصحابنا والمعتزلة هنا إثبات للملازمة بين حكم العقل والحكم الشرعي بأحد وجوهه المتقدّمة ، على ما أومأنا إليه أيضا بقاعدة اللطف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والتحريم من الشارع على طبق الوجوب والحرمة العقليّين ليكون كلّ واجب عقلي واجبا شرعيّا وكلّ حرام عقلي حراما شرعيّا لطف ، ولا يلزم فيهما كونهما بخطاب لفظي بعد قيام ما يغني عنه من حكم العقل مع انضمام مقدّمة اخرى ، فهذا دليل لنا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بعد أخذ اللطف بمعناه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يقرّب العبد إلى الطاعة ويبعّده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مختارنا أدلّ ، وذلك لأنّ صدق هذا المفهوم وتحقّقه في الخارج يستدعي إحراز طاعة ليكون التكليف السمعي مقرّبا إليها وإحراز معصية ليكون مبعّدا عنها ، ولا طاعة ولا معصية فيما يستقلّ به العقل إلاّ ما يحرز بحكم العقل قبل النظر في خطاب الشرع ، وهذا مبنيّ على ثبوت الملازمة بينه وبين الحكم الشرعي الّذي موافقتها إطاعة ومخالفته معصية ، ويكفي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المحبوبيّة والمبغوضيّة ، فيكون الإيجاب والتحريم السمعيّان حينئذ مقرّبا إلى الإطاعة اللازمة من موافقة المحبوبيّة والمبغوضيّة ، ومبعّدا عن المعصية اللازمة من مخالفتهما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الملازمة المذكورة فيما يستقلّ به العقل لم يكن هناك إطاعة ولا معصية ، فلا يصدق على التكليف السمعي فيه كونه مقرّبا إلى الطاعة ومبعّدا عن المعصية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يفصح عن صحّة ما قلناه ما عن جمهور العدليّة من الإماميّة والمعتزلة في تفسير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تعريفه بالسبب الباعث على إيجاب الواجب وندب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اللطف في الواجبات والمندوبات العقليّة ، ومعناه على ما ذكره جماعة منهم المحقّق الثاني في جامع المقاصد </w:t>
      </w:r>
      <w:r>
        <w:rPr>
          <w:rStyle w:val="FootnoteAnchor"/>
          <w:rtl w:val="true"/>
        </w:rPr>
        <w:footnoteReference w:id="802"/>
      </w:r>
      <w:r>
        <w:rPr>
          <w:rFonts w:ascii="Amiri" w:hAnsi="Amiri" w:eastAsia="Amiri" w:cs="Amiri"/>
          <w:color w:val="111111"/>
          <w:sz w:val="28"/>
          <w:sz w:val="28"/>
          <w:szCs w:val="28"/>
          <w:rtl w:val="true"/>
          <w:lang w:bidi="ar-SA"/>
        </w:rPr>
        <w:t xml:space="preserve">أنّ السمعيّات ألطاف في العقليّات قبالا لمن جعله مجرّد الأمر كالأشاعرة ، ولمن جعله الشكر على معنى أنّ الفعل إنّما يجب لكونه شكرا للمنعم كالكعبي ، ولمن جعله ترك المفسدة اللازمة من الترك كبعض المعتزلة ، فإنّ الوجوب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الفعل بحيث يستحقّ فاعله المدح وتاركه الذمّ ، والندب كونه بحيث يستحقّ فاعله المدح ولا يستحقّ تاركه الذمّ ، وهذا قد يكون بحيث يستقلّ العقل بإدراكه كما في مستقلاّته ، وقد يكون بحيث لا يدركه إلاّ بواسطة خطاب الشرع الوارد لإيجاب الواجب وندب المندوب ، على معنى إنشاء الوجوب والندب الشرعيّين كما في غير مستقلاّته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الإيجاب والندب الشرعيّين لا يكون لطفا في الواجبات والمندوبات العقليّة إلاّ إذا تضمّن الوجوب العقلي بالمعنى المذكور طاعة ومعصية ، والندب العقلي طاعة ، ولا يكون كذلك إلاّ إذا استلزم الأوّل محبوبيّة الفعل ومبغوضيّة الترك ، والثاني محبوبيّة الفعل فقط لله تعالى ليكون موافقة الأوّل والثاني طاعة ومخالفة الأوّل معصية ، أو إذا استلزاما الجعل الواقعي أو الطلب الفعلي أيضا ليترتّب على موافقة أحدهما أو مخالفته الطاعة والمعصية ، وحينئذ يصدق على إيجابه تعالى أنّه لطف بمعنى المقرّب إلى الطاعة والمبعّد عن المعصية اللازمتين من مجرّد المحبوبيّة والمبغوضيّة النفسانيّتين ، أو من المجعول الواقعي أو من الطلب الفعلي ، ولكن لا يعتبر فيه كونه بالخطاب اللفظي إلاّ فيما لا يستقلّ العقل بإدراك الوجوب العقلي ، فلا يجب في مستقلاّته ورود خطاب من الشرع بوجوب الواجب وندب المندوب ، وإن كان ذلك أيضا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قبح العقاب بدون اللطف على إطلاقها غير مسلّمة ، بل المسلّم قبحه بدونه فيما لا طريق للمكلّف إلى إدراك الوجوب العقلي إلاّ خطاب الشرع ، وليس كذلك الحال فيما يستقلّ فيه العقل ، لفرض استقلاله بإدراك الحسن والقبح المرادفين للوجوب والحرمة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الخطاب اللفظي الّذي مفاده التكليف السمعي فيما يستقلّ العقل بإدراك حسنه أو قبحه لطف مندوب ، وليس شرطا في صحّة العقاب ليقبح بدونه ، وليس مراد جمهور العدليّة من كون الإيجاب والندب لطفا في الواجبات والمندوبات العقلية أنّه لابدّ وأن يكون بخطاب اللفظ حتّى في المستقلاّت ، لأنّ غاية ما ذكروه كون الإيجاب والندب بالمعنى المتضمّن للطلب الفعلي لطفا ، وهذا أعمّ من أن يكون مدلولا عليه بالعقل أو بخطاب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اللفظي ليس من مقوّمات ماهيّة الإيجاب والندب ولا من لوازم ماهيّة الطلب ، بل هو من عوارض الشخص ، بل قد عرفت مرارا أنّه لا يعتبر في صدق الطاعة والمعصية حصول الطلب الفعلي ولا الجعل الواقعي ، بل يكفي فيهما مجرّد المحبوبيّة والمبغوضيّة النفسانيّتين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صدق هذه المقالة فراجع نفسك في معاملتك مع عبدك الّذي اشتريته ، فقد تجعل له حكما كوجوب التجارة وحرمة قتل ولدك ، ثمّ أبرزته له بالطلب الفعلي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عبدي أوجبت عليك التجارة ، أو أتجر لي ، وحرّمت عليك قتل ولدي ، أو لا تقتل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تجعل له ذلك الحكم ولكن لم تبرزه له ، أو أبرزته ولم يصل إليه خطابك بعدم بلوغ </w:t>
      </w:r>
    </w:p>
    <w:p>
      <w:pPr>
        <w:pStyle w:val="BookText"/>
        <w:rPr/>
      </w:pPr>
      <w:r>
        <w:rPr>
          <w:rFonts w:ascii="Amiri" w:hAnsi="Amiri" w:eastAsia="Amiri" w:cs="Amiri"/>
          <w:color w:val="111111"/>
          <w:sz w:val="28"/>
          <w:sz w:val="28"/>
          <w:szCs w:val="28"/>
          <w:rtl w:val="true"/>
          <w:lang w:bidi="ar-SA"/>
        </w:rPr>
        <w:t>الطومار الّذي أرسلته إليه ، وقد لا تجعل له ذلك الحكم أيضا ولكن الفعل بحيث يكون محبوبا أو مبغوضا في نظرك ، بحيث لو أردت جعل حكم لم تجعل إلاّ الوجوب والحرمة ، ولو أردت إنشاء الطلب بعد الجعل لم تطلب إلاّ الفعل أو الترك ، وكان للعبد طريق إلى إدراك هذه الصفة أو إدراك المجعول الواقعي ، فترى أنّ العبد إذا خالف في جميع هذه الصور الثلاث بترك الإتجار أو إيقاع القتل يستحقّ عقابك ويحسن لك عقابه ، وترى أنّ استحقاقه العقاب في الصورتين الأخيرتين ليس إلاّ كاستحقاقه في الصورة الاولى ، ولا يعذّره العقلاء لو اعتذر بعدم طلب المولى ، أو بعدم جعله الحكم مع اعترافه بإدراك المجعول الواقعي أو إدراك الصفة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الفضلاء اختار في مسألة الملازمة تفصيلا فأنكرها واقعا وأثبتها ظاهرا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أن لا ملازمة عقلا بين حسن الفعل أو قبحه وبين وقوع التكليف على حسبه ومقتضاه ، وإنّما الملازمة بين حسن التكليف بالفعل أو الترك وبين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جهات الفعل من جملة جهات التكليف ، فقد يقتضي حسن الفعل أو قبحه حسن التكليف به أو بتركه ، وقد لا يقتضي لمعارضة جهة اخرى في نفس التكليف ، هذا إذا اريد بالملازمة الواقعيّة منها ، ولو اريد بها الملازمة ولو بحسب الظاهر فالظاهر ثبوتها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أسند إلى بعض المحقّقين الموافقة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فلنا في المقام دعويان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وتمسّك لأوّلهما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الملازمة الواقعيّة بين حسن الفعل أو قبحه وبين وقوع التكليف على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بالوجوه الآتية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بمراجعة ما قرّرناه من كلماتنا في دفع شبهة السيّد الفاضل الشارح للوافية في إنكار كون جهات الفعل عللا تامّة للأحكام الشرعيّة تعرف ضعف هذا التفصيل أيضا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المعارضة بين الجهات في موضوع قضيّة حكم العقل غير معقول ، إذ قد عرفت أنّ العقل في قضيّة الكذب قد يلاحظ الكذب من حيث هو فيحكم بقبحه ، وقد يلاحظه من حيث النفع فيحكم بحسنه ، وفي قضيّة الصدق قد يلاحظ الصدق من حيث النفع فيحكم بحسنه ، وقد يلاحظ من حيث الضرر فيحكم بقبحه ، وهما قضيّتان متصادقتان لا تنافي بينهما ، فيكون الحسن والقبح في موضوع كلّ منهما مقتضيا لحسن التكليف ووقوعه على حسبه من إيجاب أو 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يتأتّى المعارضة بين الجهات فيما هو من مصاديق موضوع حكم العقل ، غير أنّه ليس من معقد الكلام في مسألة الملازمة في شيء ، لعدم كونه من حيث إنّه مصداق وجزئي حقيقي من موضوع حكم العقل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أصل هذه الدعوى الوجوه الّتي تمسّك بها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التكليف الابتدائي ، فإنّ الضرورة قاضية بحسن أمر المولى عبده بما لا يستحقّ فاعله من حيث إنّه فاعله المدح في نظره ، استخبارا لأمر العبد أو إظهارا لحاله عند غيره ، ولو كان حسن التكليف مقصورا على حسن الفعل لما حسن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الملازمة بين حكم العقل وحكم الشرع الّتي هي مضمون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 إلى دعوى كون حسن التكليف مقصورا على حسن الفعل ، لينتقض بالتكليف الابتلائي التوطيني الّذي يقصد به استعلام حال العبد من حيث الانقياد للمولى وعدمه أو إعلام حاله للغير ، إذ ليس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حسن الفعل حسن التكليف به ، وكلّما قبح الفعل حسن التكليف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حسن التكليف بالفعل حسن ذلك الفعل لينقضه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يرد هذا نقضا على القول بالملازمة في عكس هذه القضيّة ، المعبّر عنها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به الشرع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إذا كانت على ظاهرها يتوجّه إليه ما ذكر ، ولذا ترى أنّ بعض الأعلام أورده نقضا لذلك العكس ، وكأنّه قدس‌سره خلط بين المقامين ، إلاّ أن يوجّه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يجوز ورود الأمر الابتلائي بالفعل الخالي عن الجهة المحسّنة بالمرّة المساوي للترك الخالي منها أيضا ، فكذلك يجوز وروده بالفعل القبيح المشتمل على الجهة المقبّحة ، كما في قضيّة إبراهيم عليه‌السلام في أمره بذبح ولده ، فلو كان بين قبح الفعل وحسن التكليف بتركه ووقوع ذلك التكليف ملازمة واقعيّة لما صحّ ذلك ، وحيث فرضنا صحّته بحكم الضرورة كشف ذلك عن انتفاء الملازمة الواقعيّة بين حسن الفعل أو قبحه ووقوع التكليف على حسبه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عن صوغ العبارة ، إنّ من شرائط الأمر الابتلائي التوطيني جهل المكلّف بحال الفعل المأمور به من حيث عدم كون الإتيان به مرادا للآمر ، واعتقاده بمحبوبيّة فعله ومبغوضيّة تركه له ، ليحصل له توطين النفس للامتثال على ما هو غرض الآمر ، وإنّما يتأتّى ذلك إذا لم يكن هناك ما يكشف له عن تساوي الفعل والترك في نظر الآمر ، أو قبحه عنده المقتضي لمحبوبيّة الترك ومبغوضيّة الفعل ، وهذا الشرط فيما استقلّ العقل بإدراك قبحه </w:t>
      </w:r>
    </w:p>
    <w:p>
      <w:pPr>
        <w:pStyle w:val="BookText"/>
        <w:rPr/>
      </w:pPr>
      <w:r>
        <w:rPr>
          <w:rFonts w:ascii="Amiri" w:hAnsi="Amiri" w:eastAsia="Amiri" w:cs="Amiri"/>
          <w:color w:val="111111"/>
          <w:sz w:val="28"/>
          <w:sz w:val="28"/>
          <w:szCs w:val="28"/>
          <w:rtl w:val="true"/>
          <w:lang w:bidi="ar-SA"/>
        </w:rPr>
        <w:t>منتف ، لعلم المكلّف بقبح الفعل المأمور به عند الآمر بواسطة استقلال عقله بإدراك قبحه ، ولئن صحّحنا تعلّق الأمر الابتلائي التوطيني بالفعل القبيح عند الآمر فإنّما هو فيما لا طريق للمكلّف إلى العلم بقبحه عنده كما في غير مستقلاّت العقل ، فهو في محلّ البحث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وقوعه في قضيّة إبراهيم عليه‌السلام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علمه عليه‌السلام بقبح ذبح ولده بالخصوص ، فإنّ ذبح الولد قد يحسن لبعض الجهات وبانضمام بعض الخصوصيّات ، كما أنّ الكذب مثلا يحسن لجهة النفع ، ويكفي في ارتفاع العلم بقبحه احتمال وجود جهة محسّنة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منع اعتقاده عليه‌السلام بكون الأمر المذكور أمرا بأصل الذبح بل إنّما كان أمرا بمقدّماته وقد علمه عليه‌السلام أيضا ، ولذا ترى أنّ المصنّف في مسألة الأمر مع علم الآمر بانتفاء الشرط أجاب بذلك عن استدلال القائل بجوازه بقضيّة إبراهيم عليه‌السلام بتوهّم كونه أمرا بالذبح مع انتفاء شرطه وهو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جواز ورود الأمر الابتلائي بالقبيح العقلي أيضا فهو لا ينافي ثبوت الملازمة الواقعيّة بين قبحه وبين وقوع الحكم الشرعي على حسبه ، فإنّ معناها كون الحسن أو القبح مقتضيا لوقوع الحكم الشرعي على حسبه بحسب الواقع ، بأن يكون حكما واقعيّا ، وظاهر أنّ الأمر الابتلائي على تقدير وروده بما حكم العقل بقبحه ممّا لا يرفع هذا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كائنا ما كان لابدّ وأن يستتبع حسنا ومصلحة مقتضية له ، إمّا في الفعل المأمور به كالأمر بالصلاة وغيرها ، أو في نفس الأمر مع خلوّ المأمور به عن المصلحة بالمرّة ، وذلك كالأمر المحمول على التقيّة 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كون التقيّة مصلحة في الفعل المأمور به بل هي مصلحة في نفس الأمر ، أو على أحد التقديرين وهو كون التقيّة قوليّة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فالمصلحة حينئذ في الأمر ، لا على التقدير الآخر وهو كون التقيّة فعليّة ، لوجوب كونها حينئذ مصلحة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أمر خارج يكون فعل المأمور به محصّلا له في الخارج إمّا باعتبار الأمر كالامتثال إذا كان هو المحبوب في نظر الآمر دون الفعل المحصّل له بالذات ، أو باعتبار نفسه ككونه مظهرا لكمال انقياد العبد مع مولاه عند غيره إذا قصد بالأمر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المصلحة المؤثّرة في الحسن إنّما هو في الإظهار لا في المأمور به ولا في الأمر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أقسام ثلاث ، لا إشكال في كون الأمر المفروض في القسم الأوّل موجبا لحدوث حكم في الفعل المأمور به بحسب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إشكال في أنّه لا يوجب حدوث حكم فيه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أيضا في القسم الثالث بكلتا صورتيه ، فإنّ الأمر الموجود فيهما ليس إلاّ أمرا صوريّا غير متضمّن لطلب قصد به ترتّب ما يترتّب على الفعل باعتبار هذا الأمر أو باعتبار نفسه من غير أن يحدث من جهته في الفعل حكم وهو الوجوب ، المتضمّن للطلب المستتبع لاستحقاق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الأمر الابتلائي التوطيني من هذا الباب ، فوروده على ما هو قبيح في الواقع لا ينافي كون حكمه الشرعي بحسب الواقع هو الحرمة ، فهو ممّا يجامع الملازمة الواقعيّة بين القبح العقلي ووقوع الحكم الشرعي وهو الحرمة على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الّتي ترد مورد التقيّة إذا لم يكن في نفس العمل تقيّة ، فإنّ إمكانها بل وقوعها في الأخبار المأثورة عن الأئمّة الأطهار عليهم‌السلام ممّا لا يكاد يعتريه شوب الإنكار ، وإن منعنا وقوعه في حقّه تعالى بل وفي حقّ النبيّ صلى‌اللّه‌عليه‌وآله‌وسلم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تلك التكاليف متّصفة بالحسن والرجحان لما فيها من صون المكلّف أو المكلّف عن مكائد الأعادي وشرورهم ، وإن تجرّد ما كلّف به عن الحسن الابتدائي ، وطريانه بعد التكليف من حيث كونه امتثالا وطاعة لا يقدح في ذلك ، لأنّ الكلام في الجهة المتفرّع عليها التكليف لا الجهة المتفرّعة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التكليف حينئذ صوريّا محضا مجرّدا ألفاظه عن إرادة المعنى لبعده عن مظانّ الاستعمال ، مع أنّ التكليف في الحقيقة على حسب مؤدّى تلك الألفاظ عند جهل السامع بخلافها ، فلا باعث على صرفها عن ظاهرها وتجريدها عن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أيضا بظاهره لا يرتبط بالمقام ، لأنّه إنّما يرد نقضا على من يدّعي اقتضاء حسن التكليف حسن الفعل المكلّف به ، وهذا ممّا لا تعلّق له بمقالة من يدّعي اقتضاء حسن الفعل حسن التكليف به ووقوعه ، واقتضاء قبحه حسن التكليف بتركه ووقوعه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حسن الفعل أو قبحه فيما أدركهما العقل كما أنّه على القول بالملازمة يقتضي حسن التكليف بالإيجاب أو التحريم ليكون الفعل واجبا أو حراما شرعيّا ، فكذلك خلوّه عن الحسن والقبح وعدم اشتماله على جهة محسّنة ولا على جهة مقبّحة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تساوي الفعل والترك في الواقع بحيث أدركه العقل على القول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إباحته ، شرعا وورود التكليف بإيجاب أو تحريم عليه على جهة التقيّة ينافي الإباحة ، وهذا آية عدم الملازمة بين حكم العقل وبين وقوع التكليف على </w:t>
      </w:r>
    </w:p>
    <w:p>
      <w:pPr>
        <w:pStyle w:val="BookText"/>
        <w:rPr/>
      </w:pPr>
      <w:r>
        <w:rPr>
          <w:rFonts w:ascii="Amiri" w:hAnsi="Amiri" w:eastAsia="Amiri" w:cs="Amiri"/>
          <w:color w:val="111111"/>
          <w:sz w:val="28"/>
          <w:sz w:val="28"/>
          <w:szCs w:val="28"/>
          <w:rtl w:val="true"/>
          <w:lang w:bidi="ar-SA"/>
        </w:rPr>
        <w:t>حسبه وهذا التوجيه يجري في الوجه السابق كما أنّ ما تقدّم ثمّة جار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ذكرنا سابقا أنّ الحكم العقلي قد يكون مقتضيا للحكم الشرعي إذا كان الفعل بعنوانه الخاصّ مقتضيا لحسنه أو قبحه ، ومعنى كونه مقتضيا أنّه يؤثّر في حدوث الحكم الشرعي ويقتضيه لو لا مانع يمنعه عن الاقتضاء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تساوي الفعل والترك بخلوّهما عن الجهة المحسّنة والمقبّحة جهة مقدّمية للإباحة الشرعيّة لو لا المانع وهو المراد من الملازمة ، وأثرها ثبوت الإباحة لما لم يطرئه جهة التقيّة ، ولا يقدح في ذلك زوالها عند طروّ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الإباحة هو الفعل الّذي لاحظه العقل من حيث هو فحكم بتساوي طرفيه ، وهذا لا ينافيه ورود التكليف بإيجاب أو تحريم على جهة التقيّة على ما اخذ فيه تلك الجهة لكونها تقييديّة فيتعدّد الموضوع ، كإباحة الصدق من حيث هو لو فرض خلوّه عن الحسن والقبح ، ووجوب الصدق النافع وحرمة الصدق الضارّ ، لعدم المنافاة بينها باعتبار تعدّد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منافاة التكاليف المذكورة للإباحة الواقعيّة على تقدير تسليم وحدة الموضوع إنّما هي إذا كانت على ظاهر التكليف ، بأن يراد من الأمر والنهي الواردين على جهة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فقط دون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والتحريم المتضمّنين للطلب ، ليكون الفعل باعتباره واجبا أو حراما ، وهذا في حيّز المنع بل ليست إلاّ تكاليف صوريّة معرّاة عن الطلب ، على معنى صدور الخطاب الدالّ على التكليف من دون إرادة التكليف منه لمصلحة التقيّة ، وهذا لا يوجب ارتفاع الحكم الواقعي عن المورد إباحة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جماعة من الفقهاء في تضاعيف المسائل الفرعيّة في الخبر الّذي علم خروجه مخرج التقيّة مع ظهوره في الوجوب أو الحرمة حمله على الاستحباب أو الكراهة ، والحكم على المورد بكونه مستحبّا أو مكروها ، مع كون مذهب العامّة فيه هو الوجوب أو الحرمة استنادا إلى الاعتبار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إذا ورد تقيّة فيتصوّر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كذبا ، على معنى كونه ممّا أراد الإمام عليه‌السلام ظاهره المخالف للواقع لمصلحة التقيّة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بكونه مؤوّلا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 بالتورية ، على معنى كونه ممّا أراد </w:t>
      </w:r>
    </w:p>
    <w:p>
      <w:pPr>
        <w:pStyle w:val="BookText"/>
        <w:rPr/>
      </w:pPr>
      <w:r>
        <w:rPr>
          <w:rFonts w:ascii="Amiri" w:hAnsi="Amiri" w:eastAsia="Amiri" w:cs="Amiri"/>
          <w:color w:val="111111"/>
          <w:sz w:val="28"/>
          <w:sz w:val="28"/>
          <w:szCs w:val="28"/>
          <w:rtl w:val="true"/>
          <w:lang w:bidi="ar-SA"/>
        </w:rPr>
        <w:t>الإمام عليه‌السلام خلاف ظاهره الموافق للواقع من غير نصب قرينة عليه لمصلحة التقيّة ، فإذا دار الأمر بينهما بعد إحراز صدوره على جهة التقيّة فالأولى أن يحمل على الثاني قضاء للاعتبار بل القوّة العاقلة ، نظرا إلى أن الكذب إنّما يرتفع عنه القبح العقلي حيث لا مندوحة منه ، وإرادة خلاف ظاهر الخطاب من غير نصب قرينة عليه إنّما يقبح عقلا إذا قصد به إفهام المراد ولا قبح فيما لم يقصد به الإفهام أصلا ، وإمكانه في محلّ الفرض مندوحة من الكذب وما أشبهه من بيان خلاف الواقع ، فالمناسب لمنصب الإمامة أنّه عليه‌السلام اختار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عندنا تخصيص ذلك بما لو كانت في القول فقط ، إذا الغرض في التقيّة في العمل لا يتأتّى إلاّ بإرادة الظاهر ، لأنّه التكليف ما دامت التقيّة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في موردها حكم ظاهري بل واقعيّ ثانوي ، ولمّا كانت التقيّة المفروضة في محلّ الكلام تقيّة في القول لا في العمل فالمتّجه في الخطابات الواردة في موردها إنّما هو الحكم بعدم كونها على ظاهر التكليف ، وإنّما هي تكاليف صوريّة قصد بها مجرّد إظهار الموافقة في المذهب مراعاة لمصلحة التقيّة الّتي لا يقتضي أزيد من ذلك ، ولا بعد في ذلك عن مظانّ الاستعمال ، ولا يلزم صرف الخطاب عن ظاهره ولا تجريده عن معناه من دون باعث عليه ، وإذا لم يكن هذه الخطابات والتكاليف على ظاهرها فلم يحدث من جهتها للفعل حكم شرعي من إيجاب ولا تحريم ، فيكون باقيا على حكمه الواقعي من إباحة أو غيرها ، فالتكاليف الواردة مورد التقيّة لا تنافي الملازمة الواقعيّة بين الأحكام العقليّة والأحكام الشرعيّة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كثيرا من الأحكام المقرّرة في الشريعة معلّلة في الحقيقة ولو بحسب الظنّ أو الاحتمال بحكم غير مطّردة في جميع مواردها ، ومع ذلك فقد حافظ الشارع على عمومها وكلّيتها حذرا من الأداء إلى الإخلال بموارد الحكم ، كتشريع العدّة لحفظ الأنساب من الاختلاط ، حيث أثبتها الشارع بشرائطها المقرّرة على سبيل الكلّية حتّى مع القطع بعدم النسب أو بعدم الاختلاط ، كما في المطلّقة المدخول بها دبرا أو مجرّدا عن الانزال ، والغائب عنها زوجها ، والمتروك وطؤها مدّة الحمل وغير ذلك ، فإنّه لو جعل المدار في ذلك على العلم أو الظنّ بعدم النسب أو عدم الاختلاط لأدّى إلى تفويت الحكمة وحصول الاختلاط في كثير من الموارد بالتلبيس أو الالتباس وكذلك الحال في تشريع غسل الجمعة لرفع رياح الآباط مع ثبوت استحبابه مع عدمها ، وكراهة الصلاة في الحمّام </w:t>
      </w:r>
    </w:p>
    <w:p>
      <w:pPr>
        <w:pStyle w:val="BookText"/>
        <w:rPr/>
      </w:pPr>
      <w:r>
        <w:rPr>
          <w:rFonts w:ascii="Amiri" w:hAnsi="Amiri" w:eastAsia="Amiri" w:cs="Amiri"/>
          <w:color w:val="111111"/>
          <w:sz w:val="28"/>
          <w:sz w:val="28"/>
          <w:szCs w:val="28"/>
          <w:rtl w:val="true"/>
          <w:lang w:bidi="ar-SA"/>
        </w:rPr>
        <w:t>لكونه مظنّة للرشاش ، وفي الأودية لكونها مظنّة لمفاجاة السيل مع ثبوتها عند القطع بعدمها إلى غير ذلك ، فهذه الامور فعلا أو تركا وإن كان حسنها الابتدائي مقصورا على الموارد الّتي تشتمل على الحكم ، وقضيّة ذلك حسن التكليف بتلك الموارد خاصّة ، لكن لمّا كان في تعميم التكليف حكمة كمال المحافظة على موارد الحكم حسن تعميم التكليف ، فحسن الفعل في الموارد الّتي تتجرّد عن الحكمة من جهة التكليف ، وليس حسن التكليف من جهته وإلاّ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ذكرنا من أنّ الأحكام المذكورة معلّلة بتلك الحكم فقط إن لم يكن مظنونا فلا أقلّ من كونه محتملا ، وهو كاف في إثبات ما أردناه من نفي الملازمة ، إذ تجويز العقل ذلك ينافي حكمه بالملازمة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هذه الحكم علل حقيقيّة للأحكام المذكورة مؤثّرة في جعلها وحدوثها ، وإنّما هي مناسبات واعتبارات ذكرت لتقريب هذه الأحكام إلى أفهام المكلّفين ، فمن الجائز كونها بحسب الواقع من آثار حكم آخر مطّردة خفيّة لا يطّلع عليها إلاّ العالم بخفايا الامور ، وكون هذه المناسبات من الفوائد المترتّبة على موضوعات هذه الأحكام المجعولة في بعض مواردها لا من الدواعي الباعثة للشارع على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انحصار علل جعل هذه الأحكام المطّردة في هذه الحكم الغير المطّردة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عللا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الإشكال من عدم اطّرادها ، لجواز أن يكون لجعلها في غير موارد هذه الحكم عللا اخر خفيّة لا يحيط بها إلاّ العقول الكاملة ، وكان علّة جعل الأحكام على وجه الاطّراد المجموع من هذه الحكم وغيرها ممّا نعقله من خفايا الحكم ، ونحوه غير عزيز في الشرعيّات والعرفيّات ، كما لو أمر الطبيب جماعة بشرب السكنجبين مثلا لإطفاء الحرارة في بعضهم ولإسهال الصفراء في آخر ولإبقاء المزاج على الاعتدال في ثالث</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حسن الفعل في بعض ما لا يستقلّ فيه العقل باعتبار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حسن التكليف فيه أيضا باعتبار حسن الفعل لئلاّ يلزم الدور لا ينافي الملازمة بالمعنى المتنازع فيه ، إذ ليس معناها أنّ حسن التكليف في جميع موارده باعتبار حسن الفعل ليخدشه ما ذكر من الموارد ، بل معناها أنّ حسن الفعل في جميع موارده يلازم حسن التكليف ، وهذا ممّا لا يمكن نقضه بنحو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تعلّق بعض التكاليف بهذه الامّة دفعا للكلفة والمشقّة عنهم ، كقوله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أشقّ على امّتي لأمرتهم بالسواك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فإنّ وجود المشقّة في الفعل قد يقدح في حسن الإلزام به وإن لم يقدح في حسن الفعل ، وذلك حيث لا يكون هناك ما يحسن الابتلاء ولا يكون في الفعل مزيد حسن بحيث يرجّح الإلزام به مع المشقّة كما في الجهاد ، فالفعل الشاقّ قد يكون حسنا بل واجبا عقليّا ، لكن لا يحسن الإلزام به لما فيه من التضييق على المكلّف مع قضاء الحكمة بعدمه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السواك على ما هو مورد الرواية من أفراد ما لا يستقلّ فيه العقل لعدم استقلاله بإدراك حسنه أو قبحه ، ولا كونه ممّا أحاط بجميع صفاته وجهاته المحسّنة أو المقبّحة ، فنقض الملازمة فيما يستقلّ فيه بما ليس من أفراده غير سائغ ، لوجوب كون المنقوض به من أفراد المنقوض ، وكون السواك ممّا كشفت الرواية عن اشتماله على جميع الجهات المحسّنة والصفات الملزمة بحيث لم يكن جهة لعدم وقوع الإلزام به إلاّ مانعيّة أمر خارج عن الفعل وهو الكلفة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الثاني لوجود الأوّل ، فيفيد حصر المانعيّة في المشقّة واستناد امتناع الثاني إلى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دخوله في عنوان ما يستقلّ فيه العقل ، لفرض قصور العقل عن إدراك هذه الصفة فيه لو لا الرواية الكاشفة عنها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قضاء الرواية باعتبار اشتمالها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الامتناعيّة باشتمال السواك على الحسن الملزم الملازم للوجوب الشرعي على القول بالملازمة ، وهو كون الفعل بحيث يستحقّ فاعله المدح وتاركه الذمّ ، ولا تنافي كون الموجود فيه هو الحسن غير الملزم الملازم للاستحباب على القول المذكور وهو كونه بحيث يستحقّ فاعله المدح ولا يستحقّ تاركه الذمّ وذلك لأنّ هذه الرواية ونظائرها يقصد بها المبالغة في الاستحباب والتنبيه على كون الجهة المحسّنة المقتضية لوقوع التكليف على حسبها متأكّدة ، بحيث يقرب من مرتبة الجهة المحسّنة الملزمة ، والمفروض تحقّق الملازمة بينها وبين الاستحباب الشرعي ، فإنّ استحباب السواك في هذه الشريعة من الامور الواضحة الّتي لا يعتريها شوب الإنكار ، وليس هذا إلاّ من جهة استلزام حسن الفعل حسن التكليف به ووقوعه ، فالرواية باعتبار موردها بالبيان المذكور تصلح لكونها من أدلّة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الاستحباب هنا بعد نفي الإلزام لجهة المشقّة آكد في إثبات الملازمة بين حسن الفعل وحسن التكليف به ولو استحبابا لأنّ حسن الفعل على ما أشرنا إليه قد يتضمّن حيثيّتين ، حيثيّة استحقاق الفاعل المدح وحيثيّة استحقاق تاركه الذمّ ، وهذا هو الملازم للإلزام عند أهل القول بالملازمة ، وقد يتضمّن الحيثيّة الاولى فقط وهو الملزوم للاستحباب عندهم ، وكون المشقّة قادحة في حسن الإلزام معناه أنّها ترفع من الحسن بالمعنى الأوّل حيثيّته الثانية مع بقائه بالحيثيّة الاولى ملزوما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بقاء الاستحباب بعد نفي حسن الإلزام ، كما أنّ الجهة المقبّحة إذا طرئت الفعل الحسن ترفع حسنه بكلتي الحيثيّتين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بقاء الحسن الملزم في السواك بعد رفع الإلزام فهو بالقياس إلى الإلزام من باب المقتضي ، ويجوز دعوى الملازمة أيضا بينهما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بحيث لو لا المانع لأثّر في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عقليّة يطلب فيها القطع ، والقائل بالملازمة إنّما يدّعيها لقاطع ، والرواية خبر واحد ظنّي مع ظنّية دلالته ، فلا يصلح مستندة للمنع في المسألة العقليّة ، إلاّ أن يغيّرا سلوك الاستدلال بالاستناد إلى الأدلّة النافية للعسر والحرج من عمومات الكتاب ، كقوله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والسنّة كقوله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بالملّة الحنيفيّة السهلة السمحة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الأدلّة مسوقة في سياق الامتنان ، فلابدّ من الامور العسرة الشاقّة المرفوع عنها التكاليف الإلزاميّة من حسن ملزم وإلاّ لم يتمّ الامتنان ، فعلم بذلك جواز انفكاك حسن الفعل عن حسن التكليف به على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المعارضة بالمثل بالنظر إلى ما تقدّم من الفاضل المستدلّ من الاعتراف بالملازمة بين حسن التكليف وبين وقوعه ، فإنّ ما ذكر من المحذور مشترك الورود بيننا وبينه ، إذ التكليف المرفوع عن الموارد العسرة الشاقّة إن لم يكن حسنا لم يتمّ الامتنان ، وإن كان حسنا بطلت الملازمة بين حسن التكليف وبين وقوعه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حسن ولكن عدمه أحسن ، فدار الأمر بين الحسن والأحسن ، </w:t>
      </w:r>
    </w:p>
    <w:p>
      <w:pPr>
        <w:pStyle w:val="BookText"/>
        <w:rPr/>
      </w:pPr>
      <w:r>
        <w:rPr>
          <w:rFonts w:ascii="Amiri" w:hAnsi="Amiri" w:eastAsia="Amiri" w:cs="Amiri"/>
          <w:color w:val="111111"/>
          <w:sz w:val="28"/>
          <w:sz w:val="28"/>
          <w:szCs w:val="28"/>
          <w:rtl w:val="true"/>
          <w:lang w:bidi="ar-SA"/>
        </w:rPr>
        <w:t xml:space="preserve">ويرجع الكلام إلى مسألة كلاميّة وهي أنّه هل يجب على اللّه تعالى الأخذ بالأولى في أفعاله وأحكامه أو لا؟ وذلك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عقوبة أهل المعصية حسن والعفو عنهم أحسن ، فعلى القول بالوجوب وجب اختيار الأحسن ، وهذا هو السرّ في عدم وقوع التكليف مع كونه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يدفع المعارضة ، إذ المفروض عدم وقوع التكليف سواء كان الباعث عليه كونه أحسن أو جهة اخرى ، فلابدّ في التفصّي عن الإشكال إمّا من منع منافاة عدم وقوع التكليف لمقام الامتنان مع الاعتراف بخلوّه عن الحسن ، أو من منع ورود الأدلّة المذكورة في مقام الامتنان ، بل إنّما وردت لبيان الواقع من عدم تعلّق تكليف إلزامي بالامور العسرة الشاقّة ، فإذا جاز للمستدلّ في دفع المعارضة أحد هذين المنعين جاز لنا أيضا في ردّ الاستدلال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الامور خالية عن الحسن الملزم بطروّ المشقّة والعسر ، ولكن رفع التكليف عنها مع هذا الفرض لا ينافي الامتنان ، أو أنّ الأدلّة الدالّة على رفعه ليست مسوقة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تمحّل فعدل عن التقريب المذكور إلى الاستدلال بالامور المذكورة المرفوع عنها التكاليف الإلزاميّة على نهج آخر ، وهو أنّ التكليف الّذي هو فعله سبحانه إنّما يحسن لكونه لطفا ، بمعنى المقرّب إلى الطاعة والمبعّد عن المعصية ، والامور الشاقّة ولا سيّما ما لا يتحمّل منها عادة في عرضة عدم الوقوع من أغلب آحاد الناس ، فلو وقع بها التكاليف الإلزاميّة كان منافيا للّطف الواجب عليه تعالى ، لكونها حينئذ مقرّبة إلى المعصية ومبعّدة عن الطاعة فيقبح وقوعها منه تعالى وإن فرض اشتمال هذه الامور على الحسن فظهر بذلك أنّ المدار في حسن التكليف وعدمه على اللطف وخلافه ، فما كان لطفا حسن وما كان منافيا له قبيح ، لا على حسن الفعل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ينبّه على ذلك ما في كلام علماء الكلام من أنّ التكليف حسن لأنّه نفع ، وواجب لأنّه زجر أي زجر عن المعصية ، ومرجعه مع ما ذكر إلى أنّ التكليف لا يتبع صفات الفعل المكلّف به ، بل إنّما يتبع الصفات الّتي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استناد المعصية إلى التكليف الإلزامي على تقدير وروده بهذه الامور ، فإنّ عدم وقوعها من لوازم ما فيها من المشقّة وورود التكليف الإلزامي بها يوجب صدق المعصية على هذا الترك لا أنّه يؤثّر فيه ، فلا يكون مقرّبا إليها ليقبح باعتبار كونه خلاف اللطف</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لا يحسن باعتبار كون المشقّة الطارئة أثّرت في خروجها عن الحسن الملزم ، على معنى ارتفاع الجهة المقتضية للإلزام من حسنها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في قبح التكليف الإلزامي بما ليس فيه حسن إلزامي ، فيكون المدار في حسن التكليف وعدمه على حسن الفعل وعدمه ، ولذا صحّ التكليف الإلزامي بما لا يرتفع حسنه الملزم بالمشقّة كالجهاد والحجّ والصوم في القيظ </w:t>
      </w:r>
      <w:r>
        <w:rPr>
          <w:rStyle w:val="FootnoteAnchor"/>
          <w:rtl w:val="true"/>
        </w:rPr>
        <w:footnoteReference w:id="810"/>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المراهق إذا كان كامل العقل لطيف القريحة تثبت الأحكام العقليّة في حقّه كغيره من الكاملين ، ومع ذلك لم يكلّفه الشارع بوجوب ولا تحريم لمصالح داعية إلى ترك تكليفه بهما ، من التوسعة عليه وحفظ القوانين الشرعيّة عن التشويش وعدم الانضباط</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من تضاعيف كلماتنا السابقة أنّ الحكم الشرعي له مراتب ثلاث ، الطلب الفعلي المتعلّق بالفعل أو الترك المعبّر عنهما بالإيجاب والتحريم ، والمجعول الواقعي المكتوب في اللوح المحفوظ ، والمحبوبيّة والمبغوضيّة النفسانيّتان ، والقدر المسلّم عدم ثبوته في حقّ الصبيّ المراهق في موارد الأحكام العقليّة الثابتة في حقّه إنّما هو الحكم الشرعي بالمعنى الأوّل ، وهذا لا ينافي ثبوت الأحكام المجعولة في</w:t>
      </w:r>
    </w:p>
    <w:p>
      <w:pPr>
        <w:pStyle w:val="BookText"/>
        <w:rPr/>
      </w:pPr>
      <w:r>
        <w:rPr>
          <w:rFonts w:ascii="Amiri" w:hAnsi="Amiri" w:eastAsia="Amiri" w:cs="Amiri"/>
          <w:color w:val="111111"/>
          <w:sz w:val="28"/>
          <w:sz w:val="28"/>
          <w:szCs w:val="28"/>
          <w:rtl w:val="true"/>
          <w:lang w:bidi="ar-SA"/>
        </w:rPr>
        <w:t>الواقع المكتوبة في اللوح المحفوظ في حقّه ، ولا محبوبيّة ومبغوضيّة أفعاله وتروكه للشارع تعالى بحيث يترتّب على موافقتهما ومخالفتهما استحقاق المثوبة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ما بيّنّاه مرارا كاف في انعقاد الحكم الشرعي ، سواء سمّيته تكليفا أو لا ، ولا نعني بالملازمة بين الأحكام العقليّة والأحكام الشرعيّة أزيد ممّا يلازم الحكم الشرعي بهذا المعنى ، وهذا لا ينافي ما ورد في الأخبار من رفع القلم عن الصبيان بقول مطلق ، لجواز أن يراد برفع القلم عنهم رفع قلم العقوبة عنهم في معاصيهم الغير المنافي لاستحقاقها فيكون مفاد الأخبار المشار إليها الوعد والإخبار بالعفو الحتمي عنهم لمصالح دعت إليه ، وكم من هذا القبيل في الشريعة ، ومن هذا الباب العفو عن قصد المعصية على ما ورد به الروايات المستفيضة ، مع أنّه قبيح بصريح العقل واستفاضة النقل عليه كتابا وسنّة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الأوامر الشرعيّة متعلّقة بجملة من الأفعال مشروطة بقصد القربة والامتثال ، حتّى أنّها لو تجرّدت عنه لتجرّدت عن وصف الوجوب كالصوم والصلاة والحجّ والزكاة ، فإنّ وقوعها موصوفة بالوجوب الشرعي أو رجحانه مشروط بنيّة القربة حتّى أنّها لو وقعت بدونها لم تتّصف به ، مع أنّ تلك الأفعال بحسب الواقع لا تخلو إمّا أن تكون </w:t>
      </w:r>
    </w:p>
    <w:p>
      <w:pPr>
        <w:pStyle w:val="BookText"/>
        <w:rPr/>
      </w:pPr>
      <w:r>
        <w:rPr>
          <w:rFonts w:ascii="Amiri" w:hAnsi="Amiri" w:eastAsia="Amiri" w:cs="Amiri"/>
          <w:color w:val="111111"/>
          <w:sz w:val="28"/>
          <w:sz w:val="28"/>
          <w:szCs w:val="28"/>
          <w:rtl w:val="true"/>
          <w:lang w:bidi="ar-SA"/>
        </w:rPr>
        <w:t>واجبات عقليّة مطلقا أو بشرط الأمر بها ووقوعها بقصد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يثبت المقصود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فلحكم العقل بوجوبها عند عدم قصد الامتثال وحكم الشرع بعدم وجوبه ، 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الحسن قبل التكليف وحصوله بعده ، فلم يتفرّع حسن التكليف على حسن الفعل</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أن 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المذكورة الّتي هي من قبيل العبادات لا يجوز أن تكون بحسب الشرع بالقياس إلى قصد الامتثال واجبات مشروطة ، بأن يكون وجوبها مشروطا بقصد امتثال الأمر ، لئلاّ يلزم توقّف الشيء على نفسه ، فإنّ قصد امتثال الأمر يتوقّف على الأمر ، فلو توقّف عليه الوجوب الشرعي الّذي هو عبارة اخرى للأمر لتوقّف على نفسه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علم فساد ما يفهم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الشارع بعدم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حكم الشارع بالوجوب بقصد الامتثال قبالا لحكم العقل بالوجوب من غير اشتراط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العقلي بالقياس إليه مطلقا والوجوب الشرعي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ينهض ذلك قرينة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العبارة نصبا على أن يكون حالا لمضمون الجملة المتقدّمة ، أو رفعا على أن تكون خبرا بعد خبر 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 لا جرّا على أن تكون نعتا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كما هو أحد محتملات هذا القيد ، فيكون مفاد هذه العبارة أيضا على التقديرين كون الأوامر الشرعيّة المتعلّقة بتلك الأفعال مشروطة بقصد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محال ، فوجب كونها بالقياس إليه بحسب الشرع واجبات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فإمّا أن يكون في حدّ أنفسها مشتملة على مصلحة واقعيّة قصد من الأمر بها حصول تلك المصلحة أو لا ، بل كانت المصلحة في أمر خارج يكون فعل المأمور به باعتبار الأمر به محصّلا له كالإطاعة والامتثال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قصد الامتثال من قيود المأمور به على وجه يكون له كسائر قيوده مدخليّة في حصول المصلحة المقصودة من الفعل ، بأن لم يكن للآمر غرض من الأمر به إلاّ حصول هذه المصلحة المتوقّف على قصد الامتثال ، أو لا يكون من قيوده بل إنّما اعتبر لكونه محقّقا للامتثال الّذي هو كمصلحة الفعل من أغراض الآمر من الأمر به ، </w:t>
      </w:r>
    </w:p>
    <w:p>
      <w:pPr>
        <w:pStyle w:val="BookText"/>
        <w:rPr/>
      </w:pPr>
      <w:r>
        <w:rPr>
          <w:rFonts w:ascii="Amiri" w:hAnsi="Amiri" w:eastAsia="Amiri" w:cs="Amiri"/>
          <w:color w:val="111111"/>
          <w:sz w:val="28"/>
          <w:sz w:val="28"/>
          <w:szCs w:val="28"/>
          <w:rtl w:val="true"/>
          <w:lang w:bidi="ar-SA"/>
        </w:rPr>
        <w:t>بأن يكون له غرضان أحدهما حصول مصلحة الفعل ، والآخر حصول الامتثال الّذي قد يكون مطلوبا لنفسه ولا يحصل إلاّ بالقصد ، كما أنّه في القسم المتقدّم الّذي لم يقصد في الأمر بالفعل مصلحة إلاّ مصلحة الامتثال إنّما يعتبر لكونه محقّقا له فهذه أقسام ثلاث وموارد التعبّد المعتبر في صحّتها نيّة القربة وقصد الامتثال بأجمعها لا تخلو عن هذه الأقسام ، ولا يتّجه النقض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فلحسن الفعل اللازم من المصلحة الموجودة فيه بالفرض ، المستتبع لوقوع التكليف الشرعي على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 كما أنّه خال عن الحسن النفسي فكذلك الأمر به أيضا خال عنه ، بل الحسن إنّما هو في الأمر الخارج وهو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يعرضهما حسن غيريّ لجهة كون الفعل باعتبار الأمر الوارد به محصّلا لما هو حسن لنفسه ، فإن كان النظر في هذا القسم إلى خلوّ الفعل عن الحسن الذاتي فالأمر أيضا مثله ، وإن كان النظر إلى حسن الأمر لغيره فالفعل أيضا مثله ، فبطل بجميع ما ذكر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لانتفاء حسن الفعل قبل التكليف وحصوله بعده فلم يتفرّع حسن التكليف على حسن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الفعل عقلا فيما هو حسن لنفسه مطلق مع كون حسن التكليف متفرّعا عليه ، وكأنّه رحمه‌اللّه فرض الكلام على تقدير اشتراط الأوامر المذكورة بقصد القربة ، بل هو على ما عرفت ظاهر عبارته ذيلا بل صدرا أيضا بعد إنهاض الذيل قرينة للصدر وقد ظهر فساده ، ولعلّه وهم نشأ عن ملاحظة عدم اتّصاف الخالي عن قصد القربة بالوجوب فزعم أنّه شرط في الوجوب ، ولم يفرّق بين المصداق والعنوان ، فإنّ المأمور به بحسب العنوان إذا كان هو الفعل المقرون بالنيّة مثلا فلا يكون الفعل الخالي عنها خارجا عنه باعتبار كون القيد المذكور كسائر قيوده للاحتراز ، فعدم اتّصاف ما خرج بالوجوب إنّما هو لخروجه عن حكم المأمور به لا لاشتراط وجوبه بحسب العنوان الكلّي بقصد الامتثال فليتدبّر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الوجوه المذكورة هي الشبهات الّتي عجز الفاضل المستدلّ بها عن حلّها ، فأحدث القول المتقدّم بالفرق بين التلازم الواقعي فأنكره والتلازم الظاهري فأثبته ، وكلامه في بيان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جهل العقل جهات التكليف وأدرك جهات الفعل حكم في الظاهر بثبوت التكليف ، عملا بعموم الآيات وما في معناها من الأخبار ، ولأنّ قضيّة جهات الفعل وقوع التكليف على حسبها إن لم يعارضها مانع ، ولا يكفي احتماله ، إذ المحتمل </w:t>
      </w:r>
    </w:p>
    <w:p>
      <w:pPr>
        <w:pStyle w:val="BookText"/>
        <w:rPr/>
      </w:pPr>
      <w:r>
        <w:rPr>
          <w:rFonts w:ascii="Amiri" w:hAnsi="Amiri" w:eastAsia="Amiri" w:cs="Amiri"/>
          <w:color w:val="111111"/>
          <w:sz w:val="28"/>
          <w:sz w:val="28"/>
          <w:szCs w:val="28"/>
          <w:rtl w:val="true"/>
          <w:lang w:bidi="ar-SA"/>
        </w:rPr>
        <w:t xml:space="preserve">لا يصلح في نظر العقل لمعارضة المقطوع به ، وقريب منه ما لو أدرك العقل بعض جهات الفعل المقتضية لحسنه أو قبحه وشكّ في وجود جهة فيه تعارض تلك الجهة ، فإنّه يحكم بثبوت التكليف على حسبها ولا يعتدّ باحتمال الجهة المعارضة ، إمّا لأصالة عدمها أو لحكم العقل بقبح الفعل أو الترك والحال هذه حكما واقعيّا ، وإن كان مبناه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والظاهر أنّ مراده من عموم الآيات وغيرها بقرينة سابق كلامه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يَأْمُرُهُمْ بِالْمَعْرُوفِ وَيَنْهاهُمْ عَنِ الْمُنْكَرِ وَيُحِلُّ لَهُمُ الطَّيِّباتِ 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وغيره ممّا يدلّ على أنّه يأمر بالعدل والإحسان وينهى عن السوء والفحشاء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المثبتة بالأحكام العقليّة أحكام ظاهريّة ، لكون الحكم بها مراعى بعدم وجود المانع وعدم ظهور جهة معارضة ، فتكون كالأحكام الظاهريّة المستفادة من نحو أصلي الإباحة والبراءة المعلّقة على عدم وجود دليل على الحرمة والوجوب ، كإباحة شرب التتن وعدم وجوب غسل الجمعة مثلا المحكوم بهما عقلا ونقلا ما لم يوجد دليل على خلافهما ، ومنشؤه على ما ظهر من تعليلاته مصادفة حكم العقل لاحتمال وجود المانع ، الّذي هو أعمّ من احتمال وجود الجهة المعارضة للجهة المحسّنة أو المقبّحة للفعل في نظر العقل ، ولعلّه أراد بالمانع في مقابلة الجهة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أيضا من قبيل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نظير الصغر في الصبيّ المراهق المانع من توجّه الخطاب إليه ، وإن اتّصف أفعاله بالحسن والقبح عند العقل ، والمشقّة في موارد العسر والحرج المانعة من التكليف الإلزامي بها وإن اشتملت عند العقل على الحسن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تحقيقه من أنّ العقل في قضايا حكمه ما لم يحط بجميع جهات الفعل ولم ينسدّ عنده جميع الاحتمالات لم يحكم فيه بحسن ولا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يتمشّى احتمال وجود المانع أو وجود الجهة المعارضة في القضيّة الشخصيّة الّتي موضوعها من مصاديق موضوع حكم العقل في القضيّة الكلّية ، وهو ليس من محلّ البحث في مسألة الملازمة ، ولعلّ تجويز جريان الاحتمال في قضيّة حكم العقل وهم نشأ من اشتباه المصاديق بالمفاهيم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عدم جريان احتمال وجود المانع في قضيّة حكم العقل هو أنّ المانع هاهنا ليس على حدّ المانع بالمعنى المعهود المقابل للمقتضي ، الغير المنافي وجوده لوجوده بل </w:t>
      </w:r>
    </w:p>
    <w:p>
      <w:pPr>
        <w:pStyle w:val="BookText"/>
        <w:rPr/>
      </w:pPr>
      <w:r>
        <w:rPr>
          <w:rFonts w:ascii="Amiri" w:hAnsi="Amiri" w:eastAsia="Amiri" w:cs="Amiri"/>
          <w:color w:val="111111"/>
          <w:sz w:val="28"/>
          <w:sz w:val="28"/>
          <w:szCs w:val="28"/>
          <w:rtl w:val="true"/>
          <w:lang w:bidi="ar-SA"/>
        </w:rPr>
        <w:t>إنّما يمنعه عن الاقتضاء ويؤثّر في عدم اقتضائه لا في ارتفاعه ، بل المراد به ما ينافي المقتضي ويرفعه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قبح الكذب من حيث هو مقتض لتحريمه شرعا ، وإذا طرأه جهة النفع في حفظ النفس المحترمة عن القتل يقال لها المانع ، مع أنّها رافعة لقبح الكذب لا أنّها مانعة عن اقتضائه التحريم مع بقائه ، وذلك لأنّ القبح عبارة عن كونه بحيث يستحقّ فاعله الذمّ ، وإذا لحقته جهة النفع خرج عن كونه بحيث يستحقّ فاعله الذمّ إلى كونه بحيث يستحقّ فاعله المدح ، لا أنّه مع كونه بحيث يستحقّ فاعله الذمّ يصير بحيث يستحقّ فاعله المدح أيضا ، بأن يجتمع فيه الوصفان مع منع الوصف الثاني عن تأثير الأوّل في الحكم الشرعي وهو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فمعنى احتمال وجود المانع في موضوع حكم العقل احتمال وجود ما لا يجامع حسنه أو قبحه ، وحيثما احتمل ذلك في نظر العقل يبقى متحيّرا ومتردّدا في حسن ذلك الشيء وقبحه ، على معنى هل هو بحيث يستحقّ فاعله المدح أو هو بحيث يستحقّ فاعله الذمّ؟ ومعه يستحيل منه الحكم بحسنه وقبحه ، ولا يجديه أصالة عدم وجود المانع نفعا في رفع هذا التحيّر والتردّد المانع عن الحكم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أن يحكم بأحدهما على تقدير عدم وجوده ، ولا ريب أنّ تقدير الشيء لا يحقّقه في الخارج ، والحسن والقبح التقديريّان لا يؤثّران عند العقل في حكم شرعي أصلا ، لا واقعا 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المايع إن كان خمرا 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خفاء في أنّ تقدير كونه خمرا مع عدم ثبوت خمريّته لا يوجب الحكم عليه بالحرمة الواقعيّة ولا الظاهريّة ، فكلّ ما حكم فيه العقل بحسن أو قبح فلا بدّ وأن يلازم الحكم الشرعي واقعا ، وكلّما لم يحكم فيه بحسن أو قبح على التحقيق لاحتمال وجود المانع لم يعقل فيه حكمه بالملازمة ، لا واقعا ولا ظاهرا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فالعقل إذا أدرك في الشيء حسنا أو قبحا يحكم ببداهته بالتكليف الشرعي على حسبما أدركه ، ويستحيل حكم الشارع بخلافه ، لقبح النهي عن الحسن والأمر بالقبيح ، وإذا أدرك تساوي فعله وتركه وخلوّه عن الحسن والقبح يحكم ببداهته بإباحته ، ولا يجوّز خلافها لقبح إيجاب نحوه أو تحريمه ، إلاّ أن يعرضه حسن بعد الأمر به باعتبار كونه مقدّمة لمحبوب وهو الامتثال ، فرجع الكلام إلى أنّ جهات الفعل والصفات الكامنة فيه حيثما استقلّ العقل بإدراكها علل تامّة للأحكام الشرعيّة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ينقدح أنّ ما ذكرناه سابقا من أنّ الحسن والقبح فيما إذا كان الفعل لعنوانه الخاصّ مقتضيا لهما كالصدق والكذب مقتضيان للحكم الشرعي ، فيجامعهما المانع عن اقتضائهما ليس على ما ينبغي ، بل التحقيق الّذي يساعد عليه النظر الدقيق أنّ كلاّ منهما في جميع موارده علّة تامّة للحكم الشرعي ، وإن كان الفعل لعنوانه الخاصّ مقتضيا له ، إذ معنى الجهة المانعة للفعل عن الاقتضاء أنّه يمنعه عن اقتضاء الحسن كما في الصدق الضارّ ، أو عن اقتضاء القبح كما في الكذب النافع ، فمع وجودها لا حسن في الأوّل ولا قبح في الثاني ، ليكون بالقياس إلى الحكم الشرعي مقتضيا ومع عدمها وجب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فساد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الفعل القبيح إذا لحقته الجهة المحسّنة فالإتيان به إنّما هو من باب ارتكاب أقلّ القبيحين ، كما في الكذب النافع في إنجاء النبيّ عن القتل مثلا فإنّ كلاّ من الكذب وترك الإنجاء قبيح إلاّ أنّ قبح الثاني أكثر ، ومنه العمل بالظنّ حال انسداد باب العلم الّذي تطابق العقل والنقل بقبحه ، فإنّه إنّما يسوغ لكونه أقلّ القبيحين منه ومن مخالفة العلم الإجمالي بترك امتثال الأحكام المعلومة بالإجمال رأسا ، إذ القبيح عند طروّ الجهة المحسّنة له لا يبقى على قبحه ليكون فعله من ارتكاب أقلّ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به العقل حكم به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حكم به الشرع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هو أنّ حكم الشرع في موضوع هذه القضيّة إمّا أن يراد به إنشاء الشارع بإيجاب أو تحريم أو غيرهما ، أو جعله الواقعي للوجوب أو الحرمة أو غيرهما ، أو الوصف النفساني المعبّر عنه بالحبّ والبغض النفسانيّين ، وحكم العقل في محمول القضيّة إمّا أن يراد به إدراكه لعين ذلك الحكم المحكوم به الشرعي ، أو حكمه على الفعل بالوجوب والحرمة العقليّين المأخوذ فيهما استحقاق المدح والذمّ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بحيث يحسّنه العقل أو يقبّحه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ينبغي أن يراد من حكمه ما يعمّ 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المعنى أنّ كلّما حكم به الشرع فهو بحيث لو أدرك فيه العقل صفات الفعل وأحاط بجميع جهاته لأدرك ذلك الحكم الشرعي ، أو حكم بوجوبه أو حرمته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الفعلي بالخصوص ، لئلاّ ينتقض بغير مستقلاّته الّتي لا يدرك فيها إلاّ من جهة خطاب الشرع ، الكاشف عن وجود الصفة المحسّنة أو المقبّحة في الفعل بحسب الواقع ، إلاّ أن يراد بالعقل خصوص العقول الصحيحة الكاملة ، فيرجع معنى القضيّة حينئذ إلى ما تقدّم عن المتكلّمين من عدّهم من </w:t>
      </w:r>
    </w:p>
    <w:p>
      <w:pPr>
        <w:pStyle w:val="BookText"/>
        <w:rPr/>
      </w:pPr>
      <w:r>
        <w:rPr>
          <w:rFonts w:ascii="Amiri" w:hAnsi="Amiri" w:eastAsia="Amiri" w:cs="Amiri"/>
          <w:color w:val="111111"/>
          <w:sz w:val="28"/>
          <w:sz w:val="28"/>
          <w:szCs w:val="28"/>
          <w:rtl w:val="true"/>
          <w:lang w:bidi="ar-SA"/>
        </w:rPr>
        <w:t>أعلام نبوّة نبيّنا صلى‌اللّه‌عليه‌وآله أنّه كان يأمرهم بالمعروف وينهاهم عن المنكر ويحلّ لهم الطيّبات بالبيان المتقدّم ، ومنه ما سبق من قصّة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هذه القضيّة مضافا إلى شهادة حديث الأعلام وقصّة الأعرابي لزوم الترجيح من غير مرجّح في إيجابه تعالى أو تحريمه أو غيرهما ، أو جعله الوجوب أو الحرمة أو غيرهما ، أو حبّه أو بغضه لو لا اشتمال الفعل بحسب الواقع على صفة محسّنة أو مقبّحة ، وهو قبيح على الحكيم ، كما أنّه يقبح عليه التسوية بين طرفي الفعل والترك فيما اشتمل على صفة محسّنة أو مقبّحة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الملازمة ، لجواز كون المرجّح على تقدير الخلوّ عن الصفات بالمرّة إرادته تعالى ، نظير ما قيل في دفع احتجاج القائل بكون دلالات الألفاظ على معانيها لمناسبات ذاتيّة بينهما بأنّه لولاها لزم الترجيح بلا مرجّح إن كان هناك تخصيص وإلاّ لزم الترجيح من غير مرجّح ، فدفع بأنّ إرادة الحكيم تصلح مرجّحة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في المقامين عبارة عن العلم بالأصلح لا القصد لئلاّ يلزم التسلسل ، فتجويز كون المرجّح فيما نحن فيه هو الإرادة اعتراف بمطلوبنا ، إذ الأصلحيّة ممّا لا معنى محصّل له إلاّ الوجوب والحرمة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بالإجماع محصّلا ومنقولا ، وبالآيات والأخبار الدالّة على أنّه تعالى لا يأمر إلاّ بحسن ولا ينهى إلاّ عن قبيح ، ومنه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حصر تعالى تحريمه في الفواحش وهي القبائح ، فدلّ على أنّه كلّما حرّمه الشارع فهو بحيث لو أدرك العقل قبحه الواقعي كما أدركه الشارع لحكم بالتحريم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بما قرّرناه من الملازمة في القضيّتين أنّ العقل والشرع متطابقان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الفاضل المذكور نقل في مسألة الملازمة قولين آخرين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من التفصيل بين الأحكام المتعلّقة بالمعارف فأثبتها وغيرها فأنكرها ، محتجّا بما دلّ عليه جملة من الأخبار </w:t>
      </w:r>
      <w:r>
        <w:rPr>
          <w:rStyle w:val="FootnoteAnchor"/>
          <w:rtl w:val="true"/>
        </w:rPr>
        <w:footnoteReference w:id="816"/>
      </w:r>
      <w:r>
        <w:rPr>
          <w:rFonts w:ascii="Amiri" w:hAnsi="Amiri" w:eastAsia="Amiri" w:cs="Amiri"/>
          <w:color w:val="111111"/>
          <w:sz w:val="28"/>
          <w:sz w:val="28"/>
          <w:szCs w:val="28"/>
          <w:rtl w:val="true"/>
          <w:lang w:bidi="ar-SA"/>
        </w:rPr>
        <w:t xml:space="preserve">من تعذيب عبدة الأوثان ، فإنّها بإطلاقها تشمل زمن الفترة أيضا ، فتدلّ على حجّية مدركات العقل بالنسبة إلى العقائد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عن بعض الأفاضل من الفرق بين الضروريّات والنظريّات فخصّ النفي بالنظريّات محتجّا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الأخبار على أنّ دين اللّه لا يصاب بالعقول </w:t>
      </w:r>
      <w:r>
        <w:rPr>
          <w:rStyle w:val="FootnoteAnchor"/>
          <w:rtl w:val="true"/>
        </w:rPr>
        <w:footnoteReference w:id="818"/>
      </w:r>
      <w:r>
        <w:rPr>
          <w:rFonts w:ascii="Amiri" w:hAnsi="Amiri" w:eastAsia="Amiri" w:cs="Amiri"/>
          <w:color w:val="111111"/>
          <w:sz w:val="28"/>
          <w:sz w:val="28"/>
          <w:szCs w:val="28"/>
          <w:rtl w:val="true"/>
          <w:lang w:bidi="ar-SA"/>
        </w:rPr>
        <w:t xml:space="preserve">، وما دلّ على أنّ الناس مكلّفون بالرجوع إلى الكتاب والسنّة </w:t>
      </w:r>
      <w:r>
        <w:rPr>
          <w:rStyle w:val="FootnoteAnchor"/>
          <w:rtl w:val="true"/>
        </w:rPr>
        <w:footnoteReference w:id="819"/>
      </w:r>
      <w:r>
        <w:rPr>
          <w:rFonts w:ascii="Amiri" w:hAnsi="Amiri" w:eastAsia="Amiri" w:cs="Amiri"/>
          <w:color w:val="111111"/>
          <w:sz w:val="28"/>
          <w:sz w:val="28"/>
          <w:szCs w:val="28"/>
          <w:rtl w:val="true"/>
          <w:lang w:bidi="ar-SA"/>
        </w:rPr>
        <w:t>، فإنّ ظاهرهما حصر الحجّة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المطالب النظريّة كثيرا مّا يقع فيها الاشتباه والخطأ وإن بالغ الناظر في المحافظة على مقدّماتها ، كما يشهد به الوجدان فلا يحصل للناظر القطع بها ، لأنّه كلّما رتّب البراهين بمقدّماتها المستلزمة للمطلوب منع نفسه من الانقياد بها والتسليم لمقتضاها علمه الإجمالي بكثرة وقوع الخطأ في النظر ، وإنّ الناظر كثيرا مّا يقطع بالحكم بمشاهدة مقدّمات معلومة عنده بالضرورة ثمّ ينكشف خلافه ، فيجوز أن يكون علمه بالحكم المستفاد من النظر من ذلك القبيل ، إذ لا يتمكّن من التميّز بحيث لا ينتقض بذلك اليقين الإجمالي ، وإذا تحقّق عنده ذلك امتنع جزمه بالحكم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بملاحظة ما نبّهنا عليه مرارا من الفرق بين النزاع في الملازمة بين حكم العقل وحكم الشرع والنزاع في حجّية إدراكات العقل ، تعرف أنّ عدّ هذين القولين من أقوال النزاع في الملازمة خلط بين المقامين ، لأنّهما بملاحظة حججهما المذكورة يناسبان النزاع في حجّية إدراكات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نقول في دفع 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إنّما دلّت على تعذيب عبدة الأوثان لمخالفتهم الواقع بعد انكشافه لهم ، فهو المناط في استحقاقهم التعذيب ، وهو موجود فيما يستقلّ فيه العقل من الفروع أيضا ، لأنّ إدراك العقل فيها معناه انكشاف الواقع عنده لازمه استحقاق التعذيب على المخالفة ، بل استحقاق العقوبة على مخالفة الواقع بعد انكشافه ضروريّ لا حاجة له إلى الاستدلال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دفع أوّل حجّتي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المشار إليها إنّما وردت ردّا على العامّة في تخريجهم علل الأحكام بعقولهم القاصرة ، ومعناها أنّ العلل الخفيّة لأحكام الدين لا تبلغ إليها العقول الناقصة ، كما هو 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إصابة الشيء عبارة عن البلوغ إليه ، فتكون مختصّة بما لا يستقلّ فيه العقل ، لأنّ مفادها نفي إدراك العقل لا نفي حجّية </w:t>
      </w:r>
      <w:bookmarkStart w:id="281" w:name="pg15528_197430"/>
    </w:p>
    <w:p>
      <w:pPr>
        <w:pStyle w:val="BookText"/>
        <w:rPr/>
      </w:pPr>
      <w:bookmarkEnd w:id="281"/>
      <w:r>
        <w:rPr>
          <w:rFonts w:ascii="Amiri" w:hAnsi="Amiri" w:eastAsia="Amiri" w:cs="Amiri"/>
          <w:color w:val="111111"/>
          <w:sz w:val="28"/>
          <w:sz w:val="28"/>
          <w:szCs w:val="28"/>
          <w:rtl w:val="true"/>
          <w:lang w:bidi="ar-SA"/>
        </w:rPr>
        <w:t>إدراكه بعد حصوله ، مع أنّها لو كانت متعرّضة لنفي حجّيته لكانت شاملة للضروريّات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دفع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ندّعي الحجّية في قطع العقل على تقدير حصوله ، لأنّه عبارة عن انكشاف الواقع ووجوب الأخذ بالواقع بعد انكشافه ضروريّ ، ويكفي فيه أدلّة الواقع ولا حاجة له إلى دليل آخر ، والعلم الإجمالي بوقوع الخطأ في النظريّات لا يمنع عن حصول القطع في بعض الموارد ، وبعد حصوله يستحيل تجويز الخطأ فيه من القاطع ، وتجويزه من غيره لا يقدح في حجّيته للقاطع على معنى وجوب ترتيب آثار الواقع على المقطوع به ، لأنّه في نظر القاطع ليس إلاّ الواقع</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661350_2142443653"/>
      <w:bookmarkStart w:id="283" w:name="_Toc103"/>
      <w:bookmarkEnd w:id="282"/>
      <w:r>
        <w:rPr>
          <w:rtl w:val="true"/>
        </w:rPr>
        <w:t>في الإباحة والحظر</w:t>
      </w:r>
      <w:bookmarkEnd w:id="283"/>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Amiri" w:hAnsi="Amiri" w:eastAsia="Amiri" w:cs="Amiri"/>
          <w:color w:val="111111"/>
          <w:sz w:val="28"/>
          <w:sz w:val="28"/>
          <w:szCs w:val="28"/>
          <w:rtl w:val="true"/>
          <w:lang w:bidi="ar-SA"/>
        </w:rPr>
        <w:t xml:space="preserve">في أنّ الأشاعرة بعد مخالفتهم العدليّة في أصل التحسين والتقبيح العقليّين وإنكارهم حكومة العقل رأسا ، تنزّلوا من باب المماشاة عمّا ادّعوه من السلب الكلّي إلى إنكار حكم العقل في مسألتين تتفرّعان على مذهب العدليّة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شكر المنعم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حكم للعقل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الغير الضروريّة النافعة قبل ورود الشرع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حكم له فيها أيضا لا بإباحة ولا 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ووافقهم في الثانية بعض المعتزلة واختلف الآخرون ، فبعضهم إلى أنّه يحكم بالإباحة وآخر إلى أنّه يحكم بالحظر ، وثالث إلى الوقف ، ولا يرجع ذلك إلى قول الأشاعرة لأنّه نفي لحكم العقل وهذا توقّف في الحكم وعدمه ، ومعناه أنّه لا يدري أنّه يحكم أو لا؟ وعلى الأوّل بأيّ شيء يحكم؟</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821"/>
      </w:r>
      <w:r>
        <w:rPr>
          <w:rFonts w:ascii="Amiri" w:hAnsi="Amiri" w:eastAsia="Amiri" w:cs="Amiri"/>
          <w:color w:val="111111"/>
          <w:sz w:val="28"/>
          <w:sz w:val="28"/>
          <w:szCs w:val="28"/>
          <w:rtl w:val="true"/>
          <w:lang w:bidi="ar-SA"/>
        </w:rPr>
        <w:t>من زعم في هذا المقام أن ليس في الأشياء ما اتّفق العدليّة على حكم العقل بإباحته ، تعليلا بأنّه إذا كان نحو شمّ الورد وأكل الفاكهة ممّا اختلف في إباحته وحظره ، فأيّ شيء يبقى ليكون إباحته ممّا اتّفقت عليه العدليّة؟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على من قال بأنّ ما يستقلّ فيه العقل ينقسم عند العدليّة إلى الأحكام الخمس مؤذنا بدعوى إجماع العدليّة عليه ، ورماه بالغفلة في هذه الدعوى لما زعمه من عدم اتّفاق العدليّة على الحكم بإباحة شيء ، ولا خفاء في أنّه ليس كما زعم ، لأنّ ما اتّفق العدليّة على </w:t>
      </w:r>
    </w:p>
    <w:p>
      <w:pPr>
        <w:pStyle w:val="BookText"/>
        <w:rPr/>
      </w:pPr>
      <w:r>
        <w:rPr>
          <w:rFonts w:ascii="Amiri" w:hAnsi="Amiri" w:eastAsia="Amiri" w:cs="Amiri"/>
          <w:color w:val="111111"/>
          <w:sz w:val="28"/>
          <w:sz w:val="28"/>
          <w:szCs w:val="28"/>
          <w:rtl w:val="true"/>
          <w:lang w:bidi="ar-SA"/>
        </w:rPr>
        <w:t>انقسامه إلى الأحكام الخمسة هو ما أحاط العقل بجميع جهاته من الأشياء ، فأدرك في بعضها حسنا ملزما فيكون واجبا ، وفي بعضها حسنا غير ملزم فيكون مندوبا ، وفي بعضها قبحا ملزما فيكون محرّما ، وفي بعضها قبحا غير ملزم فيكون مكروها ، وفي بعضها خلوّه عن جميع الجهات المحسّنة والجهات المقبّحة فيكون مباحا ، وما اختلفوا في إباحته وحظره ما لم يدرك فيها حسنا ولا قبحا لعدم إحاطته بجميع جهاته ، على معنى جهله بجهاته الواقعيّة مع اشتماله على منفعة خالية عن أمارة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في إباحة نحو ذلك لا ينافي الاتّفاق على حكم العقل بإباحة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هنالك القدح في تحقّق ما أدرك العقل خلوّه عن جميع الجهات من الأشياء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تقدير صحّته قدح في الصغرى ولا يوجب كذب الكبرى ، لأنّ الحكم بإباحة ما ذكر إنّما هو على تقدير تحقّقه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إشكال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الإشارة إليه وإلى دفعه في تعريف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أهل القول بالإباحة والحظر ، فإنّ القول بحكم العقل بأحدهما يناقض فرض كون هذه الأشياء ممّا لا يستقلّ فيه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كونها ممّا لا يستقلّ فيه العقل ، وإخراجها عن عنوان ما يستقلّ فيه أمر حدث من المتأخّرين ، وإلاّ فهي بحسب أصل تدوين مسألة التحسين والتقبيح العقليّين وعند أوائل العدليّة كانت من أفراد ما يستقلّ فيه العقل ، المتنازع في استقلال العقل فيها بإدراك الحسن والقبح ، أو بإدراك الحكم الشرعي بدون ملاحظة خطاب الشرع ، ولذا يسمّى البحث فيها على رأي الأشاعرة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ما يستقلّ فيه العقل عند العدليّة ما يستقلّ فيه عند جميع العدليّة ، وكون هذه الأشياء ممّا لا يستقلّ فيه العقل معناه عدم استقلال العقل فيه عند كلّ العدليّة ، وهذا لا ينافي كونها ما يستقلّ فيه العقل عند بعضهم ، والمفروض أنّ القائل بأنّ العقل يحكم فيها بالإباحة أو الحظر بعض العدليّة لا كلّهم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يستقلّ فيه العقل معناه استقلال العقل بإدراك حسنه أو قبحه بالمعنى المأخوذ فيه استحقاق المدح والذمّ ، وعدم استقلال العقل في هذه الأشياء بإدراك الحسن والقبح بهذا المعنى لا ينافي استقلاله بإدراك الحسن والقبح بمعنى آخر ، وقد تقدّم أنّ من </w:t>
      </w:r>
    </w:p>
    <w:p>
      <w:pPr>
        <w:pStyle w:val="BookText"/>
        <w:rPr/>
      </w:pPr>
      <w:r>
        <w:rPr>
          <w:rFonts w:ascii="Amiri" w:hAnsi="Amiri" w:eastAsia="Amiri" w:cs="Amiri"/>
          <w:color w:val="111111"/>
          <w:sz w:val="28"/>
          <w:sz w:val="28"/>
          <w:szCs w:val="28"/>
          <w:rtl w:val="true"/>
          <w:lang w:bidi="ar-SA"/>
        </w:rPr>
        <w:t>معاني الحسن والقبح ما لا حرج في فعله وما في فعله حرج ، والإباحة معناها عدم الحرج في الفعل والحظر معناه الحرج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استقلال العقل بإدراك الحسن والقبح في هذه الأشياء لا ينافي استقلاله بإدراك الحكم الشرعي من إباحة أو حظر بدون واسطة إدراكه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بوجهين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عدم استقلال العقل فيها عدم استقلاله لعناوينها الخاصّة مع قطع النظر عن اندراجها تحت عنوان عامّ استقلّ فيه العقل ، وهذا لا ينافي حكمه فيها بالاباحة أو الحظر بملاحظة اندراجها تحت العنوان العامّ ، وهو ما اشتمل على المنفعة ، أو التصرّف في ملك الغير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بنقضه ببعض ما يستقلّ فيه العقل الّذي لا يحكم العقل بحسنه أو قبحه لعنوانه ، بل بملاحظة اندراجه تحت عنوان عامّ حكم بحسنه أو قبحه ، كلطم اليتيم المحكوم عليه بالقبح لاندراجه في عنوان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عدم استقلال العقل فيه عدم حكمه فيه بشيء ابتداءا وبدون النظر في وسط ، وهذا لا ينافي حكمه بالنظر إلى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بنقضه ببعض ما يستقلّ فيه العقل ، كإعطاء الفقير المحكوم عليه بالحسن بواسطة كونه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ما لا يستقلّ فيه العقل أنّه لا يدرك فيه الحكم الواقعي بالاستقلال ، وهذا لا ينافي إدراكه فيها ما يكون حكما ظاهريّا ، فإنّ المراد بالإباحة والحظر المبحوث عنهما الإباحة والحظر الظاهريّان ، كما نسب القول به إلى بعض</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الحكم الظاهري دخول الجهل بالحكم الواقعي والشكّ فيه في موضوعه ، وإنّما يتمّ ما ذكر لو كان مناط حكم العقل بالإباحة أو الحظر في نظر المبيحين والحاظرين في هذه الأشياء جهالة حكمها الواقعي ، بأن يحكم العقل بأحدهما لأنّها مجهول الحكم ، وهو خلاف مقتضى كلمات الفريقين وأدلّتهما على ما ستعرفها ، فالأظهر كون المراد بهما الإباحة والحظر الواقعيّين ، ولذا تمسّك المبيحون بأنّه لو كان لها حكم غير الإباحة لبيّنه الشارع ، والحاظرون بحرمة التصرّف في مال الغير بدون إذنه ، إذ لا شكّ في أنّ هذه الحرمة حرمة 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ايّد ذلك بتصريحهم بأنّ المتوقّف حاظر من حيث العمل أخذا بالاحتياط ، لقضائه بأنّ الرجوع إلى الاحتياط الّذي هو حكم ظاهري إنّما هو بعد التوقّف بين الحكمين ، فلو لا كونهما واقعيّين لم يكن للتوقّف ثمّ الرجوع إلى الحكم الظاهري الّذي هو الاحتياط وجه ، لأنّ الحظر الظاهري لا معنى له إلاّ الحرمة من جهة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لأنّ التوقّف قد يتأتّى بين الظاهريّين ، كما يأتي نظيره في مسألة أصالة البراءة ، فإنّ المتوقّف من الأخباريّين ثمّة متوقّف عن الحكم بالبراءة ووجوب الاحتياط معا في موضوع مجهول الحكم بعد توقّفه عن الحكم الواقعي ، وهما عند قائليهما حكمان ظاهريّان ، مع كونه من حيث العمل كالقائل بوجوب الاحتياط في الأخذ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الاحتياطين دخول الجهل بالحكم الواقعي فقط في موضوع الأوّل والجهل به مع الجهل بالحكم الظاهري في موضوع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عساه يستدلّ به على نفي كونهما ظاهريّين من لزوم تسبيع الأحكام ، بانضمام الإباحة الظاهريّة والحظر الظاهري إلى الخمس المعروفة الّتي هي أحكام واقعيّة ، واللازم باطل لقضاء الضرورة بانحصار الأحكام في الخمس ، 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النقض بالبراءة ووجوب الاحتياط عند قائليهما في المسألة الآتية ، وهما حكمان ظاهريّان فيلزم التسبيع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الواقعيّة والظاهريّة بالقياس إلى الحكم الشرعي ليستا من الفصول المنوّعة ، بل هما من الأحوال العارضة للخمس ، فإنّ كلاّ منها باعتبار تعلّقه بالواقعة لعنوانها الخاصّ حكم واقعي ، وباعتبار تعلّقه بها بعنوان مجهول الحكم حكم ظاهري ، فالإباحة الظاهريّة والحظر الظاهري قسمان من الحرمة والإباحة لا أنهما قسيمان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علّل كونهما ظاهريّين بأنّ أدلّة القائلين بهما إنّما تفيد الإباحة والحظر ما لم يظهر مفسدة أو رخصة ، فإنّه لا يمكن نفي الاحتمال العقلي رأسا ، سيّما مع ملاحظة ما ورد في الشرع من تحريم بعض المنافع الخالي عن المضرّة مثل الغناء وشرب الفقّاع الغير المسكر ونحوهما ، فربّما يكون في الشيء مفسدة ذاتيّة لا يدركها العقل ثمّ يكشف عنها الشرع</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مورد عن موضوع حكم ودخوله في موضوع حكم آخر لا يوجب كون الحكم الأوّل حكما ظاهريّا ، وموضوع الإباحة عند المبيحين هو المنفعة الخالية عن أمارة المفسدة ، بزعمهم أنّ العقل يحكم على هذا الموضوع بالإباحة ، فإذا ورد في مورد منع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المورد عن هذا الموضوع بسبب انتفاء قيد الخلوّ </w:t>
      </w:r>
    </w:p>
    <w:p>
      <w:pPr>
        <w:pStyle w:val="BookText"/>
        <w:rPr/>
      </w:pPr>
      <w:r>
        <w:rPr>
          <w:rFonts w:ascii="Amiri" w:hAnsi="Amiri" w:eastAsia="Amiri" w:cs="Amiri"/>
          <w:color w:val="111111"/>
          <w:sz w:val="28"/>
          <w:sz w:val="28"/>
          <w:szCs w:val="28"/>
          <w:rtl w:val="true"/>
          <w:lang w:bidi="ar-SA"/>
        </w:rPr>
        <w:t>عن أمارة المفسدة ، وموضوع الحظر عند الحاظرين هو التصرّف في مال الغير بدون إذن صاحبه ، بزعمهم أنّ العقل يحكم على هذا الموضوع بالحظر ، فإذا ورد في مورد رخصة من الشرع خرج المورد عن هذا الموضوع بسبب انتفاء قيد عدم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ما تعلّق بفعل المكلّف لاندراجه تحت عنوان عامّ محكوم عليه بذلك الحكم وإن لم يؤخذ فيه الجهل بالحكم الواقعي ، ولكنّه خلاف المصطلح ، مع أنّه يستلزم كون كثير من الأحكام الواقعيّة أحكاما ظاهريّة ، لمكان تعلّقها بأفعال المكلّفين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اندفع ما أورده بعض الفضلاء على بعض الأعلام في تنزيله مقالة المبيح والحاظر على إرادة الحكم الواقعي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لغير المصوّبة منهما بعد ملاحظة الشرع فساد كلّ من المقالتين ، فكان اللازم لهم ترك النزاع ، وإلاّ لعاد محصّله إلى أنّ أيّ الجهلين المركّبين يلحق الفعل قبل ملاحظة الشرع؟ وهو لا يشبه بنزاع أهل العلم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فإنّ خروج مورد عن موضوع حكم إلى موضوع حكم آخر ليس من انكشاف خطأ حكم العقل ، ولا من تبدّل حكم بحكم آخر مع اتّحادهما ، فتبيّن فساد كلّ من المقالتين بعد ملاحظة الشرع موضع منع ، وقضيّة تعدّد موضوعي الحكمين عدم ارتباط المقام بالتصويب كما زعمه الفاضل المذكور ، فلا يعود النزاع إلى ما ذكر من لحوق أيّ الجهلين بالفعل ، بل النزاع في لحوق أيّ الحكمين الواقعيّين عقلا بالأفعال الغير الضروريّة المشتملة على المنفعة الخالية عن أمارة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وبجميع ما قرّرناه ظهر الفرق بين أصل الإباحة وأصل البراءة ، من حيث إنّ مفاد الأوّل حكم واقعي ومفاد الثاني حكم ظاهري ، ولزمه فرق آخر وهو كون الأوّل من الاصول الاجتهاديّة الناظرة إلى الواقع ، والثاني من الاصول الفقاهيّة الّتي لا نظر فيها إلى الواقع المتكفّلة لبيان كيفيّة العمل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الفرق بين الاجتهاد والفقاهة إنّما تظهر في صلاحية المعارضة وعدمها ، وهذه الفائدة هاهنا منتفية ، لأنّه إذا ورد في الشرع تحريم بعض المنافع كالغناء مثلا فكما أنّ أصل البراءة لا يصلح لمعارضة دليل التحريم فكذلك أصل الإباحة ، فإنّ عدم المعارضة في نحو الصورة المفروضة إنّما هو لخروج المورد عن موضوع الأصل ، وهو المنفعة الخالية عن أمارة المفسدة ، لكون دليل التحريم الوارد فيه أمارة للمفسدة ، وإلاّ فلو فرض الدليل </w:t>
      </w:r>
    </w:p>
    <w:p>
      <w:pPr>
        <w:pStyle w:val="BookText"/>
        <w:rPr/>
      </w:pPr>
      <w:r>
        <w:rPr>
          <w:rFonts w:ascii="Amiri" w:hAnsi="Amiri" w:eastAsia="Amiri" w:cs="Amiri"/>
          <w:color w:val="111111"/>
          <w:sz w:val="28"/>
          <w:sz w:val="28"/>
          <w:szCs w:val="28"/>
          <w:rtl w:val="true"/>
          <w:lang w:bidi="ar-SA"/>
        </w:rPr>
        <w:t xml:space="preserve">المخالف واردا في نفس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ورد في أخبار الآحاد ما يدلّ على أنّ كلّ منفعة خالية عن أمارة المفسدة 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التعارض بينه وبين أصل الإباحة الّذي هو حكم عقلي بالإباحة ، مع عدم صلاحية أصل البراءة لمعارضة هذا الدليل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فرق آخر بين الأصلين ، وهو أنّ أصل الإباحة يرجع إلى إثبات حكم شرعي للمنافع وأصل البراءة إلى نفي التكليف أو آثاره كالعقوبة وغيرها ، وأمّا إثبات حكم آخر من الاستحباب أو الإباحة أو الكراهة فلا بدّ فيه من دليل 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آخر أيضا ، وهو أنّ النظر في هذا الأصل إلى حال العقل من حيث إنّه يحكم بالإباحة أو بالحظر مع قطع النظر عن العمل وفي مسألة أصل البراءة إلى حال العمل من حيث إنّه يبنى فيه على البراءة أو الاحتياط من غير نظر إلى العقل ، بمعنى كون العقل في البحث الآتي مسكوتا عنه ، كما أنّ العمل في هذا البحث 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مسألة الحظر والإباحة من تتمّة مسألة التحسين والتقبيح العقليّين ، فالبحث فيها إنّما هو في حال العقل من حيث إنّه يحكم أو لا يحكم؟ وعلى تقدير الحكم فهل يحكم بالإباحة أو الحظر؟ بخلاف المسألة الآتية الّتي موضوعها عمل المكلّف من حيث إنّه مجهول الحكم ، من غير نظر فيها إلى حال العقل من حيث إنّه يحكم أو لا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آخر أيضا ، وهو اختصاص هذا الأصل بالشبهات التحريميّة بخلاف الأصل الآتي لاختصاصه بالشبهات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مادّة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لعمومه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الاختصاص في الأصل الآتي ، وعلى تقدير العموم فالبحث الآتي ممّا يغني عن البحث في هذا الأصل ، لدخول الأخصّ في الأعمّ ومعه لا جهة لتعدّد العنوانين ، مع أنّ هذا إنّما يلائم على تقدير كون مفاد الأصلين هو الحكم الظاهري ، وقد عرفت منعه على القول بالإباحة هاهنا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823"/>
      </w:r>
      <w:r>
        <w:rPr>
          <w:rFonts w:ascii="Amiri" w:hAnsi="Amiri" w:eastAsia="Amiri" w:cs="Amiri"/>
          <w:color w:val="111111"/>
          <w:sz w:val="28"/>
          <w:sz w:val="28"/>
          <w:szCs w:val="28"/>
          <w:rtl w:val="true"/>
          <w:lang w:bidi="ar-SA"/>
        </w:rPr>
        <w:t>من فرّق بينهما بأنّ أصل الإباحة أخصّ بحسب المورد ، لجريان أصل البراءة فيما يحتمل الإباحة وفيما لا يحتمله ، سواء كان عدم احتماله لها في نفسه كما في العبادة أو لقيام دليل على نفيها بالخصوص كما في الدخول في سوم المؤمن ، بخلاف أصل الإباحة فإنّه لا يجري إلاّ حيث يحتمل الإباحة ، وهذا أيضا ضعيف يظهر وجهه بملاحظة ما مرّ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عرفت من تضاعيف ما تقدّم أنّ نزاعهم هاهنا ليس في المستقلاّت الّتي يدرك </w:t>
      </w:r>
    </w:p>
    <w:p>
      <w:pPr>
        <w:pStyle w:val="BookText"/>
        <w:rPr/>
      </w:pPr>
      <w:r>
        <w:rPr>
          <w:rFonts w:ascii="Amiri" w:hAnsi="Amiri" w:eastAsia="Amiri" w:cs="Amiri"/>
          <w:color w:val="111111"/>
          <w:sz w:val="28"/>
          <w:sz w:val="28"/>
          <w:szCs w:val="28"/>
          <w:rtl w:val="true"/>
          <w:lang w:bidi="ar-SA"/>
        </w:rPr>
        <w:t>العقل حسنها أو قبحها ولا في غيرها مطلقا ، بل فيما كان منها مشتملا على المنفعة وخاليا عن أمارة المفسدة وقد يعبّر عنها بالمضرّة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اعتبار القيدين أنّه لو لا اشتمال الشيء على المنفعة كمضغ الخشب وتحريك اليد ونحوهما كان ارتكابه لغوا ، واللغو عبث والعبث قبيح عقلا ، فيكون محرّما أو مكروها على حسب مرتبة قبحه ، ولا معنى معه للنزاع في إباحته ، كما أنّه كذلك لو لا خلوّه عن أمارة المفسدة ، لأنّ أمارة المفسدة إن اريد بها الدليل الكاشف عن وجود مفسدة واقعيّة فالمتّبع هو هذا الدليل ، وإن اريد بها ما يوجب ظنّ المضرّة فيدخل في عنوان دفع الضرر المظنون الواجب عقلا ، فيكون تركه بإتيان الفعل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سبق إلى بعض الأوهام عموم النزاع لما لا منفعة فيه أيضا ، نظرا إلى عموم أدلّتهم الّتي منها التصرّف في مال الغير وعموم بعض العناوين ، فإنّ الحاجبي في مختصره عقد البحث في أفعال العقلاء وأطلق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في مسألة التنزّل أنّه لا حكم لأفعال العقلاء ، عندنا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والعلاّمة في النهاية </w:t>
      </w:r>
      <w:r>
        <w:rPr>
          <w:rStyle w:val="FootnoteAnchor"/>
          <w:rtl w:val="true"/>
        </w:rPr>
        <w:footnoteReference w:id="825"/>
      </w:r>
      <w:r>
        <w:rPr>
          <w:rFonts w:ascii="Amiri" w:hAnsi="Amiri" w:eastAsia="Amiri" w:cs="Amiri"/>
          <w:color w:val="111111"/>
          <w:sz w:val="28"/>
          <w:sz w:val="28"/>
          <w:szCs w:val="28"/>
          <w:rtl w:val="true"/>
          <w:lang w:bidi="ar-SA"/>
        </w:rPr>
        <w:t>فرض البحث في الأفعال الّتي لا يدرك العقل حسنها وقبحها قبل ورود الشرع ، وفي الجميع ما لا يخفى ، خصوصا كلام الحاجبي لأنّه على ضدّ المطلوب أدلّ ، لأنّ أفعال العقلاء لا تكون إلاّ مع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الموجود في كلامهم أيضا تقييد العنوان بما قبل ورود الشرع ، وكأنّه عبارة اخرى لاعتبار الخلوّ عن أمارة المفسدة ، بناء على كون المراد منها الدليل الكاشف عن وجود مفسدة واقعيّة في المورد ، لكنّ الظاهر أنّ المراد به اعتبار ما يكون لحاظ حكم العقل ، فهو من قيود موضوع المسألة لا من أجزاء موضوع حكم العقل ، وعليه فهو محتمل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منه ما قبل سنخ الشرع حتّى شرع أبينا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قبل شرع نبيّنا صلى‌اللّه‌عليه‌وآله‌وسلم كزمان الفترة ، أو قبل صدور الخطاب من الشارع في هذه الأشياء ، أو قبل وصول الخطاب الصادر منه إلينا ، أو ملاحظة هذه الأشياء مع قطع النظر عن خطابه على تقدير صدوره منه ووصوله إلينا ، وظاهر الأدلّة يساعد على الوجه الثالث أو ما يعمّه والوجه الرابع أيضا ، فهو الأصحّ وأردأ الوجوه الأوّل والثاني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جميع ما ذكر فاعلم أنّه احتجّ المبيحون بوجوه غير تامّة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المرتضى رحمه‌اللّه من أنّ المنافع الخالية عن المضرّة ليس فيها مفسدة </w:t>
      </w:r>
    </w:p>
    <w:p>
      <w:pPr>
        <w:pStyle w:val="BookText"/>
        <w:rPr/>
      </w:pPr>
      <w:r>
        <w:rPr>
          <w:rFonts w:ascii="Amiri" w:hAnsi="Amiri" w:eastAsia="Amiri" w:cs="Amiri"/>
          <w:color w:val="111111"/>
          <w:sz w:val="28"/>
          <w:sz w:val="28"/>
          <w:szCs w:val="28"/>
          <w:rtl w:val="true"/>
          <w:lang w:bidi="ar-SA"/>
        </w:rPr>
        <w:t>عاجلة ولا مفسدة آجله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نتكلّم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فيها مفسدة آجلة لبيّنها الشارع لوجوب اللطف عليه تعالى ، والمفروض عدمه ، لأنّا نتكلّم قبل ورود الشرع فتكون مباحة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اللطف إنّما يجب لو لم يكن مصلحة في تركه ولا مفسدة في فعله ، ومن الجائز أن يكون عدم تعرّض الشارع لبيان المفسدة الآجلة لقيام مصلحة في عدم البيان ومفسدة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العلاّمة في التهذيب </w:t>
      </w:r>
      <w:r>
        <w:rPr>
          <w:rStyle w:val="FootnoteAnchor"/>
          <w:rtl w:val="true"/>
        </w:rPr>
        <w:footnoteReference w:id="827"/>
      </w:r>
      <w:r>
        <w:rPr>
          <w:rFonts w:ascii="Amiri" w:hAnsi="Amiri" w:eastAsia="Amiri" w:cs="Amiri"/>
          <w:color w:val="111111"/>
          <w:sz w:val="28"/>
          <w:sz w:val="28"/>
          <w:szCs w:val="28"/>
          <w:rtl w:val="true"/>
          <w:lang w:bidi="ar-SA"/>
        </w:rPr>
        <w:t xml:space="preserve">من أنّها منفعة خالية عن أمارة المفسدة ولا ضرر على المالك بتناولها فوجب حسنه كالاستظلال بجدار الغير ، قال السيّد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منفعة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خلوّه عن أمارات المفسدة فلأنّه إنّما نتكلّم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ضرر فيه على المالك فبيّن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متى ما كان كذلك وجب القطع بحسنه فلأنّه يحسن منّا الاستظلال بجدار الغير عند كونه موصوفا بالصفات المذكورة ، فهو العلّة في الحسن لدورانه معها وجودا وعدما ، وهذه العلّة موجودة في محلّ النزاع فوجب القطع بحسنه ، لوجوب وجود الحكم عند تحقّق علّته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الحكم في الأصل ، فإنّه أيضا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علّة الحكم فيه كونه موصوفا بالصفات المذكورة ، بل العلّة فيه إذن المالك المعلومة من ملاحظة مجاري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الصفات المذكورة علّة تامّة للحكم ، فلا يلزم من تحقّقها في الفرع ثبوت الحكم فيه أيضا لجواز وجود شرط للحكم في الأصل دون الفرع ، أو وجود مانع له في الفرع دون الأصل ، والدوران على ما تقرّر في محلّه لا يفيد العلّية التامّة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كالوجوب والحرمة والندب والكراهة مشروط بالعلم والبيان ، وحيث لا علم ولا بيان فلا حكم قطعا ، ضرورة أنّ المشروط عدم عند عدم </w:t>
      </w:r>
    </w:p>
    <w:p>
      <w:pPr>
        <w:pStyle w:val="BookText"/>
        <w:rPr/>
      </w:pPr>
      <w:r>
        <w:rPr>
          <w:rFonts w:ascii="Amiri" w:hAnsi="Amiri" w:eastAsia="Amiri" w:cs="Amiri"/>
          <w:color w:val="111111"/>
          <w:sz w:val="28"/>
          <w:sz w:val="28"/>
          <w:szCs w:val="28"/>
          <w:rtl w:val="true"/>
          <w:lang w:bidi="ar-SA"/>
        </w:rPr>
        <w:t>شرطه ، ومع انتفاء هذه الأحكام الأربع لا بدّ من الحكم بالإباحة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الحكم الشرعي بمعنى الوجوب الواقعي والحرمة الواقعيّة والندب والكراهة الواقعيّين مشروطا بالعلم ، وإلاّ لزم الدور وتقدّم الشيء على نفسه ، لأنّ المشروط متأخّر طبعا عن الشرط ، كما أنّ العلم متأخّر طبعا عن متعلّقه ، فقضيّة كونه شرطا للأحكام المذكورة تقدّمه عليها ، وقضيّة تعلّقه بها تأخّره عنها وأنّه محال ، بل المشروط بالعلم إنّما هو التكليف الفعلي وهو صيرورة هذه الأحكام الواقعيّة بحيث يجب بناء العمل عليها ، وترتيب الآثار عليها وحينئذ فأقصى ما يلزم من انتفاء العلم والبيان إنّما هو انتفاء التكليف الفعلي وهو لا يلازم انتفاء هذه الأحكام بحسب الواقع فلم يثبت الإباحة الواقعيّة على 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إن اريد بها مجرّد عدم الحرج في الفعل فالملازمة مسلّمة ، غير أنّه غير مجدية ، لأنّها بهذا المعنى ليست إلاّ عين انتفاء الأحكام الأربع ، وهذا ليس من حكم العقل بالإباحة بالمعنى المتنازع فيه الّذي مرجعه إلى إدراك العقل للإباحة الشرعيّة ، وإن اريد بها الإباحة بالمعنى المصطلح الّذي هو خامس الأحكام التكليفيّة فالملازمة غير مسلّمة ، إذ الإباحة بهذا المعنى أيضا حكم شرعي فيتوقّف ثبوته على العلم</w:t>
      </w:r>
    </w:p>
    <w:p>
      <w:pPr>
        <w:pStyle w:val="BookText"/>
        <w:rPr/>
      </w:pPr>
      <w:r>
        <w:rPr>
          <w:rFonts w:ascii="Amiri" w:hAnsi="Amiri" w:eastAsia="Amiri" w:cs="Amiri"/>
          <w:color w:val="111111"/>
          <w:sz w:val="28"/>
          <w:sz w:val="28"/>
          <w:szCs w:val="28"/>
          <w:rtl w:val="true"/>
          <w:lang w:bidi="ar-SA"/>
        </w:rPr>
        <w:t>والبيان ، وحيث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المتأخّرين من أنّه سبحانه إنّما خلق الأشياء لأن ينتفع بها العباد ، ولو لا كونها مباحة لما حصل ذلك الغرض ، فيكون فعله تعالى عبثا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غير خفيّ لمنع كلّية هذه الدعوى ، كما يفصح عنه ورود المنع في كثير من الأشياء ، ومنع الملازمة على تقدير تسليم الكلّية ، إذ لا يلزم من انتفاء منفعة التناول انتفاء مطلق المنفعة في خلقها ، لجواز أن يكون في نفس وجودها منافع لا يدركها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بأنّه العمدة من أدلّة هذا القول وأقواها وهو بناء العقلاء ، فإنّ بناءهم في جميع الأعصار والأمصار على تناول المنافع الخالية عن المضرّة من غير توقّف ، وهذا يكشف عن استقلال العقل بإباحتها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المسلّم المعلوم من بنائهم إنّما هو تناول المنافع حيث علموا بعدم مضرّة فيها أصلا ، وأمّا ما احتمل المضرة ظنّا أو وهما فبناؤهم غير ثابت على تناوله على معنى إطباقهم عليه ، ولا ينافيه تناول بعضهم لعدم مبالاة أو مسامحة أو نحوها ، لأنّه ليس من بناء العقلاء بالمعنى الكاشف عن الإباحة العقليّة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الحاظرون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تناول هذه الأشياء تصرّف في ملك الغير من دون إذنه وهو قبيح عند العقل فيكون محظورا عقليّا ، 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الواضحات الغنيّة عن البيان ، 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الإذن المعتبرة في المقام عبارة عن ترخيص الشارع ، وهو منتف من جهة العقل والشرع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النزاع في إثبات حكم العقل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مفروض في الأشياء قبل ورود الشرع ولو لعدم وصول الخطاب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إطلاق قبح التصرّف في ملك الغير من دون إذنه عند العقل ، وإنّما يسلّم حكمه بذلك في مواضع ليس المقام بشيء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تضرّر المالك بالتصرّف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تضرّر المتصرّف بتصرّفه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منع المالك من التصرّف في ملكه ، والكلّ منتف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المالك هاهنا ليس إلاّ اللّه سبحانه ، ولا يعقل في حقّه تضرّر في تناول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عدم المضرّة في هذه الأشياء ، فلا يتضرّر المتصرّف بتصرّفه لا في ماله ولا في بدنه ولا في نفسه ولا في عرضه ، والضرر الدنيوي بالقياس إلى المتصرّف لا يخلو عمّا يعود إلى ماله أو بدنه أو نفسه أو عرضه والكلّ منتف ، فاحتمال تضرّر المالك أو المتصرّف أو كليهما ساقط في المقام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عدم ورود منع من الشارع كما هو قضيّة فرض البحث فيما قبل ورود الشرع ، وحكم العقل بقبح التصرّف في غير هذه المواضع غير مسلّم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كما يحكم بقبح التصرّف في ملك الغير مع تحقّق منع المالك كذلك يحكم به مع احتماله ، لقضاء إتمام الدليل بذلك بعوده إلى الوجه الآتي فلا يكون دليلا على حدة ، لأنّ المنع المحتمل من المالك إمّا أن يكون لأجل وصول الضرر إلى المالك أو إلى المتصرّف أو إلى كليهما ، ولمّا كان المالك هو اللّه تعالى ولا يتصوّر ضرر في حقّه فلا بدّ من أول الضرر المحتمل إلى المتصرّف الّذي هو العبد من جهة منعه تعالى إيّاه من تناول هذه الأشياء ، فيرجع الكلام حينئذ إلى وجوب دفع الضرر المحتمل كما هو مفاد الوجه الثاني ، وهو الّذي تمسّك </w:t>
      </w:r>
    </w:p>
    <w:p>
      <w:pPr>
        <w:pStyle w:val="BookText"/>
        <w:rPr/>
      </w:pPr>
      <w:r>
        <w:rPr>
          <w:rFonts w:ascii="Amiri" w:hAnsi="Amiri" w:eastAsia="Amiri" w:cs="Amiri"/>
          <w:color w:val="111111"/>
          <w:sz w:val="28"/>
          <w:sz w:val="28"/>
          <w:szCs w:val="28"/>
          <w:rtl w:val="true"/>
          <w:lang w:bidi="ar-SA"/>
        </w:rPr>
        <w:t xml:space="preserve">به الشيخ في العدّة </w:t>
      </w:r>
      <w:r>
        <w:rPr>
          <w:rStyle w:val="FootnoteAnchor"/>
          <w:rtl w:val="true"/>
        </w:rPr>
        <w:footnoteReference w:id="829"/>
      </w:r>
      <w:r>
        <w:rPr>
          <w:rFonts w:ascii="Amiri" w:hAnsi="Amiri" w:eastAsia="Amiri" w:cs="Amiri"/>
          <w:color w:val="111111"/>
          <w:sz w:val="28"/>
          <w:sz w:val="28"/>
          <w:szCs w:val="28"/>
          <w:rtl w:val="true"/>
          <w:lang w:bidi="ar-SA"/>
        </w:rPr>
        <w:t>، وهو ما حاصله أنّ هذه الأشياء ليست مأمونة عن المفسدة فيجب دفعها ، ولا يتأتّى إلاّ باجتنابها فيجب الاجتناب فيحرم الارتكاب ، وهذا هو الحظر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قيام احتمال الضرر في هذه الأشياء ، على معنى الاحتمال المساوي لا مطلق الاحتمال ولو مرجوحا ، ودفع الضرر المحتمل واجب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تارة ومنع الكبرى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الضرر المحتمل هاهنا ليس إلاّ العقوبة على مخالفة الواقع المحتملة في المقام لقيام احتمال الحرمة الواقعيّة ، ويرتفع هذا الاحتمال بأنّ العقل المستقلّ بقبح العقاب بلا بيان يؤمننا عن الضرر الاخروي الّذي هو العقوبة على مخالفة الواقع ، ولا يتصوّر مفسدة اخرى بحسب الآخرة ممّا عدا العقوبة على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قضاء العقل بوجوب دفع الضرر المحتمل إلاّ فيما إذا كان مظنونا أو محتملا بالاحتمال العقلائي ، الّذي ملاكه كون الاحتمال بحيث أوجب دخول الخوف في النفس ، بل المدار في الضرر الدنيوي أيضا على الظنّ أو الاحتمال العقلائي الموجب للخوف ، ولذا ترى أنّ الفقهاء في أبواب الفقه لا يخرجون عن عمومات التكاليف إلاّ في مواضع ظنّ الضرر ، كما في مسألة تسويغ إفطار نهار رمضان إذا كان مظنون الضرر لا مطلقا ، والحكم بجواز العدول عن المائية إلى الترابيّة إذا ظنّ ضرر المائيّة إلى غير ذلك ممّا لا يحصى كثرة ، على وجه يظهر للمتتبّع اتّفاقهم على عدم الاعتناء بالضرر المشكوك ، وعدم نهوض مطلق احتمال الضرر لتخصيص عمومات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يوجد في كلام المتكلّمين الأخذ بمقتضى احتمال الضرر وإن لم يبلغ مرتبة الظنّ ، كما في مسألة وجوب شكر المنعم حيث حكموا به ، استنادا إلى أنّ في عدم الشكر احتمال زوال النعمة فيجب دفعه ولا يكون إلاّ بالشكر ، لكنّه إنّما هو لزعم كون هذا الاحتمال بحيث أوجب عروض خوف الزوال للنفس ، ومعه لا إشكال في استقلال العقل بوجوب دفعه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اندفع نقض القاعدة بعدم تحرّز العقلاء عن الحائط أو البناء المحكم البنيان مع احتمال الوقوع عقلا ، فإنّ ذلك ونظائره إنّما هو لعدم كون الاحتمال ممّا أوجب الخوف ، وبهذا علم عدم الحاجة في دفعه إلى دعوى كون ذلك من جهة معارضة هذا الاحتمال لاحتمال ضرر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الضرر ما لم يبلغ حدّ الظنّ أو حدّا أثّر في حصول الخوف للنفس لا دليل على وجوب دفعه لا عقلا ولا شرعا ، ومبنى البحث في المسألة ليس على قيام ظنّ الضرر ولا احتماله على الوجه المذكور ، فلا يندرج المقام في قاعدة وجوب دفع الضرر المظنون ولا المحتمل في موضع يجب دفعه ، فعلم أنّ أدلّة الفريقين بأجمعها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بالإباحة في محلّ النزاع مجرّد عدم الحرج في تناول المنافع الخالية عن أمارة المفسدة قبل ورود الشرع فنحن من المبيحين ، ويظهر وجهه من تضاعيف ما ذكرناه في تزييف أدلّة المبيحين ، ولا سيّما الوجه الثالث ، وإن اريد بها ما زاد على ذلك على معنى حكم العقل بالإباحة الواقعيّة فنحن من المانعين أو المتوقّفين ، والأوّل أوجه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إنتهى الجزء الخامس من هذه التعليقة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الجزء السادس إن شاء اللّه تعالى</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في أصل البراءة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5528_197443"/>
      <w:bookmarkStart w:id="285" w:name="pg15528_197443"/>
      <w:bookmarkEnd w:id="285"/>
    </w:p>
    <w:p>
      <w:pPr>
        <w:pStyle w:val="Heading2"/>
        <w:numPr>
          <w:ilvl w:val="1"/>
          <w:numId w:val="1"/>
        </w:numPr>
        <w:rPr/>
      </w:pPr>
      <w:bookmarkStart w:id="286" w:name="pg15528_197443"/>
      <w:bookmarkStart w:id="287" w:name="__RefHeading___Toc8661352_2142443653"/>
      <w:bookmarkStart w:id="288" w:name="_Toc104"/>
      <w:bookmarkEnd w:id="286"/>
      <w:bookmarkEnd w:id="287"/>
      <w:r>
        <w:rPr>
          <w:rtl w:val="true"/>
        </w:rPr>
        <w:t>فهرس المحتوى</w:t>
      </w:r>
      <w:bookmarkEnd w:id="288"/>
    </w:p>
    <w:p>
      <w:pPr>
        <w:pStyle w:val="BookText"/>
        <w:rPr/>
      </w:pPr>
      <w:r>
        <w:rPr>
          <w:rFonts w:ascii="Amiri" w:hAnsi="Amiri" w:eastAsia="Amiri" w:cs="Amiri"/>
          <w:color w:val="111111"/>
          <w:sz w:val="28"/>
          <w:sz w:val="28"/>
          <w:szCs w:val="28"/>
          <w:rtl w:val="true"/>
          <w:lang w:bidi="ar-SA"/>
        </w:rPr>
        <w:t>في شرح ماهيّة الدليل والحجّة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صحّة اطلاق الدليل على القطع والظنّ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القطع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الظنّ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القطع</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الحاصل من المقدّمات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قطع القطّاع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العلم الاجمالي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التعبّد بالظنّ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التعبّد بالظنّ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في تأسيس الأصل عند الشكّ في التعبّد بالأمارة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بيان ما خرج أو ادّعي خروجه من الامور الغير العلميّة من الأصل خصوصا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والأمارات الغير العلميّة المعمولة في استنباط الأحكام الشرعيّة من الفاظ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مستند الأخباريّين فيما ادّعوه من عدم جواز العمل بظواهر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ختام البحث بذكر امور</w:t>
      </w:r>
    </w:p>
    <w:p>
      <w:pPr>
        <w:pStyle w:val="BookText"/>
        <w:rPr/>
      </w:pPr>
      <w:r>
        <w:rPr>
          <w:rFonts w:ascii="Amiri" w:hAnsi="Amiri" w:eastAsia="Amiri" w:cs="Amiri"/>
          <w:color w:val="111111"/>
          <w:sz w:val="28"/>
          <w:sz w:val="28"/>
          <w:szCs w:val="28"/>
          <w:rtl w:val="true"/>
          <w:lang w:bidi="ar-SA"/>
        </w:rPr>
        <w:t>هل البحث عن حجّية ظواهر الكتاب قليل الجدوى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في اختلاف القراءة في لفظ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في تواتر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أنحاء اختلاف القرّاء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بالقراءة الشاذّة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أفاده المحقّق القمّي من استلزام حجّية ظواهر الكتاب من باب الظنّ الخاصّ المحال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ظواهر الكتاب لغير المشافهين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حجّية الظواهر يكون من باب الظنّ النوعي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بتشخيص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ممّا ادّعي خروجه من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الاجماع المنقول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ختام البحث بذكر امور</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الاجماع المنقول هل يطابق الرواية المصطلحة أو أنّه حكاية للسنّة بالمعنى الأخصّ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الإجماع المحصّل هل هو من الأدلّة اللفظيّة أو اللبّية؟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الإجماع إلى البسيط والمركّب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ثالث ما ادّعي خروجه من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رابع ما ادّعي خروجه من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أدلّة المثبتين لحجّية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النبأ وتقريب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النفر وتقريب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الاذن وتقريب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حجّية خبر الواحد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حجّية خبر الواحد بالإجماع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حجّية خبر الواحد بالعقل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 الوجوه الّتي استدلّ بها على حجّية مطلق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دفع الضرر المظنون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ترجيح المرجوح على الراجح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المجاهد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المعروف بدليل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تنبيهات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هل النتيجة الّتي يقتضيها دليل الانسداد ، هي اعتبار الظنّ بنفس الواقع أو الظنّ بالطريق أو كليهما؟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يقتضي دليل الانسداد كلّية النتيجة أو إهمالها؟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هل نتيجة دليل الانسداد اعتبار الظنّ من باب الكشف عن حكم الشرع أو حكومة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أنّه على تقدير إهمال النتيجة هل ثبت لبعض الظنون من مرجّح على البعض الآخر أو لا؟ </w:t>
      </w:r>
      <w:r>
        <w:rPr>
          <w:rFonts w:eastAsia="Amiri" w:cs="Amiri" w:ascii="Amiri" w:hAnsi="Amiri"/>
          <w:color w:val="111111"/>
          <w:sz w:val="28"/>
          <w:szCs w:val="28"/>
          <w:lang w:bidi="ar-SA"/>
        </w:rPr>
        <w:t>334</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كيفيّة خروج الظنّ القياسي عن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وجوب الأخذ بالظنّ المانع دون الظنّ الممنوع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عدم الفرق على التعميم بين ما تعلّق الظنّ بنفس الحكم أو تعلّق بالموضوع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عدم العبرة بالظنّ في اصول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هل يجب إزالة الشبهة في الاعتقادات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عدم العبرة بالظنّ في المعارف والعقائد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في ما يتعلّق بضروري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في وقت وجوب تحصيل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في انجبار الظنّ الغير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في توهين الظنّ الغير المعتبر للدليل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في الترجيح بالظنّ الغير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والتقرير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بفعل المعصوم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الفعل الصادر من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الطبيعيّة العاديّة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الفعل الصادر من المعصوم متردّدا بين العادي والشرعي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العفل الصادر من المعصوم شرعيّا مع العلم بكونه من خصائصه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الفعل الصادر من المعصوم مع كونه شرعيّا مردّدا بين كونه من خصائصه وعدمه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الفعل الصادر من المعصوم شرعيّا لم يكن من مختصّاته مع كونه بيانا لمجمل علم وجهه وعلم بيانيّته من قصده أو تنصيصة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الفعل الصادر من المعصوم مع كونه شرعيّا وعدم كونه من خصائصه بيانا لمجمل لم يعلم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الفعل الصادر من المعصوم في غير مقام بيان المجمل ، علم وجهه من وجوب أو استحباب أو 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معرفة وجه فعل المعصوم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صدر الفعل من المعصوم على وجه الرجحان المشترك بين الوجوب والندب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الفعل الصادر من المعصوم غير معلوم الوجه والرجحان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بتقرير المعصوم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تعليقة في الأدلّة العقليّة في</w:t>
      </w:r>
    </w:p>
    <w:p>
      <w:pPr>
        <w:pStyle w:val="BookText"/>
        <w:rPr/>
      </w:pPr>
      <w:r>
        <w:rPr>
          <w:rFonts w:ascii="Amiri" w:hAnsi="Amiri" w:eastAsia="Amiri" w:cs="Amiri"/>
          <w:color w:val="111111"/>
          <w:sz w:val="28"/>
          <w:sz w:val="28"/>
          <w:szCs w:val="28"/>
          <w:rtl w:val="true"/>
          <w:lang w:bidi="ar-SA"/>
        </w:rPr>
        <w:t>تعريف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ما يدخل في الدليل العقليّ وما لا يدخل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في التحسين والتقبيح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في معاني الحسن والقبح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قضاء الضرورة بما عليه العدليّة من ثبوت التحسين والتقبيح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أدلّة القول بثبوتهما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وجوه احتجاج الأشاعرة على نفيهما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ثبوت الملازمة بين حكم العقل وحكم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أدلّة القول بعدم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الإباحة والحظر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المصحف الشريف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حُرِّمَتْ عَلَيْكُمُ الْمَيْتَةُ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في المتن سهو من قلمه الشريف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التحرير بل وجدناه في المنتهى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الهندي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العاملى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هو المحقّق السبزواري في الذخيرة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ما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الصلاح الحلبي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مقدّمة العبادات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كالأمين الأسترابادي والمحدّث الجزائري والمحدّث البحراني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صفات القاضي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نعم جاء في نهج البلاغه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وسكت عن أشياء ولم يدعها نسيانا فلا تتكلّفوها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صلى‌اللّه‌عليه‌وآله‌وسلم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رآني في منامه فقد رآني ، فإنّ الشيطان لم يتمثّل 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في أربعينه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عبد الرحمن بن قبة الرازي وكان معتزليّا ثمّ تبصّر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في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المقاصد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عن صاحب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المقاصد العليّة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في شرح الرسالة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هذا المذهب عن ابن سريج وغيره ، 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والمعتمد للبصري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المقطوع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منه قدس‌سره والصواب ما أثبتناه في المتن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في أسرار التأويل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للمحقّق الكاظمي المعروف بالسيّد الأعرجي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للمحقّق الكاظمي المعروف بالسيّد الأعرجي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مشاهير محدّثي العامّة ومفسّريهم روى عن أنس بن مالك وأبي الطفيل وسعيد بن المسيّب والحسن البصري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الفسر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الفسر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المشتركات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المقتضي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النراقي في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فضل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السبعة في القراءات لابن 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منه رحمه‌اللّه والصواب ما أثبتناه في المتن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مجيئه فى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البحراني في 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تقي في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التفصيل للسيّد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كلمات السيّد المرتضى ولا على الحاكي ، نعم حكاه السيّد المجاهد عن السيّد الاستاذ انظر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السبزواري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والإحكام للآمدى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البادئ في شرح المبادئ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الاستدلال بالعلّة على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الاستدلال بالمعلول على العلّة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يكون بين الحكم المجمع عليه والواقع تلازما قطعيّا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الرسيّة الثانيّة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وقوع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من قلمه الشريف قدس‌سره ، كما يعطيه التدبّر فى السياق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 والصواب ما أثبتناه في المتن كما يعطيه التأمّل فى السياق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كأصالة عدم تملّك الامّ بالإرث لما زاد على ثلاث الباقي أو سدسه بعد إخراج فريضة الزوج أو الزوجة من النصف أو الربع في مسألتي ما لو ترك الميّت أبوين مع الزوج أو الزوجة الواردة على أصالة عدم تملّك الأب بالإرث من حيث القرابة للزايد ممّا بقي بعد إخراج فريضة الامّ ، فإنّ ذا القرابة يستحقّ الإرث في ما بقي من ذي الفريضة ، فاستحقاقه مترتّب على استحقاق ذي الفريضة ومتفرّع على بقاء ما بقي منه ، فيكون الشكّ في تملّكه الزايد مسبّبا عن الشكّ في تملّك ذي الفريضة كالامّ لما زاد على ثلث الباقى وسدسه بعد إخراج فريضة الزوج أو الزوجة ، ففيما لو كانت الفريضة من إثنى عشر في الأبوين مع الزوج يحكم باستحقاق الامّ للاثنين وهو ثلث الستّة الباقية لأصالة عدم تملّكها الزايد عليهما وهو الاثنان ، فيستحقّ الأب الأربعة الباقية ولا يعارضها أصالة عدم تملّكه لما زاد على الاثنين ، لورودها عليها السببيّة شكها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حاشية المصنّف رحمه‌اللّه على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كاستصحاب بقاء المال مع أصالة عدم حصول المال في مدعي الفقر لتلف مال ومدّعيه لعدم ماله له لأخذ الزكوة ، بناء على أنّ الامّة بين من قال بأنّه يقبل دعواه بلا بيّنة أو يمين في المسألتين ومن قال بأنّه لا يقبل فيهما إلاّ ببيّنه أو يمين من غير فصل بينهما ، ففي إعمال الأصلين معا كلّ في مورده المستلزم للتفصيل بين المسألتين وعدمه اشكال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المصنف على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العلاّمة ، بل وجدنا خلافه ، انظر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2/303:17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الوسائل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حسين الكركي في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باصول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المعتبر مرسلا عن الصادق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قريب منه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منه رحمه‌اللّه ولذا صحّحناه بما فى المتن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زبدة الاصول للمولى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التلمساني عن القاضي ، انظر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منه رحمه‌اللّه والصواب ما اثبتناه فى المتن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الحسن وأبو مسلم ، انظر 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وقوع السقط هنا من قلمه الشريف ، وما اثبتناه في المعقوفين حرصا منّا على استقامة العبارة فهو موجود بعينه في حاشيته على القوانين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البحراني في 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خلاصة الاستدلال وهي مفقودة وحكاه عنه الشهيد في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قريب منه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المعتبر مرسلا عن الصادق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حسين الكركي العاملي في كتاب هداية الأبرار إلى طريق الأئمّة الأطهار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مغيرة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اثبتناه فى المتن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النسخ المتداولة من الفرائد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 لما أمكن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والصواب هو ما في المتن كما يعطيه التدبّر فى السياق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تقي الإصفهاني ، صاحب هداية المسترشدين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الوجه السادس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العلاّمة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المتن للحاجبي والشرح للعضدي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المختصر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النقض مذكور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قلمه الشريف قطعا ، ولذا صحّحناه بما في المتن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 ما ظنّ عدم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قلمه الشريف ، والصواب ما أثبتناه فى المتن ، فلاحظ ، تأمّل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الاستدلال أشار إليه العلاّمة في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القمّي في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الأصل ، ولعلّه سهو منه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يعطيه التدبّر فى السياق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شريف العلماء عن استاذه صاحب الرياض في مجلس المذاكرة على ما في 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فى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 بملاحظة السياق ، فتدبّر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سها قلمه الشريف في هذا المقام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فالاعتراف به منع لتماميّة دليل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وتأمّل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جمال الدين الخوانساري على شرح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موصولة ، أي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شىء لم ينعقد الإجماع على طهارته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الشيخ المفيد وابن ادريس وابن زهرة والطبرسي وغيرهم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في 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سها قلمه الشريف هنا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 بها الصورة الّتي لا يتمكّن المكلّف بشيء من الطريق العقلي والجعلي ، كما يظهر ذلك بالتأمّل فى السياق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النراقي في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الضوابط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شريف العلماء ، راجع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وعى يعي من الاستماع وجمعه يعوا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الاستثناء المفروض حينئذ على طريقة الاستثناء المنقطع وهو إخراج القياس عن موضوع حكم العقل الّذي هو مورد دليل الانسداد لا عن حكمه ليكون تخصيصا في الدليل العقلى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منه والصواب ما أثبتناه فى المتن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شريف العلماء رحمه‌اللّه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عند الفيض الكاشاني رحمه‌اللّه في الاصول الأصليّة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في محاسن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في شرح الجعفريّة للفاضل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المجد الحلبي في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والديوان المنسوب بالإمام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الخوانساري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الدين الخوانساري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العباد في شرح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السويّة للفاضل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عن قلمه الشريف ولقد صحّحناه بما فى المتن طبقا لما فى حاشيته على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فى المتن بقرينة السياق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كتاب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واحترزنا بالقيد الرابع الخ</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إدّعاه 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كاشف الغطاء في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 قلمه الشريف والصواب ما اثبتناه في المتن كما يعطيه التأمّل فى السياق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المحدّث الجزائري في 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العليا بمكّة ممّا يلي المقابر ، النهاية لابن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كداء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السفلى ممّا يلي باب العمرة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المحصب هو الشعب الّذي مخرجه الى الأبطح بين مكّة ومنى ،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حصب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اليوم الاخير وهو اليوم الثالث عشر من ذي الحجّة الّذي هو آخر أيّام التشريق وهي الحادي عشر والثانى عشر والثالث عشر ، والنفر هو نفر الحاجّ من منى إلى مكّة وهو نفران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نفرهم فى اليوم ، الثاني عشر ويسمّى النفر الأوّل والآخر نفرهم فى اليوم الثالث عشر ويسمّى النفر الثاني وقد يعبّر عنه بالنفر الأخير باعتبار وقوعه فى اليوم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على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 نزول المسافر آخر الليل للنوم والاستراحة ، وذو الحليفة بضم الحاء المهملة وفتح اللام وإسكان الياء مصغّ الحلفة وهو موضع على ستّة أميال من المدينة وميقات الحاجّ ، كذا فى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ينوي صوم يومين فصاعدا كالثلثه ولا يفصل بينهما بفطر ، أو صوم يوم إلى وقت متراخ عن الغروب ومنه أن يجعل عشاؤه سحوره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الاصول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زيادة 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الفعل الذي فعل بحضرته أو في عصره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الجواد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بالمعنى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إلزامهم وإسكاتهم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 الأوّل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الأرض لا تخلو من حجّة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على خقلقه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فقضيّة الرواية إمّا خبريّة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الذي يسمّيه الناس الصيف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قلمه الشريف عن بيان ثاني الوجهين من أدلّة القائلين بالحظر واكتفى بذكر اولاهما فقط ، كما لا يخفى على المتأمّل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image" Target="media/image2.jpeg"/><Relationship Id="rId562" Type="http://schemas.openxmlformats.org/officeDocument/2006/relationships/image" Target="media/image2.jpeg"/><Relationship Id="rId563" Type="http://schemas.openxmlformats.org/officeDocument/2006/relationships/footer" Target="footer556.xml"/><Relationship Id="rId564" Type="http://schemas.openxmlformats.org/officeDocument/2006/relationships/footnotes" Target="footnotes.xml"/><Relationship Id="rId565" Type="http://schemas.openxmlformats.org/officeDocument/2006/relationships/numbering" Target="numbering.xml"/><Relationship Id="rId566" Type="http://schemas.openxmlformats.org/officeDocument/2006/relationships/fontTable" Target="fontTable.xml"/><Relationship Id="rId567" Type="http://schemas.openxmlformats.org/officeDocument/2006/relationships/settings" Target="settings.xml"/><Relationship Id="rId5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193061</Words>
  <Characters>796960</Characters>
  <CharactersWithSpaces>986528</CharactersWithSpaces>
  <Paragraphs>4051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2026-08-25T01:32:33Z</dcterms:created>
  <dc:creator>ghaemiyeh.com</dc:creator>
  <dc:description/>
  <dc:language>en-US</dc:language>
  <cp:lastModifiedBy/>
  <dcterms:modified xsi:type="dcterms:W3CDTF">2026-08-25T05:02:53Z</dcterms:modified>
  <cp:revision>1</cp:revision>
  <dc:subject/>
  <dc:title>تعلیقة على معالم الاصول جلد 5</dc:title>
</cp:coreProperties>
</file>

<file path=docProps/custom.xml><?xml version="1.0" encoding="utf-8"?>
<Properties xmlns="http://schemas.openxmlformats.org/officeDocument/2006/custom-properties" xmlns:vt="http://schemas.openxmlformats.org/officeDocument/2006/docPropsVTypes"/>
</file>