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خصومة فاطمة عند ابن عثیمین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70878_2142443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5970880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970882_2142443653">
            <w:r>
              <w:rPr>
                <w:webHidden/>
                <w:rStyle w:val="IndexLink"/>
                <w:rtl w:val="true"/>
              </w:rPr>
              <w:t xml:space="preserve">الفصل الثاني المرتكزات الفكرية والمفاهيمية لخصومة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عند ابن عثيمين في ضوء مقاصيدية النص القرآني والنبوي والتاريخي</w:t>
            </w:r>
            <w:r>
              <w:rPr>
                <w:rStyle w:val="IndexLink"/>
                <w:rtl w:val="true"/>
              </w:rPr>
              <w:tab/>
            </w:r>
            <w:r>
              <w:rPr>
                <w:rStyle w:val="IndexLink"/>
              </w:rPr>
              <w:t>9</w:t>
            </w:r>
          </w:hyperlink>
        </w:p>
        <w:p>
          <w:pPr>
            <w:pStyle w:val="Contents2"/>
            <w:tabs>
              <w:tab w:val="clear" w:pos="8743"/>
              <w:tab w:val="right" w:pos="9026" w:leader="dot"/>
            </w:tabs>
            <w:rPr/>
          </w:pPr>
          <w:hyperlink w:anchor="__RefHeading___Toc5970884_2142443653">
            <w:r>
              <w:rPr>
                <w:webHidden/>
                <w:rStyle w:val="IndexLink"/>
                <w:rtl w:val="true"/>
              </w:rPr>
              <w:t>توطئة</w:t>
            </w:r>
            <w:r>
              <w:rPr>
                <w:rStyle w:val="IndexLink"/>
                <w:rtl w:val="true"/>
              </w:rPr>
              <w:tab/>
            </w:r>
            <w:r>
              <w:rPr>
                <w:rStyle w:val="IndexLink"/>
              </w:rPr>
              <w:t>11</w:t>
            </w:r>
          </w:hyperlink>
        </w:p>
        <w:p>
          <w:pPr>
            <w:pStyle w:val="Contents2"/>
            <w:tabs>
              <w:tab w:val="clear" w:pos="8743"/>
              <w:tab w:val="right" w:pos="9026" w:leader="dot"/>
            </w:tabs>
            <w:rPr/>
          </w:pPr>
          <w:hyperlink w:anchor="__RefHeading___Toc5970886_2142443653">
            <w:r>
              <w:rPr>
                <w:webHidden/>
                <w:rStyle w:val="IndexLink"/>
                <w:rtl w:val="true"/>
              </w:rPr>
              <w:t>المبحث الأول معنى الخصومة في مقاصدية القرآن والسُنّة</w:t>
            </w:r>
            <w:r>
              <w:rPr>
                <w:rStyle w:val="IndexLink"/>
                <w:rtl w:val="true"/>
              </w:rPr>
              <w:tab/>
            </w:r>
            <w:r>
              <w:rPr>
                <w:rStyle w:val="IndexLink"/>
              </w:rPr>
              <w:t>15</w:t>
            </w:r>
          </w:hyperlink>
        </w:p>
        <w:p>
          <w:pPr>
            <w:pStyle w:val="Contents2"/>
            <w:tabs>
              <w:tab w:val="clear" w:pos="8743"/>
              <w:tab w:val="right" w:pos="9026" w:leader="dot"/>
            </w:tabs>
            <w:rPr/>
          </w:pPr>
          <w:hyperlink w:anchor="__RefHeading___Toc5970888_2142443653">
            <w:r>
              <w:rPr>
                <w:webHidden/>
                <w:rStyle w:val="IndexLink"/>
                <w:rtl w:val="true"/>
              </w:rPr>
              <w:t>المسألة الأولى</w:t>
            </w:r>
            <w:r>
              <w:rPr>
                <w:rStyle w:val="IndexLink"/>
                <w:rtl w:val="true"/>
              </w:rPr>
              <w:t xml:space="preserve">: </w:t>
            </w:r>
            <w:r>
              <w:rPr>
                <w:rStyle w:val="IndexLink"/>
                <w:rtl w:val="true"/>
              </w:rPr>
              <w:t>معنى الخصومة ودلالتها في مقاصدية القرآن</w:t>
            </w:r>
            <w:r>
              <w:rPr>
                <w:rStyle w:val="IndexLink"/>
                <w:rtl w:val="true"/>
              </w:rPr>
              <w:t>.</w:t>
              <w:tab/>
            </w:r>
            <w:r>
              <w:rPr>
                <w:rStyle w:val="IndexLink"/>
              </w:rPr>
              <w:t>15</w:t>
            </w:r>
          </w:hyperlink>
        </w:p>
        <w:p>
          <w:pPr>
            <w:pStyle w:val="Contents2"/>
            <w:tabs>
              <w:tab w:val="clear" w:pos="8743"/>
              <w:tab w:val="right" w:pos="9026" w:leader="dot"/>
            </w:tabs>
            <w:rPr/>
          </w:pPr>
          <w:hyperlink w:anchor="__RefHeading___Toc5970890_2142443653">
            <w:r>
              <w:rPr>
                <w:webHidden/>
                <w:rStyle w:val="IndexLink"/>
                <w:rtl w:val="true"/>
              </w:rPr>
              <w:t>المسألة الثانية</w:t>
            </w:r>
            <w:r>
              <w:rPr>
                <w:rStyle w:val="IndexLink"/>
                <w:rtl w:val="true"/>
              </w:rPr>
              <w:t xml:space="preserve">: </w:t>
            </w:r>
            <w:r>
              <w:rPr>
                <w:rStyle w:val="IndexLink"/>
                <w:rtl w:val="true"/>
              </w:rPr>
              <w:t>معنى الخصومة ودلالتها في مقاصدية السُنّة</w:t>
            </w:r>
            <w:r>
              <w:rPr>
                <w:rStyle w:val="IndexLink"/>
                <w:rtl w:val="true"/>
              </w:rPr>
              <w:t>.</w:t>
              <w:tab/>
            </w:r>
            <w:r>
              <w:rPr>
                <w:rStyle w:val="IndexLink"/>
              </w:rPr>
              <w:t>20</w:t>
            </w:r>
          </w:hyperlink>
        </w:p>
        <w:p>
          <w:pPr>
            <w:pStyle w:val="Contents2"/>
            <w:tabs>
              <w:tab w:val="clear" w:pos="8743"/>
              <w:tab w:val="right" w:pos="9026" w:leader="dot"/>
            </w:tabs>
            <w:rPr/>
          </w:pPr>
          <w:hyperlink w:anchor="__RefHeading___Toc5970892_2142443653">
            <w:r>
              <w:rPr>
                <w:webHidden/>
                <w:rStyle w:val="IndexLink"/>
                <w:rtl w:val="true"/>
              </w:rPr>
              <w:t>المبحث الثاني المرتكزات الفكرية والمفاهمية للخصومة عند ابن عثيمين وأثرها في بيان قصدية النص</w:t>
            </w:r>
            <w:r>
              <w:rPr>
                <w:rStyle w:val="IndexLink"/>
                <w:rtl w:val="true"/>
              </w:rPr>
              <w:tab/>
            </w:r>
            <w:r>
              <w:rPr>
                <w:rStyle w:val="IndexLink"/>
              </w:rPr>
              <w:t>27</w:t>
            </w:r>
          </w:hyperlink>
        </w:p>
        <w:p>
          <w:pPr>
            <w:pStyle w:val="Contents2"/>
            <w:tabs>
              <w:tab w:val="clear" w:pos="8743"/>
              <w:tab w:val="right" w:pos="9026" w:leader="dot"/>
            </w:tabs>
            <w:rPr/>
          </w:pPr>
          <w:hyperlink w:anchor="__RefHeading___Toc5970894_2142443653">
            <w:r>
              <w:rPr>
                <w:webHidden/>
                <w:rStyle w:val="IndexLink"/>
                <w:rtl w:val="true"/>
              </w:rPr>
              <w:t>المسألة الأولى</w:t>
            </w:r>
            <w:r>
              <w:rPr>
                <w:rStyle w:val="IndexLink"/>
                <w:rtl w:val="true"/>
              </w:rPr>
              <w:t xml:space="preserve">: </w:t>
            </w:r>
            <w:r>
              <w:rPr>
                <w:rStyle w:val="IndexLink"/>
                <w:rtl w:val="true"/>
              </w:rPr>
              <w:t xml:space="preserve">مقاصدية قوله </w:t>
            </w:r>
            <w:r>
              <w:rPr>
                <w:rStyle w:val="IndexLink"/>
                <w:rtl w:val="true"/>
              </w:rPr>
              <w:t>(</w:t>
            </w:r>
            <w:r>
              <w:rPr>
                <w:rStyle w:val="IndexLink"/>
                <w:rtl w:val="true"/>
              </w:rPr>
              <w:t>اللهم أعف عنها</w:t>
            </w:r>
            <w:r>
              <w:rPr>
                <w:rStyle w:val="IndexLink"/>
                <w:rtl w:val="true"/>
              </w:rPr>
              <w:t xml:space="preserve">) </w:t>
            </w:r>
            <w:r>
              <w:rPr>
                <w:rStyle w:val="IndexLink"/>
                <w:rtl w:val="true"/>
              </w:rPr>
              <w:t xml:space="preserve">أو </w:t>
            </w:r>
            <w:r>
              <w:rPr>
                <w:rStyle w:val="IndexLink"/>
                <w:rtl w:val="true"/>
              </w:rPr>
              <w:t>(</w:t>
            </w:r>
            <w:r>
              <w:rPr>
                <w:rStyle w:val="IndexLink"/>
                <w:rtl w:val="true"/>
              </w:rPr>
              <w:t>نسأل الله أن يعفو عنها</w:t>
            </w:r>
            <w:r>
              <w:rPr>
                <w:rStyle w:val="IndexLink"/>
                <w:rtl w:val="true"/>
              </w:rPr>
              <w:t xml:space="preserve">) </w:t>
            </w:r>
            <w:r>
              <w:rPr>
                <w:rStyle w:val="IndexLink"/>
                <w:rtl w:val="true"/>
              </w:rPr>
              <w:t>وعلّة تقديمه في أول حديثه</w:t>
            </w:r>
            <w:r>
              <w:rPr>
                <w:rStyle w:val="IndexLink"/>
                <w:rtl w:val="true"/>
              </w:rPr>
              <w:t>.</w:t>
              <w:tab/>
            </w:r>
            <w:r>
              <w:rPr>
                <w:rStyle w:val="IndexLink"/>
              </w:rPr>
              <w:t>30</w:t>
            </w:r>
          </w:hyperlink>
        </w:p>
        <w:p>
          <w:pPr>
            <w:pStyle w:val="Contents2"/>
            <w:tabs>
              <w:tab w:val="clear" w:pos="8743"/>
              <w:tab w:val="right" w:pos="9026" w:leader="dot"/>
            </w:tabs>
            <w:rPr/>
          </w:pPr>
          <w:hyperlink w:anchor="__RefHeading___Toc5970896_2142443653">
            <w:r>
              <w:rPr>
                <w:webHidden/>
                <w:rStyle w:val="IndexLink"/>
                <w:rtl w:val="true"/>
              </w:rPr>
              <w:t>القصدية الأولى</w:t>
            </w:r>
            <w:r>
              <w:rPr>
                <w:rStyle w:val="IndexLink"/>
                <w:rtl w:val="true"/>
              </w:rPr>
              <w:t xml:space="preserve">: </w:t>
            </w:r>
            <w:r>
              <w:rPr>
                <w:rStyle w:val="IndexLink"/>
                <w:rtl w:val="true"/>
              </w:rPr>
              <w:t>أستحضار معنى العفو في ذهن المتلقي</w:t>
            </w:r>
            <w:r>
              <w:rPr>
                <w:rStyle w:val="IndexLink"/>
                <w:rtl w:val="true"/>
              </w:rPr>
              <w:t>.</w:t>
              <w:tab/>
            </w:r>
            <w:r>
              <w:rPr>
                <w:rStyle w:val="IndexLink"/>
              </w:rPr>
              <w:t>30</w:t>
            </w:r>
          </w:hyperlink>
        </w:p>
        <w:p>
          <w:pPr>
            <w:pStyle w:val="Contents2"/>
            <w:tabs>
              <w:tab w:val="clear" w:pos="8743"/>
              <w:tab w:val="right" w:pos="9026" w:leader="dot"/>
            </w:tabs>
            <w:rPr/>
          </w:pPr>
          <w:hyperlink w:anchor="__RefHeading___Toc5970898_2142443653">
            <w:r>
              <w:rPr>
                <w:webHidden/>
                <w:rStyle w:val="IndexLink"/>
                <w:rtl w:val="true"/>
              </w:rPr>
              <w:t>القصدية الثانية</w:t>
            </w:r>
            <w:r>
              <w:rPr>
                <w:rStyle w:val="IndexLink"/>
                <w:rtl w:val="true"/>
              </w:rPr>
              <w:t xml:space="preserve">: </w:t>
            </w:r>
            <w:r>
              <w:rPr>
                <w:rStyle w:val="IndexLink"/>
                <w:rtl w:val="true"/>
              </w:rPr>
              <w:t>استجماع مشاعر الحاضرين حول قضية المتكلم الأساس</w:t>
            </w:r>
            <w:r>
              <w:rPr>
                <w:rStyle w:val="IndexLink"/>
                <w:rtl w:val="true"/>
              </w:rPr>
              <w:t>.</w:t>
              <w:tab/>
            </w:r>
            <w:r>
              <w:rPr>
                <w:rStyle w:val="IndexLink"/>
              </w:rPr>
              <w:t>33</w:t>
            </w:r>
          </w:hyperlink>
        </w:p>
        <w:p>
          <w:pPr>
            <w:pStyle w:val="Contents2"/>
            <w:tabs>
              <w:tab w:val="clear" w:pos="8743"/>
              <w:tab w:val="right" w:pos="9026" w:leader="dot"/>
            </w:tabs>
            <w:rPr/>
          </w:pPr>
          <w:hyperlink w:anchor="__RefHeading___Toc5970900_2142443653">
            <w:r>
              <w:rPr>
                <w:webHidden/>
                <w:rStyle w:val="IndexLink"/>
                <w:rtl w:val="true"/>
              </w:rPr>
              <w:t>القصدية الثالثة</w:t>
            </w:r>
            <w:r>
              <w:rPr>
                <w:rStyle w:val="IndexLink"/>
                <w:rtl w:val="true"/>
              </w:rPr>
              <w:t xml:space="preserve">: </w:t>
            </w:r>
            <w:r>
              <w:rPr>
                <w:rStyle w:val="IndexLink"/>
                <w:rtl w:val="true"/>
              </w:rPr>
              <w:t xml:space="preserve">استمالة القلوب قبل الهجوم على بضعة النبوة </w:t>
            </w:r>
            <w:r>
              <w:rPr>
                <w:rStyle w:val="IndexLink"/>
                <w:rtl w:val="true"/>
              </w:rPr>
              <w:t>(</w:t>
            </w:r>
            <w:r>
              <w:rPr>
                <w:rStyle w:val="IndexLink"/>
                <w:rtl w:val="true"/>
              </w:rPr>
              <w:t>علیها السلام</w:t>
            </w:r>
            <w:r>
              <w:rPr>
                <w:rStyle w:val="IndexLink"/>
                <w:rtl w:val="true"/>
              </w:rPr>
              <w:t>).</w:t>
              <w:tab/>
            </w:r>
            <w:r>
              <w:rPr>
                <w:rStyle w:val="IndexLink"/>
              </w:rPr>
              <w:t>33</w:t>
            </w:r>
          </w:hyperlink>
        </w:p>
        <w:p>
          <w:pPr>
            <w:pStyle w:val="Contents2"/>
            <w:tabs>
              <w:tab w:val="clear" w:pos="8743"/>
              <w:tab w:val="right" w:pos="9026" w:leader="dot"/>
            </w:tabs>
            <w:rPr/>
          </w:pPr>
          <w:hyperlink w:anchor="__RefHeading___Toc5970902_2142443653">
            <w:r>
              <w:rPr>
                <w:webHidden/>
                <w:rStyle w:val="IndexLink"/>
                <w:rtl w:val="true"/>
              </w:rPr>
              <w:t>القصدية الرابعة</w:t>
            </w:r>
            <w:r>
              <w:rPr>
                <w:rStyle w:val="IndexLink"/>
                <w:rtl w:val="true"/>
              </w:rPr>
              <w:t xml:space="preserve">: </w:t>
            </w:r>
            <w:r>
              <w:rPr>
                <w:rStyle w:val="IndexLink"/>
                <w:rtl w:val="true"/>
              </w:rPr>
              <w:t xml:space="preserve">أسقاط الحصانة عن بضعة النبوة </w:t>
            </w:r>
            <w:r>
              <w:rPr>
                <w:rStyle w:val="IndexLink"/>
                <w:rtl w:val="true"/>
              </w:rPr>
              <w:t>(</w:t>
            </w:r>
            <w:r>
              <w:rPr>
                <w:rStyle w:val="IndexLink"/>
                <w:rtl w:val="true"/>
              </w:rPr>
              <w:t>علیها السلام</w:t>
            </w:r>
            <w:r>
              <w:rPr>
                <w:rStyle w:val="IndexLink"/>
                <w:rtl w:val="true"/>
              </w:rPr>
              <w:t>).</w:t>
              <w:tab/>
            </w:r>
            <w:r>
              <w:rPr>
                <w:rStyle w:val="IndexLink"/>
              </w:rPr>
              <w:t>34</w:t>
            </w:r>
          </w:hyperlink>
        </w:p>
        <w:p>
          <w:pPr>
            <w:pStyle w:val="Contents2"/>
            <w:tabs>
              <w:tab w:val="clear" w:pos="8743"/>
              <w:tab w:val="right" w:pos="9026" w:leader="dot"/>
            </w:tabs>
            <w:rPr/>
          </w:pPr>
          <w:hyperlink w:anchor="__RefHeading___Toc5970904_2142443653">
            <w:r>
              <w:rPr>
                <w:webHidden/>
                <w:rStyle w:val="IndexLink"/>
                <w:rtl w:val="true"/>
              </w:rPr>
              <w:t>المسألة الثانية</w:t>
            </w:r>
            <w:r>
              <w:rPr>
                <w:rStyle w:val="IndexLink"/>
                <w:rtl w:val="true"/>
              </w:rPr>
              <w:t xml:space="preserve">: </w:t>
            </w:r>
            <w:r>
              <w:rPr>
                <w:rStyle w:val="IndexLink"/>
                <w:rtl w:val="true"/>
              </w:rPr>
              <w:t xml:space="preserve">مقاصدية قوله </w:t>
            </w:r>
            <w:r>
              <w:rPr>
                <w:rStyle w:val="IndexLink"/>
                <w:rtl w:val="true"/>
              </w:rPr>
              <w:t>(</w:t>
            </w:r>
            <w:r>
              <w:rPr>
                <w:rStyle w:val="IndexLink"/>
                <w:rtl w:val="true"/>
              </w:rPr>
              <w:t>والا فأبو بكرما أستند الى رأي، إنما أستند الى نص</w:t>
            </w:r>
            <w:r>
              <w:rPr>
                <w:rStyle w:val="IndexLink"/>
                <w:rtl w:val="true"/>
              </w:rPr>
              <w:t>).</w:t>
              <w:tab/>
            </w:r>
            <w:r>
              <w:rPr>
                <w:rStyle w:val="IndexLink"/>
              </w:rPr>
              <w:t>36</w:t>
            </w:r>
          </w:hyperlink>
        </w:p>
        <w:p>
          <w:pPr>
            <w:pStyle w:val="Contents2"/>
            <w:tabs>
              <w:tab w:val="clear" w:pos="8743"/>
              <w:tab w:val="right" w:pos="9026" w:leader="dot"/>
            </w:tabs>
            <w:rPr/>
          </w:pPr>
          <w:hyperlink w:anchor="__RefHeading___Toc5970906_2142443653">
            <w:r>
              <w:rPr>
                <w:webHidden/>
                <w:rStyle w:val="IndexLink"/>
                <w:rtl w:val="true"/>
              </w:rPr>
              <w:t>القصدية الأولى</w:t>
            </w:r>
            <w:r>
              <w:rPr>
                <w:rStyle w:val="IndexLink"/>
                <w:rtl w:val="true"/>
              </w:rPr>
              <w:t xml:space="preserve">: </w:t>
            </w:r>
            <w:r>
              <w:rPr>
                <w:rStyle w:val="IndexLink"/>
                <w:rtl w:val="true"/>
              </w:rPr>
              <w:t>محاولة اقناع المتلقي بأن أبا بكر كان عالماً بقواعد الاجتهاد وإغفاله للنصوص المعارضة لهذه القصدية</w:t>
            </w:r>
            <w:r>
              <w:rPr>
                <w:rStyle w:val="IndexLink"/>
                <w:rtl w:val="true"/>
              </w:rPr>
              <w:t>.</w:t>
              <w:tab/>
            </w:r>
            <w:r>
              <w:rPr>
                <w:rStyle w:val="IndexLink"/>
              </w:rPr>
              <w:t>36</w:t>
            </w:r>
          </w:hyperlink>
        </w:p>
        <w:p>
          <w:pPr>
            <w:pStyle w:val="Contents2"/>
            <w:tabs>
              <w:tab w:val="clear" w:pos="8743"/>
              <w:tab w:val="right" w:pos="9026" w:leader="dot"/>
            </w:tabs>
            <w:rPr/>
          </w:pPr>
          <w:hyperlink w:anchor="__RefHeading___Toc5970908_2142443653">
            <w:r>
              <w:rPr>
                <w:webHidden/>
                <w:rStyle w:val="IndexLink"/>
                <w:rtl w:val="true"/>
              </w:rPr>
              <w:t xml:space="preserve">ألف </w:t>
            </w:r>
            <w:r>
              <w:rPr>
                <w:rStyle w:val="IndexLink"/>
                <w:rtl w:val="true"/>
              </w:rPr>
              <w:t xml:space="preserve">- </w:t>
            </w:r>
            <w:r>
              <w:rPr>
                <w:rStyle w:val="IndexLink"/>
                <w:rtl w:val="true"/>
              </w:rPr>
              <w:t>إنه لم يكن يعلم معنى الكلالة وحكمها</w:t>
            </w:r>
            <w:r>
              <w:rPr>
                <w:rStyle w:val="IndexLink"/>
                <w:rtl w:val="true"/>
              </w:rPr>
              <w:t>.</w:t>
              <w:tab/>
            </w:r>
            <w:r>
              <w:rPr>
                <w:rStyle w:val="IndexLink"/>
              </w:rPr>
              <w:t>37</w:t>
            </w:r>
          </w:hyperlink>
        </w:p>
        <w:p>
          <w:pPr>
            <w:pStyle w:val="Contents2"/>
            <w:tabs>
              <w:tab w:val="clear" w:pos="8743"/>
              <w:tab w:val="right" w:pos="9026" w:leader="dot"/>
            </w:tabs>
            <w:rPr/>
          </w:pPr>
          <w:hyperlink w:anchor="__RefHeading___Toc5970910_2142443653">
            <w:r>
              <w:rPr>
                <w:webHidden/>
                <w:rStyle w:val="IndexLink"/>
                <w:rtl w:val="true"/>
              </w:rPr>
              <w:t xml:space="preserve">باء </w:t>
            </w:r>
            <w:r>
              <w:rPr>
                <w:rStyle w:val="IndexLink"/>
                <w:rtl w:val="true"/>
              </w:rPr>
              <w:t xml:space="preserve">- </w:t>
            </w:r>
            <w:r>
              <w:rPr>
                <w:rStyle w:val="IndexLink"/>
                <w:rtl w:val="true"/>
              </w:rPr>
              <w:t>إنّه أمتنع من إقامة الحد على صحابي قتل وزني ومثل بالقتيل</w:t>
            </w:r>
            <w:r>
              <w:rPr>
                <w:rStyle w:val="IndexLink"/>
                <w:rtl w:val="true"/>
              </w:rPr>
              <w:t>!!!</w:t>
              <w:tab/>
            </w:r>
            <w:r>
              <w:rPr>
                <w:rStyle w:val="IndexLink"/>
              </w:rPr>
              <w:t>40</w:t>
            </w:r>
          </w:hyperlink>
        </w:p>
        <w:p>
          <w:pPr>
            <w:pStyle w:val="Contents2"/>
            <w:tabs>
              <w:tab w:val="clear" w:pos="8743"/>
              <w:tab w:val="right" w:pos="9026" w:leader="dot"/>
            </w:tabs>
            <w:rPr/>
          </w:pPr>
          <w:hyperlink w:anchor="__RefHeading___Toc5970912_2142443653">
            <w:r>
              <w:rPr>
                <w:webHidden/>
                <w:rStyle w:val="IndexLink"/>
                <w:rtl w:val="true"/>
              </w:rPr>
              <w:t xml:space="preserve">جيم </w:t>
            </w:r>
            <w:r>
              <w:rPr>
                <w:rStyle w:val="IndexLink"/>
                <w:rtl w:val="true"/>
              </w:rPr>
              <w:t xml:space="preserve">- </w:t>
            </w:r>
            <w:r>
              <w:rPr>
                <w:rStyle w:val="IndexLink"/>
                <w:rtl w:val="true"/>
              </w:rPr>
              <w:t>إنّه عذّب الفجائة بالنار وقتله حرقا موثوق اليدين، ثم ندم على قتله، وأباح حرق المسلمين وهم يصلون وكانوا أُساری</w:t>
            </w:r>
            <w:r>
              <w:rPr>
                <w:rStyle w:val="IndexLink"/>
                <w:rtl w:val="true"/>
              </w:rPr>
              <w:t>!!!</w:t>
              <w:tab/>
            </w:r>
            <w:r>
              <w:rPr>
                <w:rStyle w:val="IndexLink"/>
              </w:rPr>
              <w:t>41</w:t>
            </w:r>
          </w:hyperlink>
        </w:p>
        <w:p>
          <w:pPr>
            <w:pStyle w:val="Contents2"/>
            <w:tabs>
              <w:tab w:val="clear" w:pos="8743"/>
              <w:tab w:val="right" w:pos="9026" w:leader="dot"/>
            </w:tabs>
            <w:rPr/>
          </w:pPr>
          <w:hyperlink w:anchor="__RefHeading___Toc5970914_2142443653">
            <w:r>
              <w:rPr>
                <w:webHidden/>
                <w:rStyle w:val="IndexLink"/>
                <w:rtl w:val="true"/>
              </w:rPr>
              <w:t>القصدية الثانية</w:t>
            </w:r>
            <w:r>
              <w:rPr>
                <w:rStyle w:val="IndexLink"/>
                <w:rtl w:val="true"/>
              </w:rPr>
              <w:t xml:space="preserve">: </w:t>
            </w:r>
            <w:r>
              <w:rPr>
                <w:rStyle w:val="IndexLink"/>
                <w:rtl w:val="true"/>
              </w:rPr>
              <w:t>محاولة اقناع المتلقي باجتماع عناصر الخلافة في أبي بكر واغفاله للنصوص المعارضة</w:t>
            </w:r>
            <w:r>
              <w:rPr>
                <w:rStyle w:val="IndexLink"/>
                <w:rtl w:val="true"/>
              </w:rPr>
              <w:t>.</w:t>
              <w:tab/>
            </w:r>
            <w:r>
              <w:rPr>
                <w:rStyle w:val="IndexLink"/>
              </w:rPr>
              <w:t>45</w:t>
            </w:r>
          </w:hyperlink>
        </w:p>
        <w:p>
          <w:pPr>
            <w:pStyle w:val="Contents2"/>
            <w:tabs>
              <w:tab w:val="clear" w:pos="8743"/>
              <w:tab w:val="right" w:pos="9026" w:leader="dot"/>
            </w:tabs>
            <w:rPr/>
          </w:pPr>
          <w:hyperlink w:anchor="__RefHeading___Toc5970916_2142443653">
            <w:r>
              <w:rPr>
                <w:webHidden/>
                <w:rStyle w:val="IndexLink"/>
                <w:rtl w:val="true"/>
              </w:rPr>
              <w:t xml:space="preserve">ألف </w:t>
            </w:r>
            <w:r>
              <w:rPr>
                <w:rStyle w:val="IndexLink"/>
                <w:rtl w:val="true"/>
              </w:rPr>
              <w:t xml:space="preserve">- </w:t>
            </w:r>
            <w:r>
              <w:rPr>
                <w:rStyle w:val="IndexLink"/>
                <w:rtl w:val="true"/>
              </w:rPr>
              <w:t xml:space="preserve">منعه الصحابة من مطالبته العمل بسُنّة رسول الله </w:t>
            </w:r>
            <w:r>
              <w:rPr>
                <w:rStyle w:val="IndexLink"/>
                <w:rtl w:val="true"/>
              </w:rPr>
              <w:t>(</w:t>
            </w:r>
            <w:r>
              <w:rPr>
                <w:rStyle w:val="IndexLink"/>
                <w:rtl w:val="true"/>
              </w:rPr>
              <w:t>صلی الله علیه و آله وسلم</w:t>
            </w:r>
            <w:r>
              <w:rPr>
                <w:rStyle w:val="IndexLink"/>
                <w:rtl w:val="true"/>
              </w:rPr>
              <w:t>).</w:t>
              <w:tab/>
            </w:r>
            <w:r>
              <w:rPr>
                <w:rStyle w:val="IndexLink"/>
              </w:rPr>
              <w:t>45</w:t>
            </w:r>
          </w:hyperlink>
        </w:p>
        <w:p>
          <w:pPr>
            <w:pStyle w:val="Contents2"/>
            <w:tabs>
              <w:tab w:val="clear" w:pos="8743"/>
              <w:tab w:val="right" w:pos="9026" w:leader="dot"/>
            </w:tabs>
            <w:rPr/>
          </w:pPr>
          <w:hyperlink w:anchor="__RefHeading___Toc5970918_2142443653">
            <w:r>
              <w:rPr>
                <w:webHidden/>
                <w:rStyle w:val="IndexLink"/>
                <w:rtl w:val="true"/>
              </w:rPr>
              <w:t xml:space="preserve">باء </w:t>
            </w:r>
            <w:r>
              <w:rPr>
                <w:rStyle w:val="IndexLink"/>
                <w:rtl w:val="true"/>
              </w:rPr>
              <w:t xml:space="preserve">- </w:t>
            </w:r>
            <w:r>
              <w:rPr>
                <w:rStyle w:val="IndexLink"/>
                <w:rtl w:val="true"/>
              </w:rPr>
              <w:t>معاقبته المعترض على سُنّته بالقتل أو الجلد</w:t>
            </w:r>
            <w:r>
              <w:rPr>
                <w:rStyle w:val="IndexLink"/>
                <w:rtl w:val="true"/>
              </w:rPr>
              <w:t>.</w:t>
              <w:tab/>
            </w:r>
            <w:r>
              <w:rPr>
                <w:rStyle w:val="IndexLink"/>
              </w:rPr>
              <w:t>48</w:t>
            </w:r>
          </w:hyperlink>
        </w:p>
        <w:p>
          <w:pPr>
            <w:pStyle w:val="Contents2"/>
            <w:tabs>
              <w:tab w:val="clear" w:pos="8743"/>
              <w:tab w:val="right" w:pos="9026" w:leader="dot"/>
            </w:tabs>
            <w:rPr/>
          </w:pPr>
          <w:hyperlink w:anchor="__RefHeading___Toc5970920_2142443653">
            <w:r>
              <w:rPr>
                <w:webHidden/>
                <w:rStyle w:val="IndexLink"/>
                <w:rtl w:val="true"/>
              </w:rPr>
              <w:t xml:space="preserve">جيم </w:t>
            </w:r>
            <w:r>
              <w:rPr>
                <w:rStyle w:val="IndexLink"/>
                <w:rtl w:val="true"/>
              </w:rPr>
              <w:t xml:space="preserve">- </w:t>
            </w:r>
            <w:r>
              <w:rPr>
                <w:rStyle w:val="IndexLink"/>
                <w:rtl w:val="true"/>
              </w:rPr>
              <w:t>جمعه الأحاديث النبوية وحرقها</w:t>
            </w:r>
            <w:r>
              <w:rPr>
                <w:rStyle w:val="IndexLink"/>
                <w:rtl w:val="true"/>
              </w:rPr>
              <w:t>.</w:t>
              <w:tab/>
            </w:r>
            <w:r>
              <w:rPr>
                <w:rStyle w:val="IndexLink"/>
              </w:rPr>
              <w:t>49</w:t>
            </w:r>
          </w:hyperlink>
        </w:p>
        <w:p>
          <w:pPr>
            <w:pStyle w:val="Contents2"/>
            <w:tabs>
              <w:tab w:val="clear" w:pos="8743"/>
              <w:tab w:val="right" w:pos="9026" w:leader="dot"/>
            </w:tabs>
            <w:rPr/>
          </w:pPr>
          <w:hyperlink w:anchor="__RefHeading___Toc5970922_2142443653">
            <w:r>
              <w:rPr>
                <w:webHidden/>
                <w:rStyle w:val="IndexLink"/>
                <w:rtl w:val="true"/>
              </w:rPr>
              <w:t xml:space="preserve">دال </w:t>
            </w:r>
            <w:r>
              <w:rPr>
                <w:rStyle w:val="IndexLink"/>
                <w:rtl w:val="true"/>
              </w:rPr>
              <w:t xml:space="preserve">- </w:t>
            </w:r>
            <w:r>
              <w:rPr>
                <w:rStyle w:val="IndexLink"/>
                <w:rtl w:val="true"/>
              </w:rPr>
              <w:t xml:space="preserve">منعه الناس من التحديث بأحاديث رسول الله </w:t>
            </w:r>
            <w:r>
              <w:rPr>
                <w:rStyle w:val="IndexLink"/>
                <w:rtl w:val="true"/>
              </w:rPr>
              <w:t>(</w:t>
            </w:r>
            <w:r>
              <w:rPr>
                <w:rStyle w:val="IndexLink"/>
                <w:rtl w:val="true"/>
              </w:rPr>
              <w:t>صلی الله علیه و آله وسلم</w:t>
            </w:r>
            <w:r>
              <w:rPr>
                <w:rStyle w:val="IndexLink"/>
                <w:rtl w:val="true"/>
              </w:rPr>
              <w:t>).</w:t>
              <w:tab/>
            </w:r>
            <w:r>
              <w:rPr>
                <w:rStyle w:val="IndexLink"/>
              </w:rPr>
              <w:t>52</w:t>
            </w:r>
          </w:hyperlink>
        </w:p>
        <w:p>
          <w:pPr>
            <w:pStyle w:val="Contents2"/>
            <w:tabs>
              <w:tab w:val="clear" w:pos="8743"/>
              <w:tab w:val="right" w:pos="9026" w:leader="dot"/>
            </w:tabs>
            <w:rPr/>
          </w:pPr>
          <w:hyperlink w:anchor="__RefHeading___Toc5970924_2142443653">
            <w:r>
              <w:rPr>
                <w:webHidden/>
                <w:rStyle w:val="IndexLink"/>
                <w:rtl w:val="true"/>
              </w:rPr>
              <w:t>المسألة الثالثة</w:t>
            </w:r>
            <w:r>
              <w:rPr>
                <w:rStyle w:val="IndexLink"/>
                <w:rtl w:val="true"/>
              </w:rPr>
              <w:t xml:space="preserve">: </w:t>
            </w:r>
            <w:r>
              <w:rPr>
                <w:rStyle w:val="IndexLink"/>
                <w:rtl w:val="true"/>
              </w:rPr>
              <w:t>مقاصدية قوله</w:t>
            </w:r>
            <w:r>
              <w:rPr>
                <w:rStyle w:val="IndexLink"/>
                <w:rtl w:val="true"/>
              </w:rPr>
              <w:t>: (</w:t>
            </w:r>
            <w:r>
              <w:rPr>
                <w:rStyle w:val="IndexLink"/>
                <w:rtl w:val="true"/>
              </w:rPr>
              <w:t xml:space="preserve">وكان عليها أن تقبل قول النبي </w:t>
            </w:r>
            <w:r>
              <w:rPr>
                <w:rStyle w:val="IndexLink"/>
                <w:rtl w:val="true"/>
              </w:rPr>
              <w:t>(</w:t>
            </w:r>
            <w:r>
              <w:rPr>
                <w:rStyle w:val="IndexLink"/>
                <w:rtl w:val="true"/>
              </w:rPr>
              <w:t>صلی الله علیه و آله وسلم</w:t>
            </w:r>
            <w:r>
              <w:rPr>
                <w:rStyle w:val="IndexLink"/>
                <w:rtl w:val="true"/>
              </w:rPr>
              <w:t>)).</w:t>
              <w:tab/>
            </w:r>
            <w:r>
              <w:rPr>
                <w:rStyle w:val="IndexLink"/>
              </w:rPr>
              <w:t>55</w:t>
            </w:r>
          </w:hyperlink>
        </w:p>
        <w:p>
          <w:pPr>
            <w:pStyle w:val="Contents2"/>
            <w:tabs>
              <w:tab w:val="clear" w:pos="8743"/>
              <w:tab w:val="right" w:pos="9026" w:leader="dot"/>
            </w:tabs>
            <w:rPr/>
          </w:pPr>
          <w:hyperlink w:anchor="__RefHeading___Toc5970926_2142443653">
            <w:r>
              <w:rPr>
                <w:webHidden/>
                <w:rStyle w:val="IndexLink"/>
                <w:rtl w:val="true"/>
              </w:rPr>
              <w:t xml:space="preserve">أولاً </w:t>
            </w:r>
            <w:r>
              <w:rPr>
                <w:rStyle w:val="IndexLink"/>
                <w:rtl w:val="true"/>
              </w:rPr>
              <w:t xml:space="preserve">- </w:t>
            </w:r>
            <w:r>
              <w:rPr>
                <w:rStyle w:val="IndexLink"/>
                <w:rtl w:val="true"/>
              </w:rPr>
              <w:t xml:space="preserve">لماذا يفرض على بضعة النبوة </w:t>
            </w:r>
            <w:r>
              <w:rPr>
                <w:rStyle w:val="IndexLink"/>
                <w:rtl w:val="true"/>
              </w:rPr>
              <w:t>(</w:t>
            </w:r>
            <w:r>
              <w:rPr>
                <w:rStyle w:val="IndexLink"/>
                <w:rtl w:val="true"/>
              </w:rPr>
              <w:t xml:space="preserve">صلوات الله عليها أن تقبل قول النبي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ويباح للصحابة الإجتهاد مقابل النص؟</w:t>
            </w:r>
            <w:r>
              <w:rPr>
                <w:rStyle w:val="IndexLink"/>
                <w:rtl w:val="true"/>
              </w:rPr>
              <w:t>!</w:t>
              <w:tab/>
            </w:r>
            <w:r>
              <w:rPr>
                <w:rStyle w:val="IndexLink"/>
              </w:rPr>
              <w:t>56</w:t>
            </w:r>
          </w:hyperlink>
        </w:p>
        <w:p>
          <w:pPr>
            <w:pStyle w:val="Contents2"/>
            <w:tabs>
              <w:tab w:val="clear" w:pos="8743"/>
              <w:tab w:val="right" w:pos="9026" w:leader="dot"/>
            </w:tabs>
            <w:rPr/>
          </w:pPr>
          <w:hyperlink w:anchor="__RefHeading___Toc5970928_2142443653">
            <w:r>
              <w:rPr>
                <w:webHidden/>
                <w:rStyle w:val="IndexLink"/>
                <w:rtl w:val="true"/>
              </w:rPr>
              <w:t xml:space="preserve">ثانياً </w:t>
            </w:r>
            <w:r>
              <w:rPr>
                <w:rStyle w:val="IndexLink"/>
                <w:rtl w:val="true"/>
              </w:rPr>
              <w:t xml:space="preserve">- </w:t>
            </w:r>
            <w:r>
              <w:rPr>
                <w:rStyle w:val="IndexLink"/>
                <w:rtl w:val="true"/>
              </w:rPr>
              <w:t xml:space="preserve">هل كان على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إن تقبل قول أبي بكر أم قول النبي </w:t>
            </w:r>
            <w:r>
              <w:rPr>
                <w:rStyle w:val="IndexLink"/>
                <w:rtl w:val="true"/>
              </w:rPr>
              <w:t>(</w:t>
            </w:r>
            <w:r>
              <w:rPr>
                <w:rStyle w:val="IndexLink"/>
                <w:rtl w:val="true"/>
              </w:rPr>
              <w:t>صلی الله علیه و آله وسلم</w:t>
            </w:r>
            <w:r>
              <w:rPr>
                <w:rStyle w:val="IndexLink"/>
                <w:rtl w:val="true"/>
              </w:rPr>
              <w:t>)</w:t>
            </w:r>
            <w:r>
              <w:rPr>
                <w:rStyle w:val="IndexLink"/>
                <w:rtl w:val="true"/>
              </w:rPr>
              <w:t>؟</w:t>
            </w:r>
            <w:r>
              <w:rPr>
                <w:rStyle w:val="IndexLink"/>
                <w:rtl w:val="true"/>
              </w:rPr>
              <w:t>!!.</w:t>
              <w:tab/>
            </w:r>
            <w:r>
              <w:rPr>
                <w:rStyle w:val="IndexLink"/>
              </w:rPr>
              <w:t>61</w:t>
            </w:r>
          </w:hyperlink>
        </w:p>
        <w:p>
          <w:pPr>
            <w:pStyle w:val="Contents2"/>
            <w:tabs>
              <w:tab w:val="clear" w:pos="8743"/>
              <w:tab w:val="right" w:pos="9026" w:leader="dot"/>
            </w:tabs>
            <w:rPr/>
          </w:pPr>
          <w:hyperlink w:anchor="__RefHeading___Toc5970930_2142443653">
            <w:r>
              <w:rPr>
                <w:webHidden/>
                <w:rStyle w:val="IndexLink"/>
                <w:rtl w:val="true"/>
              </w:rPr>
              <w:t xml:space="preserve">ثالثاً </w:t>
            </w:r>
            <w:r>
              <w:rPr>
                <w:rStyle w:val="IndexLink"/>
                <w:rtl w:val="true"/>
              </w:rPr>
              <w:t xml:space="preserve">- </w:t>
            </w:r>
            <w:r>
              <w:rPr>
                <w:rStyle w:val="IndexLink"/>
                <w:rtl w:val="true"/>
              </w:rPr>
              <w:t xml:space="preserve">إن من أمر بترويع بنت النبي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وحرق دارها هين عليه القول بانه </w:t>
            </w:r>
            <w:r>
              <w:rPr>
                <w:rStyle w:val="IndexLink"/>
                <w:rtl w:val="true"/>
              </w:rPr>
              <w:t>(</w:t>
            </w:r>
            <w:r>
              <w:rPr>
                <w:rStyle w:val="IndexLink"/>
                <w:rtl w:val="true"/>
              </w:rPr>
              <w:t>لا يورث</w:t>
            </w:r>
            <w:r>
              <w:rPr>
                <w:rStyle w:val="IndexLink"/>
                <w:rtl w:val="true"/>
              </w:rPr>
              <w:t>).</w:t>
              <w:tab/>
            </w:r>
            <w:r>
              <w:rPr>
                <w:rStyle w:val="IndexLink"/>
              </w:rPr>
              <w:t>62</w:t>
            </w:r>
          </w:hyperlink>
        </w:p>
        <w:p>
          <w:pPr>
            <w:pStyle w:val="Contents2"/>
            <w:tabs>
              <w:tab w:val="clear" w:pos="8743"/>
              <w:tab w:val="right" w:pos="9026" w:leader="dot"/>
            </w:tabs>
            <w:rPr/>
          </w:pPr>
          <w:hyperlink w:anchor="__RefHeading___Toc5970932_2142443653">
            <w:r>
              <w:rPr>
                <w:webHidden/>
                <w:rStyle w:val="IndexLink"/>
                <w:rtl w:val="true"/>
              </w:rPr>
              <w:t xml:space="preserve">رابعاً </w:t>
            </w:r>
            <w:r>
              <w:rPr>
                <w:rStyle w:val="IndexLink"/>
                <w:rtl w:val="true"/>
              </w:rPr>
              <w:t xml:space="preserve">- </w:t>
            </w:r>
            <w:r>
              <w:rPr>
                <w:rStyle w:val="IndexLink"/>
                <w:rtl w:val="true"/>
              </w:rPr>
              <w:t xml:space="preserve">لماذا تمنع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من الأرث</w:t>
            </w:r>
            <w:r>
              <w:rPr>
                <w:rStyle w:val="IndexLink"/>
                <w:rtl w:val="true"/>
              </w:rPr>
              <w:t xml:space="preserve">! </w:t>
            </w:r>
            <w:r>
              <w:rPr>
                <w:rStyle w:val="IndexLink"/>
                <w:rtl w:val="true"/>
              </w:rPr>
              <w:t xml:space="preserve">ويفرض عليها أن تقبل قول النبي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بينما تبيع عائشة وغيرها بيوت النبي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لمعاوية بألاف الدراهم؟</w:t>
            </w:r>
            <w:r>
              <w:rPr>
                <w:rStyle w:val="IndexLink"/>
                <w:rtl w:val="true"/>
              </w:rPr>
              <w:t>!!</w:t>
              <w:tab/>
            </w:r>
            <w:r>
              <w:rPr>
                <w:rStyle w:val="IndexLink"/>
              </w:rPr>
              <w:t>64</w:t>
            </w:r>
          </w:hyperlink>
        </w:p>
        <w:p>
          <w:pPr>
            <w:pStyle w:val="Contents2"/>
            <w:tabs>
              <w:tab w:val="clear" w:pos="8743"/>
              <w:tab w:val="right" w:pos="9026" w:leader="dot"/>
            </w:tabs>
            <w:rPr/>
          </w:pPr>
          <w:hyperlink w:anchor="__RefHeading___Toc5970934_2142443653">
            <w:r>
              <w:rPr>
                <w:webHidden/>
                <w:rStyle w:val="IndexLink"/>
                <w:rtl w:val="true"/>
              </w:rPr>
              <w:t xml:space="preserve">ألف </w:t>
            </w:r>
            <w:r>
              <w:rPr>
                <w:rStyle w:val="IndexLink"/>
                <w:rtl w:val="true"/>
              </w:rPr>
              <w:t xml:space="preserve">- </w:t>
            </w:r>
            <w:r>
              <w:rPr>
                <w:rStyle w:val="IndexLink"/>
                <w:rtl w:val="true"/>
              </w:rPr>
              <w:t xml:space="preserve">من باع من أزواج النبي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بيوته ومن اشترى منهنّ؟</w:t>
            </w:r>
            <w:r>
              <w:rPr>
                <w:rStyle w:val="IndexLink"/>
                <w:rtl w:val="true"/>
              </w:rPr>
              <w:tab/>
            </w:r>
            <w:r>
              <w:rPr>
                <w:rStyle w:val="IndexLink"/>
              </w:rPr>
              <w:t>65</w:t>
            </w:r>
          </w:hyperlink>
        </w:p>
        <w:p>
          <w:pPr>
            <w:pStyle w:val="Contents2"/>
            <w:tabs>
              <w:tab w:val="clear" w:pos="8743"/>
              <w:tab w:val="right" w:pos="9026" w:leader="dot"/>
            </w:tabs>
            <w:rPr/>
          </w:pPr>
          <w:hyperlink w:anchor="__RefHeading___Toc5970936_2142443653">
            <w:r>
              <w:rPr>
                <w:webHidden/>
                <w:rStyle w:val="IndexLink"/>
                <w:rtl w:val="true"/>
              </w:rPr>
              <w:t xml:space="preserve">باء </w:t>
            </w:r>
            <w:r>
              <w:rPr>
                <w:rStyle w:val="IndexLink"/>
                <w:rtl w:val="true"/>
              </w:rPr>
              <w:t xml:space="preserve">- </w:t>
            </w:r>
            <w:r>
              <w:rPr>
                <w:rStyle w:val="IndexLink"/>
                <w:rtl w:val="true"/>
              </w:rPr>
              <w:t xml:space="preserve">الخلاف في نسبة هذه البيوت للنبي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أم لأزواجه مع صريح القرآن وبيانه بانها توقيفية</w:t>
            </w:r>
            <w:r>
              <w:rPr>
                <w:rStyle w:val="IndexLink"/>
                <w:rtl w:val="true"/>
              </w:rPr>
              <w:t>.</w:t>
              <w:tab/>
            </w:r>
            <w:r>
              <w:rPr>
                <w:rStyle w:val="IndexLink"/>
              </w:rPr>
              <w:t>66</w:t>
            </w:r>
          </w:hyperlink>
        </w:p>
        <w:p>
          <w:pPr>
            <w:pStyle w:val="Contents2"/>
            <w:tabs>
              <w:tab w:val="clear" w:pos="8743"/>
              <w:tab w:val="right" w:pos="9026" w:leader="dot"/>
            </w:tabs>
            <w:rPr/>
          </w:pPr>
          <w:hyperlink w:anchor="__RefHeading___Toc5970938_2142443653">
            <w:r>
              <w:rPr>
                <w:webHidden/>
                <w:rStyle w:val="IndexLink"/>
                <w:rtl w:val="true"/>
              </w:rPr>
              <w:t>المسألة الرابعة</w:t>
            </w:r>
            <w:r>
              <w:rPr>
                <w:rStyle w:val="IndexLink"/>
                <w:rtl w:val="true"/>
              </w:rPr>
              <w:t xml:space="preserve">: </w:t>
            </w:r>
            <w:r>
              <w:rPr>
                <w:rStyle w:val="IndexLink"/>
                <w:rtl w:val="true"/>
              </w:rPr>
              <w:t xml:space="preserve">مقاصدية احتجاج ابن عثيمين بحديث </w:t>
            </w:r>
            <w:r>
              <w:rPr>
                <w:rStyle w:val="IndexLink"/>
                <w:rtl w:val="true"/>
              </w:rPr>
              <w:t>(</w:t>
            </w:r>
            <w:r>
              <w:rPr>
                <w:rStyle w:val="IndexLink"/>
                <w:rtl w:val="true"/>
              </w:rPr>
              <w:t>لا نورث</w:t>
            </w:r>
            <w:r>
              <w:rPr>
                <w:rStyle w:val="IndexLink"/>
                <w:rtl w:val="true"/>
              </w:rPr>
              <w:t xml:space="preserve">) </w:t>
            </w:r>
            <w:r>
              <w:rPr>
                <w:rStyle w:val="IndexLink"/>
                <w:rtl w:val="true"/>
              </w:rPr>
              <w:t>يعارضها القرآن والسُنّة وسيرة الخلفاء</w:t>
            </w:r>
            <w:r>
              <w:rPr>
                <w:rStyle w:val="IndexLink"/>
                <w:rtl w:val="true"/>
              </w:rPr>
              <w:t>.</w:t>
              <w:tab/>
            </w:r>
            <w:r>
              <w:rPr>
                <w:rStyle w:val="IndexLink"/>
              </w:rPr>
              <w:t>70</w:t>
            </w:r>
          </w:hyperlink>
        </w:p>
        <w:p>
          <w:pPr>
            <w:pStyle w:val="Contents2"/>
            <w:tabs>
              <w:tab w:val="clear" w:pos="8743"/>
              <w:tab w:val="right" w:pos="9026" w:leader="dot"/>
            </w:tabs>
            <w:rPr/>
          </w:pPr>
          <w:hyperlink w:anchor="__RefHeading___Toc5970940_2142443653">
            <w:r>
              <w:rPr>
                <w:webHidden/>
                <w:rStyle w:val="IndexLink"/>
                <w:rtl w:val="true"/>
              </w:rPr>
              <w:t xml:space="preserve">أولاً </w:t>
            </w:r>
            <w:r>
              <w:rPr>
                <w:rStyle w:val="IndexLink"/>
                <w:rtl w:val="true"/>
              </w:rPr>
              <w:t xml:space="preserve">- </w:t>
            </w:r>
            <w:r>
              <w:rPr>
                <w:rStyle w:val="IndexLink"/>
                <w:rtl w:val="true"/>
              </w:rPr>
              <w:t xml:space="preserve">إنّ علة عدم أخذ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بحديث</w:t>
            </w:r>
            <w:r>
              <w:rPr>
                <w:rStyle w:val="IndexLink"/>
                <w:rtl w:val="true"/>
              </w:rPr>
              <w:t>: (</w:t>
            </w:r>
            <w:r>
              <w:rPr>
                <w:rStyle w:val="IndexLink"/>
                <w:rtl w:val="true"/>
              </w:rPr>
              <w:t>لا نورث</w:t>
            </w:r>
            <w:r>
              <w:rPr>
                <w:rStyle w:val="IndexLink"/>
                <w:rtl w:val="true"/>
              </w:rPr>
              <w:t xml:space="preserve">) </w:t>
            </w:r>
            <w:r>
              <w:rPr>
                <w:rStyle w:val="IndexLink"/>
                <w:rtl w:val="true"/>
              </w:rPr>
              <w:t>عائد الى تعدد العناوين الشرعية فيما تطالب</w:t>
            </w:r>
            <w:r>
              <w:rPr>
                <w:rStyle w:val="IndexLink"/>
                <w:rtl w:val="true"/>
              </w:rPr>
              <w:t>.</w:t>
              <w:tab/>
            </w:r>
            <w:r>
              <w:rPr>
                <w:rStyle w:val="IndexLink"/>
              </w:rPr>
              <w:t>71</w:t>
            </w:r>
          </w:hyperlink>
        </w:p>
        <w:p>
          <w:pPr>
            <w:pStyle w:val="Contents2"/>
            <w:tabs>
              <w:tab w:val="clear" w:pos="8743"/>
              <w:tab w:val="right" w:pos="9026" w:leader="dot"/>
            </w:tabs>
            <w:rPr/>
          </w:pPr>
          <w:hyperlink w:anchor="__RefHeading___Toc5970942_2142443653">
            <w:r>
              <w:rPr>
                <w:webHidden/>
                <w:rStyle w:val="IndexLink"/>
                <w:rtl w:val="true"/>
              </w:rPr>
              <w:t xml:space="preserve">ثانياً </w:t>
            </w:r>
            <w:r>
              <w:rPr>
                <w:rStyle w:val="IndexLink"/>
                <w:rtl w:val="true"/>
              </w:rPr>
              <w:t xml:space="preserve">- </w:t>
            </w:r>
            <w:r>
              <w:rPr>
                <w:rStyle w:val="IndexLink"/>
                <w:rtl w:val="true"/>
              </w:rPr>
              <w:t xml:space="preserve">أموال رسول الله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في المدينة، وفدك، وما بقي من خمس خیبر التي وردت في حديث عائشة، كيف انتقلت إلى أبي بكر لتطالب بها فاطمة </w:t>
            </w:r>
            <w:r>
              <w:rPr>
                <w:rStyle w:val="IndexLink"/>
                <w:rtl w:val="true"/>
              </w:rPr>
              <w:t>(</w:t>
            </w:r>
            <w:r>
              <w:rPr>
                <w:rStyle w:val="IndexLink"/>
                <w:rtl w:val="true"/>
              </w:rPr>
              <w:t>علیها السلام</w:t>
            </w:r>
            <w:r>
              <w:rPr>
                <w:rStyle w:val="IndexLink"/>
                <w:rtl w:val="true"/>
              </w:rPr>
              <w:t>)</w:t>
            </w:r>
            <w:r>
              <w:rPr>
                <w:rStyle w:val="IndexLink"/>
                <w:rtl w:val="true"/>
              </w:rPr>
              <w:t>؟</w:t>
            </w:r>
            <w:r>
              <w:rPr>
                <w:rStyle w:val="IndexLink"/>
                <w:rtl w:val="true"/>
              </w:rPr>
              <w:t>!</w:t>
              <w:tab/>
            </w:r>
            <w:r>
              <w:rPr>
                <w:rStyle w:val="IndexLink"/>
              </w:rPr>
              <w:t>74</w:t>
            </w:r>
          </w:hyperlink>
        </w:p>
        <w:p>
          <w:pPr>
            <w:pStyle w:val="Contents2"/>
            <w:tabs>
              <w:tab w:val="clear" w:pos="8743"/>
              <w:tab w:val="right" w:pos="9026" w:leader="dot"/>
            </w:tabs>
            <w:rPr/>
          </w:pPr>
          <w:hyperlink w:anchor="__RefHeading___Toc5970944_2142443653">
            <w:r>
              <w:rPr>
                <w:webHidden/>
                <w:rStyle w:val="IndexLink"/>
                <w:rtl w:val="true"/>
              </w:rPr>
              <w:t xml:space="preserve">ثالثاً </w:t>
            </w:r>
            <w:r>
              <w:rPr>
                <w:rStyle w:val="IndexLink"/>
                <w:rtl w:val="true"/>
              </w:rPr>
              <w:t xml:space="preserve">- </w:t>
            </w:r>
            <w:r>
              <w:rPr>
                <w:rStyle w:val="IndexLink"/>
                <w:rtl w:val="true"/>
              </w:rPr>
              <w:t xml:space="preserve">حجم أموال رسول الله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في المدينة والتي أرسلت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إلى أبي بكرتطالب بها</w:t>
            </w:r>
            <w:r>
              <w:rPr>
                <w:rStyle w:val="IndexLink"/>
                <w:rtl w:val="true"/>
              </w:rPr>
              <w:t>.</w:t>
              <w:tab/>
            </w:r>
            <w:r>
              <w:rPr>
                <w:rStyle w:val="IndexLink"/>
              </w:rPr>
              <w:t>78</w:t>
            </w:r>
          </w:hyperlink>
        </w:p>
        <w:p>
          <w:pPr>
            <w:pStyle w:val="Contents2"/>
            <w:tabs>
              <w:tab w:val="clear" w:pos="8743"/>
              <w:tab w:val="right" w:pos="9026" w:leader="dot"/>
            </w:tabs>
            <w:rPr/>
          </w:pPr>
          <w:hyperlink w:anchor="__RefHeading___Toc5970946_2142443653">
            <w:r>
              <w:rPr>
                <w:webHidden/>
                <w:rStyle w:val="IndexLink"/>
                <w:rtl w:val="true"/>
              </w:rPr>
              <w:t>المسألة الخامسة</w:t>
            </w:r>
            <w:r>
              <w:rPr>
                <w:rStyle w:val="IndexLink"/>
                <w:rtl w:val="true"/>
              </w:rPr>
              <w:t xml:space="preserve">: </w:t>
            </w:r>
            <w:r>
              <w:rPr>
                <w:rStyle w:val="IndexLink"/>
                <w:rtl w:val="true"/>
              </w:rPr>
              <w:t>مقاصدية قوله</w:t>
            </w:r>
            <w:r>
              <w:rPr>
                <w:rStyle w:val="IndexLink"/>
                <w:rtl w:val="true"/>
              </w:rPr>
              <w:t>: (</w:t>
            </w:r>
            <w:r>
              <w:rPr>
                <w:rStyle w:val="IndexLink"/>
                <w:rtl w:val="true"/>
              </w:rPr>
              <w:t>ولكن كما قلت لكم قبل قليل عند المخاصمة لا يبقى للإنسان عقل؟</w:t>
            </w:r>
            <w:r>
              <w:rPr>
                <w:rStyle w:val="IndexLink"/>
                <w:rtl w:val="true"/>
              </w:rPr>
              <w:t>!!</w:t>
              <w:tab/>
            </w:r>
            <w:r>
              <w:rPr>
                <w:rStyle w:val="IndexLink"/>
              </w:rPr>
              <w:t>80</w:t>
            </w:r>
          </w:hyperlink>
        </w:p>
        <w:p>
          <w:pPr>
            <w:pStyle w:val="Contents2"/>
            <w:tabs>
              <w:tab w:val="clear" w:pos="8743"/>
              <w:tab w:val="right" w:pos="9026" w:leader="dot"/>
            </w:tabs>
            <w:rPr/>
          </w:pPr>
          <w:hyperlink w:anchor="__RefHeading___Toc5970948_2142443653">
            <w:r>
              <w:rPr>
                <w:webHidden/>
                <w:rStyle w:val="IndexLink"/>
                <w:rtl w:val="true"/>
              </w:rPr>
              <w:t xml:space="preserve">أولاً </w:t>
            </w:r>
            <w:r>
              <w:rPr>
                <w:rStyle w:val="IndexLink"/>
                <w:rtl w:val="true"/>
              </w:rPr>
              <w:t xml:space="preserve">- </w:t>
            </w:r>
            <w:r>
              <w:rPr>
                <w:rStyle w:val="IndexLink"/>
                <w:rtl w:val="true"/>
              </w:rPr>
              <w:t>مقاصدية قوله</w:t>
            </w:r>
            <w:r>
              <w:rPr>
                <w:rStyle w:val="IndexLink"/>
                <w:rtl w:val="true"/>
              </w:rPr>
              <w:t>: (</w:t>
            </w:r>
            <w:r>
              <w:rPr>
                <w:rStyle w:val="IndexLink"/>
                <w:rtl w:val="true"/>
              </w:rPr>
              <w:t>ولكن كما قلت لكم قبل قليل</w:t>
            </w:r>
            <w:r>
              <w:rPr>
                <w:rStyle w:val="IndexLink"/>
                <w:rtl w:val="true"/>
              </w:rPr>
              <w:t>).</w:t>
              <w:tab/>
            </w:r>
            <w:r>
              <w:rPr>
                <w:rStyle w:val="IndexLink"/>
              </w:rPr>
              <w:t>80</w:t>
            </w:r>
          </w:hyperlink>
        </w:p>
        <w:p>
          <w:pPr>
            <w:pStyle w:val="Contents2"/>
            <w:tabs>
              <w:tab w:val="clear" w:pos="8743"/>
              <w:tab w:val="right" w:pos="9026" w:leader="dot"/>
            </w:tabs>
            <w:rPr/>
          </w:pPr>
          <w:hyperlink w:anchor="__RefHeading___Toc5970950_2142443653">
            <w:r>
              <w:rPr>
                <w:webHidden/>
                <w:rStyle w:val="IndexLink"/>
                <w:rtl w:val="true"/>
              </w:rPr>
              <w:t xml:space="preserve">ثانيا </w:t>
            </w:r>
            <w:r>
              <w:rPr>
                <w:rStyle w:val="IndexLink"/>
                <w:rtl w:val="true"/>
              </w:rPr>
              <w:t xml:space="preserve">- </w:t>
            </w:r>
            <w:r>
              <w:rPr>
                <w:rStyle w:val="IndexLink"/>
                <w:rtl w:val="true"/>
              </w:rPr>
              <w:t>ذهاب العقل عند المخاصمة مخالف للقرآن والسُنّة واللغة وسيرة الفقهاء</w:t>
            </w:r>
            <w:r>
              <w:rPr>
                <w:rStyle w:val="IndexLink"/>
                <w:rtl w:val="true"/>
              </w:rPr>
              <w:t>.</w:t>
              <w:tab/>
            </w:r>
            <w:r>
              <w:rPr>
                <w:rStyle w:val="IndexLink"/>
              </w:rPr>
              <w:t>83</w:t>
            </w:r>
          </w:hyperlink>
        </w:p>
        <w:p>
          <w:pPr>
            <w:pStyle w:val="Contents2"/>
            <w:tabs>
              <w:tab w:val="clear" w:pos="8743"/>
              <w:tab w:val="right" w:pos="9026" w:leader="dot"/>
            </w:tabs>
            <w:rPr/>
          </w:pPr>
          <w:hyperlink w:anchor="__RefHeading___Toc5970952_2142443653">
            <w:r>
              <w:rPr>
                <w:webHidden/>
                <w:rStyle w:val="IndexLink"/>
                <w:rtl w:val="true"/>
              </w:rPr>
              <w:t xml:space="preserve">ألف </w:t>
            </w:r>
            <w:r>
              <w:rPr>
                <w:rStyle w:val="IndexLink"/>
                <w:rtl w:val="true"/>
              </w:rPr>
              <w:t xml:space="preserve">- </w:t>
            </w:r>
            <w:r>
              <w:rPr>
                <w:rStyle w:val="IndexLink"/>
                <w:rtl w:val="true"/>
              </w:rPr>
              <w:t>لا دليل في القرآن على أن الإنسان عند المخاصمة لا يبقى له عقل يدرك به ما يقول أو يفعل</w:t>
            </w:r>
            <w:r>
              <w:rPr>
                <w:rStyle w:val="IndexLink"/>
                <w:rtl w:val="true"/>
              </w:rPr>
              <w:t>.</w:t>
              <w:tab/>
            </w:r>
            <w:r>
              <w:rPr>
                <w:rStyle w:val="IndexLink"/>
              </w:rPr>
              <w:t>84</w:t>
            </w:r>
          </w:hyperlink>
        </w:p>
        <w:p>
          <w:pPr>
            <w:pStyle w:val="Contents2"/>
            <w:tabs>
              <w:tab w:val="clear" w:pos="8743"/>
              <w:tab w:val="right" w:pos="9026" w:leader="dot"/>
            </w:tabs>
            <w:rPr/>
          </w:pPr>
          <w:hyperlink w:anchor="__RefHeading___Toc5970954_2142443653">
            <w:r>
              <w:rPr>
                <w:webHidden/>
                <w:rStyle w:val="IndexLink"/>
                <w:rtl w:val="true"/>
              </w:rPr>
              <w:t xml:space="preserve">باء </w:t>
            </w:r>
            <w:r>
              <w:rPr>
                <w:rStyle w:val="IndexLink"/>
                <w:rtl w:val="true"/>
              </w:rPr>
              <w:t xml:space="preserve">- </w:t>
            </w:r>
            <w:r>
              <w:rPr>
                <w:rStyle w:val="IndexLink"/>
                <w:rtl w:val="true"/>
              </w:rPr>
              <w:t>لا دليل في السُنّة النبوية على أن الإنسان عند المخاصمة لا يبقى له عقل يدرك به ما يقول أو يفعل</w:t>
            </w:r>
            <w:r>
              <w:rPr>
                <w:rStyle w:val="IndexLink"/>
                <w:rtl w:val="true"/>
              </w:rPr>
              <w:t>.</w:t>
              <w:tab/>
            </w:r>
            <w:r>
              <w:rPr>
                <w:rStyle w:val="IndexLink"/>
              </w:rPr>
              <w:t>86</w:t>
            </w:r>
          </w:hyperlink>
        </w:p>
        <w:p>
          <w:pPr>
            <w:pStyle w:val="Contents2"/>
            <w:tabs>
              <w:tab w:val="clear" w:pos="8743"/>
              <w:tab w:val="right" w:pos="9026" w:leader="dot"/>
            </w:tabs>
            <w:rPr/>
          </w:pPr>
          <w:hyperlink w:anchor="__RefHeading___Toc5970956_2142443653">
            <w:r>
              <w:rPr>
                <w:webHidden/>
                <w:rStyle w:val="IndexLink"/>
                <w:rtl w:val="true"/>
              </w:rPr>
              <w:t xml:space="preserve">جيم </w:t>
            </w:r>
            <w:r>
              <w:rPr>
                <w:rStyle w:val="IndexLink"/>
                <w:rtl w:val="true"/>
              </w:rPr>
              <w:t xml:space="preserve">- </w:t>
            </w:r>
            <w:r>
              <w:rPr>
                <w:rStyle w:val="IndexLink"/>
                <w:rtl w:val="true"/>
              </w:rPr>
              <w:t>لا دليل في اللغة على أن الإنسان عند المخاصمة لا يبقى له عقل يدرك به مايقول أو يفعل</w:t>
            </w:r>
            <w:r>
              <w:rPr>
                <w:rStyle w:val="IndexLink"/>
                <w:rtl w:val="true"/>
              </w:rPr>
              <w:t>.</w:t>
              <w:tab/>
            </w:r>
            <w:r>
              <w:rPr>
                <w:rStyle w:val="IndexLink"/>
              </w:rPr>
              <w:t>87</w:t>
            </w:r>
          </w:hyperlink>
        </w:p>
        <w:p>
          <w:pPr>
            <w:pStyle w:val="Contents2"/>
            <w:tabs>
              <w:tab w:val="clear" w:pos="8743"/>
              <w:tab w:val="right" w:pos="9026" w:leader="dot"/>
            </w:tabs>
            <w:rPr/>
          </w:pPr>
          <w:hyperlink w:anchor="__RefHeading___Toc5970958_2142443653">
            <w:r>
              <w:rPr>
                <w:webHidden/>
                <w:rStyle w:val="IndexLink"/>
                <w:rtl w:val="true"/>
              </w:rPr>
              <w:t xml:space="preserve">ثالثاً </w:t>
            </w:r>
            <w:r>
              <w:rPr>
                <w:rStyle w:val="IndexLink"/>
                <w:rtl w:val="true"/>
              </w:rPr>
              <w:t xml:space="preserve">- </w:t>
            </w:r>
            <w:r>
              <w:rPr>
                <w:rStyle w:val="IndexLink"/>
                <w:rtl w:val="true"/>
              </w:rPr>
              <w:t>إذا كان العقل يذهب عند المخاصمة في أمر شرّع الله القضاء وأفرد له الفقهاء باباً في الفقه</w:t>
            </w:r>
            <w:r>
              <w:rPr>
                <w:rStyle w:val="IndexLink"/>
                <w:rtl w:val="true"/>
              </w:rPr>
              <w:t>.</w:t>
              <w:tab/>
            </w:r>
            <w:r>
              <w:rPr>
                <w:rStyle w:val="IndexLink"/>
              </w:rPr>
              <w:t>87</w:t>
            </w:r>
          </w:hyperlink>
        </w:p>
        <w:p>
          <w:pPr>
            <w:pStyle w:val="Contents2"/>
            <w:tabs>
              <w:tab w:val="clear" w:pos="8743"/>
              <w:tab w:val="right" w:pos="9026" w:leader="dot"/>
            </w:tabs>
            <w:rPr/>
          </w:pPr>
          <w:hyperlink w:anchor="__RefHeading___Toc5970960_2142443653">
            <w:r>
              <w:rPr>
                <w:webHidden/>
                <w:rStyle w:val="IndexLink"/>
                <w:rtl w:val="true"/>
              </w:rPr>
              <w:t xml:space="preserve">الف </w:t>
            </w:r>
            <w:r>
              <w:rPr>
                <w:rStyle w:val="IndexLink"/>
                <w:rtl w:val="true"/>
              </w:rPr>
              <w:t xml:space="preserve">- </w:t>
            </w:r>
            <w:r>
              <w:rPr>
                <w:rStyle w:val="IndexLink"/>
                <w:rtl w:val="true"/>
              </w:rPr>
              <w:t>القضاء لغة</w:t>
            </w:r>
            <w:r>
              <w:rPr>
                <w:rStyle w:val="IndexLink"/>
                <w:rtl w:val="true"/>
              </w:rPr>
              <w:t>.</w:t>
              <w:tab/>
            </w:r>
            <w:r>
              <w:rPr>
                <w:rStyle w:val="IndexLink"/>
              </w:rPr>
              <w:t>89</w:t>
            </w:r>
          </w:hyperlink>
        </w:p>
        <w:p>
          <w:pPr>
            <w:pStyle w:val="Contents2"/>
            <w:tabs>
              <w:tab w:val="clear" w:pos="8743"/>
              <w:tab w:val="right" w:pos="9026" w:leader="dot"/>
            </w:tabs>
            <w:rPr/>
          </w:pPr>
          <w:hyperlink w:anchor="__RefHeading___Toc5970962_2142443653">
            <w:r>
              <w:rPr>
                <w:webHidden/>
                <w:rStyle w:val="IndexLink"/>
                <w:rtl w:val="true"/>
              </w:rPr>
              <w:t xml:space="preserve">باء </w:t>
            </w:r>
            <w:r>
              <w:rPr>
                <w:rStyle w:val="IndexLink"/>
                <w:rtl w:val="true"/>
              </w:rPr>
              <w:t xml:space="preserve">- </w:t>
            </w:r>
            <w:r>
              <w:rPr>
                <w:rStyle w:val="IndexLink"/>
                <w:rtl w:val="true"/>
              </w:rPr>
              <w:t>معنى القضاء في اصطلاح المتشرعة</w:t>
            </w:r>
            <w:r>
              <w:rPr>
                <w:rStyle w:val="IndexLink"/>
                <w:rtl w:val="true"/>
              </w:rPr>
              <w:t>.</w:t>
              <w:tab/>
            </w:r>
            <w:r>
              <w:rPr>
                <w:rStyle w:val="IndexLink"/>
              </w:rPr>
              <w:t>90</w:t>
            </w:r>
          </w:hyperlink>
        </w:p>
        <w:p>
          <w:pPr>
            <w:pStyle w:val="Contents2"/>
            <w:tabs>
              <w:tab w:val="clear" w:pos="8743"/>
              <w:tab w:val="right" w:pos="9026" w:leader="dot"/>
            </w:tabs>
            <w:rPr/>
          </w:pPr>
          <w:hyperlink w:anchor="__RefHeading___Toc5970964_2142443653">
            <w:r>
              <w:rPr>
                <w:webHidden/>
                <w:rStyle w:val="IndexLink"/>
                <w:rtl w:val="true"/>
              </w:rPr>
              <w:t>المسألة السادسة</w:t>
            </w:r>
            <w:r>
              <w:rPr>
                <w:rStyle w:val="IndexLink"/>
                <w:rtl w:val="true"/>
              </w:rPr>
              <w:t xml:space="preserve">: </w:t>
            </w:r>
            <w:r>
              <w:rPr>
                <w:rStyle w:val="IndexLink"/>
                <w:rtl w:val="true"/>
              </w:rPr>
              <w:t>مقاصدية قوله</w:t>
            </w:r>
            <w:r>
              <w:rPr>
                <w:rStyle w:val="IndexLink"/>
                <w:rtl w:val="true"/>
              </w:rPr>
              <w:t xml:space="preserve">: </w:t>
            </w:r>
            <w:r>
              <w:rPr>
                <w:rStyle w:val="IndexLink"/>
                <w:rtl w:val="true"/>
              </w:rPr>
              <w:t xml:space="preserve">في عدم إدراك البضعة النبوية </w:t>
            </w:r>
            <w:r>
              <w:rPr>
                <w:rStyle w:val="IndexLink"/>
                <w:rtl w:val="true"/>
              </w:rPr>
              <w:t>(</w:t>
            </w:r>
            <w:r>
              <w:rPr>
                <w:rStyle w:val="IndexLink"/>
                <w:rtl w:val="true"/>
              </w:rPr>
              <w:t>علیها السلام</w:t>
            </w:r>
            <w:r>
              <w:rPr>
                <w:rStyle w:val="IndexLink"/>
                <w:rtl w:val="true"/>
              </w:rPr>
              <w:t>) «</w:t>
            </w:r>
            <w:r>
              <w:rPr>
                <w:rStyle w:val="IndexLink"/>
                <w:rtl w:val="true"/>
              </w:rPr>
              <w:t>لما تقول أو تفعل أو ما هو الصواب فيه</w:t>
            </w:r>
            <w:r>
              <w:rPr>
                <w:rStyle w:val="IndexLink"/>
                <w:rtl w:val="true"/>
              </w:rPr>
              <w:t>»!!!.</w:t>
              <w:tab/>
            </w:r>
            <w:r>
              <w:rPr>
                <w:rStyle w:val="IndexLink"/>
              </w:rPr>
              <w:t>93</w:t>
            </w:r>
          </w:hyperlink>
        </w:p>
        <w:p>
          <w:pPr>
            <w:pStyle w:val="Contents2"/>
            <w:tabs>
              <w:tab w:val="clear" w:pos="8743"/>
              <w:tab w:val="right" w:pos="9026" w:leader="dot"/>
            </w:tabs>
            <w:rPr/>
          </w:pPr>
          <w:hyperlink w:anchor="__RefHeading___Toc5970966_2142443653">
            <w:r>
              <w:rPr>
                <w:webHidden/>
                <w:rStyle w:val="IndexLink"/>
                <w:rtl w:val="true"/>
              </w:rPr>
              <w:t xml:space="preserve">أولا </w:t>
            </w:r>
            <w:r>
              <w:rPr>
                <w:rStyle w:val="IndexLink"/>
                <w:rtl w:val="true"/>
              </w:rPr>
              <w:t xml:space="preserve">- </w:t>
            </w:r>
            <w:r>
              <w:rPr>
                <w:rStyle w:val="IndexLink"/>
                <w:rtl w:val="true"/>
              </w:rPr>
              <w:t>الآثار المرتبطة بقول البضعة النبوية والتي يخشاها بن عثيمين أن تلحق بأبي بكر وبمن أستن بسنته</w:t>
            </w:r>
            <w:r>
              <w:rPr>
                <w:rStyle w:val="IndexLink"/>
                <w:rtl w:val="true"/>
              </w:rPr>
              <w:t>.</w:t>
              <w:tab/>
            </w:r>
            <w:r>
              <w:rPr>
                <w:rStyle w:val="IndexLink"/>
              </w:rPr>
              <w:t>94</w:t>
            </w:r>
          </w:hyperlink>
        </w:p>
        <w:p>
          <w:pPr>
            <w:pStyle w:val="Contents2"/>
            <w:tabs>
              <w:tab w:val="clear" w:pos="8743"/>
              <w:tab w:val="right" w:pos="9026" w:leader="dot"/>
            </w:tabs>
            <w:rPr/>
          </w:pPr>
          <w:hyperlink w:anchor="__RefHeading___Toc5970968_2142443653">
            <w:r>
              <w:rPr>
                <w:webHidden/>
                <w:rStyle w:val="IndexLink"/>
                <w:rtl w:val="true"/>
              </w:rPr>
              <w:t xml:space="preserve">ألف </w:t>
            </w:r>
            <w:r>
              <w:rPr>
                <w:rStyle w:val="IndexLink"/>
                <w:rtl w:val="true"/>
              </w:rPr>
              <w:t xml:space="preserve">- </w:t>
            </w:r>
            <w:r>
              <w:rPr>
                <w:rStyle w:val="IndexLink"/>
                <w:rtl w:val="true"/>
              </w:rPr>
              <w:t>إنّ الله يغضب لغضب فاطمة ويرضى لرضاها وملازمته لأثار قولها</w:t>
            </w:r>
            <w:r>
              <w:rPr>
                <w:rStyle w:val="IndexLink"/>
                <w:rtl w:val="true"/>
              </w:rPr>
              <w:t>.</w:t>
              <w:tab/>
            </w:r>
            <w:r>
              <w:rPr>
                <w:rStyle w:val="IndexLink"/>
              </w:rPr>
              <w:t>97</w:t>
            </w:r>
          </w:hyperlink>
        </w:p>
        <w:p>
          <w:pPr>
            <w:pStyle w:val="Contents2"/>
            <w:tabs>
              <w:tab w:val="clear" w:pos="8743"/>
              <w:tab w:val="right" w:pos="9026" w:leader="dot"/>
            </w:tabs>
            <w:rPr/>
          </w:pPr>
          <w:hyperlink w:anchor="__RefHeading___Toc5970970_2142443653">
            <w:r>
              <w:rPr>
                <w:webHidden/>
                <w:rStyle w:val="IndexLink"/>
                <w:rtl w:val="true"/>
              </w:rPr>
              <w:t xml:space="preserve">باء </w:t>
            </w:r>
            <w:r>
              <w:rPr>
                <w:rStyle w:val="IndexLink"/>
                <w:rtl w:val="true"/>
              </w:rPr>
              <w:t xml:space="preserve">- </w:t>
            </w:r>
            <w:r>
              <w:rPr>
                <w:rStyle w:val="IndexLink"/>
                <w:rtl w:val="true"/>
              </w:rPr>
              <w:t xml:space="preserve">إن رسول الله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 xml:space="preserve">يغضب لغضب فاطمة </w:t>
            </w:r>
            <w:r>
              <w:rPr>
                <w:rStyle w:val="IndexLink"/>
                <w:rtl w:val="true"/>
              </w:rPr>
              <w:t>(</w:t>
            </w:r>
            <w:r>
              <w:rPr>
                <w:rStyle w:val="IndexLink"/>
                <w:rtl w:val="true"/>
              </w:rPr>
              <w:t>صلی الله علیه و آله وسلم</w:t>
            </w:r>
            <w:r>
              <w:rPr>
                <w:rStyle w:val="IndexLink"/>
                <w:rtl w:val="true"/>
              </w:rPr>
              <w:t xml:space="preserve">) </w:t>
            </w:r>
            <w:r>
              <w:rPr>
                <w:rStyle w:val="IndexLink"/>
                <w:rtl w:val="true"/>
              </w:rPr>
              <w:t>وملازمته لأثار قولها</w:t>
            </w:r>
            <w:r>
              <w:rPr>
                <w:rStyle w:val="IndexLink"/>
                <w:rtl w:val="true"/>
              </w:rPr>
              <w:t>.</w:t>
              <w:tab/>
            </w:r>
            <w:r>
              <w:rPr>
                <w:rStyle w:val="IndexLink"/>
              </w:rPr>
              <w:t>104</w:t>
            </w:r>
          </w:hyperlink>
        </w:p>
        <w:p>
          <w:pPr>
            <w:pStyle w:val="Contents2"/>
            <w:tabs>
              <w:tab w:val="clear" w:pos="8743"/>
              <w:tab w:val="right" w:pos="9026" w:leader="dot"/>
            </w:tabs>
            <w:rPr/>
          </w:pPr>
          <w:hyperlink w:anchor="__RefHeading___Toc5970972_2142443653">
            <w:r>
              <w:rPr>
                <w:webHidden/>
                <w:rStyle w:val="IndexLink"/>
                <w:rtl w:val="true"/>
              </w:rPr>
              <w:t xml:space="preserve">ثانياً </w:t>
            </w:r>
            <w:r>
              <w:rPr>
                <w:rStyle w:val="IndexLink"/>
                <w:rtl w:val="true"/>
              </w:rPr>
              <w:t xml:space="preserve">- </w:t>
            </w:r>
            <w:r>
              <w:rPr>
                <w:rStyle w:val="IndexLink"/>
                <w:rtl w:val="true"/>
              </w:rPr>
              <w:t xml:space="preserve">الآثار المرتبطة بفعل البضعة النبوية </w:t>
            </w:r>
            <w:r>
              <w:rPr>
                <w:rStyle w:val="IndexLink"/>
                <w:rtl w:val="true"/>
              </w:rPr>
              <w:t>(</w:t>
            </w:r>
            <w:r>
              <w:rPr>
                <w:rStyle w:val="IndexLink"/>
                <w:rtl w:val="true"/>
              </w:rPr>
              <w:t>علیها السلام</w:t>
            </w:r>
            <w:r>
              <w:rPr>
                <w:rStyle w:val="IndexLink"/>
                <w:rtl w:val="true"/>
              </w:rPr>
              <w:t xml:space="preserve">) </w:t>
            </w:r>
            <w:r>
              <w:rPr>
                <w:rStyle w:val="IndexLink"/>
                <w:rtl w:val="true"/>
              </w:rPr>
              <w:t>والتي يخشاها ابن عثيمين أن تحلق بأبي بكر وبمن أستن بسنّته</w:t>
            </w:r>
            <w:r>
              <w:rPr>
                <w:rStyle w:val="IndexLink"/>
                <w:rtl w:val="true"/>
              </w:rPr>
              <w:t>.</w:t>
              <w:tab/>
            </w:r>
            <w:r>
              <w:rPr>
                <w:rStyle w:val="IndexLink"/>
              </w:rPr>
              <w:t>108</w:t>
            </w:r>
          </w:hyperlink>
        </w:p>
        <w:p>
          <w:pPr>
            <w:pStyle w:val="Contents2"/>
            <w:tabs>
              <w:tab w:val="clear" w:pos="8743"/>
              <w:tab w:val="right" w:pos="9026" w:leader="dot"/>
            </w:tabs>
            <w:rPr/>
          </w:pPr>
          <w:hyperlink w:anchor="__RefHeading___Toc5970974_2142443653">
            <w:r>
              <w:rPr>
                <w:webHidden/>
                <w:rStyle w:val="IndexLink"/>
                <w:rtl w:val="true"/>
              </w:rPr>
              <w:t xml:space="preserve">الف </w:t>
            </w:r>
            <w:r>
              <w:rPr>
                <w:rStyle w:val="IndexLink"/>
                <w:rtl w:val="true"/>
              </w:rPr>
              <w:t xml:space="preserve">- </w:t>
            </w:r>
            <w:r>
              <w:rPr>
                <w:rStyle w:val="IndexLink"/>
                <w:rtl w:val="true"/>
              </w:rPr>
              <w:t xml:space="preserve">آثار فعلها </w:t>
            </w:r>
            <w:r>
              <w:rPr>
                <w:rStyle w:val="IndexLink"/>
                <w:rtl w:val="true"/>
              </w:rPr>
              <w:t>(</w:t>
            </w:r>
            <w:r>
              <w:rPr>
                <w:rStyle w:val="IndexLink"/>
                <w:rtl w:val="true"/>
              </w:rPr>
              <w:t>علیها السلام</w:t>
            </w:r>
            <w:r>
              <w:rPr>
                <w:rStyle w:val="IndexLink"/>
                <w:rtl w:val="true"/>
              </w:rPr>
              <w:t xml:space="preserve">) </w:t>
            </w:r>
            <w:r>
              <w:rPr>
                <w:rStyle w:val="IndexLink"/>
                <w:rtl w:val="true"/>
              </w:rPr>
              <w:t>في هجرها لأبي بكر وعمر دفعهما لاسترضائها فردتهما وهو ما يخشاه ابن عثيمين أن يصل الى الناس</w:t>
            </w:r>
            <w:r>
              <w:rPr>
                <w:rStyle w:val="IndexLink"/>
                <w:rtl w:val="true"/>
              </w:rPr>
              <w:t>.</w:t>
              <w:tab/>
            </w:r>
            <w:r>
              <w:rPr>
                <w:rStyle w:val="IndexLink"/>
              </w:rPr>
              <w:t>108</w:t>
            </w:r>
          </w:hyperlink>
        </w:p>
        <w:p>
          <w:pPr>
            <w:pStyle w:val="Contents2"/>
            <w:tabs>
              <w:tab w:val="clear" w:pos="8743"/>
              <w:tab w:val="right" w:pos="9026" w:leader="dot"/>
            </w:tabs>
            <w:rPr/>
          </w:pPr>
          <w:hyperlink w:anchor="__RefHeading___Toc5970976_2142443653">
            <w:r>
              <w:rPr>
                <w:webHidden/>
                <w:rStyle w:val="IndexLink"/>
                <w:rtl w:val="true"/>
              </w:rPr>
              <w:t xml:space="preserve">باء </w:t>
            </w:r>
            <w:r>
              <w:rPr>
                <w:rStyle w:val="IndexLink"/>
                <w:rtl w:val="true"/>
              </w:rPr>
              <w:t xml:space="preserve">- </w:t>
            </w:r>
            <w:r>
              <w:rPr>
                <w:rStyle w:val="IndexLink"/>
                <w:rtl w:val="true"/>
              </w:rPr>
              <w:t>أثار وصيتها بأن تدفن ليلاً وأن لا يشهد جنازتها أحد ممن ظلمها، دفع أبو بكر إلى الاعتراف بظلمها وندمه على ذلك</w:t>
            </w:r>
            <w:r>
              <w:rPr>
                <w:rStyle w:val="IndexLink"/>
                <w:rtl w:val="true"/>
              </w:rPr>
              <w:t>.</w:t>
              <w:tab/>
            </w:r>
            <w:r>
              <w:rPr>
                <w:rStyle w:val="IndexLink"/>
              </w:rPr>
              <w:t>120</w:t>
            </w:r>
          </w:hyperlink>
        </w:p>
        <w:p>
          <w:pPr>
            <w:pStyle w:val="Contents2"/>
            <w:tabs>
              <w:tab w:val="clear" w:pos="8743"/>
              <w:tab w:val="right" w:pos="9026" w:leader="dot"/>
            </w:tabs>
            <w:rPr/>
          </w:pPr>
          <w:hyperlink w:anchor="__RefHeading___Toc5970978_2142443653">
            <w:r>
              <w:rPr>
                <w:webHidden/>
                <w:rStyle w:val="IndexLink"/>
                <w:rtl w:val="true"/>
              </w:rPr>
              <w:t>المسألة السابعة</w:t>
            </w:r>
            <w:r>
              <w:rPr>
                <w:rStyle w:val="IndexLink"/>
                <w:rtl w:val="true"/>
              </w:rPr>
              <w:t xml:space="preserve">: </w:t>
            </w:r>
            <w:r>
              <w:rPr>
                <w:rStyle w:val="IndexLink"/>
                <w:rtl w:val="true"/>
              </w:rPr>
              <w:t>قصدية ابن عثيمين في اختتام حديثه بطلب العفو عن بضعة النبوة تختلف عن مقاصدية الابتداء به</w:t>
            </w:r>
            <w:r>
              <w:rPr>
                <w:rStyle w:val="IndexLink"/>
                <w:rtl w:val="true"/>
              </w:rPr>
              <w:t>.</w:t>
              <w:tab/>
            </w:r>
            <w:r>
              <w:rPr>
                <w:rStyle w:val="IndexLink"/>
              </w:rPr>
              <w:t>126</w:t>
            </w:r>
          </w:hyperlink>
        </w:p>
        <w:p>
          <w:pPr>
            <w:pStyle w:val="Contents2"/>
            <w:tabs>
              <w:tab w:val="clear" w:pos="8743"/>
              <w:tab w:val="right" w:pos="9026" w:leader="dot"/>
            </w:tabs>
            <w:rPr/>
          </w:pPr>
          <w:hyperlink w:anchor="__RefHeading___Toc5970980_2142443653">
            <w:r>
              <w:rPr>
                <w:webHidden/>
                <w:rStyle w:val="IndexLink"/>
                <w:rtl w:val="true"/>
              </w:rPr>
              <w:t xml:space="preserve">أولاً </w:t>
            </w:r>
            <w:r>
              <w:rPr>
                <w:rStyle w:val="IndexLink"/>
                <w:rtl w:val="true"/>
              </w:rPr>
              <w:t xml:space="preserve">- </w:t>
            </w:r>
            <w:r>
              <w:rPr>
                <w:rStyle w:val="IndexLink"/>
                <w:rtl w:val="true"/>
              </w:rPr>
              <w:t xml:space="preserve">مقاصدية قوله </w:t>
            </w:r>
            <w:r>
              <w:rPr>
                <w:rStyle w:val="IndexLink"/>
                <w:rtl w:val="true"/>
              </w:rPr>
              <w:t>(</w:t>
            </w:r>
            <w:r>
              <w:rPr>
                <w:rStyle w:val="IndexLink"/>
                <w:rtl w:val="true"/>
              </w:rPr>
              <w:t xml:space="preserve">فنسأل الله أن يعفو عنها وعن هجرها خليفة رسول الله </w:t>
            </w:r>
            <w:r>
              <w:rPr>
                <w:rStyle w:val="IndexLink"/>
                <w:rtl w:val="true"/>
              </w:rPr>
              <w:t>(</w:t>
            </w:r>
            <w:r>
              <w:rPr>
                <w:rStyle w:val="IndexLink"/>
                <w:rtl w:val="true"/>
              </w:rPr>
              <w:t>صلی الله علیه و آله وسلم</w:t>
            </w:r>
            <w:r>
              <w:rPr>
                <w:rStyle w:val="IndexLink"/>
                <w:rtl w:val="true"/>
              </w:rPr>
              <w:t>)</w:t>
            </w:r>
            <w:r>
              <w:rPr>
                <w:rStyle w:val="IndexLink"/>
                <w:rtl w:val="true"/>
              </w:rPr>
              <w:t>؛ ترتكز على العقيدة التيمية في ولي الأمر</w:t>
            </w:r>
            <w:r>
              <w:rPr>
                <w:rStyle w:val="IndexLink"/>
                <w:rtl w:val="true"/>
              </w:rPr>
              <w:t>.</w:t>
              <w:tab/>
            </w:r>
            <w:r>
              <w:rPr>
                <w:rStyle w:val="IndexLink"/>
              </w:rPr>
              <w:t>128</w:t>
            </w:r>
          </w:hyperlink>
        </w:p>
        <w:p>
          <w:pPr>
            <w:pStyle w:val="Contents2"/>
            <w:tabs>
              <w:tab w:val="clear" w:pos="8743"/>
              <w:tab w:val="right" w:pos="9026" w:leader="dot"/>
            </w:tabs>
            <w:rPr/>
          </w:pPr>
          <w:hyperlink w:anchor="__RefHeading___Toc5970982_2142443653">
            <w:r>
              <w:rPr>
                <w:webHidden/>
                <w:rStyle w:val="IndexLink"/>
                <w:rtl w:val="true"/>
              </w:rPr>
              <w:t xml:space="preserve">ثانياً </w:t>
            </w:r>
            <w:r>
              <w:rPr>
                <w:rStyle w:val="IndexLink"/>
                <w:rtl w:val="true"/>
              </w:rPr>
              <w:t xml:space="preserve">- </w:t>
            </w:r>
            <w:r>
              <w:rPr>
                <w:rStyle w:val="IndexLink"/>
                <w:rtl w:val="true"/>
              </w:rPr>
              <w:t xml:space="preserve">مقاصدية حصر الحرمة والشأنية في عنوان الخلافة وليس في البضعة النبوية وعترة رسول الله </w:t>
            </w:r>
            <w:r>
              <w:rPr>
                <w:rStyle w:val="IndexLink"/>
                <w:rtl w:val="true"/>
              </w:rPr>
              <w:t>(</w:t>
            </w:r>
            <w:r>
              <w:rPr>
                <w:rStyle w:val="IndexLink"/>
                <w:rtl w:val="true"/>
              </w:rPr>
              <w:t xml:space="preserve">صلی الله علیه و آله وسلمأهل بيته </w:t>
            </w:r>
            <w:r>
              <w:rPr>
                <w:rStyle w:val="IndexLink"/>
                <w:rtl w:val="true"/>
              </w:rPr>
              <w:t>(</w:t>
            </w:r>
            <w:r>
              <w:rPr>
                <w:rStyle w:val="IndexLink"/>
                <w:rtl w:val="true"/>
              </w:rPr>
              <w:t>علیهم السلام</w:t>
            </w:r>
            <w:r>
              <w:rPr>
                <w:rStyle w:val="IndexLink"/>
                <w:rtl w:val="true"/>
              </w:rPr>
              <w:t>).</w:t>
              <w:tab/>
            </w:r>
            <w:r>
              <w:rPr>
                <w:rStyle w:val="IndexLink"/>
              </w:rPr>
              <w:t>134</w:t>
            </w:r>
          </w:hyperlink>
        </w:p>
        <w:p>
          <w:pPr>
            <w:pStyle w:val="Contents2"/>
            <w:tabs>
              <w:tab w:val="clear" w:pos="8743"/>
              <w:tab w:val="right" w:pos="9026" w:leader="dot"/>
            </w:tabs>
            <w:rPr/>
          </w:pPr>
          <w:hyperlink w:anchor="__RefHeading___Toc5970984_2142443653">
            <w:r>
              <w:rPr>
                <w:webHidden/>
                <w:rStyle w:val="IndexLink"/>
                <w:rtl w:val="true"/>
              </w:rPr>
              <w:t xml:space="preserve">الأمر الأول </w:t>
            </w:r>
            <w:r>
              <w:rPr>
                <w:rStyle w:val="IndexLink"/>
                <w:rtl w:val="true"/>
              </w:rPr>
              <w:t xml:space="preserve">- </w:t>
            </w:r>
            <w:r>
              <w:rPr>
                <w:rStyle w:val="IndexLink"/>
                <w:rtl w:val="true"/>
              </w:rPr>
              <w:t xml:space="preserve">محبة أهل البيت </w:t>
            </w:r>
            <w:r>
              <w:rPr>
                <w:rStyle w:val="IndexLink"/>
                <w:rtl w:val="true"/>
              </w:rPr>
              <w:t>(</w:t>
            </w:r>
            <w:r>
              <w:rPr>
                <w:rStyle w:val="IndexLink"/>
                <w:rtl w:val="true"/>
              </w:rPr>
              <w:t>علیهم السلام</w:t>
            </w:r>
            <w:r>
              <w:rPr>
                <w:rStyle w:val="IndexLink"/>
                <w:rtl w:val="true"/>
              </w:rPr>
              <w:t xml:space="preserve">) </w:t>
            </w:r>
            <w:r>
              <w:rPr>
                <w:rStyle w:val="IndexLink"/>
                <w:rtl w:val="true"/>
              </w:rPr>
              <w:t>للإيمان بالله</w:t>
            </w:r>
            <w:r>
              <w:rPr>
                <w:rStyle w:val="IndexLink"/>
                <w:rtl w:val="true"/>
              </w:rPr>
              <w:t>.</w:t>
              <w:tab/>
            </w:r>
            <w:r>
              <w:rPr>
                <w:rStyle w:val="IndexLink"/>
              </w:rPr>
              <w:t>135</w:t>
            </w:r>
          </w:hyperlink>
        </w:p>
        <w:p>
          <w:pPr>
            <w:pStyle w:val="Contents2"/>
            <w:tabs>
              <w:tab w:val="clear" w:pos="8743"/>
              <w:tab w:val="right" w:pos="9026" w:leader="dot"/>
            </w:tabs>
            <w:rPr/>
          </w:pPr>
          <w:hyperlink w:anchor="__RefHeading___Toc5970986_2142443653">
            <w:r>
              <w:rPr>
                <w:webHidden/>
                <w:rStyle w:val="IndexLink"/>
                <w:rtl w:val="true"/>
              </w:rPr>
              <w:t xml:space="preserve">الأمر الثاني </w:t>
            </w:r>
            <w:r>
              <w:rPr>
                <w:rStyle w:val="IndexLink"/>
                <w:rtl w:val="true"/>
              </w:rPr>
              <w:t xml:space="preserve">- </w:t>
            </w:r>
            <w:r>
              <w:rPr>
                <w:rStyle w:val="IndexLink"/>
                <w:rtl w:val="true"/>
              </w:rPr>
              <w:t xml:space="preserve">محبة أهل البيت لقرابتهم رسول الله </w:t>
            </w:r>
            <w:r>
              <w:rPr>
                <w:rStyle w:val="IndexLink"/>
                <w:rtl w:val="true"/>
              </w:rPr>
              <w:t>(</w:t>
            </w:r>
            <w:r>
              <w:rPr>
                <w:rStyle w:val="IndexLink"/>
                <w:rtl w:val="true"/>
              </w:rPr>
              <w:t>صلی الله علیه و آله وسلم</w:t>
            </w:r>
            <w:r>
              <w:rPr>
                <w:rStyle w:val="IndexLink"/>
                <w:rtl w:val="true"/>
              </w:rPr>
              <w:t>).</w:t>
              <w:tab/>
            </w:r>
            <w:r>
              <w:rPr>
                <w:rStyle w:val="IndexLink"/>
              </w:rPr>
              <w:t>136</w:t>
            </w:r>
          </w:hyperlink>
        </w:p>
        <w:p>
          <w:pPr>
            <w:pStyle w:val="Contents2"/>
            <w:tabs>
              <w:tab w:val="clear" w:pos="8743"/>
              <w:tab w:val="right" w:pos="9026" w:leader="dot"/>
            </w:tabs>
            <w:rPr/>
          </w:pPr>
          <w:hyperlink w:anchor="__RefHeading___Toc5970988_2142443653">
            <w:r>
              <w:rPr>
                <w:webHidden/>
                <w:rStyle w:val="IndexLink"/>
                <w:rtl w:val="true"/>
              </w:rPr>
              <w:t>المسألة الثامنة</w:t>
            </w:r>
            <w:r>
              <w:rPr>
                <w:rStyle w:val="IndexLink"/>
                <w:rtl w:val="true"/>
              </w:rPr>
              <w:t xml:space="preserve">: </w:t>
            </w:r>
            <w:r>
              <w:rPr>
                <w:rStyle w:val="IndexLink"/>
                <w:rtl w:val="true"/>
              </w:rPr>
              <w:t>لوقلت ما قاله ابن عثيمين في أبي بكر لقيل لي</w:t>
            </w:r>
            <w:r>
              <w:rPr>
                <w:rStyle w:val="IndexLink"/>
                <w:rtl w:val="true"/>
              </w:rPr>
              <w:t xml:space="preserve">: </w:t>
            </w:r>
            <w:r>
              <w:rPr>
                <w:rStyle w:val="IndexLink"/>
                <w:rtl w:val="true"/>
              </w:rPr>
              <w:t>إنّك تسب الصحابة</w:t>
            </w:r>
            <w:r>
              <w:rPr>
                <w:rStyle w:val="IndexLink"/>
                <w:rtl w:val="true"/>
              </w:rPr>
              <w:t>!!</w:t>
              <w:tab/>
            </w:r>
            <w:r>
              <w:rPr>
                <w:rStyle w:val="IndexLink"/>
              </w:rPr>
              <w:t>149</w:t>
            </w:r>
          </w:hyperlink>
        </w:p>
        <w:p>
          <w:pPr>
            <w:pStyle w:val="Contents2"/>
            <w:tabs>
              <w:tab w:val="clear" w:pos="8743"/>
              <w:tab w:val="right" w:pos="9026" w:leader="dot"/>
            </w:tabs>
            <w:rPr/>
          </w:pPr>
          <w:hyperlink w:anchor="__RefHeading___Toc5970990_2142443653">
            <w:r>
              <w:rPr>
                <w:webHidden/>
                <w:rStyle w:val="IndexLink"/>
                <w:rtl w:val="true"/>
              </w:rPr>
              <w:t xml:space="preserve">أولاً </w:t>
            </w:r>
            <w:r>
              <w:rPr>
                <w:rStyle w:val="IndexLink"/>
                <w:rtl w:val="true"/>
              </w:rPr>
              <w:t xml:space="preserve">- </w:t>
            </w:r>
            <w:r>
              <w:rPr>
                <w:rStyle w:val="IndexLink"/>
                <w:rtl w:val="true"/>
              </w:rPr>
              <w:t xml:space="preserve">حكم الشريعة فيمن آذى عترة النبي </w:t>
            </w:r>
            <w:r>
              <w:rPr>
                <w:rStyle w:val="IndexLink"/>
                <w:rtl w:val="true"/>
              </w:rPr>
              <w:t>(</w:t>
            </w:r>
            <w:r>
              <w:rPr>
                <w:rStyle w:val="IndexLink"/>
                <w:rtl w:val="true"/>
              </w:rPr>
              <w:t>صلی الله علیه و آله وسلم</w:t>
            </w:r>
            <w:r>
              <w:rPr>
                <w:rStyle w:val="IndexLink"/>
                <w:rtl w:val="true"/>
              </w:rPr>
              <w:t>).</w:t>
              <w:tab/>
            </w:r>
            <w:r>
              <w:rPr>
                <w:rStyle w:val="IndexLink"/>
              </w:rPr>
              <w:t>153</w:t>
            </w:r>
          </w:hyperlink>
        </w:p>
        <w:p>
          <w:pPr>
            <w:pStyle w:val="Contents2"/>
            <w:tabs>
              <w:tab w:val="clear" w:pos="8743"/>
              <w:tab w:val="right" w:pos="9026" w:leader="dot"/>
            </w:tabs>
            <w:rPr/>
          </w:pPr>
          <w:hyperlink w:anchor="__RefHeading___Toc5970992_2142443653">
            <w:r>
              <w:rPr>
                <w:webHidden/>
                <w:rStyle w:val="IndexLink"/>
                <w:rtl w:val="true"/>
              </w:rPr>
              <w:t xml:space="preserve">ثانيا </w:t>
            </w:r>
            <w:r>
              <w:rPr>
                <w:rStyle w:val="IndexLink"/>
                <w:rtl w:val="true"/>
              </w:rPr>
              <w:t xml:space="preserve">- </w:t>
            </w:r>
            <w:r>
              <w:rPr>
                <w:rStyle w:val="IndexLink"/>
                <w:rtl w:val="true"/>
              </w:rPr>
              <w:t xml:space="preserve">حكم الشريعة فيمن سب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أو شتمها</w:t>
            </w:r>
            <w:r>
              <w:rPr>
                <w:rStyle w:val="IndexLink"/>
                <w:rtl w:val="true"/>
              </w:rPr>
              <w:t>.</w:t>
              <w:tab/>
            </w:r>
            <w:r>
              <w:rPr>
                <w:rStyle w:val="IndexLink"/>
              </w:rPr>
              <w:t>158</w:t>
            </w:r>
          </w:hyperlink>
        </w:p>
        <w:p>
          <w:pPr>
            <w:pStyle w:val="Contents2"/>
            <w:tabs>
              <w:tab w:val="clear" w:pos="8743"/>
              <w:tab w:val="right" w:pos="9026" w:leader="dot"/>
            </w:tabs>
            <w:rPr/>
          </w:pPr>
          <w:hyperlink w:anchor="__RefHeading___Toc5970994_2142443653">
            <w:r>
              <w:rPr>
                <w:webHidden/>
                <w:rStyle w:val="IndexLink"/>
                <w:rtl w:val="true"/>
              </w:rPr>
              <w:t xml:space="preserve">ثالثاً </w:t>
            </w:r>
            <w:r>
              <w:rPr>
                <w:rStyle w:val="IndexLink"/>
                <w:rtl w:val="true"/>
              </w:rPr>
              <w:t xml:space="preserve">- </w:t>
            </w:r>
            <w:r>
              <w:rPr>
                <w:rStyle w:val="IndexLink"/>
                <w:rtl w:val="true"/>
              </w:rPr>
              <w:t xml:space="preserve">حكم الشريعة فيمن آذى فاطمة </w:t>
            </w:r>
            <w:r>
              <w:rPr>
                <w:rStyle w:val="IndexLink"/>
                <w:rtl w:val="true"/>
              </w:rPr>
              <w:t>(</w:t>
            </w:r>
            <w:r>
              <w:rPr>
                <w:rStyle w:val="IndexLink"/>
                <w:rtl w:val="true"/>
              </w:rPr>
              <w:t>علیها السلام</w:t>
            </w:r>
            <w:r>
              <w:rPr>
                <w:rStyle w:val="IndexLink"/>
                <w:rtl w:val="true"/>
              </w:rPr>
              <w:t>).</w:t>
              <w:tab/>
            </w:r>
            <w:r>
              <w:rPr>
                <w:rStyle w:val="IndexLink"/>
              </w:rPr>
              <w:t>163</w:t>
            </w:r>
          </w:hyperlink>
        </w:p>
        <w:p>
          <w:pPr>
            <w:pStyle w:val="Contents2"/>
            <w:tabs>
              <w:tab w:val="clear" w:pos="8743"/>
              <w:tab w:val="right" w:pos="9026" w:leader="dot"/>
            </w:tabs>
            <w:rPr/>
          </w:pPr>
          <w:hyperlink w:anchor="__RefHeading___Toc5970996_2142443653">
            <w:r>
              <w:rPr>
                <w:webHidden/>
                <w:rStyle w:val="IndexLink"/>
                <w:rtl w:val="true"/>
              </w:rPr>
              <w:t>نتائج الدراسة</w:t>
            </w:r>
            <w:r>
              <w:rPr>
                <w:rStyle w:val="IndexLink"/>
                <w:rtl w:val="true"/>
              </w:rPr>
              <w:tab/>
            </w:r>
            <w:r>
              <w:rPr>
                <w:rStyle w:val="IndexLink"/>
              </w:rPr>
              <w:t>173</w:t>
            </w:r>
          </w:hyperlink>
        </w:p>
        <w:p>
          <w:pPr>
            <w:pStyle w:val="Contents2"/>
            <w:tabs>
              <w:tab w:val="clear" w:pos="8743"/>
              <w:tab w:val="right" w:pos="9026" w:leader="dot"/>
            </w:tabs>
            <w:rPr/>
          </w:pPr>
          <w:hyperlink w:anchor="__RefHeading___Toc5970998_2142443653">
            <w:r>
              <w:rPr>
                <w:webHidden/>
                <w:rStyle w:val="IndexLink"/>
                <w:rtl w:val="true"/>
              </w:rPr>
              <w:t>المصادر والمراجع</w:t>
            </w:r>
            <w:r>
              <w:rPr>
                <w:rStyle w:val="IndexLink"/>
                <w:rtl w:val="true"/>
              </w:rPr>
              <w:tab/>
            </w:r>
            <w:r>
              <w:rPr>
                <w:rStyle w:val="IndexLink"/>
              </w:rPr>
              <w:t>177</w:t>
            </w:r>
          </w:hyperlink>
        </w:p>
        <w:p>
          <w:pPr>
            <w:pStyle w:val="Contents2"/>
            <w:tabs>
              <w:tab w:val="clear" w:pos="8743"/>
              <w:tab w:val="right" w:pos="9026" w:leader="dot"/>
            </w:tabs>
            <w:rPr/>
          </w:pPr>
          <w:hyperlink w:anchor="__RefHeading___Toc5971000_2142443653">
            <w:r>
              <w:rPr>
                <w:webHidden/>
                <w:rStyle w:val="IndexLink"/>
                <w:rtl w:val="true"/>
              </w:rPr>
              <w:t>فهرس المحتويات</w:t>
            </w:r>
            <w:r>
              <w:rPr>
                <w:rStyle w:val="IndexLink"/>
                <w:rtl w:val="true"/>
              </w:rPr>
              <w:tab/>
            </w:r>
            <w:r>
              <w:rPr>
                <w:rStyle w:val="IndexLink"/>
              </w:rPr>
              <w:t>215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77_353920"/>
      <w:bookmarkStart w:id="1" w:name="pg15377_353920"/>
      <w:bookmarkEnd w:id="1"/>
    </w:p>
    <w:p>
      <w:pPr>
        <w:pStyle w:val="Heading2"/>
        <w:numPr>
          <w:ilvl w:val="1"/>
          <w:numId w:val="1"/>
        </w:numPr>
        <w:rPr/>
      </w:pPr>
      <w:bookmarkStart w:id="2" w:name="pg15377_353920"/>
      <w:bookmarkStart w:id="3" w:name="__RefHeading___Toc5970878_2142443653"/>
      <w:bookmarkStart w:id="4" w:name="_Toc1"/>
      <w:bookmarkEnd w:id="2"/>
      <w:bookmarkEnd w:id="3"/>
      <w:r>
        <w:rPr>
          <w:rtl w:val="true"/>
        </w:rPr>
        <w:t>هوية الکتاب</w:t>
      </w:r>
      <w:bookmarkEnd w:id="4"/>
    </w:p>
    <w:p>
      <w:pPr>
        <w:pStyle w:val="BookText"/>
        <w:rPr/>
      </w:pPr>
      <w:r>
        <w:rPr>
          <w:rFonts w:eastAsia="Amiri" w:cs="Amiri" w:ascii="Amiri" w:hAnsi="Amiri"/>
          <w:color w:val="111111"/>
          <w:sz w:val="28"/>
          <w:szCs w:val="28"/>
          <w:lang w:bidi="ar-SA"/>
        </w:rPr>
        <w:t>9789933582487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الإيداع في دار الكتب والوثائق العراقية ببغداد </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BP80.I82 N33 2020  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المؤلف الشخصي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نبيل، نبيل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خصومة فاطمة عليها السلام عند ابن عثيمين المتوفی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في المرتكزات الفكرية والمفاهمية في ضوء مقاصيدية القرآن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بينية السيد نبيل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مؤسسة علوم نهج البلاغة، </w:t>
      </w:r>
      <w:r>
        <w:rPr>
          <w:rFonts w:eastAsia="IRNazanin" w:cs="IRNazanin"/>
          <w:color w:val="111111"/>
          <w:sz w:val="28"/>
          <w:szCs w:val="28"/>
          <w:lang w:bidi="fa-IR"/>
        </w:rPr>
        <w:t>1442/2020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المادي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العتبة الحسينية المقدسة؛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مؤسسة علوم نهج البلاغة؛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سلسلة الدراسات في آل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الصديقة الطاهرة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العثيمين، محمد صالح،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شبهات وردود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مطاعن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الرسول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الامامية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مطاعن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70880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سلسلة الدراسات في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الصديقة الطاهرة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خصومة فاطمة عليها السلام عند ابن عثيمين  قراءة في المرتكزات الفكرية والمفاهمية في ضوء مقاصيدية القرآن والسنة دراسة بينية الجزء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المخاصمة لا يبقى للإنسان عقل يدرك به مايقول، أويفعل، أوماهو الصواب فيه، فنسأل الله أن يعفوا عنها، وعن هجرها خليفة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عثيمين، المتوفى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صحیح مسلم، کتاب الجهاد والسير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السيد نبیل الحسني الكبلائي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اصدار مؤسسة علوم نهج البلاغة العتبة الحسينية المقدسة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الاولى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موبایل </w:t>
      </w:r>
      <w:r>
        <w:rPr>
          <w:rFonts w:eastAsia="IRNazanin" w:cs="IRNazanin"/>
          <w:color w:val="111111"/>
          <w:sz w:val="28"/>
          <w:szCs w:val="28"/>
          <w:rtl w:val="true"/>
          <w:lang w:bidi="fa-IR"/>
        </w:rPr>
        <w:t xml:space="preserve">: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w:t>
      </w:r>
      <w:bookmarkStart w:id="7" w:name="pg15377_35392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5970882_2142443653"/>
      <w:bookmarkStart w:id="9" w:name="_Toc3"/>
      <w:bookmarkEnd w:id="7"/>
      <w:bookmarkEnd w:id="8"/>
      <w:r>
        <w:rPr>
          <w:rtl w:val="true"/>
        </w:rPr>
        <w:t xml:space="preserve">الفصل الثاني المرتكزات الفكرية والمفاهيمية لخصومة فاطمة </w:t>
      </w:r>
      <w:r>
        <w:rPr>
          <w:rtl w:val="true"/>
        </w:rPr>
        <w:t>(</w:t>
      </w:r>
      <w:r>
        <w:rPr>
          <w:rtl w:val="true"/>
        </w:rPr>
        <w:t>علیها السلام</w:t>
      </w:r>
      <w:r>
        <w:rPr>
          <w:rtl w:val="true"/>
        </w:rPr>
        <w:t xml:space="preserve">) </w:t>
      </w:r>
      <w:r>
        <w:rPr>
          <w:rtl w:val="true"/>
        </w:rPr>
        <w:t>عند ابن عثيمين في ضوء مقاصيدية النص القرآني والنبوي والتاريخي</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377_353926"/>
      <w:bookmarkStart w:id="11" w:name="pg15377_353926"/>
      <w:bookmarkEnd w:id="11"/>
    </w:p>
    <w:p>
      <w:pPr>
        <w:pStyle w:val="Heading2"/>
        <w:numPr>
          <w:ilvl w:val="1"/>
          <w:numId w:val="1"/>
        </w:numPr>
        <w:rPr/>
      </w:pPr>
      <w:bookmarkStart w:id="12" w:name="pg15377_353926"/>
      <w:bookmarkStart w:id="13" w:name="__RefHeading___Toc5970884_2142443653"/>
      <w:bookmarkStart w:id="14" w:name="_Toc4"/>
      <w:bookmarkEnd w:id="12"/>
      <w:bookmarkEnd w:id="13"/>
      <w:r>
        <w:rPr>
          <w:rtl w:val="true"/>
        </w:rPr>
        <w:t>توطئة</w:t>
      </w:r>
      <w:bookmarkEnd w:id="14"/>
    </w:p>
    <w:p>
      <w:pPr>
        <w:pStyle w:val="BookText"/>
        <w:rPr/>
      </w:pPr>
      <w:r>
        <w:rPr>
          <w:rFonts w:ascii="Amiri" w:hAnsi="Amiri" w:eastAsia="Amiri" w:cs="Amiri"/>
          <w:color w:val="111111"/>
          <w:sz w:val="28"/>
          <w:sz w:val="28"/>
          <w:szCs w:val="28"/>
          <w:rtl w:val="true"/>
          <w:lang w:bidi="ar-SA"/>
        </w:rPr>
        <w:t xml:space="preserve">إنّ من البداهة أن يكون ابن عثيمين قد قصد في خطابه للناس فيما شجر بين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بيان جملة من الأفكار العقدية والمسائل الذهنية التي تكونت لديه عبر مرتكزات فكرية ومفاهيمية خاصة بالفرقة الوهابية والسلفية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لاسيما وأنه تتلمذ على يدي ابن باز، ونمت عروقه على عقيدة ابن عبد الوهاب، وابن القيم، وابن تيمية؛ ومن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اكتنز النص الوارد عن ابن عثيمين تاريخ هذه الفرقة وعقيدتها في بيت النبوة، ومشايعة من حاربهم وعاداهم، متذرعين بذرائع الصحبة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ووجوب الإمساك عما شجر بينهم، وذلك لإجتهادهم فيما يفعلون فهم مأجورون وإن سفكوا الدماء، وقتلوا النفس المحترمة التي حرم الله قتلها، واغتصاب المرأة المسلمة، وشرب الخمور، وقذف المحصنة، وأكل مال اليتم، وغيرها، وهم يعلمون أنّها دعوة باطلة يكذبون بها على أنفسهم وعلى الناس وعلى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الصحابة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أقام عمر بن الخطاب الحد على بعض الصحابة لشربهم الخمر</w:t>
      </w:r>
      <w:r>
        <w:rPr>
          <w:rStyle w:val="FootnoteAnchor"/>
          <w:rtl w:val="true"/>
        </w:rPr>
        <w:footnoteReference w:id="2"/>
      </w:r>
      <w:r>
        <w:rPr>
          <w:rFonts w:ascii="Amiri" w:hAnsi="Amiri" w:eastAsia="Amiri" w:cs="Amiri"/>
          <w:color w:val="111111"/>
          <w:sz w:val="28"/>
          <w:sz w:val="28"/>
          <w:szCs w:val="28"/>
          <w:rtl w:val="true"/>
          <w:lang w:bidi="ar-SA"/>
        </w:rPr>
        <w:t xml:space="preserve">وأبطل دعوى الاجتهاد التي أسسها المتزلفون لأرباب السلطة، واللاهثون خلف عطاياها، وفتات موائدها؛ ويكذبون في دعوى الإمساك عما شجر بين </w:t>
      </w:r>
    </w:p>
    <w:p>
      <w:pPr>
        <w:pStyle w:val="BookText"/>
        <w:rPr/>
      </w:pPr>
      <w:r>
        <w:rPr>
          <w:rFonts w:ascii="Amiri" w:hAnsi="Amiri" w:eastAsia="Amiri" w:cs="Amiri"/>
          <w:color w:val="111111"/>
          <w:sz w:val="28"/>
          <w:sz w:val="28"/>
          <w:szCs w:val="28"/>
          <w:rtl w:val="true"/>
          <w:lang w:bidi="ar-SA"/>
        </w:rPr>
        <w:t xml:space="preserve">الصحابة؛ فهاهو ابن عثيمين يقذف بضعة النبوة وصفوة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من ذلك محاربة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وتغيير عقيدة التوحيد واغتياله، وتفريق المسلمين، وإحداث المحدثات في شرع الله تعالى، وتشريع البدع بانها بدع حسنة، وسد الذرائع وفتحها، وارسال المستحسنات العقلية وقبحها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ولذان فليس بالمستغرب من شيوخ هذه الفرقة الدخول فيما شجر بين الصحابة والاشتراك في الحرب المفتوحة على بيت النبوة منذ أن هاجر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المدينة مستخلفا أخاه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ليرد الأمانات الى أهلها، ويخرج الصحابة الذين سبقوا الى الاسلام والفواطم، فسيتخلصهم من مخالب المشركين، ويوردهم الى نبيهم أمنين بعد أن عرّض نفسه للموت، وقدم مهجته لفداء سید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فنام في فراشه ونجی بذاك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هذه اللحظات التي نجی فيها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بفداء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والحرب مستعرة على أمير المؤمنين الإمام علي وفاطمة وولدهما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يومنا هذا، وهلم جرا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القارئ يستغرب من طريقة العرض في هذا النص الوارد عن ابن عثيمين وهو الممازجة بين التمظهر بالمحبة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والتصريح </w:t>
      </w:r>
    </w:p>
    <w:p>
      <w:pPr>
        <w:pStyle w:val="BookText"/>
        <w:rPr/>
      </w:pPr>
      <w:r>
        <w:rPr>
          <w:rFonts w:ascii="Amiri" w:hAnsi="Amiri" w:eastAsia="Amiri" w:cs="Amiri"/>
          <w:color w:val="111111"/>
          <w:sz w:val="28"/>
          <w:sz w:val="28"/>
          <w:szCs w:val="28"/>
          <w:rtl w:val="true"/>
          <w:lang w:bidi="ar-SA"/>
        </w:rPr>
        <w:t>بالعدواة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الدعاء 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فنسال الله أن يعفو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نعتها في مخاصمتها لأبي بكر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للإنسان عقل يدرك به مايقول أو يفعل أو ماهو الصواب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طرح ليس بالجديد فقد سار به مشايخ الوهابية على نهج ابن تيمية، من التمظهر في 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كتابه العقيدة الواسطية، وبين التجري على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منهاج السُنّة وفتاوية فلم يخش من التجاهر في عداوته لبيت النبوة لا سيما للإمام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لا يحتاج الى ذكر الشواهد فقد كفانا ابن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المؤنة في ايراد الأدلة على هذه العداوة والحرب لبيت النبوة، في كتابه الدرر الكامنة فمما جاء فيه قول ابن تيمة في امير المؤمنين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مخذولا حيث ما توجه، وأنّه حاول الخلافة مرارا فلم ينلها، وإنما قاتل للرياسة لا للديانة، وأنّه كان يحب الرياسة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فنعوذ بالله مما يقولون ومن الجرأة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مقاصدية النص لدى ابن عثيمين انتزاع المقبولية من المتلقي وإرساله لهذه المفاهيم إرسال المسلمات في عقله وتمريرها عليه وتأثره بها ليسير عليها ويعتقد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فابن عثيمين لم يبتدأ حديثه بالمجاهرة بعدائه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 وعلى أبيها وبعلها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يدرك تبعات هذا التجاهر، وهو بخلاف هدفه وقصده الذي يتركز على اقناع المتلقي بان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عليها أن تأخذ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ترکنا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 بكر لم يستند الى رأي وإنما استند الى هذا النص لكنها بخصومتها لأبي بکر و بکینونيتها الإنسانية فهي من البشر لم يبق لها عقل تدرك به ما تقول أو تفعل أو ما هو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فيسأل الله أن يعفوا عنها مرة أخرى لعلة جديدة،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احتاج هذا النص إلى عرضه على القرآن والسُنّة والتاريخ لاستنطاق قصدية ابن عثيمين في خصومة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وهجرها لأبي بكر فلم تکلمه حتى ماتت، ولماذا لم تأخذ بقول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أستند إليه أبو بكر؟ ولماذا لم يمسك ابن عثيمين لسانه فخالف الواجب، وأباح لنفسه حرمة الدخول فيما شجر بين الصحابة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سنتناوله في هذا الفصل ومباحثه، وهي على النحو الاتي</w:t>
      </w:r>
      <w:r>
        <w:rPr>
          <w:rFonts w:eastAsia="Amiri" w:cs="Amiri" w:ascii="Amiri" w:hAnsi="Amiri"/>
          <w:color w:val="111111"/>
          <w:sz w:val="28"/>
          <w:szCs w:val="28"/>
          <w:rtl w:val="true"/>
          <w:lang w:bidi="ar-SA"/>
        </w:rPr>
        <w:t xml:space="preserve">: </w:t>
      </w:r>
      <w:bookmarkStart w:id="15" w:name="pg15377_353930"/>
    </w:p>
    <w:p>
      <w:pPr>
        <w:pStyle w:val="Heading2"/>
        <w:numPr>
          <w:ilvl w:val="1"/>
          <w:numId w:val="1"/>
        </w:numPr>
        <w:rPr/>
      </w:pPr>
      <w:bookmarkStart w:id="16" w:name="__RefHeading___Toc5970886_2142443653"/>
      <w:bookmarkStart w:id="17" w:name="_Toc5"/>
      <w:bookmarkEnd w:id="15"/>
      <w:bookmarkEnd w:id="16"/>
      <w:r>
        <w:rPr>
          <w:rtl w:val="true"/>
        </w:rPr>
        <w:t>المبحث الأول معنى الخصومة في مقاصدية القرآن والسُنّة</w:t>
      </w:r>
      <w:bookmarkEnd w:id="17"/>
    </w:p>
    <w:p>
      <w:pPr>
        <w:pStyle w:val="BookText"/>
        <w:rPr/>
      </w:pPr>
      <w:r>
        <w:rPr>
          <w:rFonts w:ascii="IRNazanin" w:hAnsi="IRNazanin" w:eastAsia="IRNazanin"/>
          <w:color w:val="111111"/>
          <w:sz w:val="28"/>
          <w:sz w:val="28"/>
          <w:szCs w:val="28"/>
          <w:rtl w:val="true"/>
          <w:lang w:bidi="fa-IR"/>
        </w:rPr>
        <w:t>قبل الخوض في دراسة المرتكزات الفكرية والمفاهيمية للخصومة عند ابن عثيمين واستنطاق قصدية خطابه ومدی مرجعيته القرآنية والنبوية والتاريخية فلا بد من الرجوع الى القرآن والسُنّة النبوية لبيان قصديتهما في معنى الخصومة ودلالتها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ثم استكشاف أن منتج النص لم يستند الى قرآن أو سُنّة في قوله وحكمه لما شجر بين بضعة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 وعلى أبيها وبعلها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خصمها الذي ألّدَ في خصامه لها حتى قضت صابرة محتسبة 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كالاتي</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5970888_2142443653"/>
      <w:bookmarkStart w:id="19" w:name="_Toc6"/>
      <w:bookmarkEnd w:id="18"/>
      <w:r>
        <w:rPr>
          <w:rtl w:val="true"/>
        </w:rPr>
        <w:t>المسألة الأولى</w:t>
      </w:r>
      <w:r>
        <w:rPr>
          <w:rtl w:val="true"/>
        </w:rPr>
        <w:t xml:space="preserve">: </w:t>
      </w:r>
      <w:r>
        <w:rPr>
          <w:rtl w:val="true"/>
        </w:rPr>
        <w:t>معنى الخصومة ودلالتها في مقاصدية القرآن</w:t>
      </w:r>
      <w:r>
        <w:rPr>
          <w:rtl w:val="true"/>
        </w:rPr>
        <w:t>.</w:t>
      </w:r>
      <w:bookmarkEnd w:id="19"/>
    </w:p>
    <w:p>
      <w:pPr>
        <w:pStyle w:val="BookText"/>
        <w:rPr/>
      </w:pPr>
      <w:r>
        <w:rPr>
          <w:rFonts w:ascii="Amiri" w:hAnsi="Amiri" w:eastAsia="Amiri" w:cs="Amiri"/>
          <w:color w:val="111111"/>
          <w:sz w:val="28"/>
          <w:sz w:val="28"/>
          <w:szCs w:val="28"/>
          <w:rtl w:val="true"/>
          <w:lang w:bidi="ar-SA"/>
        </w:rPr>
        <w:t>وردت مفردة الخصومة ومشتقاتها في القرآن الكريم في سبعة عشر آية نوردها بغية الوقوف على معناها ودلالتها المخالفة لما قصده ابن عثيمين وهي كالاتي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في محكم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 فَالَّذِينَ كَفَرُوا قُطِّعَتْ لَهُمْ ثِيَابٌ مِنْ</w:t>
      </w:r>
    </w:p>
    <w:p>
      <w:pPr>
        <w:pStyle w:val="BookText"/>
        <w:rPr/>
      </w:pPr>
      <w:r>
        <w:rPr>
          <w:rFonts w:ascii="Amiri" w:hAnsi="Amiri" w:eastAsia="Amiri" w:cs="Amiri"/>
          <w:color w:val="111111"/>
          <w:sz w:val="28"/>
          <w:sz w:val="28"/>
          <w:szCs w:val="28"/>
          <w:rtl w:val="true"/>
          <w:lang w:bidi="ar-SA"/>
        </w:rPr>
        <w:t>نَارٍ يُصَبُّ مِنْ فَوْقِ رُءُوسِهِمُ الْحَمِيمُ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تَخْتَصِمُوا لَدَيَّ وَقَدْ قَدَّمْتُ إِلَيْكُمْ بِالْوَعِيدِ</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إِنَّكُمْ يَوْمَ الْقِيَامَةِ عِنْدَ رَبِّكُمْ تَخْتَصِمُونَ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أَنْبَاءِ الْغَيْبِ نُوحِيهِ إِلَيْكَ وَمَا كُنْتَ لَدَيْهِمْ إِذْ يُلْقُونَ أَقْلَامَهُمْ أَيُّهُمْ يَكْفُلُ مَرْيَمَ وَمَا كُنْتَ لَدَيْهِمْ إِذْ يَخْتَصِمُونَ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وَهُمْ فِيهَا يَخْتَصِمُونَ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إِلَى ثَمُودَ أَخَاهُمْ صَالِحًا أَنِ اعْبُدُوا اللَّهَ فَإِذَا هُمْ فَرِيقَانِ يَخْتَصِمُونَ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لِيَ مِنْ عِلْمٍ بِالْمَلَإِ الْأَعْلَى إِذْ يَخْتَصِمُونَ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يَنْظُرُونَ إِلَّا صَيْحَةً وَاحِدَةً تَأْخُذُهُمْ وَهُمْ يَخِصِّمُونَ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أَتَاكَ نَبَأُ الْخَصْمِ إِذْ تَسَوَّرُوا الْمِحْرَابَ</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دَخَلُوا عَلَى دَاوُودَ فَفَزِعَ مِنْهُمْ قَالُوا لَا تَخَفْ خَصْمَانِ بَغَى بَعْضُنَا عَلَى بَعْضٍ فَاحْكُمْ بَيْنَنَا بِالْحَقِّ وَلَا تُشْطِطْ وَاهْدِنَا إِلَى سَوَاءِ الصِّرَاطِ</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أَآلِهَتُنَا خَيْرٌ أَمْ هُوَ مَا ضَرَبُوهُ لَكَ إِلَّا جَدَلًا بَلْ هُمْ قَوْمٌ خَصِمُونَ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 الْإِنْسَانُ أَنَّا خَلَقْنَاهُ مِنْ نُطْفَةٍ فَإِذَا هُوَ خَصِيمٌ مُبِينٌ</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نُطْفَةٍ فَإِذَا هُوَ خَصِيمٌ مُبِينٌ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إِلَيْكَ الْكِتَابَ بِالْحَقِّ لِتَحْكُمَ بَيْنَ النَّاسِ بِمَا أَرَاكَ اللَّهُ وَلَا تَكُنْ لِلْخَائِنِينَ خَصِيمًا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أَلَدُّ الْخِصَامِ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يُنَشَّأُ فِي الْحِلْيَةِ وَهُوَ فِي الْخِصَامِ غَيْرُ مُبِينٍ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فهذه الآيات المباركة تناولت قصديات الخصومة، والتخاصم، والخصم، والخصيم، والخصام؛ ولم يرد فيها أي دلالة على أن الإنسان في الخصومة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له عقل يدرك به مايقول أو يفعل او ما هو الصواب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أشار الى قصديات الخصومة فكانت كالاتي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أصل الخصومة بين الناس هي في الله عز وجل لا سيما بين الأنبياء والكفار والمنافقين وذلك بقصد بيان أهل الحق وأهل الباطل، 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فَرِيقَانِ يَخْتَصِمُونَ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الخصومة غير محصورة في عالم الدنيا، بل ينص القرآن الكريم على أن يوم القيامة هو يوم التخاصم، وذلك بقصد الاحتكام الى الله تعالى، وهو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إِنَّكُمْ يَوْمَ الْقِيَامَةِ عِنْدَ رَبِّكُمْ تَخْتَصِمُونَ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التخاصم سجية نفسانية تلازم الإنسان الى قيام الساعة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يَنْظُرُونَ إِلَّا صَيْحَةً وَاحِدَةً تَأْخُذُهُمْ وَهُمْ يَخِصِّمُونَ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القصد في وقوع التخاصم هو التحاكم الى القرآن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لِتَحْكُمَ بَيْنَ النَّاسِ بِمَا أَرَاكَ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وجود التخاصم بين الناس سببه وقوع البغي من أحدهم على الآخر؛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 خَصْمَانِ بَغَى بَعْضُنَا عَلَى بَعْضٍ فَاحْكُمْ بَيْنَنَا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شدة التخاصم وتعاظمه، وهو صفة من صفات المنافقين </w:t>
      </w:r>
    </w:p>
    <w:p>
      <w:pPr>
        <w:pStyle w:val="BookText"/>
        <w:rPr/>
      </w:pPr>
      <w:r>
        <w:rPr>
          <w:rFonts w:ascii="Amiri" w:hAnsi="Amiri" w:eastAsia="Amiri" w:cs="Amiri"/>
          <w:color w:val="111111"/>
          <w:sz w:val="28"/>
          <w:sz w:val="28"/>
          <w:szCs w:val="28"/>
          <w:rtl w:val="true"/>
          <w:lang w:bidi="ar-SA"/>
        </w:rPr>
        <w:t>الذين يظهرون الكلام الحسن الجميل المخالف على ما انطوت عليه قلوبهم؛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أَلَدُّ الْخِصَامِ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فالخصومة في مقاصدية القرآن ترشد الى قضيتين أساسيتين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شريعة الله تعالى، هي المحور والأساس الأول في كل تخاصم، فهي الحق والعدل والاستقامة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البغي والظلم والباطل، هي المحور والأساس الثاني في نشوء التخاصم بين شخصين أو فريقين سواء كثروا أو 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ألتجئ الى التقاتل حينما يقدر عليه وتتهيئ له السبل، ومنهم من لم يجد ناصراً أو عوناً لرفع الظلم عنه ورد البغي عليه فيلتجئ حينها الى هجر الباغي والظالم والمتجري على الله وشريعته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أصل قرآني لما افتی به ابن عثيمين في أن الإنسان في الخصومة لا يبقى له عقل يدرك به ما يقول، أو يفعل، أو ما هو الصواب فيه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مقاصدية القرآن في الخصومة هو المخالفة لشريعة الله تعالى بغياً وظلماً وانتهاكا للحق؛ ومن ثم</w:t>
      </w:r>
      <w:r>
        <w:rPr>
          <w:rFonts w:eastAsia="Amiri" w:cs="Amiri" w:ascii="Amiri" w:hAnsi="Amiri"/>
          <w:color w:val="111111"/>
          <w:sz w:val="28"/>
          <w:szCs w:val="28"/>
          <w:rtl w:val="true"/>
          <w:lang w:bidi="ar-SA"/>
        </w:rPr>
        <w:t xml:space="preserve">: </w:t>
      </w:r>
      <w:bookmarkStart w:id="20" w:name="pg15377_353935"/>
    </w:p>
    <w:p>
      <w:pPr>
        <w:pStyle w:val="BookText"/>
        <w:rPr/>
      </w:pPr>
      <w:bookmarkEnd w:id="20"/>
      <w:r>
        <w:rPr>
          <w:rFonts w:ascii="Amiri" w:hAnsi="Amiri" w:eastAsia="Amiri" w:cs="Amiri"/>
          <w:color w:val="111111"/>
          <w:sz w:val="28"/>
          <w:sz w:val="28"/>
          <w:szCs w:val="28"/>
          <w:rtl w:val="true"/>
          <w:lang w:bidi="ar-SA"/>
        </w:rPr>
        <w:t>فالسؤال المطروح في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هو الباغي والظالم والمنتهك لشرع الله تعالى فيما شجر من التخاصم بين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بكر، ففاطمة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تطالب السلطة بنحلتها وميراثها وسهم ذوي القربی؛ وأبو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أستند الى رأي، ولكن الى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يقول ابن عثيمين؟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 فَالَّذِينَ كَفَرُوا قُطِّعَتْ لَهُمْ ثِيَابٌ مِنْ نَارٍ يُصَبُّ مِنْ فَوْقِ رُءُوسِهِمُ الْحَمِيمُ</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5970890_2142443653"/>
      <w:bookmarkStart w:id="22" w:name="_Toc7"/>
      <w:bookmarkEnd w:id="21"/>
      <w:r>
        <w:rPr>
          <w:rtl w:val="true"/>
        </w:rPr>
        <w:t>المسألة الثانية</w:t>
      </w:r>
      <w:r>
        <w:rPr>
          <w:rtl w:val="true"/>
        </w:rPr>
        <w:t xml:space="preserve">: </w:t>
      </w:r>
      <w:r>
        <w:rPr>
          <w:rtl w:val="true"/>
        </w:rPr>
        <w:t>معنى الخصومة ودلالتها في مقاصدية السُنّة</w:t>
      </w:r>
      <w:r>
        <w:rPr>
          <w:rtl w:val="true"/>
        </w:rPr>
        <w:t>.</w:t>
      </w:r>
      <w:bookmarkEnd w:id="22"/>
    </w:p>
    <w:p>
      <w:pPr>
        <w:pStyle w:val="BookText"/>
        <w:rPr/>
      </w:pPr>
      <w:r>
        <w:rPr>
          <w:rFonts w:ascii="Amiri" w:hAnsi="Amiri" w:eastAsia="Amiri" w:cs="Amiri"/>
          <w:color w:val="111111"/>
          <w:sz w:val="28"/>
          <w:sz w:val="28"/>
          <w:szCs w:val="28"/>
          <w:rtl w:val="true"/>
          <w:lang w:bidi="ar-SA"/>
        </w:rPr>
        <w:t>يتحدد معنى الخصومة ودلالتها في مقاصدية السُنّة في التنازع بين الناس والاحتياج الى القضاء لرفع الخصومة وفض الخلاف بين المتخاصمين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وجود للمعنى والاصل الذي استند إليه ابن عثيمين في أن الإنسان في الخصومة لا يبقى له عقل يدرك به ما يفعل أو يقول أو ما هو الصواب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هي جملة من الأحاديث النبوية الشريفة والحوادث التي برزت فيها المخاصمة أو الخصومة فالتجئ فيها الصحابة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تحكيمه في فض الخصومة، وهي كالاتي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البخاري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في عهد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يبتاعون الثمار، فإذا جد الناس وحضر تقاضيهم، قال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أصاب الثمر الدمان، أصابه مراض، أصابه قشام، عاهات يحتجون بها،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كثرت عنده الخصومة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لا، فلا تتبايعوا حتى يبدو صلاح الثمر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کالمشورة يشير بها لكثرة خصومتهم</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استند إليه الفقهاء في المذاهب الإسلامية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والثمار قبل بدو صلاحها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البخاري، عن عائشة،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 الرجال الى الله الألد الخصم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أبو داود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العمد يرضي بالدية عن عروة بن الزبير، عن أبيه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محلم بن جثامة الليثي قتلا رجلاً من أشجع في الإسلام، وذلك أول عير قضى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فتكلم عيينة في </w:t>
      </w:r>
    </w:p>
    <w:p>
      <w:pPr>
        <w:pStyle w:val="BookText"/>
        <w:rPr/>
      </w:pPr>
      <w:r>
        <w:rPr>
          <w:rFonts w:ascii="Amiri" w:hAnsi="Amiri" w:eastAsia="Amiri" w:cs="Amiri"/>
          <w:color w:val="111111"/>
          <w:sz w:val="28"/>
          <w:sz w:val="28"/>
          <w:szCs w:val="28"/>
          <w:rtl w:val="true"/>
          <w:lang w:bidi="ar-SA"/>
        </w:rPr>
        <w:t xml:space="preserve">قتل الأشجعي لأنه غطفان، وتكلم الأقرع بن حابس دون محلم، لأنه من خندف، فارتفعت الأصوات، وكثرت الخصومة واللغط،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عيينة ألا تقبل العير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الدية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حتى أدخل على نسائه من الحرب والحزن ما أدخل على نسائي، قال ثم ارتفعت الأصوات وكثرت الخصومة، واللغط،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عيينة ألا تقبل العير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 عيينة مثل ذلك أيضاً، الى أن قام رجل من بني ليث يقال له مکیتل عليه شكة وفي يده درقة،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إني لم أجد لما فعل هذا في غرة الاسلام مثلا إلا غنما وردت فرمی أولها فنفّر آخرها، أسنن اليوم وغير غدا،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في فورنا هذا، وخمسون إذا رجعنا إلى المدينة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الترمذي في سُننه،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الزمر، بحديث حسن صحيح، عن عبد الله بن الزبير عن أبيه،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إِنَّكُمْ يَوْمَ الْقِيَامَةِ عِنْدَ رَبِّكُمْ تَخْتَصِمُونَ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الزبير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أَتُكرر علينا الخصومة بعد الذي كان بيننا؟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إذن لشديد</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لفظ آخر أخرجه الحاكم النيسابوري، قال الزبير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أَيُكرر علينا ما كان بينا في الدنيا مع خواص الذنوب؟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يكرر عليهم ذلك حتى يؤدوا الى كل ذي حق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الأمر لشدید</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 الحاكم النيسابوري في تفسير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إِنَّكُمْ يَوْمَ الْقِيَامَةِ عِنْدَ رَبِّكُمْ تَخْتَصِمُونَ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عشنا برهة من دهر وما نرى هذه الآية نزلت إلا فينا، وفي أهل الكتاب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 وَإِنَّهُمْ مَيِّتُونَ ثُمَّ إِنَّكُمْ يَوْمَ الْقِيَامَةِ عِنْدَ رَبِّكُمْ تَخْتَصِمُونَ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تختصم، أما نحن فلا نعبد إلا الله، وأما ديننا الإسلام، وأما كتابنا القرآن فلا يغير ولا يحرف أبداً، وأما قبلتنا فالكعبة، وأما حرامنا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نختصم؟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کفح بعضنا وجه بعض بالسيوف، فعرفت أنها نزلت فينا</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يتضح من هذه الشواهد إن مقاصدية الخصومة في السُنّة تنفي جملة وتفصيلاً ما تكون في ذهن ابن عثيمين من مفهوم حول الخصومة؛ فهي بمقاصدية القرآن والسُنّة دليل على بناء الحياة والسلم المجتمعي، وحفظ الحقوق الذي هو أصل الشرائع السماوية وسنام عمل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فالآية صريحة في احتياج الصحابة وكل من نطق الشهادتين الى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قضائه في الخصومات بينهم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ليقسم لنبيه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بقسم عظیم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وَرَبِّكَ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فيجعل لإيمانهم مانع يحول بينهم وبين الله عز وجل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مقتضي تحقق الإيمان متوقف على رفع المانع وهو تحكيم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والتسليم المطلق لقضائه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والسُنّة يكشفان عن مقاصدية الخصومة وأن هذه المقاصدية تتعارض مع مقاصدية ابن عثيمين في الخصومة التي حددها بإنها لا تبقي للإنسان عقل يدرك به ما يفعل أو ما يقول أو ما هو الصواب فيه؛ والسؤال المطروح</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أي مرتكزات فكرية ومفاهيمية أعتمد ابن عثيمين في خصومة بضعة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بذهاب العقل، وعدم الادراك فيما تقول، أو تفعل، أو ما هو الصواب فيه؛ وما هي قصديته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سنتناوله في المبحث القادم</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5377_353942"/>
      <w:bookmarkStart w:id="24" w:name="pg15377_353942"/>
      <w:bookmarkEnd w:id="24"/>
    </w:p>
    <w:p>
      <w:pPr>
        <w:pStyle w:val="Heading2"/>
        <w:numPr>
          <w:ilvl w:val="1"/>
          <w:numId w:val="1"/>
        </w:numPr>
        <w:rPr/>
      </w:pPr>
      <w:bookmarkStart w:id="25" w:name="pg15377_353942"/>
      <w:bookmarkStart w:id="26" w:name="__RefHeading___Toc5970892_2142443653"/>
      <w:bookmarkStart w:id="27" w:name="_Toc8"/>
      <w:bookmarkEnd w:id="25"/>
      <w:bookmarkEnd w:id="26"/>
      <w:r>
        <w:rPr>
          <w:rtl w:val="true"/>
        </w:rPr>
        <w:t>المبحث الثاني المرتكزات الفكرية والمفاهمية للخصومة عند ابن عثيمين وأثرها في بيان قصدية النص</w:t>
      </w:r>
      <w:bookmarkEnd w:id="27"/>
    </w:p>
    <w:p>
      <w:pPr>
        <w:pStyle w:val="BookText"/>
        <w:rPr/>
      </w:pPr>
      <w:r>
        <w:rPr>
          <w:rFonts w:ascii="Amiri" w:hAnsi="Amiri" w:eastAsia="Amiri" w:cs="Amiri"/>
          <w:color w:val="111111"/>
          <w:sz w:val="28"/>
          <w:sz w:val="28"/>
          <w:szCs w:val="28"/>
          <w:rtl w:val="true"/>
          <w:lang w:bidi="ar-SA"/>
        </w:rPr>
        <w:t xml:space="preserve">تناول ابن عثيمين موضوع خصومة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 وعلى أبيها وبعلها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موضعين؛ وذلك بحسب ما نشر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نشرته مكتبة الرشد والموسوم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التعليق على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كتاب الجهاد والسير فيما روته عائشة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الى أبي بكر تسأله ميراثها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أفاء عليه بالمدينة، وفدك، وما تبقى من خمس خیبر؟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بكر إن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نورث ماترکنا صدقة، إنما يأكل آل محمد في هذا المال، واني والله لا أغير شيئاً من صدقة رسول الله عن حالها التي كانت عليه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ولأعملن فيها بما عمل به رسول الله، فأبی أبو بكر أن يدفع الى فاطمة شيئاً، فوجدت فاطمة على أبي بكر في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فهجرته فلم تکلمه حتى توفيت </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فعلق ابن عثيمين هنا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أعفُ عنها، وإلا فإن أبو بكر ما أستند الى رأي، وإنما أستند الى نص، وكان عليها أن تقبل قول النبي عليه الصلاة و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ترکنا 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عند المخاصمة لا يبقى للإنسان عقل يدرك به مايقول، أو يفعل، أو ما يتصرف فيه، فنسأل الله أن يعفو عنها عن هجرتها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نشرته المكتبة الإسلامية والموسوم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الموضوع وعند الموضع المخصوص بهجرتها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بكر،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أن يعفو عنها، وإلا فأبو بكر ما استند الى رأي وأنما استند الى نص، وكان عليها أن تقبل قول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ماترکنا 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كما قلت لكم قبل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المخاصمة لا يبقى للإنسان عقل يدرك به ما يقول، أو ما يفعل، أو ما هو الصواب فيه، فنسأل الله أن يعفو عنها، وعن هجرها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المقابلة بين القولين وجدنا الفوارق الاتية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كما قلت لكم قبل 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هو الصواب فيه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فنسأل الله أن يعفو عنها، عن هجرها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فنسأل الله أن يعفو عنها وعن هجرها خليفة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من هذا التفاوت بعض الأمور التي سنعرض لها عبر هذه الدراسة، ولكن الأمر الأساس الذي يتضح هنا، هو أن خطابه تكرر مرتين وفي مجلسين مختلفين؛ إما اثناء تدرسيه لبعض طلابه لصحيح مسلم، وأما أثناء خطابه في تدريس عقيدة الوهابية وبيان ما شجر بين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بكر، ومما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لمن حضر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قلت لكم قبل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كاشفية هذا القول عن أن ابن عثيمين كان قد مهد لهذا النعت الذي نعت به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يستنكر عليه أحد، فقد تناول الخصومة في خطابه للناس ثم انتقل هذا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ويكشف هذا القول أيضاً أن ابن عثيمين لم يكن قد كتب هذا التعليق أو صنف هذا الشرح کما مرّ بيانه في التمهيد، وانما هو خطاب عام للناس؛ إلا أن هذا النص المتكرر مرتين في خطابه وحديثه مع الناس قد تم تسجيله، ثم نسخه على الورق وطباعته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اكتنز هذا النص المتكرر مرتين في خطابه وحديثه مع الناس جملة من القصديات التي تكونت عبر المرتكزات الفكرية والمفاهمية له، والتي سنتناولها عبر هذا المبحث، وهي على النحو الآتي</w:t>
      </w:r>
      <w:r>
        <w:rPr>
          <w:rFonts w:eastAsia="Amiri" w:cs="Amiri" w:ascii="Amiri" w:hAnsi="Amiri"/>
          <w:color w:val="111111"/>
          <w:sz w:val="28"/>
          <w:szCs w:val="28"/>
          <w:rtl w:val="true"/>
          <w:lang w:bidi="ar-SA"/>
        </w:rPr>
        <w:t xml:space="preserve">: </w:t>
      </w:r>
      <w:bookmarkStart w:id="28" w:name="pg15377_353945"/>
    </w:p>
    <w:p>
      <w:pPr>
        <w:pStyle w:val="Heading2"/>
        <w:numPr>
          <w:ilvl w:val="1"/>
          <w:numId w:val="1"/>
        </w:numPr>
        <w:rPr/>
      </w:pPr>
      <w:bookmarkStart w:id="29" w:name="__RefHeading___Toc5970894_2142443653"/>
      <w:bookmarkStart w:id="30" w:name="_Toc9"/>
      <w:bookmarkEnd w:id="28"/>
      <w:bookmarkEnd w:id="29"/>
      <w:r>
        <w:rPr>
          <w:rtl w:val="true"/>
        </w:rPr>
        <w:t>المسألة الأولى</w:t>
      </w:r>
      <w:r>
        <w:rPr>
          <w:rtl w:val="true"/>
        </w:rPr>
        <w:t xml:space="preserve">: </w:t>
      </w:r>
      <w:r>
        <w:rPr>
          <w:rtl w:val="true"/>
        </w:rPr>
        <w:t xml:space="preserve">مقاصدية قوله </w:t>
      </w:r>
      <w:r>
        <w:rPr>
          <w:rtl w:val="true"/>
        </w:rPr>
        <w:t>(</w:t>
      </w:r>
      <w:r>
        <w:rPr>
          <w:rtl w:val="true"/>
        </w:rPr>
        <w:t>اللهم أعف عنها</w:t>
      </w:r>
      <w:r>
        <w:rPr>
          <w:rtl w:val="true"/>
        </w:rPr>
        <w:t xml:space="preserve">) </w:t>
      </w:r>
      <w:r>
        <w:rPr>
          <w:rtl w:val="true"/>
        </w:rPr>
        <w:t xml:space="preserve">أو </w:t>
      </w:r>
      <w:r>
        <w:rPr>
          <w:rtl w:val="true"/>
        </w:rPr>
        <w:t>(</w:t>
      </w:r>
      <w:r>
        <w:rPr>
          <w:rtl w:val="true"/>
        </w:rPr>
        <w:t>نسأل الله أن يعفو عنها</w:t>
      </w:r>
      <w:r>
        <w:rPr>
          <w:rtl w:val="true"/>
        </w:rPr>
        <w:t xml:space="preserve">) </w:t>
      </w:r>
      <w:r>
        <w:rPr>
          <w:rtl w:val="true"/>
        </w:rPr>
        <w:t>وعلّة تقديمه في أول حديثه</w:t>
      </w:r>
      <w:r>
        <w:rPr>
          <w:rtl w:val="true"/>
        </w:rPr>
        <w:t>.</w:t>
      </w:r>
      <w:bookmarkEnd w:id="30"/>
    </w:p>
    <w:p>
      <w:pPr>
        <w:pStyle w:val="BookText"/>
        <w:rPr/>
      </w:pPr>
      <w:r>
        <w:rPr>
          <w:rFonts w:ascii="IRNazanin" w:hAnsi="IRNazanin" w:eastAsia="IRNazanin"/>
          <w:color w:val="111111"/>
          <w:sz w:val="28"/>
          <w:sz w:val="28"/>
          <w:szCs w:val="28"/>
          <w:rtl w:val="true"/>
          <w:lang w:bidi="fa-IR"/>
        </w:rPr>
        <w:t xml:space="preserve">يعد أول الحديث أو مقدمة الكلام عنصراً اساساً في دراسة مقاصدية النص وذلك انها تكشف عن ثلاثة مرتكزات فكرية للمتكلم أو ما يعرف بفلسفة اللغة واللسانیات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المرتكزات الفكرية التي كشفها أول حديث ابن عثيمين ومقدمة خطابه مع المتلقين، 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استحضار معنى العفو في ذهن السامع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المتلقي الأول المباشر أو المتلقي الثاني عبر وسائل النقل کالمسموع والمرئي والمقروء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استجماع مشاعر الحاضرين حول قضية المتكلم،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بلوغ الهدف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استمالة القلوب قبل الهجوم على الخصم، أي بضعة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اسقاط الحصانة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المرتكزات الفكرية قد حددت مقاصدية ابن عثيمين في ابتدائه الكلام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أن يعفو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ولبيان أثر هذه المرتكزات الفكرية على المتلقي فلا بد من بحثها، وهي على النحو الاتي</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5970896_2142443653"/>
      <w:bookmarkStart w:id="32" w:name="_Toc10"/>
      <w:bookmarkEnd w:id="31"/>
      <w:r>
        <w:rPr>
          <w:rtl w:val="true"/>
        </w:rPr>
        <w:t>القصدية الأولى</w:t>
      </w:r>
      <w:r>
        <w:rPr>
          <w:rtl w:val="true"/>
        </w:rPr>
        <w:t xml:space="preserve">: </w:t>
      </w:r>
      <w:r>
        <w:rPr>
          <w:rtl w:val="true"/>
        </w:rPr>
        <w:t>أستحضار معنى العفو في ذهن المتلقي</w:t>
      </w:r>
      <w:r>
        <w:rPr>
          <w:rtl w:val="true"/>
        </w:rPr>
        <w:t>.</w:t>
      </w:r>
      <w:bookmarkEnd w:id="3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أُولى الأهداف والغايات التي قصدها منتج النص في تقديمه طلب العفو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حديثه وكلامه مع المتلقين هو </w:t>
      </w:r>
    </w:p>
    <w:p>
      <w:pPr>
        <w:pStyle w:val="BookText"/>
        <w:rPr/>
      </w:pPr>
      <w:r>
        <w:rPr>
          <w:rFonts w:ascii="Amiri" w:hAnsi="Amiri" w:eastAsia="Amiri" w:cs="Amiri"/>
          <w:color w:val="111111"/>
          <w:sz w:val="28"/>
          <w:sz w:val="28"/>
          <w:szCs w:val="28"/>
          <w:rtl w:val="true"/>
          <w:lang w:bidi="ar-SA"/>
        </w:rPr>
        <w:t xml:space="preserve">استحضار معنى العفو في ذهن المتلقي، أي استحقاقها للعقوبة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أورده علماء اللغة في بيان معنى العفو ودلالته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والفاء والحرف المعتل، أصلان يدل أحدهما على ترك الشيء والآخر على طلبه، ثم يرجع إليه فروع كثيرة لا تتفاوت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عفو الله تعالى عن خلقه وذلك تركه أياهم فلا يعاقبهم فضلاً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استحق عقوبة فتركته فقد عفوت عنه،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يعفو عفوا</w:t>
      </w:r>
      <w:r>
        <w:rPr>
          <w:rStyle w:val="FootnoteAnchor"/>
          <w:rtl w:val="true"/>
        </w:rPr>
        <w:footnoteReference w:id="30"/>
      </w:r>
      <w:r>
        <w:rPr>
          <w:rFonts w:ascii="IRNazanin" w:hAnsi="IRNazanin" w:eastAsia="IRNazanin"/>
          <w:color w:val="111111"/>
          <w:sz w:val="28"/>
          <w:sz w:val="28"/>
          <w:szCs w:val="28"/>
          <w:rtl w:val="true"/>
          <w:lang w:bidi="fa-IR"/>
        </w:rPr>
        <w:t xml:space="preserve">وهذا الذي قاله الخليل صحيح وقد یکون أن يعفو الإنسان عن الشيء بمعنى الترك ولا يكون ذلك استحقاق ألا ترى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عفوت عنكم عن صدقة الخيل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فليس العفو هاهنا من استحقاق ويكون معناه تركت أن أوجب علیکم الصدقة في الخيل</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معاقبة من استحق العقوبة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فعول، من العفو، وهو التجاوز عن الذنب وترك العقاب عليه، وأصله المحو والطمس، وهو من أبنية المبالغة،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يعفوا عفواً، فهو عاف وعفو</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ويتضح من قول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العفو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الذنب وترك العقاب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الفرق بين العفو والغفران فقد قال فيه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الغفران يقتضي إسقاط العقاب، واسقاط العقاب هو ايجاب الثواب فلا يستحق الغفران إلا المؤمن المستحق للثواب؛ وهذا لا يستعمل إلا في الله،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لكن ولا يقال غفر زيد لك إلا شاذا قليلاً، والشاهد على شذوذه أنه لا يتصرف في صفات العبد کما يتصرف في صفات الله تعالى، إلا ترى أنه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استغفرت الله تعالى، ولا يقال استغفرت زیداً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والعفو يقتضي إسقاط اللوم والذم ولا يقتضي ايجاب الثواب، ولهذا يستعمل في العبد،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زید عن عمرو، وإذا عفا عنه لم يجب عليه اثابته، إلا أن العفو والغفران لما تقارب معناهما تداخلا واستعملا في صفات الله جل أسمه على وجه واحد، فيقال عفا الله عنه، وغفر له بمعنى واحد، وما تعدی به اللفظان يدل على ما قلنا وذلك انك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عنه فيقتضي ذلك إزالة شيء عنه، وتقول غفر له فيقتضي ذك إثبات شيء له</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33" w:name="pg15377_353948"/>
    </w:p>
    <w:p>
      <w:pPr>
        <w:pStyle w:val="BookText"/>
        <w:rPr/>
      </w:pPr>
      <w:bookmarkEnd w:id="33"/>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العفو وفرقه عن 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العفو يقتضي اسقاط اللوم والذم على الإنسان واقدامه على امرٍ يستحق اللوم والذم أو إزالة شيء، وهذا الشيء بینه علماء اللغة كابن منظور، وابن الأثير، والفراهيدي،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العقاب، والعقاب لا يكون إلا مقابل الذنب والأثم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أراد ابن عثيمين استحضار هذا المعنى في ذهن المتلقي ليكون الخطوة الأولى في تحقيق مقاصدية طلب العفو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خطابه وحديثه مع الناس</w:t>
      </w:r>
      <w:r>
        <w:rPr>
          <w:rFonts w:eastAsia="IRNazanin" w:cs="IRNazanin"/>
          <w:color w:val="111111"/>
          <w:sz w:val="28"/>
          <w:szCs w:val="28"/>
          <w:rtl w:val="true"/>
          <w:lang w:bidi="fa-IR"/>
        </w:rPr>
        <w:t>.</w:t>
      </w:r>
    </w:p>
    <w:p>
      <w:pPr>
        <w:pStyle w:val="Heading2"/>
        <w:numPr>
          <w:ilvl w:val="1"/>
          <w:numId w:val="1"/>
        </w:numPr>
        <w:rPr/>
      </w:pPr>
      <w:bookmarkStart w:id="34" w:name="__RefHeading___Toc5970898_2142443653"/>
      <w:bookmarkStart w:id="35" w:name="_Toc11"/>
      <w:bookmarkEnd w:id="34"/>
      <w:r>
        <w:rPr>
          <w:rtl w:val="true"/>
        </w:rPr>
        <w:t>القصدية الثانية</w:t>
      </w:r>
      <w:r>
        <w:rPr>
          <w:rtl w:val="true"/>
        </w:rPr>
        <w:t xml:space="preserve">: </w:t>
      </w:r>
      <w:r>
        <w:rPr>
          <w:rtl w:val="true"/>
        </w:rPr>
        <w:t>استجماع مشاعر الحاضرين حول قضية المتكلم الأساس</w:t>
      </w:r>
      <w:r>
        <w:rPr>
          <w:rtl w:val="true"/>
        </w:rPr>
        <w:t>.</w:t>
      </w:r>
      <w:bookmarkEnd w:id="35"/>
    </w:p>
    <w:p>
      <w:pPr>
        <w:pStyle w:val="BookText"/>
        <w:rPr/>
      </w:pPr>
      <w:r>
        <w:rPr>
          <w:rFonts w:ascii="IRNazanin" w:hAnsi="IRNazanin" w:eastAsia="IRNazanin"/>
          <w:color w:val="111111"/>
          <w:sz w:val="28"/>
          <w:sz w:val="28"/>
          <w:szCs w:val="28"/>
          <w:rtl w:val="true"/>
          <w:lang w:bidi="fa-IR"/>
        </w:rPr>
        <w:t xml:space="preserve">إن الأمر الثاني الذي حدد مقاصدية ابن عثيمين بتقديمة طلب العفو 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الشروع في التعليق على حديث عائشة، هو استجماع مشاعر الحاضرين، وهم المتلقي الأول حول قضيته الأساس التي سيصرح بها لاحقاً، ألا وهي النيل من بضعة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مخاصمتها لأبي بكر لقراره بحبس میراث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وسهم ذي القربی، و نحلتها من أرض فدك، ولكي يصل ابن عثيمين الى تحقيق هدفه فلا بد له من الخطوة الثالثة وهي استمالة القلوب قبل الهجوم على الخصم، وهي على النحو الآتي</w:t>
      </w:r>
      <w:r>
        <w:rPr>
          <w:rFonts w:eastAsia="IRNazanin" w:cs="IRNazanin"/>
          <w:color w:val="111111"/>
          <w:sz w:val="28"/>
          <w:szCs w:val="28"/>
          <w:rtl w:val="true"/>
          <w:lang w:bidi="fa-IR"/>
        </w:rPr>
        <w:t>:</w:t>
      </w:r>
    </w:p>
    <w:p>
      <w:pPr>
        <w:pStyle w:val="Heading2"/>
        <w:numPr>
          <w:ilvl w:val="1"/>
          <w:numId w:val="1"/>
        </w:numPr>
        <w:rPr/>
      </w:pPr>
      <w:bookmarkStart w:id="36" w:name="__RefHeading___Toc5970900_2142443653"/>
      <w:bookmarkStart w:id="37" w:name="_Toc12"/>
      <w:bookmarkEnd w:id="36"/>
      <w:r>
        <w:rPr>
          <w:rtl w:val="true"/>
        </w:rPr>
        <w:t>القصدية الثالثة</w:t>
      </w:r>
      <w:r>
        <w:rPr>
          <w:rtl w:val="true"/>
        </w:rPr>
        <w:t xml:space="preserve">: </w:t>
      </w:r>
      <w:r>
        <w:rPr>
          <w:rtl w:val="true"/>
        </w:rPr>
        <w:t xml:space="preserve">استمالة القلوب قبل الهجوم على بضعة النبوة </w:t>
      </w:r>
      <w:r>
        <w:rPr>
          <w:rtl w:val="true"/>
        </w:rPr>
        <w:t>(</w:t>
      </w:r>
      <w:r>
        <w:rPr>
          <w:rtl w:val="true"/>
        </w:rPr>
        <w:t>علیها السلام</w:t>
      </w:r>
      <w:r>
        <w:rPr>
          <w:rtl w:val="true"/>
        </w:rPr>
        <w:t>).</w:t>
      </w:r>
      <w:bookmarkEnd w:id="3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وتتحقق هذه القصدية، أي استحالة القلوب قبل الهجوم على بضعة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جملة من الأمور، وهي</w:t>
      </w:r>
      <w:r>
        <w:rPr>
          <w:rFonts w:eastAsia="Amiri" w:cs="Amiri" w:ascii="Amiri" w:hAnsi="Amiri"/>
          <w:color w:val="111111"/>
          <w:sz w:val="28"/>
          <w:szCs w:val="28"/>
          <w:rtl w:val="true"/>
          <w:lang w:bidi="ar-SA"/>
        </w:rPr>
        <w:t xml:space="preserve">: </w:t>
      </w:r>
      <w:bookmarkStart w:id="38" w:name="pg15377_353949"/>
    </w:p>
    <w:p>
      <w:pPr>
        <w:pStyle w:val="BookText"/>
        <w:rPr/>
      </w:pPr>
      <w:bookmarkEnd w:id="3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نفي التهمة عنه بانه يبغض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 يصرّح في كلامه الذي سيتلقاه الحضور، وذلك أنه يدرك أن الحديث عن بضعة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تبعات و آثار 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طلب العفو عنها وجعله في أول الكلام كي يدفع عنه التهمة ببغضها ونصب العداء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سيحقق غايته ويؤثر على قلوب المتلقين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طلب العفو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يستميل القلوب إلى أنها قد أذنبت وأقدمت على أمرٍ تستحق الملامة والذم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مسألة في غاية الأهمية وذلك أنها تحقق اكتمال المقاصدية في تقديم صيغة الدعاء بالعفو عنها، ومن ثم الوصول الى الهدف الأساس وهو اسقاط الحصانة عن البضعة، وهي الخطوة الأخيرة في تحقيق الغاية وبها تنكشف مقاصدية تقديم العفو، وهي كالاتي</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5970902_2142443653"/>
      <w:bookmarkStart w:id="40" w:name="_Toc13"/>
      <w:bookmarkEnd w:id="39"/>
      <w:r>
        <w:rPr>
          <w:rtl w:val="true"/>
        </w:rPr>
        <w:t>القصدية الرابعة</w:t>
      </w:r>
      <w:r>
        <w:rPr>
          <w:rtl w:val="true"/>
        </w:rPr>
        <w:t xml:space="preserve">: </w:t>
      </w:r>
      <w:r>
        <w:rPr>
          <w:rtl w:val="true"/>
        </w:rPr>
        <w:t xml:space="preserve">أسقاط الحصانة عن بضعة النبوة </w:t>
      </w:r>
      <w:r>
        <w:rPr>
          <w:rtl w:val="true"/>
        </w:rPr>
        <w:t>(</w:t>
      </w:r>
      <w:r>
        <w:rPr>
          <w:rtl w:val="true"/>
        </w:rPr>
        <w:t>علیها السلام</w:t>
      </w:r>
      <w:r>
        <w:rPr>
          <w:rtl w:val="true"/>
        </w:rPr>
        <w:t>).</w:t>
      </w:r>
      <w:bookmarkEnd w:id="4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معنى العفو هو استحقاق العقاب واللوم والذم في امرٍ فعله الإنسان، يصبح عندها أن الطرف الاخر هو الضحية وهو المظلوم؛ وأن المتكلم حول ما جرى بين المستحق للعقاب وبين المظلوم؛ أي أن ابن عثمين لم يكن متحيزاً ولم يكن طرفاً فهاهو يدعوا الله بطلب العفو فإن النتيجة النهاية التي تأخذ بذهن المتلقي وتستجمع قلبه هو اسقاط الحصانة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أمر ليس بالجديد فقد روى البخاري وغيره في الصحيح أعتماد بعض السلف هذا المنهج في اسقاط الحصانة في حضورهم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عمر بن الخطاب بقولهم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واعتمده أبو بكر حينما أرسل عمر بن الخطاب مع بعض اشیاعه الى بيت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بيانه في الفصل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جمع الحطب عند باب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والتهديد بحرقه بمن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لتحقيق مقاصدية اسقاط الحصانة والخرمة لبيت النبوة في قلوب المسلمين؛ والذي ورثه ابن عثيمين واشياخه، ومن سار على نهجه وعقيدته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الدار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 ابن عثيمين كانت المقاصدية نفسها والنتيجة نفسها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 الحطب على باب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أهل هذا البيت يستحقون العقاب؛ وطلب العفو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معنى انها تستحق العقاب واللوم و الذم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صرّح به علماء اللغة في معنى العفو ودلالته، وقد مرّ آنفاً</w:t>
      </w:r>
      <w:r>
        <w:rPr>
          <w:rFonts w:eastAsia="Amiri" w:cs="Amiri" w:ascii="Amiri" w:hAnsi="Amiri"/>
          <w:color w:val="111111"/>
          <w:sz w:val="28"/>
          <w:szCs w:val="28"/>
          <w:rtl w:val="true"/>
          <w:lang w:bidi="ar-SA"/>
        </w:rPr>
        <w:t xml:space="preserve">. </w:t>
      </w:r>
      <w:bookmarkStart w:id="41" w:name="pg15377_353951"/>
    </w:p>
    <w:p>
      <w:pPr>
        <w:pStyle w:val="Heading2"/>
        <w:numPr>
          <w:ilvl w:val="1"/>
          <w:numId w:val="1"/>
        </w:numPr>
        <w:rPr/>
      </w:pPr>
      <w:bookmarkStart w:id="42" w:name="__RefHeading___Toc5970904_2142443653"/>
      <w:bookmarkStart w:id="43" w:name="_Toc14"/>
      <w:bookmarkEnd w:id="41"/>
      <w:bookmarkEnd w:id="42"/>
      <w:r>
        <w:rPr>
          <w:rtl w:val="true"/>
        </w:rPr>
        <w:t>المسألة الثانية</w:t>
      </w:r>
      <w:r>
        <w:rPr>
          <w:rtl w:val="true"/>
        </w:rPr>
        <w:t xml:space="preserve">: </w:t>
      </w:r>
      <w:r>
        <w:rPr>
          <w:rtl w:val="true"/>
        </w:rPr>
        <w:t xml:space="preserve">مقاصدية قوله </w:t>
      </w:r>
      <w:r>
        <w:rPr>
          <w:rtl w:val="true"/>
        </w:rPr>
        <w:t>(</w:t>
      </w:r>
      <w:r>
        <w:rPr>
          <w:rtl w:val="true"/>
        </w:rPr>
        <w:t>والا فأبو بكرما أستند الى رأي، إنما أستند الى نص</w:t>
      </w:r>
      <w:r>
        <w:rPr>
          <w:rtl w:val="true"/>
        </w:rPr>
        <w:t>).</w:t>
      </w:r>
      <w:bookmarkEnd w:id="43"/>
    </w:p>
    <w:p>
      <w:pPr>
        <w:pStyle w:val="BookText"/>
        <w:rPr/>
      </w:pPr>
      <w:r>
        <w:rPr>
          <w:rFonts w:ascii="Amiri" w:hAnsi="Amiri" w:eastAsia="Amiri" w:cs="Amiri"/>
          <w:color w:val="111111"/>
          <w:sz w:val="28"/>
          <w:sz w:val="28"/>
          <w:szCs w:val="28"/>
          <w:rtl w:val="true"/>
          <w:lang w:bidi="ar-SA"/>
        </w:rPr>
        <w:t xml:space="preserve">ينتقل منتج النص، أي ابن عثيمين من مرحلة تقديم الدعاء بطلب العفو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سعى عبرها الى تحقيق مقاصدية هذا الطلب في ذهن المتلقي وتفاعله معه بهذا الدعاء وتثبيت أنها تستحق العقاب وهي غير محصنة من ذلك فتلام وتذم على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لينتقل بالمتلقي الى مقاصدية جديدة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أبا بكر لم يستند الى رأي وإنا الى نص، وهذا القول يكشف عن أمور سعی ابن عثيمين الى تحقيقها، فكانت الكاشف عن مقاصدية قوله، وهي على النحو الاتي</w:t>
      </w:r>
      <w:r>
        <w:rPr>
          <w:rFonts w:eastAsia="IRNazanin" w:cs="IRNazanin"/>
          <w:color w:val="111111"/>
          <w:sz w:val="28"/>
          <w:szCs w:val="28"/>
          <w:rtl w:val="true"/>
          <w:lang w:bidi="fa-IR"/>
        </w:rPr>
        <w:t>:</w:t>
      </w:r>
    </w:p>
    <w:p>
      <w:pPr>
        <w:pStyle w:val="Heading2"/>
        <w:numPr>
          <w:ilvl w:val="1"/>
          <w:numId w:val="1"/>
        </w:numPr>
        <w:rPr/>
      </w:pPr>
      <w:bookmarkStart w:id="44" w:name="__RefHeading___Toc5970906_2142443653"/>
      <w:bookmarkStart w:id="45" w:name="_Toc15"/>
      <w:bookmarkEnd w:id="44"/>
      <w:r>
        <w:rPr>
          <w:rtl w:val="true"/>
        </w:rPr>
        <w:t>القصدية الأولى</w:t>
      </w:r>
      <w:r>
        <w:rPr>
          <w:rtl w:val="true"/>
        </w:rPr>
        <w:t xml:space="preserve">: </w:t>
      </w:r>
      <w:r>
        <w:rPr>
          <w:rtl w:val="true"/>
        </w:rPr>
        <w:t>محاولة اقناع المتلقي بأن أبا بكر كان عالماً بقواعد الاجتهاد وإغفاله للنصوص المعارضة لهذه القصدية</w:t>
      </w:r>
      <w:r>
        <w:rPr>
          <w:rtl w:val="true"/>
        </w:rPr>
        <w:t>.</w:t>
      </w:r>
      <w:bookmarkEnd w:id="45"/>
    </w:p>
    <w:p>
      <w:pPr>
        <w:pStyle w:val="BookText"/>
        <w:rPr/>
      </w:pPr>
      <w:r>
        <w:rPr>
          <w:rFonts w:ascii="Amiri" w:hAnsi="Amiri" w:eastAsia="Amiri" w:cs="Amiri"/>
          <w:color w:val="111111"/>
          <w:sz w:val="28"/>
          <w:sz w:val="28"/>
          <w:szCs w:val="28"/>
          <w:rtl w:val="true"/>
          <w:lang w:bidi="ar-SA"/>
        </w:rPr>
        <w:t>لا شك أن ابن عثيمين يسير خلف هدف محدد عبر هذه الكلمات التي تكشف عن المقاصدية التي اكتنزتها هذه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فالهدف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لأبي بكر واثبات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أقدمت على فعل تستحق عليه اللوم والذم، بعلة أن أبا بكر ما استند الى رأي وإنما استند إلى نص</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لا يتحقق في ذهن المتلقي ويحقق القوة الانجازية لدية فيتفاعل معه إلا عبر منح أبي بكر صفة العلم بقواعد الاجتهاد والفتيا</w:t>
      </w:r>
      <w:r>
        <w:rPr>
          <w:rFonts w:eastAsia="Amiri" w:cs="Amiri" w:ascii="Amiri" w:hAnsi="Amiri"/>
          <w:color w:val="111111"/>
          <w:sz w:val="28"/>
          <w:szCs w:val="28"/>
          <w:rtl w:val="true"/>
          <w:lang w:bidi="ar-SA"/>
        </w:rPr>
        <w:t xml:space="preserve">. </w:t>
      </w:r>
      <w:bookmarkStart w:id="46" w:name="pg15377_353952"/>
    </w:p>
    <w:p>
      <w:pPr>
        <w:pStyle w:val="BookText"/>
        <w:rPr/>
      </w:pPr>
      <w:bookmarkEnd w:id="46"/>
      <w:r>
        <w:rPr>
          <w:rFonts w:ascii="IRNazanin" w:hAnsi="IRNazanin" w:eastAsia="IRNazanin"/>
          <w:color w:val="111111"/>
          <w:sz w:val="28"/>
          <w:sz w:val="28"/>
          <w:szCs w:val="28"/>
          <w:rtl w:val="true"/>
          <w:lang w:bidi="fa-IR"/>
        </w:rPr>
        <w:t>وذلك أن الفقيه حتی یکون مصيباً في فتواه فيلزمه الأخذ بالنصوص الشرعية من قرآن أو سنّة نبوية ويجتنب الأخذ بآرائه التي تميل الى هواه ورغباته النفسية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ابن عثيمين تحقيق قصدية مفادها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كان ملماً بقواعد الاجتهاد والفتيا،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فقيه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فعله وتخطئة خصمه وهي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تبرئته من تبعات مالحق فاطمة وولديها الإماميين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القصدية هي حصيلة ما تكون لابن عثيمين من مرتكزات فكرية عبر مشايخه وأئمته الوهابية كأبن باز، وابن عبد الوهاب، وابن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أنصف نفسه والحاضرين بين يديه بمراجعة مصادر الحديث والتفسير والفقه والتاريخ والسيرة النبوية لوجد أن أبا بكر لم يكن يعمل بقواعد الاجتهاد التي نسبها إليه ابن عثيمين، والدليل على ذلك من عدة أوجه، منها</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5970908_2142443653"/>
      <w:bookmarkStart w:id="48" w:name="_Toc16"/>
      <w:bookmarkEnd w:id="47"/>
      <w:r>
        <w:rPr>
          <w:rtl w:val="true"/>
        </w:rPr>
        <w:t xml:space="preserve">ألف </w:t>
      </w:r>
      <w:r>
        <w:rPr>
          <w:rtl w:val="true"/>
        </w:rPr>
        <w:t xml:space="preserve">- </w:t>
      </w:r>
      <w:r>
        <w:rPr>
          <w:rtl w:val="true"/>
        </w:rPr>
        <w:t>إنه لم يكن يعلم معنى الكلالة وحكمها</w:t>
      </w:r>
      <w:r>
        <w:rPr>
          <w:rtl w:val="true"/>
        </w:rPr>
        <w:t>.</w:t>
      </w:r>
      <w:bookmarkEnd w:id="4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ما تسالمت على حقيقته النصوص والتي أخرجها أئمة الحديث والتفسير منذ القرن الثاني للهجرة النبوية، أما ما ذهب إليه ابن تيمية في حکم الكلالة بتصویب قول أبي بكر فهو أمر مختلق ومحدث يكشف عن جهله بالمدارس الفقهية وآراء أئمة المذاهب سواء التي انتشرت في المجتمع </w:t>
      </w:r>
    </w:p>
    <w:p>
      <w:pPr>
        <w:pStyle w:val="BookText"/>
        <w:rPr/>
      </w:pPr>
      <w:r>
        <w:rPr>
          <w:rFonts w:ascii="Amiri" w:hAnsi="Amiri" w:eastAsia="Amiri" w:cs="Amiri"/>
          <w:color w:val="111111"/>
          <w:sz w:val="28"/>
          <w:sz w:val="28"/>
          <w:szCs w:val="28"/>
          <w:rtl w:val="true"/>
          <w:lang w:bidi="ar-SA"/>
        </w:rPr>
        <w:t xml:space="preserve">الإسلامي ويتعبد بها المسلمون اليوم أو سواء أئمة المذاهب التي لم يكتب لها الدوام والبقاء، كمذهب الأوزاعي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أهل الشام، وسفيان الثوري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الحارث الليث بن سعد فقيه الديار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وغيرهم ممن يعرفون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المستقلون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إئمة المذاهب المنقرضة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فأبو بكر لم یکن ملماً بقواعد الاجتهاد، ولم يكن من الفقهاء وتصديهم للفتيا؛ وذلك أن الأمر لا ينحصر في معنى الكلالة وحكمها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سنعرض له لاحقاد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تعداه الى عدم المعرفة بغيره من الاحكام الشرعية؛ وأنه كان يصرّح للصحابة بأنه ربما يقول الرأي والحكم في المسألة وهو 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صرّح لهم من قبل في بيعتهم له، وحذرهم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 شيطان يعتريه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غضب فليجتنبوه، فحينها لا يؤثر في أشعارهم وأبشارهم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أئمة الحديث والتفسير عدم معرفته في الكلالة، وهم كالاتي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عبد الله بن عبد الرحمن الدرامي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الشعبي، قال سئل أبوبكر عن الكلالة؟ فقال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سأقول فيها برأي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صواباً فمن الله، وإن كان خطأ فمني ومن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وأراه ما خلا الوالد والولد؛ فلما استخلف عمر،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لأستحي الله أن أرد شيئاً قاله أبو بكر</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يكشف عن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يلتجئ الى رأيه في الأحكام؛ وليس كما قال ابن عثيمين مدلسا على الناس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يستند الى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فهو لا يعلم بقواعد الاجتهاد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لايدري أكان رأيه صواباً أو خطاً؛ أمن الله أم من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أن الحكم في الكلالة كان معضلة لدى الصحابة إذ لم يجدوا له جواباً لسنوات مضت من حکم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هو الآخر كان لا يعلم حكم الكلالة فعلقها بعنق أبي بكر متحججاً بالاستحياء من الله إن يرد شيئاً قاله أبو بكر وإلّا فأبو بكر هو نفسه لا يدري ما الحكم، ولا الى أي شيء يستند الى ما اقرته شريعة الله أم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كان في بادئ أمره يخالف أبي بكر، لكنه لما طعن قال ما قال، وهو ما أخرجه الصنعاني فيما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بكر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الكلالة من لا ولد له ولا والد؛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الكلالة من لا ولد له، فلما طعن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 الله أن أخالف أبا بكر، أرى 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ماعدا الولد والوالد</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49" w:name="pg15377_353955"/>
    </w:p>
    <w:p>
      <w:pPr>
        <w:pStyle w:val="BookText"/>
        <w:rPr/>
      </w:pPr>
      <w:bookmarkEnd w:id="49"/>
      <w:r>
        <w:rPr>
          <w:rFonts w:ascii="Amiri" w:hAnsi="Amiri" w:eastAsia="Amiri" w:cs="Amiri"/>
          <w:color w:val="111111"/>
          <w:sz w:val="28"/>
          <w:sz w:val="28"/>
          <w:szCs w:val="28"/>
          <w:rtl w:val="true"/>
          <w:lang w:bidi="ar-SA"/>
        </w:rPr>
        <w:t>وقد نقل أئمة التفسير هذا الموقف من أبي بكر أيضاً،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وغيرها من التفاسير والتي تظهر عدم معرفة أبي بكر بمعنى الكلالة وحكمها، بل عدم معرفته بكثير من الاحکام فكان يستفتي الصحابة فيها، ومن هذه المسائل التي خالف فيها الشريعة مايلي</w:t>
      </w:r>
      <w:r>
        <w:rPr>
          <w:rFonts w:eastAsia="IRNazanin" w:cs="IRNazanin"/>
          <w:color w:val="111111"/>
          <w:sz w:val="28"/>
          <w:szCs w:val="28"/>
          <w:rtl w:val="true"/>
          <w:lang w:bidi="fa-IR"/>
        </w:rPr>
        <w:t>:</w:t>
      </w:r>
    </w:p>
    <w:p>
      <w:pPr>
        <w:pStyle w:val="Heading2"/>
        <w:numPr>
          <w:ilvl w:val="1"/>
          <w:numId w:val="1"/>
        </w:numPr>
        <w:rPr/>
      </w:pPr>
      <w:bookmarkStart w:id="50" w:name="__RefHeading___Toc5970910_2142443653"/>
      <w:bookmarkStart w:id="51" w:name="_Toc17"/>
      <w:bookmarkEnd w:id="50"/>
      <w:r>
        <w:rPr>
          <w:rtl w:val="true"/>
        </w:rPr>
        <w:t xml:space="preserve">باء </w:t>
      </w:r>
      <w:r>
        <w:rPr>
          <w:rtl w:val="true"/>
        </w:rPr>
        <w:t xml:space="preserve">- </w:t>
      </w:r>
      <w:r>
        <w:rPr>
          <w:rtl w:val="true"/>
        </w:rPr>
        <w:t>إنّه أمتنع من إقامة الحد على صحابي قتل وزني ومثل بالقتيل</w:t>
      </w:r>
      <w:r>
        <w:rPr>
          <w:rtl w:val="true"/>
        </w:rPr>
        <w:t>!!!</w:t>
      </w:r>
      <w:bookmarkEnd w:id="5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الحوادث التي نقلها الحفاظ من أهل السُنّة والجماعة أن أبا بكر امتنع من إقامة الحد على الصحابي خالد بن الوليد، ولم يقتص منه لقتله الصحابي مالك بن النويرة واغتصاب أمرأته في ليلة قتله لزوجها على الرغم من مطالبة عمر بن الخطاب بعزله والقصاص منه، وتذكيره بالنصوص النبوية فقال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أغمد سيفاً شهره الله على الكفار</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52" w:name="pg15377_353956"/>
    </w:p>
    <w:p>
      <w:pPr>
        <w:pStyle w:val="BookText"/>
        <w:rPr/>
      </w:pPr>
      <w:bookmarkEnd w:id="52"/>
      <w:r>
        <w:rPr>
          <w:rFonts w:ascii="Amiri" w:hAnsi="Amiri" w:eastAsia="Amiri" w:cs="Amiri"/>
          <w:color w:val="111111"/>
          <w:sz w:val="28"/>
          <w:sz w:val="28"/>
          <w:szCs w:val="28"/>
          <w:rtl w:val="true"/>
          <w:lang w:bidi="ar-SA"/>
        </w:rPr>
        <w:t xml:space="preserve">فكفّر الخليفة المسلمين وأباح دمائهم وأموالهم وسبي نسائهم، متذرعا بمنعهم الزكاة، ومبطنا أمتناعهم من الإقرار له بالخلافة، فضلاً عن 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أجاز للصحابي مالك بن النويرة قبض الزكاة وتفريقها بين قومه لزعامته فيهم، فعمل با فوضه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حكم عليهم بالردة عن الإسلام في محاولة للقضاء على من انكر الحكم الجديد وتصفية المعارضة بالسيف والنار، وما أمر الهجوم على بيت النبوة إلا شاهد حي على مدى الدهر على مخالفة حكم الخليفة وأشياعه لما جاء به القرآن والسُنّة النبوية</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5970912_2142443653"/>
      <w:bookmarkStart w:id="54" w:name="_Toc18"/>
      <w:bookmarkEnd w:id="53"/>
      <w:r>
        <w:rPr>
          <w:rtl w:val="true"/>
        </w:rPr>
        <w:t xml:space="preserve">جيم </w:t>
      </w:r>
      <w:r>
        <w:rPr>
          <w:rtl w:val="true"/>
        </w:rPr>
        <w:t xml:space="preserve">- </w:t>
      </w:r>
      <w:r>
        <w:rPr>
          <w:rtl w:val="true"/>
        </w:rPr>
        <w:t>إنّه عذّب الفجائة بالنار وقتله حرقا موثوق اليدين، ثم ندم على قتله، وأباح حرق المسلمين وهم يصلون وكانوا أُساری</w:t>
      </w:r>
      <w:r>
        <w:rPr>
          <w:rtl w:val="true"/>
        </w:rPr>
        <w:t>!!!</w:t>
      </w:r>
      <w:bookmarkEnd w:id="54"/>
    </w:p>
    <w:p>
      <w:pPr>
        <w:pStyle w:val="BookText"/>
        <w:rPr/>
      </w:pPr>
      <w:r>
        <w:rPr>
          <w:rFonts w:ascii="Amiri" w:hAnsi="Amiri" w:eastAsia="Amiri" w:cs="Amiri"/>
          <w:color w:val="111111"/>
          <w:sz w:val="28"/>
          <w:sz w:val="28"/>
          <w:szCs w:val="28"/>
          <w:rtl w:val="true"/>
          <w:lang w:bidi="ar-SA"/>
        </w:rPr>
        <w:t>لم تكن هذه الفعلة لخالد بن الوليد ومساندة أبي بكر له واعتراض عمر بن الخطاب عليهما هي الوحيدة، ولم تكن هي المرة الأخيرة التي يعارض فيها أبو بكر النص النبوي الذي يتذرع به ابن عثيمين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وألا فأبو بكر ما استند الى رأي وإنما استند الى نص</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فأين ابن عثيمين من معارضة أبي بكر للنص النبوي الذي حرّم أن يعذب بعذاب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النار لا يعذب بها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أخرجه البخاري، وأحمد وغيرهم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وأين هو من تعاهد أئمة الحديث والسيرة والتاريخ في نقل حادثة حرق خالد بن الوليد المسلمين بالنار وهم أسرى، والتي رواها هشام بن عروة عن أبيه،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 بني سليم ردة فبعث إليهم أبو بكر خالد بن الوليد فجمع رجالا منهم في الحظائر، ثم أحرقها عليهم بالنار، فبلغ ذلك عمر فأتی أبا بكر،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تدع رجلا يعذب بعذاب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أشيم سیفاسله الله على عدوه حتی یکون هذا الذي يشيمه؛ ثم أمره فمضى من وجهه ذلك إلى مسيلمة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يقرأ ابن عثيمين هذه الحادثة في مصنّف الصنعاني</w:t>
      </w:r>
      <w:r>
        <w:rPr>
          <w:rStyle w:val="FootnoteAnchor"/>
          <w:rtl w:val="true"/>
        </w:rPr>
        <w:footnoteReference w:id="42"/>
      </w:r>
      <w:r>
        <w:rPr>
          <w:rFonts w:ascii="Amiri" w:hAnsi="Amiri" w:eastAsia="Amiri" w:cs="Amiri"/>
          <w:color w:val="111111"/>
          <w:sz w:val="28"/>
          <w:sz w:val="28"/>
          <w:szCs w:val="28"/>
          <w:rtl w:val="true"/>
          <w:lang w:bidi="ar-SA"/>
        </w:rPr>
        <w:t xml:space="preserve">، ومصنف ابن أبي شيبة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xml:space="preserve">، وطبقات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 وتاريخ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5"/>
      </w:r>
      <w:r>
        <w:rPr>
          <w:rFonts w:ascii="Amiri" w:hAnsi="Amiri" w:eastAsia="Amiri" w:cs="Amiri"/>
          <w:color w:val="111111"/>
          <w:sz w:val="28"/>
          <w:sz w:val="28"/>
          <w:szCs w:val="28"/>
          <w:rtl w:val="true"/>
          <w:lang w:bidi="ar-SA"/>
        </w:rPr>
        <w:t xml:space="preserve">، وفايق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 وسيرّ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المصادر التي تناقلت هذه الحادثة الصريحة في ضرب أبي بكر للنص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النار لا يعذب بها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 الجدار، فيحرق خلق الله وهم أسري باسم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 فَتَعَالَى اللَّهُ الْمَلِكُ الْحَقُّ لَا إِلَهَ إِلَّا هُوَ رَبُّ الْعَرْشِ الْكَرِيمِ</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فلماذا في ظلمه وحربه لبضعة النبوة وصفوة الرسالة وولديها وبعلها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مستنداً الى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تكفير المسلمين واتهامهم بالردة كما في قوم مالك بن النويرة وقد حبسهم خالد بن الوليد وهم يصلون</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قتلهم؛ فاعذره أبو بكر بالتأويل، ولم يبال بالنص النبوي، لا سيما وأن عائشة روته عن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دم امرئ مسلم يشهد أن لا اله الله وأن محمد رسول الله الا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بعد أحصان فإنه يرجم، ورجل يخرج محارباً لله ورسوله فإنه يقتل، أو يصلب، أو ينفي من الأرض، أو يقتل نفساً فيقتل بها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لم يستند أبو بكر الى هذه النصوص النبوية في قتل المسلمين وهم يصلون ويحرقهم بالنار؟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وأنما استند الى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حقوقها، وهل حقاً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وهل استند أبو بكر في قتله الفجائة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أياس بن عبد الله بن عبد یالیل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حرقا بالنار وهو مكتوف اليدين، فيحرق أمام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به، فأوقدله ناراً في مصلى المدينة على حطب كثير، فقذف فيها مقموطاً مشدود اليدين</w:t>
      </w:r>
      <w:r>
        <w:rPr>
          <w:rStyle w:val="FootnoteAnchor"/>
          <w:rtl w:val="true"/>
        </w:rPr>
        <w:footnoteReference w:id="5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كفرت وأني لمسلم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تراه أستند الى نص بقطعه يد السارق بعد حيرته بين قطع رجله أو يده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السُنّة اليد</w:t>
      </w:r>
      <w:r>
        <w:rPr>
          <w:rStyle w:val="FootnoteAnchor"/>
          <w:rtl w:val="true"/>
        </w:rPr>
        <w:footnoteReference w:id="5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وغيرها لكثير جداً فأين ابن عثيمين عن مخالفة أبي بكر هذه النصوص، ولماذا لم يستند فيها أبوبكر الا على رأيه على الرغم من تذکیر عمر بن الخطاب له ونهيه عن الاستناد الى رأيه ومخالفة السُنّة، فلم يستجب؛ بل مضى على ما يراه هو؛ ومن ثم ندم على مافعل لما حضره الموت، کما سیمر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مقاصدية ابن عثيمين منح أبي بكر صفة العلم بقواعد الاجتهاد والفتيا في قوله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فأبو بكر لم يستند الى رأي وإنما استند الى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تدليس على الناس ومخالفة واضحة لما صنّفه أهل السُنة والجماعة لسيرة الصحابة وما جرى فيها من الوقائع والأحداث</w:t>
      </w:r>
      <w:r>
        <w:rPr>
          <w:rFonts w:eastAsia="Amiri" w:cs="Amiri" w:ascii="Amiri" w:hAnsi="Amiri"/>
          <w:color w:val="111111"/>
          <w:sz w:val="28"/>
          <w:szCs w:val="28"/>
          <w:rtl w:val="true"/>
          <w:lang w:bidi="ar-SA"/>
        </w:rPr>
        <w:t xml:space="preserve">. </w:t>
      </w:r>
      <w:bookmarkStart w:id="55" w:name="pg15377_353960"/>
    </w:p>
    <w:p>
      <w:pPr>
        <w:pStyle w:val="BookText"/>
        <w:rPr/>
      </w:pPr>
      <w:bookmarkEnd w:id="55"/>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بهذه القصدية وانما أراد اقناع المتلقي عبر هذا القول الى مقاصدية ثانية، وهي كالاتي</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5970914_2142443653"/>
      <w:bookmarkStart w:id="57" w:name="_Toc19"/>
      <w:bookmarkEnd w:id="56"/>
      <w:r>
        <w:rPr>
          <w:rtl w:val="true"/>
        </w:rPr>
        <w:t>القصدية الثانية</w:t>
      </w:r>
      <w:r>
        <w:rPr>
          <w:rtl w:val="true"/>
        </w:rPr>
        <w:t xml:space="preserve">: </w:t>
      </w:r>
      <w:r>
        <w:rPr>
          <w:rtl w:val="true"/>
        </w:rPr>
        <w:t>محاولة اقناع المتلقي باجتماع عناصر الخلافة في أبي بكر واغفاله للنصوص المعارضة</w:t>
      </w:r>
      <w:r>
        <w:rPr>
          <w:rtl w:val="true"/>
        </w:rPr>
        <w:t>.</w:t>
      </w:r>
      <w:bookmarkEnd w:id="57"/>
    </w:p>
    <w:p>
      <w:pPr>
        <w:pStyle w:val="BookText"/>
        <w:rPr/>
      </w:pPr>
      <w:r>
        <w:rPr>
          <w:rFonts w:ascii="Amiri" w:hAnsi="Amiri" w:eastAsia="Amiri" w:cs="Amiri"/>
          <w:color w:val="111111"/>
          <w:sz w:val="28"/>
          <w:sz w:val="28"/>
          <w:szCs w:val="28"/>
          <w:rtl w:val="true"/>
          <w:lang w:bidi="ar-SA"/>
        </w:rPr>
        <w:t xml:space="preserve">لقد سعى ابن عثيمين الى محاولة اقناع المتلقي بان أبي بكر بفعله هذا، 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أستند الى رأي وانما أستند الى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قد اجتمعت فيه عناصر الخلافة، وذلك عبر التمسك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 وانه شديد التمسك بها الى درجة انه يمنع بضعته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فهو بذاك يكون قد جمع عناصر الخلافة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إن الوقائع التاريخية والسرية التي دونت سيرة أبي بكر وتعامله وافعاله مع الصحابة والناس التنفي ما حاول ابن عثيمين ان يقنع المتلقي به، أي مقاصدية منح أبي بكر عناصر الخلافة، وهي كالاتي</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5970916_2142443653"/>
      <w:bookmarkStart w:id="59" w:name="_Toc20"/>
      <w:bookmarkEnd w:id="58"/>
      <w:r>
        <w:rPr>
          <w:rtl w:val="true"/>
        </w:rPr>
        <w:t xml:space="preserve">ألف </w:t>
      </w:r>
      <w:r>
        <w:rPr>
          <w:rtl w:val="true"/>
        </w:rPr>
        <w:t xml:space="preserve">- </w:t>
      </w:r>
      <w:r>
        <w:rPr>
          <w:rtl w:val="true"/>
        </w:rPr>
        <w:t xml:space="preserve">منعه الصحابة من مطالبته العمل بسُنّة رسول الله </w:t>
      </w:r>
      <w:r>
        <w:rPr>
          <w:rtl w:val="true"/>
        </w:rPr>
        <w:t>(</w:t>
      </w:r>
      <w:r>
        <w:rPr>
          <w:rtl w:val="true"/>
        </w:rPr>
        <w:t>صلی الله علیه و آله وسلم</w:t>
      </w:r>
      <w:r>
        <w:rPr>
          <w:rtl w:val="true"/>
        </w:rPr>
        <w:t>).</w:t>
      </w:r>
      <w:bookmarkEnd w:id="5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تفيد النصوص التي أخرجها أعلام أهل السنّة أن أبا بكر كان أول المعارضين للعمل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حذّر الصحابة من مطالبته العمل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درجة التهديد لهم بالقتل والجلد إن طالبوه بالسير بهم بسيرة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على النحو الاتي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استخلف أبو بكر تكلم بكلام والله ما تكلم به أحد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تكلفوني سُنّة نبيكم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الله كان يعصم نبيه بالوحي، إني والله لوددت أنكم كفيتموني، وإن لي شيطاناً يعتريني، فإذا اعتراني فاجتنبوني، لا أوثر في أشعاركم، وأبشاركم، وتعاهدوني بأنفسكم، فإن استقمت فاتبعوني، وإن زغت فقوموني</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هذه الخطبة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آخر، قال أبو 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وليت هذا الأمر وأنا له کاره، ووالله لوددت أن بعضكم كفانيه، ألا وإنكم إن كلفتموني أن أعمل فيكم بمثل عمل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أكرمه الله بالوحي وعصمه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وإنما أنا بشر، ولست بخير من أحد منكم فراعوني؛ فإذا رأيتموني استقمت فاتبعوني، وإن رأيتموني زغت فقوموني، واعلموا أن لي شيطاناً يعتريني، فإذا رأيتموني غضبت فاجتنبوني لا أوثر في أشعاركم و أبشاركم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وأخرجها الصنعاني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بكر خطب، فقال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والله ما أنا بخير منكم، ولقد کنت لمقامي هذا کارهاً، ولوددت لو أن فيكم من يكفيني، أفتظنون أني أعمل فيكم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أقوم لها، إن رسول الله كان يعصم بالوحي، وكان معه ملك، وإن لي شيطاناً يعتريني، فإذا غضبت فاجتنبوني، لا أوثر في أشعاركم ولا أبشار کم، ألا فراعوني فإن استقمت فاعینوني؛ إن زغت فقوموني</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الخطبة التي أخرجها الحفاظ بألفاظ متقاربة نصت على تطبيق سُنّة جديدة وبالمفهوم الذي أراده أبو بكر، والمرتكز على عدم مطالبته العمل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جائت بألفاظ محددة،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وإنكم إن كلفتموني أن أعمل فيكم بمثل عمل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 أقم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تكلفوني سُنّة نبيكم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كان يعصم نبيه بالوحي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أفتظنون أني أعمل فيكم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أقوم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هذا النهي في المطالبة في أن يعمل أبو بكر بسُنّة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بداية عهد جديد له أصوله الفكرية ومنهجه القيادي للأمة وهو ما يعبر عنه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بالإيدلوجية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هذه الأيدلوجية تقتضي أن يبدأ بسُنّة جديدة غير التي كان يعمل بها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60" w:name="pg15377_353963"/>
    </w:p>
    <w:p>
      <w:pPr>
        <w:pStyle w:val="BookText"/>
        <w:rPr/>
      </w:pPr>
      <w:bookmarkEnd w:id="60"/>
      <w:r>
        <w:rPr>
          <w:rFonts w:ascii="Amiri" w:hAnsi="Amiri" w:eastAsia="Amiri" w:cs="Amiri"/>
          <w:color w:val="111111"/>
          <w:sz w:val="28"/>
          <w:sz w:val="28"/>
          <w:szCs w:val="28"/>
          <w:rtl w:val="true"/>
          <w:lang w:bidi="ar-SA"/>
        </w:rPr>
        <w:t>وإن هذه السُنّة المخالفة للسُنّة النبوية ترتكز على عمل الخليفة الشخصي ورأيه واستحساناته، وذلك لسببين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معصوم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شيطاناً يعتريه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حين أن السبب الأول، أي عدم العصمة، يشترك فيه جميع المسلمين ومن ثم هل يلزم ذلك أن يترك المسلمون العمل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بعلة عدم عصمتهم کما ادّعى أبو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السبب الثاني، فلم يقل به أحد وبهذه الصورة والكيفية غير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السؤال المطروح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سُنّة يطالب المخالفون لثقل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يسمون أنفسهم أهل السُنّة والجماعة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يستطع أبو بكر العمل بها، ومنع المسلمين من المطالبة بها، أم سُنّته هو؟</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5970918_2142443653"/>
      <w:bookmarkStart w:id="62" w:name="_Toc21"/>
      <w:bookmarkEnd w:id="61"/>
      <w:r>
        <w:rPr>
          <w:rtl w:val="true"/>
        </w:rPr>
        <w:t xml:space="preserve">باء </w:t>
      </w:r>
      <w:r>
        <w:rPr>
          <w:rtl w:val="true"/>
        </w:rPr>
        <w:t xml:space="preserve">- </w:t>
      </w:r>
      <w:r>
        <w:rPr>
          <w:rtl w:val="true"/>
        </w:rPr>
        <w:t>معاقبته المعترض على سُنّته بالقتل أو الجلد</w:t>
      </w:r>
      <w:r>
        <w:rPr>
          <w:rtl w:val="true"/>
        </w:rPr>
        <w:t>.</w:t>
      </w:r>
      <w:bookmarkEnd w:id="62"/>
    </w:p>
    <w:p>
      <w:pPr>
        <w:pStyle w:val="BookText"/>
        <w:rPr/>
      </w:pPr>
      <w:r>
        <w:rPr>
          <w:rFonts w:ascii="Amiri" w:hAnsi="Amiri" w:eastAsia="Amiri" w:cs="Amiri"/>
          <w:color w:val="111111"/>
          <w:sz w:val="28"/>
          <w:sz w:val="28"/>
          <w:szCs w:val="28"/>
          <w:rtl w:val="true"/>
          <w:lang w:bidi="ar-SA"/>
        </w:rPr>
        <w:t>إن الوسيلة الثانية التي كشفتها الخطبة،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معاقبة من يعترض على أبي بكر ويثير غضبه معاقبة شديدة لا يُؤثر فيها أبو بكر قطع الرؤوس أو الأيدي والأرجل أو الجلد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الذي يثير غضب أبي بكر هو الاعتراضات على تركه لسُنة </w:t>
      </w:r>
      <w:bookmarkStart w:id="63" w:name="pg15377_353964"/>
    </w:p>
    <w:p>
      <w:pPr>
        <w:pStyle w:val="BookText"/>
        <w:rPr/>
      </w:pPr>
      <w:bookmarkEnd w:id="63"/>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والعمل بسُنته ورأيه هو، وهو الأمر الذي دفعه إلى ترك مطالبتهم له بالعمل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التهديد لهم في إثارة غضبه، فهذا الغضب سيدفعه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رؤوسهم وهو ما عبر عنه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أن الرأس هو مجمع الشعر، وإلى الجلد وهو ما عبّر عنه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هذا الإنذار والوعيد هو أول الوسائل لتطبيق السُنّة الجديدة في عهد أبي بكر ثم عهد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فيما بعد بسُنة الشيخين لتكون بازاء سُنة رسوله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والقران</w:t>
      </w:r>
      <w:r>
        <w:rPr>
          <w:rFonts w:eastAsia="IRNazanin" w:cs="IRNazanin"/>
          <w:color w:val="111111"/>
          <w:sz w:val="28"/>
          <w:szCs w:val="28"/>
          <w:rtl w:val="true"/>
          <w:lang w:bidi="fa-IR"/>
        </w:rPr>
        <w:t>.</w:t>
      </w:r>
    </w:p>
    <w:p>
      <w:pPr>
        <w:pStyle w:val="Heading2"/>
        <w:numPr>
          <w:ilvl w:val="1"/>
          <w:numId w:val="1"/>
        </w:numPr>
        <w:rPr/>
      </w:pPr>
      <w:bookmarkStart w:id="64" w:name="__RefHeading___Toc5970920_2142443653"/>
      <w:bookmarkStart w:id="65" w:name="_Toc22"/>
      <w:bookmarkEnd w:id="64"/>
      <w:r>
        <w:rPr>
          <w:rtl w:val="true"/>
        </w:rPr>
        <w:t xml:space="preserve">جيم </w:t>
      </w:r>
      <w:r>
        <w:rPr>
          <w:rtl w:val="true"/>
        </w:rPr>
        <w:t xml:space="preserve">- </w:t>
      </w:r>
      <w:r>
        <w:rPr>
          <w:rtl w:val="true"/>
        </w:rPr>
        <w:t>جمعه الأحاديث النبوية وحرقها</w:t>
      </w:r>
      <w:r>
        <w:rPr>
          <w:rtl w:val="true"/>
        </w:rPr>
        <w:t>.</w:t>
      </w:r>
      <w:bookmarkEnd w:id="65"/>
    </w:p>
    <w:p>
      <w:pPr>
        <w:pStyle w:val="BookText"/>
        <w:rPr/>
      </w:pPr>
      <w:r>
        <w:rPr>
          <w:rFonts w:ascii="Amiri" w:hAnsi="Amiri" w:eastAsia="Amiri" w:cs="Amiri"/>
          <w:color w:val="111111"/>
          <w:sz w:val="28"/>
          <w:sz w:val="28"/>
          <w:szCs w:val="28"/>
          <w:rtl w:val="true"/>
          <w:lang w:bidi="ar-SA"/>
        </w:rPr>
        <w:t>يعدّ الكتاب أو الورق المكتوب أو أي وسيلة تستخدم للتدوين والكتابة هي خزيناً فكريّاً لأي أمة من الأمم، وعنوان حضارتها، ومن ثم تشكل المادة المكتوبة أهم ما تمتلكه الأمم من فكر وحضارة وقيمة؛ بل ووجود، فكم من أمة ضاعت بضياع مادتها الفكرية المكتوبة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أدركت الشعوب والأمم أن المكتبات ومحل جمع الكتب وخزنها أو الوثائق أو أي أثر من آثارها بشكل دلالة على حياة هذه الشعوب أو الأمم، وأن الحفاظ عليها حفاظ على حياة الأمة وعنوان بقائها وهويتها؛ ولذلك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سعت الدول المستبدة والمستعمرة على إتلاف وحرق هذه الآثار عند غزوها للبلاد والأمم الأخرى لغرض إنهاء وجودها من الحياة، ومن ثم </w:t>
      </w:r>
    </w:p>
    <w:p>
      <w:pPr>
        <w:pStyle w:val="BookText"/>
        <w:rPr/>
      </w:pPr>
      <w:r>
        <w:rPr>
          <w:rFonts w:ascii="Amiri" w:hAnsi="Amiri" w:eastAsia="Amiri" w:cs="Amiri"/>
          <w:color w:val="111111"/>
          <w:sz w:val="28"/>
          <w:sz w:val="28"/>
          <w:szCs w:val="28"/>
          <w:rtl w:val="true"/>
          <w:lang w:bidi="ar-SA"/>
        </w:rPr>
        <w:t>قتل أو إعدام أي مظهر من مظاهر هذه الأمة، وإنهاء وجودها الذي يشكل منافساً لوجود السلطة أو الدولة المستبدة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التاريخ العربي والإسلامي غني بما تعرض له من غزوات فكرية كان الكتاب والوثيقة والأثر هم أول المقتولين أو المستهدفين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التراث الشيعي فحدّث ولا حرج فيما تعرض له من الحرق والإتلاف وإلى يومنا هذا والأمر لا يحتاج إلى تدليل؛ إذ يكفي الباحث والقارئ أن ينظر إلى سعي الحكام في طمس سيرة علي بن أبي طالب وفضائله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كمحاولة لتحقيق هدف القضاء على التشيع وفرض العقيدة والفكر المخالف لنهج أمير المؤمنين، وذلك بحسب مفاهيم أعداء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شك أن أبا بكر كان له دوره المميز في تحقيق سُنّة الشيخين بمفهومها الذي سار عليه السلف، هذا المفهوم الذي تحددت ملامحه عبر خطبته الأولى في المسلمين بعد بيعة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وسائله في تحقيق هذا المفهوم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الحديث النبوي وحرقه، وهي حقيقة صرّحت بها عائشة زوج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شهدت هذه الحادثة، وكانت الراوي لها، فتقول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أبي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خمسمائة حديث، فبات ليلته يتقلب كثيراً،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أتتقلب الشكوى أو لشيء بلغك؟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هلمي الأحاديث التي عندك؛ فجئته بها، فدعا بنار فحرقها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أحرقتها؟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أن أموت وهي عندي، فيكون فيها أحاديث عن رجل قد ائتمنته ووثقت به ولم یکن کما حدثني فأكون قد نقلت ذلك</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حاول الحافظ ابن كثير، والحافظ السيوطي إيجاد توجيه هذا الفعل</w:t>
      </w:r>
      <w:r>
        <w:rPr>
          <w:rStyle w:val="FootnoteAnchor"/>
          <w:rtl w:val="true"/>
        </w:rPr>
        <w:footnoteReference w:id="57"/>
      </w:r>
      <w:r>
        <w:rPr>
          <w:rFonts w:ascii="Amiri" w:hAnsi="Amiri" w:eastAsia="Amiri" w:cs="Amiri"/>
          <w:color w:val="111111"/>
          <w:sz w:val="28"/>
          <w:sz w:val="28"/>
          <w:szCs w:val="28"/>
          <w:rtl w:val="true"/>
          <w:lang w:bidi="ar-SA"/>
        </w:rPr>
        <w:t>أما الحافظ الذهبي فقد عقّب على الحديث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لا يصح والله أعلم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شك أن الأحاديث النبوية أكثر بكثير من هذا العدد الذي ذكرته عائشة أو الذي حاولت أن تقدمه للناس على أن عدد الأحاديث التي جمعها أبو بكر ثم أحرقها هي بهذا العدد أو لعله تصحيف من الرواة فقد تكون خمس مائة ألف مثلاً فمحيت كلمة ألف، أو لعلها كانت کما ذکرت عائشة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أنها كانت مصنّفة ضمن موضوع ما، وعنوان محدد، قد يتعلق بالصحابة، أو بحدث السقيفة، أو بعترة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لاسيما وانه قد صرّح 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أحاديث 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هذا </w:t>
      </w:r>
      <w:bookmarkStart w:id="66" w:name="pg15377_353967"/>
    </w:p>
    <w:p>
      <w:pPr>
        <w:pStyle w:val="BookText"/>
        <w:rPr/>
      </w:pPr>
      <w:bookmarkEnd w:id="66"/>
      <w:r>
        <w:rPr>
          <w:rFonts w:ascii="Amiri" w:hAnsi="Amiri" w:eastAsia="Amiri" w:cs="Amiri"/>
          <w:color w:val="111111"/>
          <w:sz w:val="28"/>
          <w:sz w:val="28"/>
          <w:szCs w:val="28"/>
          <w:rtl w:val="true"/>
          <w:lang w:bidi="ar-SA"/>
        </w:rPr>
        <w:t xml:space="preserve">الرجل الذي جعله مهموما مغموما يتقلب على فراشه يخشاه الى حد لا يجد فيه مخرجا غير حرق الاحاديث النبوية؛ هذا مرتبط أما باهمية هذا الرجل وخطورته على أبي بكر؛ أو بوقوع الفتن كخروج عائشة إلى حرب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من أمرٍ فإن حرق الأحاديث النبوية هو وسيلة لتحقيق سُنّة الشيخين وإنهاء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منع الصحابة من مطالبته العمل بها أو أن يسير بهم عليها؛ ومما يدل عليه أيضا، ما يلي</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5970922_2142443653"/>
      <w:bookmarkStart w:id="68" w:name="_Toc23"/>
      <w:bookmarkEnd w:id="67"/>
      <w:r>
        <w:rPr>
          <w:rtl w:val="true"/>
        </w:rPr>
        <w:t xml:space="preserve">دال </w:t>
      </w:r>
      <w:r>
        <w:rPr>
          <w:rtl w:val="true"/>
        </w:rPr>
        <w:t xml:space="preserve">- </w:t>
      </w:r>
      <w:r>
        <w:rPr>
          <w:rtl w:val="true"/>
        </w:rPr>
        <w:t xml:space="preserve">منعه الناس من التحديث بأحاديث رسول الله </w:t>
      </w:r>
      <w:r>
        <w:rPr>
          <w:rtl w:val="true"/>
        </w:rPr>
        <w:t>(</w:t>
      </w:r>
      <w:r>
        <w:rPr>
          <w:rtl w:val="true"/>
        </w:rPr>
        <w:t>صلی الله علیه و آله وسلم</w:t>
      </w:r>
      <w:r>
        <w:rPr>
          <w:rtl w:val="true"/>
        </w:rPr>
        <w:t>).</w:t>
      </w:r>
      <w:bookmarkEnd w:id="68"/>
    </w:p>
    <w:p>
      <w:pPr>
        <w:pStyle w:val="BookText"/>
        <w:rPr/>
      </w:pPr>
      <w:r>
        <w:rPr>
          <w:rFonts w:ascii="IRNazanin" w:hAnsi="IRNazanin" w:eastAsia="IRNazanin"/>
          <w:color w:val="111111"/>
          <w:sz w:val="28"/>
          <w:sz w:val="28"/>
          <w:szCs w:val="28"/>
          <w:rtl w:val="true"/>
          <w:lang w:bidi="fa-IR"/>
        </w:rPr>
        <w:t>لم ينته الأمر في تحقيق السُنّة الجديدة عند أبي بكر بحرق الأحاديث النبوية، وإنکا جمع الناس وأمرهم بترك الحديث عن العهد السابق،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منعهم من التحديث بأحادیث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هذه الوسيلة الجديدة على النحو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جمع الناس بعد وفاة نبيهم،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تحدثون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تختلفون فيها والناس بعد كم أشد اختلافاً، فلا تحدثوا عن رسول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سألكم فقولوا بيننا وبينكم كتاب الله، فاستحلوا حلاله، وحرموا حرامه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يرشد إلى جملة من الامور، منها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الجمع الذي عبّر عنه ابن أبي مليكة هو للصحابة من المهاجرين والأنصار الذين سمعوا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شهدوا سيرته وحياته، ومن ثم فالمنع كان للصحابة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الاختلاف 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إلى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فيهم من كان يزيد أو ينقص في الحديث النبوي إما عامداً أو ساهياً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فيهم المتقول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وأن طبقة المنافقين و المؤلفة قلوبهم والطلقاء وغيرهم، وجميع هؤلاء تشملهم صفة الصحية كما حددها علماء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الاختلاف يدعو إلى وجوب أن يكون للأمة إمام منصوص عليه من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الناس إليه بعد نبيهم في معرفة شريعة الله تعالى وحلال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الاختلاف يدل على أن الأمة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لها أن تنجو مالم تتمسك بالثقلين كتاب الله وعترة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تمسك بهم نجا ومن تخلف عنهم هلك في المحدثات والشبهات والبدع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 الناس من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منع الاختلاف في الحديث لا يحقق منع الاختلاف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إنه ليزيدهم اختلافاً وذلك أن القرآن الكريم فيه المحكم والمتشابه، والعام والخاص، والمطلق والمقيد؛ وغير ذلك فأنى للناس فهم القرآن وبيان حلاله وحرامه، وقد اختلفوا في بيان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لشريعة الإسلام،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الناس كما يدعي أبو بكر قد اختلفوا في الحديث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بين ظهرانيهم يعلمهم الكتاب والحكمة ويزكيهم، صادعاً بالنذارة، يدعو إلى بيان شريعة ربه ليلاً ونهاراً، سراً وجهاراً؛ فكيف بهم في فهم مراد الوحي وتطبيق شرع الله تعالى وقد قيده الله تعالى بأهله، وهم أهل الذكر؛ وهم الراسخون في العلم فقال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لم يكن الداعي الحقيقي في منع الناس من التحديث بأحادیث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الاختلاف في هذه الأحاديث، وإنما وسيلة أخرى من وسائل الانقضاض على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وسيرته والعمل بهما، إلا بما يخدم الحاكم، وتشيد مشروع الحكومة</w:t>
      </w:r>
      <w:r>
        <w:rPr>
          <w:rFonts w:eastAsia="IRNazanin" w:cs="IRNazanin"/>
          <w:color w:val="111111"/>
          <w:sz w:val="28"/>
          <w:szCs w:val="28"/>
          <w:rtl w:val="true"/>
          <w:lang w:bidi="fa-IR"/>
        </w:rPr>
        <w:t xml:space="preserve">. </w:t>
      </w:r>
      <w:bookmarkStart w:id="69" w:name="pg15377_353970"/>
    </w:p>
    <w:p>
      <w:pPr>
        <w:pStyle w:val="BookText"/>
        <w:rPr/>
      </w:pPr>
      <w:bookmarkEnd w:id="69"/>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ابو بكر يستند الى نص نبوي في أحكامه وتعامله مع المسلمين كما يدعي ابن عثيمين،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أرائه واجتهاداته الخاصة والمقابلة للنص الشرعي؛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سعى جاهدا الى منع العمل بالنصوص النبوية أو التحديث بها ومعاقبة من يطالبه بها فعمد الى حرقها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تاخذ البضعة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برأيه واجتهاده، وهو ماسنتناوله في المسألة القادمة</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5970924_2142443653"/>
      <w:bookmarkStart w:id="71" w:name="_Toc24"/>
      <w:bookmarkEnd w:id="70"/>
      <w:r>
        <w:rPr>
          <w:rtl w:val="true"/>
        </w:rPr>
        <w:t>المسألة الثالثة</w:t>
      </w:r>
      <w:r>
        <w:rPr>
          <w:rtl w:val="true"/>
        </w:rPr>
        <w:t xml:space="preserve">: </w:t>
      </w:r>
      <w:r>
        <w:rPr>
          <w:rtl w:val="true"/>
        </w:rPr>
        <w:t>مقاصدية قوله</w:t>
      </w:r>
      <w:r>
        <w:rPr>
          <w:rtl w:val="true"/>
        </w:rPr>
        <w:t>: (</w:t>
      </w:r>
      <w:r>
        <w:rPr>
          <w:rtl w:val="true"/>
        </w:rPr>
        <w:t xml:space="preserve">وكان عليها أن تقبل قول النبي </w:t>
      </w:r>
      <w:r>
        <w:rPr>
          <w:rtl w:val="true"/>
        </w:rPr>
        <w:t>(</w:t>
      </w:r>
      <w:r>
        <w:rPr>
          <w:rtl w:val="true"/>
        </w:rPr>
        <w:t>صلی الله علیه و آله وسلم</w:t>
      </w:r>
      <w:r>
        <w:rPr>
          <w:rtl w:val="true"/>
        </w:rPr>
        <w:t>)).</w:t>
      </w:r>
      <w:bookmarkEnd w:id="71"/>
    </w:p>
    <w:p>
      <w:pPr>
        <w:pStyle w:val="BookText"/>
        <w:rPr/>
      </w:pPr>
      <w:r>
        <w:rPr>
          <w:rFonts w:ascii="Amiri" w:hAnsi="Amiri" w:eastAsia="Amiri" w:cs="Amiri"/>
          <w:color w:val="111111"/>
          <w:sz w:val="28"/>
          <w:sz w:val="28"/>
          <w:szCs w:val="28"/>
          <w:rtl w:val="true"/>
          <w:lang w:bidi="ar-SA"/>
        </w:rPr>
        <w:t xml:space="preserve">ينطلق ابن عثيمين من وحي العقيدة الوهابية التيمية في التعامل مع بيت النبوة لا سيما مع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فقد زج بهذا الموروث العقدي في مقاصدية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عليها أن تقبل قول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مرتكزات فكرية ثلاثة،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 ذهن المتلقي إلى كونها مذنبة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تستحق العقاب لتركها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مقابل استناد أبي بکر الى نص نبوي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تحميلها ما يلحق العاصي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تفرضه کينونة الأخذ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وأن القرآن الكريم قد حذّر أشد التحذير من ذلك</w:t>
      </w:r>
      <w:r>
        <w:rPr>
          <w:rFonts w:eastAsia="IRNazanin" w:cs="IRNazanin"/>
          <w:color w:val="111111"/>
          <w:sz w:val="28"/>
          <w:szCs w:val="28"/>
          <w:rtl w:val="true"/>
          <w:lang w:bidi="fa-IR"/>
        </w:rPr>
        <w:t xml:space="preserve">. </w:t>
      </w:r>
      <w:bookmarkStart w:id="72" w:name="pg15377_353971"/>
    </w:p>
    <w:p>
      <w:pPr>
        <w:pStyle w:val="BookText"/>
        <w:rPr/>
      </w:pPr>
      <w:bookmarkEnd w:id="7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ترسيخ دلالة دعوته لها بالعفو، فهي لم تقبل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القصديات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كانت تترجم العقيدة الوهابية التيمية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ابن عثيمين عبرها استمالت ذهن المتلقي وإقناعه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أنها قصديات بائسة وواهية، تذهب جفاءاً ولا تنفع الناس، حتی أولئك الذين ينتحلون العقيدة الوهابية؛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فَيَذْهَبُ جُفَاءً وَأَمَّا مَا يَنْفَعُ النَّاسَ فَيَمْكُثُ فِي الْأَرْضِ كَذَلِكَ يَضْرِبُ اللَّهُ الْأَمْثَالَ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اسْتَجَابُوا لِرَبِّهِمُ الْحُسْنَى وَالَّذِينَ لَمْ يَسْتَجِيبُوا لَهُ لَوْ أَنَّ لَهُمْ مَا فِي الْأَرْضِ جَمِيعًا وَمِثْلَهُ مَعَهُ لَافْتَدَوْا بِهِ أُولَئِكَ لَهُمْ سُوءُ الْحِسَابِ وَمَأْوَاهُمْ جَهَنَّمُ وَبِئْسَ الْمِهَادُ</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المرتكزات الفكرية التي حاول ابن عثيمين تسويقها للناس مردودة بنصوص القرآن والسُنّة النبوية والسيرة، وهي على النحو الآتي</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5970926_2142443653"/>
      <w:bookmarkStart w:id="74" w:name="_Toc25"/>
      <w:bookmarkEnd w:id="73"/>
      <w:r>
        <w:rPr>
          <w:rtl w:val="true"/>
        </w:rPr>
        <w:t xml:space="preserve">أولاً </w:t>
      </w:r>
      <w:r>
        <w:rPr>
          <w:rtl w:val="true"/>
        </w:rPr>
        <w:t xml:space="preserve">- </w:t>
      </w:r>
      <w:r>
        <w:rPr>
          <w:rtl w:val="true"/>
        </w:rPr>
        <w:t xml:space="preserve">لماذا يفرض على بضعة النبوة </w:t>
      </w:r>
      <w:r>
        <w:rPr>
          <w:rtl w:val="true"/>
        </w:rPr>
        <w:t>(</w:t>
      </w:r>
      <w:r>
        <w:rPr>
          <w:rtl w:val="true"/>
        </w:rPr>
        <w:t xml:space="preserve">صلوات الله عليها أن تقبل قول النبي </w:t>
      </w:r>
      <w:r>
        <w:rPr>
          <w:rtl w:val="true"/>
        </w:rPr>
        <w:t>(</w:t>
      </w:r>
      <w:r>
        <w:rPr>
          <w:rtl w:val="true"/>
        </w:rPr>
        <w:t>صلی الله علیه و آله وسلم</w:t>
      </w:r>
      <w:r>
        <w:rPr>
          <w:rtl w:val="true"/>
        </w:rPr>
        <w:t xml:space="preserve">) </w:t>
      </w:r>
      <w:r>
        <w:rPr>
          <w:rtl w:val="true"/>
        </w:rPr>
        <w:t>ويباح للصحابة الإجتهاد مقابل النص؟</w:t>
      </w:r>
      <w:r>
        <w:rPr>
          <w:rtl w:val="true"/>
        </w:rPr>
        <w:t>!</w:t>
      </w:r>
      <w:bookmarkEnd w:id="7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ترتكز العقيدة الوهابية التيمية على المتناقضات والمتعارضات العجيبة فابن عثيمين الذي نمت عروقه وترعرع في هذه العقيدة حينما يسأل عن الحكم فيما شجر بين الصحابة؟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ندين الله به أن ما جرى بينهم </w:t>
      </w:r>
    </w:p>
    <w:p>
      <w:pPr>
        <w:pStyle w:val="BookText"/>
        <w:rPr/>
      </w:pPr>
      <w:r>
        <w:rPr>
          <w:rFonts w:ascii="Amiri" w:hAnsi="Amiri" w:eastAsia="Amiri" w:cs="Amiri"/>
          <w:color w:val="111111"/>
          <w:sz w:val="28"/>
          <w:sz w:val="28"/>
          <w:szCs w:val="28"/>
          <w:rtl w:val="true"/>
          <w:lang w:bidi="ar-SA"/>
        </w:rPr>
        <w:t>فهو صادر عن اجتهاد، والإجتهاد إذا وقع فيه الخطأ فصاحبه معذور مغفور له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المطورح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لم تُعذر بضعة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عليها وعلى أبيها وبعلها وبنيها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بناءا على هذه القاعدة التي يتعبد الوهابية بها،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أجتهدت في مجيئها الى أبي بكر تطالبه بمیراثها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مما لا شك فيه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عثيمين، وابن باز، وابن عبد الوهاب، وابن القيم، وابن تيمية، كانت مخطئة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ابن عثيمين عليها أن تقبل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ويباح لغيرها من الصحابة أن يجتهدوا مقابل النص، ولا يقبلوا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فعل أبو بكر، وخالد بن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مرّ بيانه في المسالة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فعلته عائشة وطلحة والزبير في خروجهم من المدينة الى البصرة، وتسببهم في سفك دماء المسلمين وفيهم الصحابة والتابعين، وقد أمرها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تجر الذيول، وتقر في بيتها</w:t>
      </w:r>
      <w:r>
        <w:rPr>
          <w:rStyle w:val="FootnoteAnchor"/>
          <w:rtl w:val="true"/>
        </w:rPr>
        <w:footnoteReference w:id="64"/>
      </w:r>
      <w:r>
        <w:rPr>
          <w:rFonts w:ascii="Amiri" w:hAnsi="Amiri" w:eastAsia="Amiri" w:cs="Amiri"/>
          <w:color w:val="111111"/>
          <w:sz w:val="28"/>
          <w:sz w:val="28"/>
          <w:szCs w:val="28"/>
          <w:rtl w:val="true"/>
          <w:lang w:bidi="ar-SA"/>
        </w:rPr>
        <w:t>أو تحريضها على قتل عثمان بن عفان، بقولها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أقتلوا نعثلاً فقد كفر</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وأخراجها لقميص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وشعره وقولها تشنيعة بعثان وتحريضاً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قميص رسول الله لم يبل، وقد أبلى عثمان سُنّته</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والسبب في كل هذا التحريض على قتل عثمان وتكفيره وتشبيهه برجل من اليهود، هو لمنعه بعض عطائها الشهري من بيت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كعذر ابن عثيمين لمعاوية في حربه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وقتله لعمار بن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جری بین معاوية وعلي صادر عن إجتهاد وتأويل، لكن لا شك أن علياً أقرب الى الصواب فيه من معاوية، بل قد نكاد نجزم بصوابه، إلا أن معاوية كان مجتهداً</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خروج عائشة والزبير لقتال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والزبير قاتلا عليا وهم يعتقدون أنهم على باطل، وأن علياً على حق</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لا يمكن أن يقوله ابن عثيمين، ولكن يمكن أن يقول في سيدة نساء </w:t>
      </w:r>
    </w:p>
    <w:p>
      <w:pPr>
        <w:pStyle w:val="BookText"/>
        <w:rPr/>
      </w:pPr>
      <w:r>
        <w:rPr>
          <w:rFonts w:ascii="Amiri" w:hAnsi="Amiri" w:eastAsia="Amiri" w:cs="Amiri"/>
          <w:color w:val="111111"/>
          <w:sz w:val="28"/>
          <w:sz w:val="28"/>
          <w:szCs w:val="28"/>
          <w:rtl w:val="true"/>
          <w:lang w:bidi="ar-SA"/>
        </w:rPr>
        <w:t xml:space="preserve">المؤمنين وسيدة نساء أهل الجنة وسيدة نساء العالمين وبضعة النبوة، وصفوة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وعلى أبيها وبعلها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مخاصمتها لأبي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المخاصمة لا يبقى للانسان عقل يدرك به مايقول أو يفعل أو ما هو الصواب فيه فنسال الله ان يعفو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الامكانية عند ابن عثيمين متحققة باعلى مستوياتها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ولا رادع يردعه عن التجاهر بشتم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السؤال المطروح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أين انتفت هذه الإمكانية عند عائشة وطلحة والزبير في قتالهم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الاعتقاد بأنه على حق وأنهم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منتفيت عند ابن عثيمين وأسلافه وأتباعهم، فهؤلاء ومن اتخذهم أئمة يعتقدون بعدم إمكانية أن تكون عائشة وطلحة والزبير في خروجهم على إمام زمانهم بانهم على باطل،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 وكيف لا وقد نمت عروقهم على بغض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وبنيها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الحقيقة التاريخية فانها تثبت بان عائشة والزبير بن العوام کانا یعلمان، بل ويعتقدان أنهما بخروجهما لقتال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على باطل ويدركون ذلك جيداً والدليل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عائشة قد ندمت على خروجها وقتالها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اعتذر عنها كثير من أعلام أهل السُنّة والجماعة بأنها ندمت، بل</w:t>
      </w:r>
    </w:p>
    <w:p>
      <w:pPr>
        <w:pStyle w:val="BookText"/>
        <w:rPr/>
      </w:pPr>
      <w:r>
        <w:rPr>
          <w:rFonts w:ascii="Amiri" w:hAnsi="Amiri" w:eastAsia="Amiri" w:cs="Amiri"/>
          <w:color w:val="111111"/>
          <w:sz w:val="28"/>
          <w:sz w:val="28"/>
          <w:szCs w:val="28"/>
          <w:rtl w:val="true"/>
          <w:lang w:bidi="ar-SA"/>
        </w:rPr>
        <w:t xml:space="preserve">يكفي في ذلك قولها بان تدفن في البقيع وليس الى جنب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أني قد أحدثت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فادفنوني مع أزواج النبي صلى الله عليه وآله وسلم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الزبير فقد ندم هو الأخر على خروجه فانسحب من المعركة قبل بدوها وذلك حينما قال 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ناصحاً ومذكراً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انك ستقاتل علياً، وأنت له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الزبير ذلك فانصرف عن القتال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وكيف لا يعتقدان بأن الحق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سمعی بأذنيهما وإلا صمتا وبأعينهما وإلا عميتا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 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 ابن عثيمين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عليها أن تقبل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المرتكز على قصدية اظهار انها مذنبة لعدم تمسكها بالنص واعراضها عن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75" w:name="pg15377_353976"/>
    </w:p>
    <w:p>
      <w:pPr>
        <w:pStyle w:val="BookText"/>
        <w:rPr/>
      </w:pPr>
      <w:bookmarkEnd w:id="75"/>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مردودة وباطلة؛ وذلك انها متناقضة مع عقيدته ودينه الذي يحمل أفعال الصحابة على الاجتهاد والتأويل وهم بذلك معذورون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أنهم مجتهدون يجري عليهم جميعاً هذا الحكم، واما أنهم أثمون لا يصلح لهم أن يجتهدوا وسيقفون بين يدي الله عز وجل ليجزي كل نفس بما كسبت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تُجْزَى كُلُّ نَفْسٍ بِمَا كَسَبَتْ لَا ظُلْمَ الْيَوْمَ إِنَّ اللَّهَ سَرِيعُ الْحِسَابِ وَأَنْذِرْهُمْ يَوْمَ الْآزِفَةِ إِذِ الْقُلُوبُ لَدَى الْحَنَاجِرِ كَاظِمِينَ مَا لِلظَّالِمِينَ مِنْ حَمِيمٍ وَلَا شَفِيعٍ يُطَاعُ</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5970928_2142443653"/>
      <w:bookmarkStart w:id="77" w:name="_Toc26"/>
      <w:bookmarkEnd w:id="76"/>
      <w:r>
        <w:rPr>
          <w:rtl w:val="true"/>
        </w:rPr>
        <w:t xml:space="preserve">ثانياً </w:t>
      </w:r>
      <w:r>
        <w:rPr>
          <w:rtl w:val="true"/>
        </w:rPr>
        <w:t xml:space="preserve">- </w:t>
      </w:r>
      <w:r>
        <w:rPr>
          <w:rtl w:val="true"/>
        </w:rPr>
        <w:t xml:space="preserve">هل كان على فاطمة </w:t>
      </w:r>
      <w:r>
        <w:rPr>
          <w:rtl w:val="true"/>
        </w:rPr>
        <w:t>(</w:t>
      </w:r>
      <w:r>
        <w:rPr>
          <w:rtl w:val="true"/>
        </w:rPr>
        <w:t>علیها السلام</w:t>
      </w:r>
      <w:r>
        <w:rPr>
          <w:rtl w:val="true"/>
        </w:rPr>
        <w:t xml:space="preserve">) </w:t>
      </w:r>
      <w:r>
        <w:rPr>
          <w:rtl w:val="true"/>
        </w:rPr>
        <w:t xml:space="preserve">إن تقبل قول أبي بكر أم قول النبي </w:t>
      </w:r>
      <w:r>
        <w:rPr>
          <w:rtl w:val="true"/>
        </w:rPr>
        <w:t>(</w:t>
      </w:r>
      <w:r>
        <w:rPr>
          <w:rtl w:val="true"/>
        </w:rPr>
        <w:t>صلی الله علیه و آله وسلم</w:t>
      </w:r>
      <w:r>
        <w:rPr>
          <w:rtl w:val="true"/>
        </w:rPr>
        <w:t>)</w:t>
      </w:r>
      <w:r>
        <w:rPr>
          <w:rtl w:val="true"/>
        </w:rPr>
        <w:t>؟</w:t>
      </w:r>
      <w:r>
        <w:rPr>
          <w:rtl w:val="true"/>
        </w:rPr>
        <w:t>!!.</w:t>
      </w:r>
      <w:bookmarkEnd w:id="77"/>
    </w:p>
    <w:p>
      <w:pPr>
        <w:pStyle w:val="BookText"/>
        <w:rPr/>
      </w:pPr>
      <w:r>
        <w:rPr>
          <w:rFonts w:ascii="IRNazanin" w:hAnsi="IRNazanin" w:eastAsia="IRNazanin"/>
          <w:color w:val="111111"/>
          <w:sz w:val="28"/>
          <w:sz w:val="28"/>
          <w:szCs w:val="28"/>
          <w:rtl w:val="true"/>
          <w:lang w:bidi="fa-IR"/>
        </w:rPr>
        <w:t>إن المضمر من القول الذي كون مقاصدية ابن عثيمين هو الأخذ بقول أبي بکر وحكمه والتسليم لسلطانه، وذلك أن معارضة أحكامه وقرارته أقل ما يقال فيها بناء على سُنة الشيخين وعقيدة ابن تيمية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أنها ردة عن الإسلام، کما جرى لمالك بن النويرة وغيره؛ وإلا فقول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وفعله، وتقريره هو آخر ما يهتم به الوهابية و التيمية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بدليل نظرية الاجتهاد والتأويل مقابل النصوص القرآنية والنبوية التي امتلأت منها صفحات حياة الصحابة، والتي مرَّ بيانها آنفاً، ومن ثم فلا داعي للمزيد منها هنا</w:t>
      </w:r>
      <w:r>
        <w:rPr>
          <w:rFonts w:eastAsia="Amiri" w:cs="Amiri" w:ascii="Amiri" w:hAnsi="Amiri"/>
          <w:color w:val="111111"/>
          <w:sz w:val="28"/>
          <w:szCs w:val="28"/>
          <w:rtl w:val="true"/>
          <w:lang w:bidi="ar-SA"/>
        </w:rPr>
        <w:t xml:space="preserve">. </w:t>
      </w:r>
      <w:bookmarkStart w:id="78" w:name="pg15377_353977"/>
    </w:p>
    <w:p>
      <w:pPr>
        <w:pStyle w:val="BookText"/>
        <w:rPr/>
      </w:pPr>
      <w:bookmarkEnd w:id="78"/>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ابن عثيمين كان ناقماً على بضعة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عليها وعلى أبيها وبعلها وبنيها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لكونها لم تقبل قول أبي بكر وفعله في منعه حقها في الموارد الثلاثة، أي مال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ونحلتها من أرض فدك، وسهم ذي القربي من الخمس؛ وليس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فابن عثيمين يعلم کما علم غيره من أسلافه، أن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ما فيه من المتناقضات والمعاراضات للشريعة، لكنهم يجحدون وینکرون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أعلنت موقفها من الحديث المزعوم، وذلك أن التقول على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من الإقدام على تروّيعها وحرق دارها، وقتلها فمضت الى ربها صابرة محتسبة شهيدة</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5970930_2142443653"/>
      <w:bookmarkStart w:id="80" w:name="_Toc27"/>
      <w:bookmarkEnd w:id="79"/>
      <w:r>
        <w:rPr>
          <w:rtl w:val="true"/>
        </w:rPr>
        <w:t xml:space="preserve">ثالثاً </w:t>
      </w:r>
      <w:r>
        <w:rPr>
          <w:rtl w:val="true"/>
        </w:rPr>
        <w:t xml:space="preserve">- </w:t>
      </w:r>
      <w:r>
        <w:rPr>
          <w:rtl w:val="true"/>
        </w:rPr>
        <w:t xml:space="preserve">إن من أمر بترويع بنت النبي </w:t>
      </w:r>
      <w:r>
        <w:rPr>
          <w:rtl w:val="true"/>
        </w:rPr>
        <w:t>(</w:t>
      </w:r>
      <w:r>
        <w:rPr>
          <w:rtl w:val="true"/>
        </w:rPr>
        <w:t>صلی الله علیه و آله وسلم</w:t>
      </w:r>
      <w:r>
        <w:rPr>
          <w:rtl w:val="true"/>
        </w:rPr>
        <w:t xml:space="preserve">) </w:t>
      </w:r>
      <w:r>
        <w:rPr>
          <w:rtl w:val="true"/>
        </w:rPr>
        <w:t xml:space="preserve">وحرق دارها هين عليه القول بانه </w:t>
      </w:r>
      <w:r>
        <w:rPr>
          <w:rtl w:val="true"/>
        </w:rPr>
        <w:t>(</w:t>
      </w:r>
      <w:r>
        <w:rPr>
          <w:rtl w:val="true"/>
        </w:rPr>
        <w:t>لا يورث</w:t>
      </w:r>
      <w:r>
        <w:rPr>
          <w:rtl w:val="true"/>
        </w:rPr>
        <w:t>).</w:t>
      </w:r>
      <w:bookmarkEnd w:id="80"/>
    </w:p>
    <w:p>
      <w:pPr>
        <w:pStyle w:val="BookText"/>
        <w:rPr/>
      </w:pPr>
      <w:r>
        <w:rPr>
          <w:rFonts w:ascii="Amiri" w:hAnsi="Amiri" w:eastAsia="Amiri" w:cs="Amiri"/>
          <w:color w:val="111111"/>
          <w:sz w:val="28"/>
          <w:sz w:val="28"/>
          <w:szCs w:val="28"/>
          <w:rtl w:val="true"/>
          <w:lang w:bidi="ar-SA"/>
        </w:rPr>
        <w:t xml:space="preserve">لم تكن بضعة النبوة، وصفوة الرسالة، وقرة عين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بغافلة عما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عالمة، وعاملة بسنة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وعالمة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قاله خصمها أبي بكر في منعها حقوقها التي فرضها الله تعالى، متذرعا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لا نورث ما تركناه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 xml:space="preserve">حديث لم ينطق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أن من تجرأ على الله وسوله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باقتحام بيت النبوة، وحرقه بالنار كما أمر خالد بن الوليد بحرق المسلیمن وهم يصلون، وحرق الفجائة وهو يشهد انه مسلم ولم يكفر، وترويع اهل بیت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وترهيب أولاده وريحانتيه من الدنيا، هين عليه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يكفي في ذلك من البيان على تعاظم ظلم فاطمة وبعلها وولديها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استشهاد بضعة النبوة وصفوة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ودفنها، وهو يخاطب رسول الله وقد حول بوجهه الى قبره فيقول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غلبة المستولين علينا لجعلت المقام عند قبرك لزاماً، والتلبث عنده معوكفاً، ولأعولت اعوال الثكلى على جلیل الرزية، فبعين الله تدفن أبنتك سراً، ويهتضم حقها قهراً، ويمنع إرثها جهراً، ولم يطل العهد، ولم يخلق منك الذكر، فالى الله يا رسول الله المشتکی، وفيك أجمل العزاء </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تدرك أن ما قاله أبو بكر لا أصل له وذلك لصريح مخالفته القرآن والسُنّة، هذه السُنّة التي أشركوا فيها أفعال الحكام منذ أن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w:t>
      </w:r>
      <w:bookmarkStart w:id="81" w:name="pg15377_353979"/>
    </w:p>
    <w:p>
      <w:pPr>
        <w:pStyle w:val="BookText"/>
        <w:rPr/>
      </w:pPr>
      <w:bookmarkEnd w:id="81"/>
      <w:r>
        <w:rPr>
          <w:rFonts w:ascii="IRNazanin" w:hAnsi="IRNazanin" w:eastAsia="IRNazanin"/>
          <w:color w:val="111111"/>
          <w:sz w:val="28"/>
          <w:sz w:val="28"/>
          <w:szCs w:val="28"/>
          <w:rtl w:val="true"/>
          <w:lang w:bidi="fa-IR"/>
        </w:rPr>
        <w:t xml:space="preserve">يومنا هذا؛ حتی تعارضت الاحكام والاجتهادات فيما بينهم، ومنها أرث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وتركته، وسهم ذوي القربی، کما سیمر بيانه في المسألة القادمة</w:t>
      </w:r>
      <w:r>
        <w:rPr>
          <w:rFonts w:eastAsia="IRNazanin" w:cs="IRNazanin"/>
          <w:color w:val="111111"/>
          <w:sz w:val="28"/>
          <w:szCs w:val="28"/>
          <w:rtl w:val="true"/>
          <w:lang w:bidi="fa-IR"/>
        </w:rPr>
        <w:t>.</w:t>
      </w:r>
    </w:p>
    <w:p>
      <w:pPr>
        <w:pStyle w:val="Heading2"/>
        <w:numPr>
          <w:ilvl w:val="1"/>
          <w:numId w:val="1"/>
        </w:numPr>
        <w:rPr/>
      </w:pPr>
      <w:bookmarkStart w:id="82" w:name="__RefHeading___Toc5970932_2142443653"/>
      <w:bookmarkStart w:id="83" w:name="_Toc28"/>
      <w:bookmarkEnd w:id="82"/>
      <w:r>
        <w:rPr>
          <w:rtl w:val="true"/>
        </w:rPr>
        <w:t xml:space="preserve">رابعاً </w:t>
      </w:r>
      <w:r>
        <w:rPr>
          <w:rtl w:val="true"/>
        </w:rPr>
        <w:t xml:space="preserve">- </w:t>
      </w:r>
      <w:r>
        <w:rPr>
          <w:rtl w:val="true"/>
        </w:rPr>
        <w:t xml:space="preserve">لماذا تمنع فاطمة </w:t>
      </w:r>
      <w:r>
        <w:rPr>
          <w:rtl w:val="true"/>
        </w:rPr>
        <w:t>(</w:t>
      </w:r>
      <w:r>
        <w:rPr>
          <w:rtl w:val="true"/>
        </w:rPr>
        <w:t>علیها السلام</w:t>
      </w:r>
      <w:r>
        <w:rPr>
          <w:rtl w:val="true"/>
        </w:rPr>
        <w:t xml:space="preserve">) </w:t>
      </w:r>
      <w:r>
        <w:rPr>
          <w:rtl w:val="true"/>
        </w:rPr>
        <w:t>من الأرث</w:t>
      </w:r>
      <w:r>
        <w:rPr>
          <w:rtl w:val="true"/>
        </w:rPr>
        <w:t xml:space="preserve">! </w:t>
      </w:r>
      <w:r>
        <w:rPr>
          <w:rtl w:val="true"/>
        </w:rPr>
        <w:t xml:space="preserve">ويفرض عليها أن تقبل قول النبي </w:t>
      </w:r>
      <w:r>
        <w:rPr>
          <w:rtl w:val="true"/>
        </w:rPr>
        <w:t>(</w:t>
      </w:r>
      <w:r>
        <w:rPr>
          <w:rtl w:val="true"/>
        </w:rPr>
        <w:t>صلی الله علیه و آله وسلم</w:t>
      </w:r>
      <w:r>
        <w:rPr>
          <w:rtl w:val="true"/>
        </w:rPr>
        <w:t xml:space="preserve">)!! </w:t>
      </w:r>
      <w:r>
        <w:rPr>
          <w:rtl w:val="true"/>
        </w:rPr>
        <w:t xml:space="preserve">بينما تبيع عائشة وغيرها بيوت النبي </w:t>
      </w:r>
      <w:r>
        <w:rPr>
          <w:rtl w:val="true"/>
        </w:rPr>
        <w:t>(</w:t>
      </w:r>
      <w:r>
        <w:rPr>
          <w:rtl w:val="true"/>
        </w:rPr>
        <w:t>صلی الله علیه و آله وسلم</w:t>
      </w:r>
      <w:r>
        <w:rPr>
          <w:rtl w:val="true"/>
        </w:rPr>
        <w:t xml:space="preserve">) </w:t>
      </w:r>
      <w:r>
        <w:rPr>
          <w:rtl w:val="true"/>
        </w:rPr>
        <w:t>لمعاوية بألاف الدراهم؟</w:t>
      </w:r>
      <w:r>
        <w:rPr>
          <w:rtl w:val="true"/>
        </w:rPr>
        <w:t>!!</w:t>
      </w:r>
      <w:bookmarkEnd w:id="83"/>
    </w:p>
    <w:p>
      <w:pPr>
        <w:pStyle w:val="BookText"/>
        <w:rPr/>
      </w:pPr>
      <w:r>
        <w:rPr>
          <w:rFonts w:ascii="Amiri" w:hAnsi="Amiri" w:eastAsia="Amiri" w:cs="Amiri"/>
          <w:color w:val="111111"/>
          <w:sz w:val="28"/>
          <w:sz w:val="28"/>
          <w:szCs w:val="28"/>
          <w:rtl w:val="true"/>
          <w:lang w:bidi="ar-SA"/>
        </w:rPr>
        <w:t xml:space="preserve">هذه المسألة أنقسم فيها أعلام أهل السُنّة والجماعة الى ثلاثة أقسام، منهم من سكت عنها، ومنهم من تأول، ومنهم من اضطرب فزادها تعقيداً في إيجاد مخرج شرعي لبقاء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بيوته بعد وفاته، وسكناهن فيها، بل وباعت بعضهنَّ بيتها كما فعلت عائشة، مما طرح جملة من الأسئلة التي لم تزل تبحث عن إجابات علمية ترتقي الى حجية القطع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يورث؛ فضلاً عن ادراج ما فعلته بعض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بيوته ضمن عنوان شرعي، وقد صرّح القرآن بإن هذه البيوت هي توقيفية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بُيُوتَ النَّبِيِّ إِلَّا أَنْ يُؤْذَنَ لَكُمْ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أوقفها القرآن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بقينّ في هذه البيوت النبوية ولم يخرجنّ منها؟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ورثنها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فباع أولياء صفية بنت حيي بيتها لمعاوية،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w:t>
      </w:r>
      <w:bookmarkStart w:id="84" w:name="pg15377_353980"/>
    </w:p>
    <w:p>
      <w:pPr>
        <w:pStyle w:val="BookText"/>
        <w:rPr/>
      </w:pPr>
      <w:bookmarkEnd w:id="84"/>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يورث ما تركه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 أبو بكر؟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أوصى لهن بالسكن فيها، وتروي عائشة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باعت عائشة دارها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أُدخل أبو بكر وعمر إلى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ودفنا فيه، والقرآن يمنع الدخول الى بيته دون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تناول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هذه الحوادث، وكيف تصرفت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البيوت، وهي على النحو الاتي</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5970934_2142443653"/>
      <w:bookmarkStart w:id="86" w:name="_Toc29"/>
      <w:bookmarkEnd w:id="85"/>
      <w:r>
        <w:rPr>
          <w:rtl w:val="true"/>
        </w:rPr>
        <w:t xml:space="preserve">ألف </w:t>
      </w:r>
      <w:r>
        <w:rPr>
          <w:rtl w:val="true"/>
        </w:rPr>
        <w:t xml:space="preserve">- </w:t>
      </w:r>
      <w:r>
        <w:rPr>
          <w:rtl w:val="true"/>
        </w:rPr>
        <w:t xml:space="preserve">من باع من أزواج النبي </w:t>
      </w:r>
      <w:r>
        <w:rPr>
          <w:rtl w:val="true"/>
        </w:rPr>
        <w:t>(</w:t>
      </w:r>
      <w:r>
        <w:rPr>
          <w:rtl w:val="true"/>
        </w:rPr>
        <w:t>صلی الله علیه و آله وسلم</w:t>
      </w:r>
      <w:r>
        <w:rPr>
          <w:rtl w:val="true"/>
        </w:rPr>
        <w:t xml:space="preserve">) </w:t>
      </w:r>
      <w:r>
        <w:rPr>
          <w:rtl w:val="true"/>
        </w:rPr>
        <w:t>بيوته ومن اشترى منهنّ؟</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سودة بنت زمعة أوصت بيتها لعائشة؛ وأن أولياء صفية بنت حيي باعوا بيتها لمعاوية بن أبي سفيان بائة وثمانين ألف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بن أبي سبرة، فأخبرني بعض أهل الشام أن معاوية أرسل الى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أحق بالشفعة؛ وبعث إليها بالشراء، واشترى من عائشة منزلها، يقولون بمائة وثمانين ألف درهم،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بمائتي ألف درهم وشرط لها سكناها حياتها، وحمل الى عائشة المال، فيما رامت من مجلسها حتی قسمته</w:t>
      </w:r>
      <w:r>
        <w:rPr>
          <w:rFonts w:eastAsia="IRNazanin" w:cs="IRNazanin"/>
          <w:color w:val="111111"/>
          <w:sz w:val="28"/>
          <w:szCs w:val="28"/>
          <w:rtl w:val="true"/>
          <w:lang w:bidi="fa-IR"/>
        </w:rPr>
        <w:t xml:space="preserve">. </w:t>
      </w:r>
      <w:bookmarkStart w:id="87" w:name="pg15377_353981"/>
    </w:p>
    <w:p>
      <w:pPr>
        <w:pStyle w:val="BookText"/>
        <w:rPr/>
      </w:pPr>
      <w:bookmarkEnd w:id="87"/>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اشتراه بن الزبير من عائشة، بعث إليها خمسة أجمال بخت، تحمل المال، فشرط لها سكناها حياتها فما برحت حتی قسمت ذلك؛ 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خبأت لنا منه درهما؟</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ذكرتموني لفعلت</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حفصة تركت بيتها فورثه أخيها عبد الله بن عمر فلم يأخذ له ثمناً، وهدم وأدخل في المسجد</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ورثة أم سلمة باعوا بيتها بمال</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أسند ابن زبالة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ليعتد بمكرمتين ما يعتد أحد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أوصته ببيتها وحجرتها، وإنه اشترى حجرة سودة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5970936_2142443653"/>
      <w:bookmarkStart w:id="89" w:name="_Toc30"/>
      <w:bookmarkEnd w:id="88"/>
      <w:r>
        <w:rPr>
          <w:rtl w:val="true"/>
        </w:rPr>
        <w:t xml:space="preserve">باء </w:t>
      </w:r>
      <w:r>
        <w:rPr>
          <w:rtl w:val="true"/>
        </w:rPr>
        <w:t xml:space="preserve">- </w:t>
      </w:r>
      <w:r>
        <w:rPr>
          <w:rtl w:val="true"/>
        </w:rPr>
        <w:t xml:space="preserve">الخلاف في نسبة هذه البيوت للنبي </w:t>
      </w:r>
      <w:r>
        <w:rPr>
          <w:rtl w:val="true"/>
        </w:rPr>
        <w:t>(</w:t>
      </w:r>
      <w:r>
        <w:rPr>
          <w:rtl w:val="true"/>
        </w:rPr>
        <w:t>صلی الله علیه و آله وسلم</w:t>
      </w:r>
      <w:r>
        <w:rPr>
          <w:rtl w:val="true"/>
        </w:rPr>
        <w:t xml:space="preserve">) </w:t>
      </w:r>
      <w:r>
        <w:rPr>
          <w:rtl w:val="true"/>
        </w:rPr>
        <w:t>أم لأزواجه مع صريح القرآن وبيانه بانها توقيفية</w:t>
      </w:r>
      <w:r>
        <w:rPr>
          <w:rtl w:val="true"/>
        </w:rPr>
        <w:t>.</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الحافظ ابن عساكر الدمشقي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أضيفت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أضافة ملك، قال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بُيُوتَ النَّبِيِّ إِلَّا أَنْ يُؤْذَنَ لَكُمْ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على تقدير حذفٍ واضمار؛ وإذا أضيفت الى أزواجه، فليست بإضافة ملك، لأن ما كان ملكاً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بمورث، إلا أن تقدم تمليك، وهو الظاهر، والله أعلم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كلاً من أزواجه البيت التي هي فيه، فسكنَّ بعده فيهن بذلك التمليك؛ وقيل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لم ينازعن في مساكنهنَّ، لإن ذلك من جملة مؤنتهن التي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استثناه لهنّ مما كان بيده أيام حياته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تركت بعد نفقة نسائي ومؤنة عاملي فهو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أرجح، ويؤيده أن ورثتهنَّ لم يرثوا عنّهنّ منازلهن، ولو كانت البيوت ملكاً لهنّ لانتقلت الى ورثتهن، وفي ترك ورثتهن حقوقهن منها، دلالة على ذلك؛ ولهذا زيدت بعدهنّ في المسجد لعموم نفعه للمسلمين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أشكل الشريف السمهودي على الطبري في قوله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عدم مطالبة ورثة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البيوت </w:t>
      </w:r>
    </w:p>
    <w:p>
      <w:pPr>
        <w:pStyle w:val="BookText"/>
        <w:rPr/>
      </w:pPr>
      <w:r>
        <w:rPr>
          <w:rFonts w:ascii="Amiri" w:hAnsi="Amiri" w:eastAsia="Amiri" w:cs="Amiri"/>
          <w:color w:val="111111"/>
          <w:sz w:val="28"/>
          <w:sz w:val="28"/>
          <w:szCs w:val="28"/>
          <w:rtl w:val="true"/>
          <w:lang w:bidi="ar-SA"/>
        </w:rPr>
        <w:t>دليل على امتلاكهن لهذه البيوت؛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يناقش فيما ذكره الطبري من عدم إرث ورثتهنَّ لمنازلهنّ، إذ لا يلزم من عدم نقله،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الإرث، انتفاؤه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وخالف البخاري صریح القرآن في نسبة هذه البيوت وحبسها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دعى الى قيام بعض أعلام أهل السُنة والجماعة بتبرير فعله، فقد روى السمهودي عن الزبير بن المنير،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غرض البخاري حيث ترجم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ما جاء في بيوت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نسب من البيوت إليهن، وقول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بُيُوتَ النَّبِيِّ إِلَّا أَنْ يُؤْذَنَ لَكُمْ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يبين أن هذه النسبة تحقيق دوام استحقاقهنّ البيوت ما بقين؛ لأن نفقتهنّ وسكناهنّ من خصائص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والسر فيه حبسهنّ عليه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لايمكن لأي إنسان مهما أوتي من قوة أن يحجب الشمس بغربال، وهذا ما صنعه البخاري والزبير بن المنير وذلك لما يلي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لصريح في حبسه وتوقيفه لهذه البيوت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ملك له يفعل فيها مايشاء، ولا حق لإزواجه في </w:t>
      </w:r>
    </w:p>
    <w:p>
      <w:pPr>
        <w:pStyle w:val="BookText"/>
        <w:rPr/>
      </w:pPr>
      <w:r>
        <w:rPr>
          <w:rFonts w:ascii="IRNazanin" w:hAnsi="IRNazanin" w:eastAsia="IRNazanin"/>
          <w:color w:val="111111"/>
          <w:sz w:val="28"/>
          <w:sz w:val="28"/>
          <w:szCs w:val="28"/>
          <w:rtl w:val="true"/>
          <w:lang w:bidi="fa-IR"/>
        </w:rPr>
        <w:t xml:space="preserve">هذه البيوت في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 مماته بدليل أنّ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ماتت زوجه زینب بنت خزيمة، أدخل أم سلمة بيتها؛ ولو كان هناك تمليك لهن في حياته، لما أدخل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في بيت زينب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بهذه النسبة،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دوام استحقاقهن البيوت ما بقين، لان نفقتهن وسكناهن من خصائص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قام بعضهن ببيع هذه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وباي عنوان شرعي؛ والاصل في قول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نفقتهن وسكناهن من خصائصه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بقاء الملكية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نقلها للورثة، ولهن السكن فيها، أفهل هذا يبيح لهن بيعها؟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للورثة أن يطالبوا بالمال كتعويض عن هدم هذه الحجر وادخالها بالمسجد، کما فعل آل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ورثة أم سلمة باعوا بيتها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أولياء صفية بنت حيي باعوا بيتها لمعاوية بمائة وثمانين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واشتري عبد الله بن الزبير حجرة سودة من عائشة بعد أن وهبتها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عائشة باعت حجرتها لمعاوية بمائتي الف درهم واشترطت سکناها في الحجرة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 فرقت المال ولم تبق درهما واحداً؟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أفهل عنوان السكن والمؤونة أصبح أرثاً وتمليكاً لبيوت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كَيْفَ تَحْكُمُونَ أَفَلَا تَذَكَّرُونَ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90" w:name="pg15377_353985"/>
    </w:p>
    <w:p>
      <w:pPr>
        <w:pStyle w:val="BookText"/>
        <w:rPr/>
      </w:pPr>
      <w:bookmarkEnd w:id="90"/>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والسر فيه حبسهنَّ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أفهل يبيح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عنوان البيوت إلى الارث، وهو لا يورث كما يزعمون، أم هل الحبس يبيح البيع، أم أنه حبس بعنوان الوقف أم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السر فيه هو منع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ودفعها عن حقوقها وأرثها فتسلب بضعة النبوة ويباح لغيرها أموال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بغير وجه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تَرْجُونَ لِلَّهِ وَقَارًا</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5970938_2142443653"/>
      <w:bookmarkStart w:id="92" w:name="_Toc31"/>
      <w:bookmarkEnd w:id="91"/>
      <w:r>
        <w:rPr>
          <w:rtl w:val="true"/>
        </w:rPr>
        <w:t>المسألة الرابعة</w:t>
      </w:r>
      <w:r>
        <w:rPr>
          <w:rtl w:val="true"/>
        </w:rPr>
        <w:t xml:space="preserve">: </w:t>
      </w:r>
      <w:r>
        <w:rPr>
          <w:rtl w:val="true"/>
        </w:rPr>
        <w:t xml:space="preserve">مقاصدية احتجاج ابن عثيمين بحديث </w:t>
      </w:r>
      <w:r>
        <w:rPr>
          <w:rtl w:val="true"/>
        </w:rPr>
        <w:t>(</w:t>
      </w:r>
      <w:r>
        <w:rPr>
          <w:rtl w:val="true"/>
        </w:rPr>
        <w:t>لا نورث</w:t>
      </w:r>
      <w:r>
        <w:rPr>
          <w:rtl w:val="true"/>
        </w:rPr>
        <w:t xml:space="preserve">) </w:t>
      </w:r>
      <w:r>
        <w:rPr>
          <w:rtl w:val="true"/>
        </w:rPr>
        <w:t>يعارضها القرآن والسُنّة وسيرة الخلفاء</w:t>
      </w:r>
      <w:r>
        <w:rPr>
          <w:rtl w:val="true"/>
        </w:rPr>
        <w:t>.</w:t>
      </w:r>
      <w:bookmarkEnd w:id="92"/>
    </w:p>
    <w:p>
      <w:pPr>
        <w:pStyle w:val="BookText"/>
        <w:rPr/>
      </w:pPr>
      <w:r>
        <w:rPr>
          <w:rFonts w:ascii="IRNazanin" w:hAnsi="IRNazanin" w:eastAsia="IRNazanin"/>
          <w:color w:val="111111"/>
          <w:sz w:val="28"/>
          <w:sz w:val="28"/>
          <w:szCs w:val="28"/>
          <w:rtl w:val="true"/>
          <w:lang w:bidi="fa-IR"/>
        </w:rPr>
        <w:t>لقد نال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الأنبياء 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حيزاً كبيراً من البحث والدراسة والجدال منذ صدوره لأول مرة على لسان أبي بكر والى يومنا هذا لا سيما موضوع هذه الدراسة، إذ يكفي في سعة هذا الكلام حول الحديث ما ردت به سيدة نساء العالمين في ردودها القرآنية والعقلية على خصمها، ولیلیها في ذلك ما ردَّ به أبنائها وشيعتها في كل زمان ومكان حتى أصبح عنواناً للدفاع عن الحقوق المسلوبة التي تعاهد عليها الحكام ومن والاهم وأنتم بهم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الحقوق التي لم تنحصر عند ميراث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في سهم ذوي القربي من الخمس، وأرض فدك، والتي جمعها خصوم محدوده </w:t>
      </w:r>
      <w:bookmarkStart w:id="93" w:name="pg15377_353986"/>
    </w:p>
    <w:p>
      <w:pPr>
        <w:pStyle w:val="BookText"/>
        <w:rPr/>
      </w:pPr>
      <w:bookmarkEnd w:id="93"/>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رسول الله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الصدقات التي تصرّف فيها الحكام منذ أبي بكر والی زوال عنوان الخلافة بحسب اجتهاداتهم؛ مما يكشف عن أنها سُنّة سَنّها أبي بكر، فعليه وزرها ووزر من عمل بها الى يوم القيامة،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هذه الاجتهادات ترجع الى قرآن أو نبوة، وإنما الى فعل أبي بكر وسُنته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بضعة النبوة وصفوه الرسالة، وقد أذهب الله عنها الرجس وطهرها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بغافلة 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أحدثه خصمها في أموال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ونحلتها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فدك، وسهم ذوي القربی؛ وإنما عالمة وعاملة بشريعة الله في الإرث، وسهم ذوي القربی، و نحلة الله لها ولولدیها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عدم قبولها 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إلى علل عدة، وهي على النحو الآتي</w:t>
      </w:r>
      <w:r>
        <w:rPr>
          <w:rFonts w:eastAsia="IRNazanin" w:cs="IRNazanin"/>
          <w:color w:val="111111"/>
          <w:sz w:val="28"/>
          <w:szCs w:val="28"/>
          <w:rtl w:val="true"/>
          <w:lang w:bidi="fa-IR"/>
        </w:rPr>
        <w:t>:</w:t>
      </w:r>
    </w:p>
    <w:p>
      <w:pPr>
        <w:pStyle w:val="Heading2"/>
        <w:numPr>
          <w:ilvl w:val="1"/>
          <w:numId w:val="1"/>
        </w:numPr>
        <w:rPr/>
      </w:pPr>
      <w:bookmarkStart w:id="94" w:name="__RefHeading___Toc5970940_2142443653"/>
      <w:bookmarkStart w:id="95" w:name="_Toc32"/>
      <w:bookmarkEnd w:id="94"/>
      <w:r>
        <w:rPr>
          <w:rtl w:val="true"/>
        </w:rPr>
        <w:t xml:space="preserve">أولاً </w:t>
      </w:r>
      <w:r>
        <w:rPr>
          <w:rtl w:val="true"/>
        </w:rPr>
        <w:t xml:space="preserve">- </w:t>
      </w:r>
      <w:r>
        <w:rPr>
          <w:rtl w:val="true"/>
        </w:rPr>
        <w:t xml:space="preserve">إنّ علة عدم أخذ فاطمة </w:t>
      </w:r>
      <w:r>
        <w:rPr>
          <w:rtl w:val="true"/>
        </w:rPr>
        <w:t>(</w:t>
      </w:r>
      <w:r>
        <w:rPr>
          <w:rtl w:val="true"/>
        </w:rPr>
        <w:t>علیها السلام</w:t>
      </w:r>
      <w:r>
        <w:rPr>
          <w:rtl w:val="true"/>
        </w:rPr>
        <w:t xml:space="preserve">) </w:t>
      </w:r>
      <w:r>
        <w:rPr>
          <w:rtl w:val="true"/>
        </w:rPr>
        <w:t>بحديث</w:t>
      </w:r>
      <w:r>
        <w:rPr>
          <w:rtl w:val="true"/>
        </w:rPr>
        <w:t>: (</w:t>
      </w:r>
      <w:r>
        <w:rPr>
          <w:rtl w:val="true"/>
        </w:rPr>
        <w:t>لا نورث</w:t>
      </w:r>
      <w:r>
        <w:rPr>
          <w:rtl w:val="true"/>
        </w:rPr>
        <w:t xml:space="preserve">) </w:t>
      </w:r>
      <w:r>
        <w:rPr>
          <w:rtl w:val="true"/>
        </w:rPr>
        <w:t>عائد الى تعدد العناوين الشرعية فيما تطالب</w:t>
      </w:r>
      <w:r>
        <w:rPr>
          <w:rtl w:val="true"/>
        </w:rPr>
        <w:t>.</w:t>
      </w:r>
      <w:bookmarkEnd w:id="95"/>
    </w:p>
    <w:p>
      <w:pPr>
        <w:pStyle w:val="BookText"/>
        <w:rPr/>
      </w:pPr>
      <w:r>
        <w:rPr>
          <w:rFonts w:ascii="Amiri" w:hAnsi="Amiri" w:eastAsia="Amiri" w:cs="Amiri"/>
          <w:color w:val="111111"/>
          <w:sz w:val="28"/>
          <w:sz w:val="28"/>
          <w:szCs w:val="28"/>
          <w:rtl w:val="true"/>
          <w:lang w:bidi="ar-SA"/>
        </w:rPr>
        <w:t xml:space="preserve">يستند ابن عثيمين في تمرير قصديته في تخطئت بضعة النبوة وإلقاء اللائمة عليها بعدم أخذها وقبولها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أمور،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حصر الخصومة في المطالبة بإرث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يورث لكونه نبياً؛ ومن ثم فهذا المال هو في الصدقات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تشویش ذهن المتلقي وحصر تفكيره في قضية واحدة وهي مال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انتباهه الى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وسلامه </w:t>
      </w:r>
    </w:p>
    <w:p>
      <w:pPr>
        <w:pStyle w:val="BookText"/>
        <w:rPr/>
      </w:pP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 عن ثلاثة حقوق شرعية،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في مال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وتركته في المدينة ممثلة في الحوائط السبعة والعوالي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فيما أفاء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أموال بني النضير، ومنها أرض فدك التي نحلها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ذي القربي من خمس خیبر وما افتتح فيها عنوة، أي بالقتال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الحقوق الشرعية الثلاثة 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تطالب بها جميعاً، ولم يكن الأمر محصوراً في حق واحد، وهو مال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حاول ابن عثيمين، وغيره في اقناع المتلقي لحديث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موهمين السامع والقارئ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محصور بالمال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أفاء الله تعالى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قتال، هو نحلة من الله عزّ وجل لفاطمة وبنيها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الحق خارج عن موضوع الحديث الذي زعم أبو بكر أنّه سمعه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والمحصور فيما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IRNazanin" w:hAnsi="IRNazanin" w:eastAsia="IRNazanin"/>
          <w:color w:val="111111"/>
          <w:sz w:val="28"/>
          <w:sz w:val="28"/>
          <w:szCs w:val="28"/>
          <w:rtl w:val="true"/>
          <w:lang w:bidi="fa-IR"/>
        </w:rPr>
        <w:t>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أموال؛ والتي سيمر بیانها؛ والتي أسماها أبو بكر بالصدقات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الصدقات التي لم يبينّ حكمها أبو بكر ومواضع صرفها، فهل هي من الصدقات الواجبة، أم المندوبة كي يتمكن الحكام الذين يجلسون مجلس الخلافة من صرفها في مصارفها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يخالفون فيها سُنة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حقها الشرعي في سهم ذوي القربی من سهم خيبر وما افاء الله به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عنوة، وهذا الأمر مستقل بذاته وعنوانه الشرعي ومصرفه إلا أن أبو بكر حجبه أيضاً عن بضعة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أحدث جدلاً واختلافاً بين الخلفاء والفقهاء وأئمة المذاهب الإسلامية سواء المتعبد بها اليوم أو التي أنقرضت وانتهت بموت أصحابها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علة عدم أخذ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بحديث أبي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لكونه خارج تخصصاً وموضوعاً في جمع سهم ذوي القربی، وارض فدك مع الإرث؛ وهذا بحد ذاته يكشف عن جهل المحتج به بالشريعة، وعلى هذا الجهل سار المخاصمون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96" w:name="pg15377_353989"/>
    </w:p>
    <w:p>
      <w:pPr>
        <w:pStyle w:val="BookText"/>
        <w:rPr/>
      </w:pPr>
      <w:bookmarkEnd w:id="96"/>
      <w:r>
        <w:rPr>
          <w:rFonts w:ascii="IRNazanin" w:hAnsi="IRNazanin" w:eastAsia="IRNazanin"/>
          <w:color w:val="111111"/>
          <w:sz w:val="28"/>
          <w:sz w:val="28"/>
          <w:szCs w:val="28"/>
          <w:rtl w:val="true"/>
          <w:lang w:bidi="fa-IR"/>
        </w:rPr>
        <w:t xml:space="preserve">فهذه الحقوق الشرعية الثلاثة أبی أبو بكر أن يدفع شيئاً منها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ثمة سؤال في حديث عائشة لأبي بكر، 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يأكل آل محمد من هذا المال</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فأي مال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 وجل قد حرّم عليهم أكل الصدقة؟</w:t>
      </w:r>
    </w:p>
    <w:p>
      <w:pPr>
        <w:pStyle w:val="BookText"/>
        <w:rPr/>
      </w:pPr>
      <w:r>
        <w:rPr>
          <w:rFonts w:ascii="IRNazanin" w:hAnsi="IRNazanin" w:eastAsia="IRNazanin"/>
          <w:color w:val="111111"/>
          <w:sz w:val="28"/>
          <w:sz w:val="28"/>
          <w:szCs w:val="28"/>
          <w:rtl w:val="true"/>
          <w:lang w:bidi="fa-IR"/>
        </w:rPr>
        <w:t>وسؤال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لماذا أرسلت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أبي بكر تطلب ما كان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وفدك، وما بقي من خمس خیبر، ومقتضى الحال إن الإنسان إذا مات لا يذهب ابنائه الى أصحابه يسألونهم مال أبيهم؛ إلا إذا كان اصحابه قد استولوا على هذه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سنتناوله فيما يلي</w:t>
      </w:r>
      <w:r>
        <w:rPr>
          <w:rFonts w:eastAsia="IRNazanin" w:cs="IRNazanin"/>
          <w:color w:val="111111"/>
          <w:sz w:val="28"/>
          <w:szCs w:val="28"/>
          <w:rtl w:val="true"/>
          <w:lang w:bidi="fa-IR"/>
        </w:rPr>
        <w:t>.</w:t>
      </w:r>
    </w:p>
    <w:p>
      <w:pPr>
        <w:pStyle w:val="Heading2"/>
        <w:numPr>
          <w:ilvl w:val="1"/>
          <w:numId w:val="1"/>
        </w:numPr>
        <w:rPr/>
      </w:pPr>
      <w:bookmarkStart w:id="97" w:name="__RefHeading___Toc5970942_2142443653"/>
      <w:bookmarkStart w:id="98" w:name="_Toc33"/>
      <w:bookmarkEnd w:id="97"/>
      <w:r>
        <w:rPr>
          <w:rtl w:val="true"/>
        </w:rPr>
        <w:t xml:space="preserve">ثانياً </w:t>
      </w:r>
      <w:r>
        <w:rPr>
          <w:rtl w:val="true"/>
        </w:rPr>
        <w:t xml:space="preserve">- </w:t>
      </w:r>
      <w:r>
        <w:rPr>
          <w:rtl w:val="true"/>
        </w:rPr>
        <w:t xml:space="preserve">أموال رسول الله </w:t>
      </w:r>
      <w:r>
        <w:rPr>
          <w:rtl w:val="true"/>
        </w:rPr>
        <w:t>(</w:t>
      </w:r>
      <w:r>
        <w:rPr>
          <w:rtl w:val="true"/>
        </w:rPr>
        <w:t>صلی الله علیه و آله وسلم</w:t>
      </w:r>
      <w:r>
        <w:rPr>
          <w:rtl w:val="true"/>
        </w:rPr>
        <w:t xml:space="preserve">) </w:t>
      </w:r>
      <w:r>
        <w:rPr>
          <w:rtl w:val="true"/>
        </w:rPr>
        <w:t xml:space="preserve">في المدينة، وفدك، وما بقي من خمس خیبر التي وردت في حديث عائشة، كيف انتقلت إلى أبي بكر لتطالب بها فاطمة </w:t>
      </w:r>
      <w:r>
        <w:rPr>
          <w:rtl w:val="true"/>
        </w:rPr>
        <w:t>(</w:t>
      </w:r>
      <w:r>
        <w:rPr>
          <w:rtl w:val="true"/>
        </w:rPr>
        <w:t>علیها السلام</w:t>
      </w:r>
      <w:r>
        <w:rPr>
          <w:rtl w:val="true"/>
        </w:rPr>
        <w:t>)</w:t>
      </w:r>
      <w:r>
        <w:rPr>
          <w:rtl w:val="true"/>
        </w:rPr>
        <w:t>؟</w:t>
      </w:r>
      <w:r>
        <w:rPr>
          <w:rtl w:val="true"/>
        </w:rPr>
        <w:t>!</w:t>
      </w:r>
      <w:bookmarkEnd w:id="9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مقتضى حال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عارفة بما لأبيها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منقول أوغير منقول لا سيما ونحن نتحدث عن سيد الأنبياء والمرسلين، والذي يلزم أن يكون حاله وأحواله بمرأى ومسمع من الناس وذلك لعلتين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يُأخذ عنه الأحكام وما شرع الله لهم، فهم مأمورون باتباعه والتأسي به وذلك لقول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 رَسُولِ اللَّهِ أُسْوَةٌ حَسَنَةٌ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فيأخذ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العيش في الحياة والتعامل مع المال لا سيما فيما جناه لنفسه أو لأهله وعياله أو لأمته بحكم إمامته ونبوته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المنافقين الذين عاهدوا أنفسهم بتقليب الأمور عليه، وفتن من أمن به وصدقه، لا سيما وأن الله قد أخبر عنهم،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ابْتَغَوُا الْفِتْنَةَ مِنْ قَبْلُ وَقَلَّبُوا لَكَ الْأُمُورَ حَتَّى جَاءَ الْحَقُّ وَظَهَرَ أَمْرُ اللَّهِ وَهُمْ كَارِهُونَ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وجاوروه في المدينة؛ حتى أصبحوا مردة في النفاق وتازوا مع الأعراب على حربه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حقيقة بينها القران أيضا، فقال سبحانه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حَوْلَكُمْ مِنَ الْأَعْرَابِ مُنَافِقُونَ وَمِنْ أَهْلِ الْمَدِينَةِ مَرَدُوا عَلَى النِّفَاقِ لَا تَعْلَمُهُمْ نَحْنُ نَعْلَمُهُمْ سَنُعَذِّبُهُمْ مَرَّتَيْنِ ثُمَّ يُرَدُّونَ إِلَى عَذَابٍ عَظِيمٍ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كانوا يعلمون ما يملكه، فلم يكن يخفي شيئاً أو يكتنز ذهباً أو فضه أو عقارات وأراضي، وإلا لما أستطاع الرواة بيان أمواله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الحوائط السبعة أو ما أوصى به محريق اليهودي أو مما أفاء الله عليه أو من الخيل والابل والماعز وما أُهدي إليه من البغلتين والحمار يعفور أو سلاحه ومتاعه من فرش ولباس واثاث ومقتنياته الشخصية كالمرآة والمغضب والمقراض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فمتقضي الحال إن أقرب الخلق إليه وهم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الأعلم والأعرف بما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أموال؛ فضلاً عن معرفتهم بحقوقهم الشرعية كأي مسلم من هذه الأمة أن يرث المرء أباه، فما يجري من التكاليف الشرعية على الأمة تجري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الأمر الذي يدفع العقل إلى التدبر ملیاً مستفسراً ومتسائلاً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لأبي بكر أن يضع يديه على أموال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ليدفع هذا الفعل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تروي عائشة من 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أرسلت الى أبي بكر تسأله ميراثها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يومئذ تطلب ما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وفدك، وما بقي من خمس خیبر</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وهذا يكشف عن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تعلم بما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وإلا لأنتفت العلة في خروجها من الأساس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عائشة جعلت أرض فدك وخمس خیبر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بذاك تحاول أن تمنح أبيها صفة شرعية ومصداقية لقوله المزعوم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ابا بكر وعائشة، بل وجميع الصحابة يعلمون هذه الفوارق الشرعية في مال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أمواله الخاصة العائدة له، أو مما أفاء الله عليه من غير قتال في عوالي المدينة وأرض فدك، أو خمس خیبر وغيره مما يفيء الله عليه من الغنائم عبر قتال المسلمين، وهي أموال كثيرة، أو مما يهدى أليه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فهم يعلمون كيف وصلت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ولماذا وضع أبو بكر يده عليها مستعيناً بسلطانه الذي ناله من بيعة السقيفة، کما کانت بضعة النبوة وصفوة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أيضا هذه الأموال ومصادرها وأحكامها في الشريعة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هي هذه الاموال التي صادرها أبو بكر، وما هو حجمها، وأثرها الاقتصادي؟ </w:t>
      </w:r>
      <w:bookmarkStart w:id="99" w:name="pg15377_353993"/>
    </w:p>
    <w:p>
      <w:pPr>
        <w:pStyle w:val="Heading2"/>
        <w:numPr>
          <w:ilvl w:val="1"/>
          <w:numId w:val="1"/>
        </w:numPr>
        <w:rPr/>
      </w:pPr>
      <w:bookmarkStart w:id="100" w:name="__RefHeading___Toc5970944_2142443653"/>
      <w:bookmarkStart w:id="101" w:name="_Toc34"/>
      <w:bookmarkEnd w:id="99"/>
      <w:bookmarkEnd w:id="100"/>
      <w:r>
        <w:rPr>
          <w:rtl w:val="true"/>
        </w:rPr>
        <w:t xml:space="preserve">ثالثاً </w:t>
      </w:r>
      <w:r>
        <w:rPr>
          <w:rtl w:val="true"/>
        </w:rPr>
        <w:t xml:space="preserve">- </w:t>
      </w:r>
      <w:r>
        <w:rPr>
          <w:rtl w:val="true"/>
        </w:rPr>
        <w:t xml:space="preserve">حجم أموال رسول الله </w:t>
      </w:r>
      <w:r>
        <w:rPr>
          <w:rtl w:val="true"/>
        </w:rPr>
        <w:t>(</w:t>
      </w:r>
      <w:r>
        <w:rPr>
          <w:rtl w:val="true"/>
        </w:rPr>
        <w:t>صلی الله علیه و آله وسلم</w:t>
      </w:r>
      <w:r>
        <w:rPr>
          <w:rtl w:val="true"/>
        </w:rPr>
        <w:t xml:space="preserve">) </w:t>
      </w:r>
      <w:r>
        <w:rPr>
          <w:rtl w:val="true"/>
        </w:rPr>
        <w:t xml:space="preserve">في المدينة والتي أرسلت فاطمة </w:t>
      </w:r>
      <w:r>
        <w:rPr>
          <w:rtl w:val="true"/>
        </w:rPr>
        <w:t>(</w:t>
      </w:r>
      <w:r>
        <w:rPr>
          <w:rtl w:val="true"/>
        </w:rPr>
        <w:t>علیها السلام</w:t>
      </w:r>
      <w:r>
        <w:rPr>
          <w:rtl w:val="true"/>
        </w:rPr>
        <w:t xml:space="preserve">) </w:t>
      </w:r>
      <w:r>
        <w:rPr>
          <w:rtl w:val="true"/>
        </w:rPr>
        <w:t>إلى أبي بكرتطالب بها</w:t>
      </w:r>
      <w:r>
        <w:rPr>
          <w:rtl w:val="true"/>
        </w:rPr>
        <w:t>.</w:t>
      </w:r>
      <w:bookmarkEnd w:id="101"/>
    </w:p>
    <w:p>
      <w:pPr>
        <w:pStyle w:val="BookText"/>
        <w:rPr/>
      </w:pPr>
      <w:r>
        <w:rPr>
          <w:rFonts w:ascii="Amiri" w:hAnsi="Amiri" w:eastAsia="Amiri" w:cs="Amiri"/>
          <w:color w:val="111111"/>
          <w:sz w:val="28"/>
          <w:sz w:val="28"/>
          <w:szCs w:val="28"/>
          <w:rtl w:val="true"/>
          <w:lang w:bidi="ar-SA"/>
        </w:rPr>
        <w:t>إن أول استفهام قد يرد على ذهن القارئ،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حصل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الأموال؟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جاءته من موارد ثلاثة خصه الله تعالى بها في اثنين؛ وأما المورد الثالث فجائه هبة من وصية مخريق اليهودي، وهي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الشرعي الذي منحه الله عزّ وجل له من الفيء والغنائم في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الشرعي من الفيء الذي لم يقاتل عليه المسلمون ولم يوجفوا عليه بخيلهم ولا ركابهم؛ فللنبي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أربعة أخماس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من وصية خيريق وهي ما تعرف بالحوائط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خلفت هذه الموارد الثلاثة من الأموال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الحوائط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أرضه من أموال بني النضير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حصن الكتيبة، وهو من حصون خيبر، 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الغنيمة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حصن الوطيح، وهو من حصون خيبر، وهي مما أفاء الله عليه، فقد أخذها صلحاً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حصن السلالم، وهو من حصون خيبر، وهي مما أفاء الله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فدك، وهي مما أفاء الله عليه وقد أتته صلحاً، فأمره الله أن ينحلها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فقبضتها في حياته في السنة السابعة فقام أبو بكر بمصادرتها وأخرج وکیل فاطمة منها وصير إيرادتها المالية إليه ليصرفها كيفما 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الثلث من أرض وادي القرى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سوق بالمدينة يقال له مهزور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وجميع هذه الأموال صادرها أبو بكر بقوة السلطة التي منحتها له سقيفة بني ساعدة، وما أفرزته من نتائج كان على رأسها جلوسه في مجلس خلافة المسلمين فسنّ فيها سُنّة جديدة وعنواناً شرعه فيها،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في ذلك شرع الله عزّ وجل من كونها عناوين مستقلة،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الفيء، والخمس، وما صالح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وبناءا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تعددت العناوين الشرعية في هذه الأموال الى الإرث، والنحلة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وسهم ذي القربی؛ وهو ما لا يمكن جمعه وصيرورته تحت عنوان صدقات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تاخذ به بضعة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 وعلى أبيها وبعلها وبنيها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وألقت بوزره على قائله، ليلقى الله به یوم حشره، فقالت له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فدونكها مخطومة مر حولة تلقاك يوم حشرك، فنعم الحكم الله، والزعيم محمد، والموعد القيامة، وعند الساعة يخسر المبطلون، ولكل نبأ مستقر، وسوف تعلمون من ياتيه عذاب بيخزيه، ويحل عليه عذاب مقيم</w:t>
      </w:r>
      <w:r>
        <w:rPr>
          <w:rFonts w:eastAsia="Amiri" w:cs="Amiri" w:ascii="Amiri" w:hAnsi="Amiri"/>
          <w:color w:val="111111"/>
          <w:sz w:val="28"/>
          <w:szCs w:val="28"/>
          <w:rtl w:val="true"/>
          <w:lang w:bidi="ar-SA"/>
        </w:rPr>
        <w:t xml:space="preserve">). </w:t>
      </w:r>
      <w:bookmarkStart w:id="102" w:name="pg15377_353995"/>
    </w:p>
    <w:p>
      <w:pPr>
        <w:pStyle w:val="Heading2"/>
        <w:numPr>
          <w:ilvl w:val="1"/>
          <w:numId w:val="1"/>
        </w:numPr>
        <w:rPr/>
      </w:pPr>
      <w:bookmarkStart w:id="103" w:name="__RefHeading___Toc5970946_2142443653"/>
      <w:bookmarkStart w:id="104" w:name="_Toc35"/>
      <w:bookmarkEnd w:id="102"/>
      <w:bookmarkEnd w:id="103"/>
      <w:r>
        <w:rPr>
          <w:rtl w:val="true"/>
        </w:rPr>
        <w:t>المسألة الخامسة</w:t>
      </w:r>
      <w:r>
        <w:rPr>
          <w:rtl w:val="true"/>
        </w:rPr>
        <w:t xml:space="preserve">: </w:t>
      </w:r>
      <w:r>
        <w:rPr>
          <w:rtl w:val="true"/>
        </w:rPr>
        <w:t>مقاصدية قوله</w:t>
      </w:r>
      <w:r>
        <w:rPr>
          <w:rtl w:val="true"/>
        </w:rPr>
        <w:t>: (</w:t>
      </w:r>
      <w:r>
        <w:rPr>
          <w:rtl w:val="true"/>
        </w:rPr>
        <w:t>ولكن كما قلت لكم قبل قليل عند المخاصمة لا يبقى للإنسان عقل؟</w:t>
      </w:r>
      <w:r>
        <w:rPr>
          <w:rtl w:val="true"/>
        </w:rPr>
        <w:t>!!</w:t>
      </w:r>
      <w:bookmarkEnd w:id="104"/>
    </w:p>
    <w:p>
      <w:pPr>
        <w:pStyle w:val="BookText"/>
        <w:rPr/>
      </w:pPr>
      <w:r>
        <w:rPr>
          <w:rFonts w:ascii="Amiri" w:hAnsi="Amiri" w:eastAsia="Amiri" w:cs="Amiri"/>
          <w:color w:val="111111"/>
          <w:sz w:val="28"/>
          <w:sz w:val="28"/>
          <w:szCs w:val="28"/>
          <w:rtl w:val="true"/>
          <w:lang w:bidi="ar-SA"/>
        </w:rPr>
        <w:t xml:space="preserve">أشتمل هذا الموضع من قول ابن عثيمين على عدد من القصديات التي أضمر فيها تحقيق هدفه المنشود، وهو احراز المقبولية لدى المتلقي ودفعه نحو القوة الانجازية لمعاني قوله في مواجهة بضعة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وتخطئتها،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ونعتها بنعوت فاحشة والعياذ بالله بعدم العقل والادراك فيما تقول أو تفعل أو ما هو الصواب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كانت مقاصدية القول، على النحو الآتي</w:t>
      </w:r>
      <w:r>
        <w:rPr>
          <w:rFonts w:eastAsia="Amiri" w:cs="Amiri" w:ascii="Amiri" w:hAnsi="Amiri"/>
          <w:color w:val="111111"/>
          <w:sz w:val="28"/>
          <w:szCs w:val="28"/>
          <w:rtl w:val="true"/>
          <w:lang w:bidi="ar-SA"/>
        </w:rPr>
        <w:t>:</w:t>
      </w:r>
    </w:p>
    <w:p>
      <w:pPr>
        <w:pStyle w:val="Heading2"/>
        <w:numPr>
          <w:ilvl w:val="1"/>
          <w:numId w:val="1"/>
        </w:numPr>
        <w:rPr/>
      </w:pPr>
      <w:bookmarkStart w:id="105" w:name="__RefHeading___Toc5970948_2142443653"/>
      <w:bookmarkStart w:id="106" w:name="_Toc36"/>
      <w:bookmarkEnd w:id="105"/>
      <w:r>
        <w:rPr>
          <w:rtl w:val="true"/>
        </w:rPr>
        <w:t xml:space="preserve">أولاً </w:t>
      </w:r>
      <w:r>
        <w:rPr>
          <w:rtl w:val="true"/>
        </w:rPr>
        <w:t xml:space="preserve">- </w:t>
      </w:r>
      <w:r>
        <w:rPr>
          <w:rtl w:val="true"/>
        </w:rPr>
        <w:t>مقاصدية قوله</w:t>
      </w:r>
      <w:r>
        <w:rPr>
          <w:rtl w:val="true"/>
        </w:rPr>
        <w:t>: (</w:t>
      </w:r>
      <w:r>
        <w:rPr>
          <w:rtl w:val="true"/>
        </w:rPr>
        <w:t>ولكن كما قلت لكم قبل قليل</w:t>
      </w:r>
      <w:r>
        <w:rPr>
          <w:rtl w:val="true"/>
        </w:rPr>
        <w:t>).</w:t>
      </w:r>
      <w:bookmarkEnd w:id="106"/>
    </w:p>
    <w:p>
      <w:pPr>
        <w:pStyle w:val="BookText"/>
        <w:rPr/>
      </w:pPr>
      <w:r>
        <w:rPr>
          <w:rFonts w:ascii="Amiri" w:hAnsi="Amiri" w:eastAsia="Amiri" w:cs="Amiri"/>
          <w:color w:val="111111"/>
          <w:sz w:val="28"/>
          <w:sz w:val="28"/>
          <w:szCs w:val="28"/>
          <w:rtl w:val="true"/>
          <w:lang w:bidi="ar-SA"/>
        </w:rPr>
        <w:t xml:space="preserve">يدرك ابن عثيمين أنه أدخل نفسه في مواجهة مع بضعة النبوة وصفوة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 وعلى أبيها وبعلها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فهو أمام خصم يحمل ثقلاً شرعياً وحظوة لدى المسلمين؛ أما الذين أعمى البغض بصيرتهم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فعموا وصموا عن الحق فضلوا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أحتاج ابن عثيمين الى تهيئة المتلقي قبل شن الهجوم على البضعة النبوية واحراز مقبولیته، فقدم مقدمة مهد فيها الطريق وهيئ الأنفس لما سيقوله، وذلك ما دلّ عليه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كما قلت لكم قبل 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تكلم حول الخصومة وأثارها، وذلك لكونها محور الموضوع الذي قدم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أن الطبقة المتلقية لابن عثيمين هم طلبته وتلاميذه، وذلك أنه اختار في الخطاب شرح صحيح مسلم والتعليق على احاديثه، وهذا الأمر يجري في الغالب في حلقات التدريس للطلبة، وتهيئتهم على العقيدة التي ينتمي إليها ابن عثيمين،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الوهابية وإلّا لا يمكن له باي حال أن يتجرأ على بضعة النبوة في محفل عامٍ لأبناء السُنّة والجماعة من المذاهب الأخرى، وذلك لاختلاف الثوابت العقدية بين الفرقة الوهابية وابناء المذاهب الإسلامية الأخرى بما فيها المذهب الحنبلي الذي يدعي الوهابية أنهم ينتمون إليه؛ وذلك أن إمام المذهب قد أورد في مسنده من فضائل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ولعله أورد مالم يورده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أن ابن عثيمين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أسلفنا في 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يتبع ابن تيمية وتلميذه ابن القيم في الفتيا وقد خالف مذهب الحنابلة، بل مذهب كثير من السلفية في الرجوع الى فقهاء الحنابلة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حديثه مع صنف من أتباع الفرقة الوهابية الذين توغل فكر ابن عبد الوهاب في عقولهم فسلموا لما يمليه عليهم ابن عثيمين في النيل من بضعة النبوة وصفوة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وعلى أبيها وبعلها وبنيها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يكشف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يكن قد شرح صحيح مسلم أو علّق عليه تألیف وكتابة؛ وإنما قد جمع أتباع الفرقة الوهابية هذه الأقوال، وطبعت له هذا الشرح، کما جمعت له فتاويه وطبعتها، وغيرها مما نسب إليه تحت صفة التأليف والكتابة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المقاصدية لدى منتج النص، وبحسب ما قرره علماء اللسانيات لا سيما في التداولية ومعايرها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يتبعها أي، المقاصدية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أحراز المقبولية لدي المتلقي فهو غاية أي متكلم وخطابه،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احراز القوة الإنجازية لمعاني المفردات ليندفع معها المتلقي سواء كان عبر السماع أو القراءة الى الانقياد لما يريده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الآلية التي أرشد إليها علماء اللغة وفلسفتها، قد تناولها علماء الأخلاق أيضاً ضمن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التخلية و التحلية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أخلى ابن عثيمين ذهن المتلقي من المكونات العقدية في حرمة البضعة النبوية وشأنيتها عند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ليتبعها بعد ذلك </w:t>
      </w:r>
      <w:bookmarkStart w:id="107" w:name="pg15377_353998"/>
    </w:p>
    <w:p>
      <w:pPr>
        <w:pStyle w:val="BookText"/>
        <w:rPr/>
      </w:pPr>
      <w:bookmarkEnd w:id="107"/>
      <w:r>
        <w:rPr>
          <w:rFonts w:ascii="IRNazanin" w:hAnsi="IRNazanin" w:eastAsia="IRNazanin"/>
          <w:color w:val="111111"/>
          <w:sz w:val="28"/>
          <w:sz w:val="28"/>
          <w:szCs w:val="28"/>
          <w:rtl w:val="true"/>
          <w:lang w:bidi="fa-IR"/>
        </w:rPr>
        <w:t>بإدخال عقيدته وفكره في أذهانهم عبر تقديم مقدمة تناول فيها ما شجر بين البضعة النبوية وأبي بكر مرکزاً على الخصومة ضمن مراوغة جديدة وتلاعب في الأفكار وبث الشبهات في حصر ما جرى تحت عنوان المخاصمة ومن ثم تمرير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يبقى للإنسان عقل يدرك به مايقول أو يفعل أو ما هو الصواب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ثمت سؤال لم يسأل ابن عثمين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دليل يثبت ذهاب العقل عند المخاصمة؟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سنتناوله في ثانياً</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5970950_2142443653"/>
      <w:bookmarkStart w:id="109" w:name="_Toc37"/>
      <w:bookmarkEnd w:id="108"/>
      <w:r>
        <w:rPr>
          <w:rtl w:val="true"/>
        </w:rPr>
        <w:t xml:space="preserve">ثانيا </w:t>
      </w:r>
      <w:r>
        <w:rPr>
          <w:rtl w:val="true"/>
        </w:rPr>
        <w:t xml:space="preserve">- </w:t>
      </w:r>
      <w:r>
        <w:rPr>
          <w:rtl w:val="true"/>
        </w:rPr>
        <w:t>ذهاب العقل عند المخاصمة مخالف للقرآن والسُنّة واللغة وسيرة الفقهاء</w:t>
      </w:r>
      <w:r>
        <w:rPr>
          <w:rtl w:val="true"/>
        </w:rPr>
        <w:t>.</w:t>
      </w:r>
      <w:bookmarkEnd w:id="109"/>
    </w:p>
    <w:p>
      <w:pPr>
        <w:pStyle w:val="BookText"/>
        <w:rPr/>
      </w:pPr>
      <w:r>
        <w:rPr>
          <w:rFonts w:ascii="Amiri" w:hAnsi="Amiri" w:eastAsia="Amiri" w:cs="Amiri"/>
          <w:color w:val="111111"/>
          <w:sz w:val="28"/>
          <w:sz w:val="28"/>
          <w:szCs w:val="28"/>
          <w:rtl w:val="true"/>
          <w:lang w:bidi="ar-SA"/>
        </w:rPr>
        <w:t>لم يذكر ابن عثيمين من أين أستنتج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الإنسان عند المخاصمة لا يبقى له عقل يدرك به مايقول أو يفعل، أو ما هو الصواب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لينعت بضعة النبوة وصفوة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القرآن أم السُنّة النبوية، أم سُنة الشيخين، أم حكام بني أمية وبني العباس، أم علماء اللغة، أم أئمة المذاهب وفقهائها، أم الفلاسفة والمناطقة؟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أحد سوى ابن عثيمين من أين جاءت هذه المقولة، وهل هي فرضية أم نظرية أم فتوى أم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فقد عرضناها على القرآن والسُنّة النبوية واللغة والفقه، فكانت النتيجة على النحو الاتي</w:t>
      </w:r>
      <w:r>
        <w:rPr>
          <w:rFonts w:eastAsia="Amiri" w:cs="Amiri" w:ascii="Amiri" w:hAnsi="Amiri"/>
          <w:color w:val="111111"/>
          <w:sz w:val="28"/>
          <w:szCs w:val="28"/>
          <w:rtl w:val="true"/>
          <w:lang w:bidi="ar-SA"/>
        </w:rPr>
        <w:t xml:space="preserve">: </w:t>
      </w:r>
      <w:bookmarkStart w:id="110" w:name="pg15377_353999"/>
    </w:p>
    <w:p>
      <w:pPr>
        <w:pStyle w:val="Heading2"/>
        <w:numPr>
          <w:ilvl w:val="1"/>
          <w:numId w:val="1"/>
        </w:numPr>
        <w:rPr/>
      </w:pPr>
      <w:bookmarkStart w:id="111" w:name="__RefHeading___Toc5970952_2142443653"/>
      <w:bookmarkStart w:id="112" w:name="_Toc38"/>
      <w:bookmarkEnd w:id="110"/>
      <w:bookmarkEnd w:id="111"/>
      <w:r>
        <w:rPr>
          <w:rtl w:val="true"/>
        </w:rPr>
        <w:t xml:space="preserve">ألف </w:t>
      </w:r>
      <w:r>
        <w:rPr>
          <w:rtl w:val="true"/>
        </w:rPr>
        <w:t xml:space="preserve">- </w:t>
      </w:r>
      <w:r>
        <w:rPr>
          <w:rtl w:val="true"/>
        </w:rPr>
        <w:t>لا دليل في القرآن على أن الإنسان عند المخاصمة لا يبقى له عقل يدرك به ما يقول أو يفعل</w:t>
      </w:r>
      <w:r>
        <w:rPr>
          <w:rtl w:val="true"/>
        </w:rPr>
        <w:t>.</w:t>
      </w:r>
      <w:bookmarkEnd w:id="112"/>
    </w:p>
    <w:p>
      <w:pPr>
        <w:pStyle w:val="BookText"/>
        <w:rPr/>
      </w:pPr>
      <w:r>
        <w:rPr>
          <w:rFonts w:ascii="IRNazanin" w:hAnsi="IRNazanin" w:eastAsia="IRNazanin"/>
          <w:color w:val="111111"/>
          <w:sz w:val="28"/>
          <w:sz w:val="28"/>
          <w:szCs w:val="28"/>
          <w:rtl w:val="true"/>
          <w:lang w:bidi="fa-IR"/>
        </w:rPr>
        <w:t xml:space="preserve">لقد تناولنا في المبحث الأول من هذا الفصل معنی الخصومة في القرآن وذكرنا الآيات التي وردت فيها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ومشتقاتها فلم يرد فيها أي معنی يؤيد ما ذهب إليه ابن عثيمين في ذهاب العقل والادراك عند المخاصمة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دلّت الآيات المباركة على نقيض ما ذهب إليه ابن عثيمين فجميع المتخاصمين هم عقلاء ويدركون لما يفعلون أو ما يقولون أو ما هو الصواب في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سيما وان قطبي الخصومة اللذان تحدث عنهما ابن عثيمين كان الأصل في خصومتهما هو شرع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رَبِّهِمْ فَالَّذِينَ كَفَرُوا قُطِّعَتْ لَهُمْ ثِيَابٌ مِنْ نَارٍ يُصَبُّ مِنْ فَوْقِ رُءُوسِهِمُ الْحَمِيمُ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يُصْهَرُ بِهِ مَا فِي بُطُونِهِمْ وَالْجُلُودُ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مَقَامِعُ مِنْ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أَرَادُوا أَنْ يَخْرُجُوا مِنْهَا مِنْ غَمٍّ أُعِيدُوا فِيهَا وَذُوقُوا عَذَابَ الْحَرِيقِ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يُدْخِلُ الَّذِينَ آمَنُوا وَعَمِلُوا الصَّالِحَاتِ جَنَّاتٍ تَجْرِي مِنْ تَحْتِهَا الْأَنْهَارُ يُحَلَّوْنَ فِيهَا مِنْ أَسَاوِرَ مِنْ ذَهَبٍ وَلُؤْلُؤًا وَلِبَاسُهُمْ فِيهَا حَرِيرٌ</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والآيات المباركة تسير ضمن نسق واحير وهدف محدد في بيان طرفي الخصومات التي نشأت في شرع الله تعالى، وتظهر أن أحد الخصمين صادق والآخر کاذب، فإما الكاذب والمكذب لشرع الله تعالى تقطع له ولمن استن بسنته واتبع منهجه ثياب من نار يصب من فوق رؤوسهم الحميم الى غيرها من أصناف العذاب الذي ذكرته الآيات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والتي ابتدأت بالبيان لقضية مهمة، وهي أن الخصومة تبتدأ بفردین 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العذاب شمل الجماعة،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للتركيز على أن الاصل في الخصومة هو شرع الله تعالى،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أستسن سُنّة مخالفة لشرع الله فأحدث فيها وأبدع يكون مصيره ومن أتبع سُنته ما بينته الآيات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الذين أمنوا بالله وبما أنزل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وعملوا الصالحات فإن عاقبتهم ما بينته الآية المباركة التي جمعت أصناف عدة من النعيم والكرامة في خلق موازنة بين الاستحقاقات لطرفي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لماذا ذكرت الآية البطون والجلود، فقالت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يُصْهَرُ بِهِ مَا فِي بُطُونِهِمْ وَالْجُلُودُ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لكونهم أكلوا بمال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شاءوا من الأطعمة ولبسوا بها ما شاءوا من الالبسة ومست أبدانهم بهذه الأموال ما شاءوا من النساء، وافترشوا لجوانبهم وظهورهم ما شاءوا من الفراش</w:t>
      </w:r>
      <w:r>
        <w:rPr>
          <w:rFonts w:eastAsia="Amiri" w:cs="Amiri" w:ascii="Amiri" w:hAnsi="Amiri"/>
          <w:color w:val="111111"/>
          <w:sz w:val="28"/>
          <w:szCs w:val="28"/>
          <w:rtl w:val="true"/>
          <w:lang w:bidi="ar-SA"/>
        </w:rPr>
        <w:t xml:space="preserve">. </w:t>
      </w:r>
      <w:bookmarkStart w:id="113" w:name="pg15377_354001"/>
    </w:p>
    <w:p>
      <w:pPr>
        <w:pStyle w:val="BookText"/>
        <w:rPr/>
      </w:pPr>
      <w:bookmarkEnd w:id="113"/>
      <w:r>
        <w:rPr>
          <w:rFonts w:ascii="Amiri" w:hAnsi="Amiri" w:eastAsia="Amiri" w:cs="Amiri"/>
          <w:color w:val="111111"/>
          <w:sz w:val="28"/>
          <w:sz w:val="28"/>
          <w:szCs w:val="28"/>
          <w:rtl w:val="true"/>
          <w:lang w:bidi="ar-SA"/>
        </w:rPr>
        <w:t xml:space="preserve">فجاع بذلك المستحقون لهذه الأموال وأهلها، وعري من عري منهم، وأعزب من أعزب، وافترش الأرض من افترش، ومن ثم فقد توعد الله المستحلون لأموال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 العذاب الذي يتلازم مع شأنية هذه الحرمات، ومواضع الالتذاذ بها</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5970954_2142443653"/>
      <w:bookmarkStart w:id="115" w:name="_Toc39"/>
      <w:bookmarkEnd w:id="114"/>
      <w:r>
        <w:rPr>
          <w:rtl w:val="true"/>
        </w:rPr>
        <w:t xml:space="preserve">باء </w:t>
      </w:r>
      <w:r>
        <w:rPr>
          <w:rtl w:val="true"/>
        </w:rPr>
        <w:t xml:space="preserve">- </w:t>
      </w:r>
      <w:r>
        <w:rPr>
          <w:rtl w:val="true"/>
        </w:rPr>
        <w:t>لا دليل في السُنّة النبوية على أن الإنسان عند المخاصمة لا يبقى له عقل يدرك به ما يقول أو يفعل</w:t>
      </w:r>
      <w:r>
        <w:rPr>
          <w:rtl w:val="true"/>
        </w:rPr>
        <w:t>.</w:t>
      </w:r>
      <w:bookmarkEnd w:id="115"/>
    </w:p>
    <w:p>
      <w:pPr>
        <w:pStyle w:val="BookText"/>
        <w:rPr/>
      </w:pPr>
      <w:r>
        <w:rPr>
          <w:rFonts w:ascii="IRNazanin" w:hAnsi="IRNazanin" w:eastAsia="IRNazanin"/>
          <w:color w:val="111111"/>
          <w:sz w:val="28"/>
          <w:sz w:val="28"/>
          <w:szCs w:val="28"/>
          <w:rtl w:val="true"/>
          <w:lang w:bidi="fa-IR"/>
        </w:rPr>
        <w:t>مثلما جرى البحث في القرآن كذا جرى في السُنّة النبوية فلا دلیل نبوي قولاً أو فعلا أو تقريراً على أن الإنسان لا يبقى له عقل عند المخاصمة لاسيما وأنا قد تناولنا دلالة المفردة في السُنة فكانت النتيجة مخالفة ومعارضة ونافية لما ذهب إليه ابن عثيمين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دلت النصوص على أن الخصومة حالة ملازمة للإنسان في جميع الأزمنة والأمكنة وهي ناشئة بين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وأقوامهم، فضلاً عن نشوئها بين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لاحتياجهم الى من يُبيّن لهم قضاء الله وشرعه،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وَرَبِّكَ لَا يُؤْمِنُونَ حَتَّى يُحَكِّمُوكَ فِيمَا شَجَرَ بَيْنَهُمْ ثُمَّ لَا يَجِدُوا فِي أَنْفُسِهِمْ حَرَجًا مِمَّا قَضَيْتَ وَيُسَلِّمُوا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الصحابة فيما شجر بينهم وعند المخاصمة لايبقى لهم عقل يدركون به ما يقولون أو يفعلون أو ما هو الصواب فيه؟</w:t>
      </w:r>
      <w:r>
        <w:rPr>
          <w:rFonts w:eastAsia="Amiri" w:cs="Amiri" w:ascii="Amiri" w:hAnsi="Amiri"/>
          <w:color w:val="111111"/>
          <w:sz w:val="28"/>
          <w:szCs w:val="28"/>
          <w:rtl w:val="true"/>
          <w:lang w:bidi="ar-SA"/>
        </w:rPr>
        <w:t xml:space="preserve">!! </w:t>
      </w:r>
      <w:bookmarkStart w:id="116" w:name="pg15377_354002"/>
    </w:p>
    <w:p>
      <w:pPr>
        <w:pStyle w:val="Heading2"/>
        <w:numPr>
          <w:ilvl w:val="1"/>
          <w:numId w:val="1"/>
        </w:numPr>
        <w:rPr/>
      </w:pPr>
      <w:bookmarkStart w:id="117" w:name="__RefHeading___Toc5970956_2142443653"/>
      <w:bookmarkStart w:id="118" w:name="_Toc40"/>
      <w:bookmarkEnd w:id="116"/>
      <w:bookmarkEnd w:id="117"/>
      <w:r>
        <w:rPr>
          <w:rtl w:val="true"/>
        </w:rPr>
        <w:t xml:space="preserve">جيم </w:t>
      </w:r>
      <w:r>
        <w:rPr>
          <w:rtl w:val="true"/>
        </w:rPr>
        <w:t xml:space="preserve">- </w:t>
      </w:r>
      <w:r>
        <w:rPr>
          <w:rtl w:val="true"/>
        </w:rPr>
        <w:t>لا دليل في اللغة على أن الإنسان عند المخاصمة لا يبقى له عقل يدرك به مايقول أو يفعل</w:t>
      </w:r>
      <w:r>
        <w:rPr>
          <w:rtl w:val="true"/>
        </w:rPr>
        <w:t>.</w:t>
      </w:r>
      <w:bookmarkEnd w:id="118"/>
    </w:p>
    <w:p>
      <w:pPr>
        <w:pStyle w:val="BookText"/>
        <w:rPr/>
      </w:pPr>
      <w:r>
        <w:rPr>
          <w:rFonts w:ascii="IRNazanin" w:hAnsi="IRNazanin" w:eastAsia="IRNazanin"/>
          <w:color w:val="111111"/>
          <w:sz w:val="28"/>
          <w:sz w:val="28"/>
          <w:szCs w:val="28"/>
          <w:rtl w:val="true"/>
          <w:lang w:bidi="fa-IR"/>
        </w:rPr>
        <w:t>تناولنا في التمهيد معنی الخصومة في اللغة والاصطلاح، وكذلك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المجادلة، والملادة، والمناظرة فلم يرد في المعاجم اللغوية والاصطلاحية معنی يرشد الى ما ذهب إليه ابن عثيمين في المخاصمة؛ أو المجادلة أو الملادة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النقيض مما قاله ابن عثيمين، فقد دلّت أقوال علماء اللغة الى أن المخاصمة قد شغلت حيزاً مهماً في مسيرة الإنسان، وذلك لاحتياجه الى القضاء وحل النزاعات، ولو كان الإنسان يذهب عقله عند المخاصمة والتخاصم، فلأي مسوغ شرعي أو 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 تاريخ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إنشاء المحاكم وتعيين القضاة، والناس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لهم يدركون به ما يقولون أو يفعلون أو ما هو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يزعم ابن عثيمين؟ وهو ما سنتناوله في ثالثاً</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5970958_2142443653"/>
      <w:bookmarkStart w:id="120" w:name="_Toc41"/>
      <w:bookmarkEnd w:id="119"/>
      <w:r>
        <w:rPr>
          <w:rtl w:val="true"/>
        </w:rPr>
        <w:t xml:space="preserve">ثالثاً </w:t>
      </w:r>
      <w:r>
        <w:rPr>
          <w:rtl w:val="true"/>
        </w:rPr>
        <w:t xml:space="preserve">- </w:t>
      </w:r>
      <w:r>
        <w:rPr>
          <w:rtl w:val="true"/>
        </w:rPr>
        <w:t>إذا كان العقل يذهب عند المخاصمة في أمر شرّع الله القضاء وأفرد له الفقهاء باباً في الفقه</w:t>
      </w:r>
      <w:r>
        <w:rPr>
          <w:rtl w:val="true"/>
        </w:rPr>
        <w:t>.</w:t>
      </w:r>
      <w:bookmarkEnd w:id="12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السؤال لم يسأل بن عثیمین به نفسه، ولا أبناء الفرقة الوهابية، سواء اللذين تلقوا منه النص مباشرة فكانوا ضمن معيار المقبولية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المتلقي الأول، ولا المتلقي الثاني الذي طبع شرح صحیح مسلم أو التعليق عليه، ولا المتلقي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القرّاء الذين تلاقفوانتاج شيخهم تلقف الكرة، فلعلهم أستسنوا بقول الصحابي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سفيان بن حرب حينما بيوع لعثمان بالخلافة وهو يخاطب بني عمومته، قائلا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تلقفوها یا بني أمية تلقف الكرة فما الأمر على ما تقولون</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لقوله يوم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تلقفوها الآن تلقف الكرة فما من جنة ولا نار</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فتلقف أبناء الفرقة الوهابية تهجم ابن عثيمين على بضعة النبوة وصفوة الرسالة تلقف الكرة، فتقولوا قوله مرتين،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شرح صحيح مسلم، 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بالتعليق على صحيح مسلم، فضلاً عن تداوله في محافل تدریس الفكر الوهابي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يتعرض أحد منهم لمراجعة كتب الفقهاء وأقوالهم وتعريفهم للقضاء وعلته وغايته وذلك لكونهم لايقرؤن الفقهاء المذاهب من أهل السُنّة والجماعة، فقد اقتصروا على إمامهم ابن تيمية وشيخهم محمد بن عبد الوهاب وذلك لكونهما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 مَنَّ اللهُ بها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افتی به بن عثيمين، ومرّ بيانه في التمهيد؛ ولو أنهم قرئوا لفقهاء أهل السُنّة والجماعة لعلموا أن ما ذهب إليه شيخهم بن عثيمين في المخاصمة لم ير له موضعاً في كتب الفقهاء، ولا يعلم أحد بأصله ودليله؛ فضلاً عن تعارضه لأصل تشریع مدد </w:t>
      </w:r>
      <w:bookmarkStart w:id="121" w:name="pg15377_354004"/>
    </w:p>
    <w:p>
      <w:pPr>
        <w:pStyle w:val="BookText"/>
        <w:rPr/>
      </w:pPr>
      <w:bookmarkEnd w:id="121"/>
      <w:r>
        <w:rPr>
          <w:rFonts w:ascii="Amiri" w:hAnsi="Amiri" w:eastAsia="Amiri" w:cs="Amiri"/>
          <w:color w:val="111111"/>
          <w:sz w:val="28"/>
          <w:sz w:val="28"/>
          <w:szCs w:val="28"/>
          <w:rtl w:val="true"/>
          <w:lang w:bidi="ar-SA"/>
        </w:rPr>
        <w:t>القضاء في الخصومات والمنازعات بين المسلمين أو فيما بينهم وأهل الكتاب أو فيما بينهم والكفار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فيما بين الناس على اختلاف مذاهبهم واعتقاداتهم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بحثنا في كتب الفقهاء، لبيان معنى القضاء ودلالته وغايته، فكان على النحو الآتي</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5970960_2142443653"/>
      <w:bookmarkStart w:id="123" w:name="_Toc42"/>
      <w:bookmarkEnd w:id="122"/>
      <w:r>
        <w:rPr>
          <w:rtl w:val="true"/>
        </w:rPr>
        <w:t xml:space="preserve">الف </w:t>
      </w:r>
      <w:r>
        <w:rPr>
          <w:rtl w:val="true"/>
        </w:rPr>
        <w:t xml:space="preserve">- </w:t>
      </w:r>
      <w:r>
        <w:rPr>
          <w:rtl w:val="true"/>
        </w:rPr>
        <w:t>القضاء لغة</w:t>
      </w:r>
      <w:r>
        <w:rPr>
          <w:rtl w:val="true"/>
        </w:rPr>
        <w:t>.</w:t>
      </w:r>
      <w:bookmarkEnd w:id="123"/>
    </w:p>
    <w:p>
      <w:pPr>
        <w:pStyle w:val="BookText"/>
        <w:rPr/>
      </w:pPr>
      <w:r>
        <w:rPr>
          <w:rFonts w:ascii="Amiri" w:hAnsi="Amiri" w:eastAsia="Amiri" w:cs="Amiri"/>
          <w:color w:val="111111"/>
          <w:sz w:val="28"/>
          <w:sz w:val="28"/>
          <w:szCs w:val="28"/>
          <w:rtl w:val="true"/>
          <w:lang w:bidi="ar-SA"/>
        </w:rPr>
        <w:t xml:space="preserve">يُرجع علماء اللغة معنى القضاء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وأُصله قَضایٌ لأَنه من قَضَيت، إِلا أَنَّ الياء لما جاءت بعد الأَلف همزت؛ قال ابن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 بعد الأَلف الزائدة طرفاً همزت، والجمع الأَقضِيةُ، والقَضِيَّةُ مثله، والجمع القَضايا على فَعالَى وأصله فَعائل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وقَضَى عليه يَقضي قَضاء وقَضِيَّةً، الأَخيرة مصدر کالأُولى، والاسم القَضِيَّة فقط؛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الحجاز القاضي معناه في اللغة القاطِع للأُمور المُحِكم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واستُقضِي فلان أَي جُعِل قاضِياً يحكم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وقَضَّى الأَميرُ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 أَمرَ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بينهم قَضِيَّة وقَضايا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واحدتها قَضِيَّةٌ</w:t>
      </w:r>
      <w:r>
        <w:rPr>
          <w:rFonts w:eastAsia="Amiri" w:cs="Amiri" w:ascii="Amiri" w:hAnsi="Amiri"/>
          <w:color w:val="111111"/>
          <w:sz w:val="28"/>
          <w:szCs w:val="28"/>
          <w:rtl w:val="true"/>
          <w:lang w:bidi="ar-SA"/>
        </w:rPr>
        <w:t xml:space="preserve">. </w:t>
      </w:r>
      <w:bookmarkStart w:id="124" w:name="pg15377_354005"/>
    </w:p>
    <w:p>
      <w:pPr>
        <w:pStyle w:val="BookText"/>
        <w:rPr/>
      </w:pPr>
      <w:bookmarkEnd w:id="124"/>
      <w:r>
        <w:rPr>
          <w:rFonts w:ascii="Amiri" w:hAnsi="Amiri" w:eastAsia="Amiri" w:cs="Amiri"/>
          <w:color w:val="111111"/>
          <w:sz w:val="28"/>
          <w:sz w:val="28"/>
          <w:szCs w:val="28"/>
          <w:rtl w:val="true"/>
          <w:lang w:bidi="ar-SA"/>
        </w:rPr>
        <w:t>وفي 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قاضى عليه محمد، هو فاعَلَ من القَضاء الفَضلِ والحُكم لأَنه كان بينه وبين أَهل مكة، وقد تكرر في الحديث ذکر القَضاء، وأَصله القَطع والفصل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يَقضِي قَضاء فهو قاضي إِذا حَکَم وفَصَلَ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وقَضاء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إِحكامُه وإِمضاؤُه والفراغ منه فيكون بمعنى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في اللغة على وجوه مرجعها إِلى انقطاع الشيء وتمامه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أُحکِم عمله أَو أُتِمَّ أَو خُتِمَ أَو أُدِّيَ أَداء أَو أُوجِبَ أَو أُعلِمَ أَو أُنفِذَ أَو أُمضِيَ فقد قُضِيَ</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 w:name="__RefHeading___Toc5970962_2142443653"/>
      <w:bookmarkStart w:id="126" w:name="_Toc43"/>
      <w:bookmarkEnd w:id="125"/>
      <w:r>
        <w:rPr>
          <w:rtl w:val="true"/>
        </w:rPr>
        <w:t xml:space="preserve">باء </w:t>
      </w:r>
      <w:r>
        <w:rPr>
          <w:rtl w:val="true"/>
        </w:rPr>
        <w:t xml:space="preserve">- </w:t>
      </w:r>
      <w:r>
        <w:rPr>
          <w:rtl w:val="true"/>
        </w:rPr>
        <w:t>معنى القضاء في اصطلاح المتشرعة</w:t>
      </w:r>
      <w:r>
        <w:rPr>
          <w:rtl w:val="true"/>
        </w:rPr>
        <w:t>.</w:t>
      </w:r>
      <w:bookmarkEnd w:id="126"/>
    </w:p>
    <w:p>
      <w:pPr>
        <w:pStyle w:val="BookText"/>
        <w:rPr/>
      </w:pPr>
      <w:r>
        <w:rPr>
          <w:rFonts w:ascii="IRNazanin" w:hAnsi="IRNazanin" w:eastAsia="IRNazanin"/>
          <w:color w:val="111111"/>
          <w:sz w:val="28"/>
          <w:sz w:val="28"/>
          <w:szCs w:val="28"/>
          <w:rtl w:val="true"/>
          <w:lang w:bidi="fa-IR"/>
        </w:rPr>
        <w:t xml:space="preserve">مثلما ارتکز مفهوم القضاء ومعناه في اللغة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هو في اصطلاح المتشرعة فمرکوز معنى الكلمة ومفهومها هو الحكم، وإن اختلف في مجالاته عن فتوى الفقيه کما سیمر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الحكم يدار مداره في الخصومة بين أثنين أو أكثر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المذهب الامامي</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فصل الخصومة بين المتخاصمين، والحكم بثبوت دعوى المدّعي أو بعدم حق له على المدّعى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والفرق بينه وبين الفتوى أنَّ الفتوی عبارة عن بيان الأحكام الكلية من دون نظر إلى تطبيقها على مواردها،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الفتوى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 حجة إلّا على من يجب عليه تقليد المفتي بها، والعبرة في التطبيق إنّما هي بنظره دون نظر المفتي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الحكم بالقضايا الشخصيّة التي هي مورد الترافع والتشاجر، فيحكم القاضي بان المال الفلاني لزيد، أو أن المرأة الفلانية زوجة فلان، وما شاكل ذلك، وهو نافذ على كل أحد حتى إذا كان أحد المتخاصمين أو كلاهما مجتهداً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منشأ الترافع الاختلاف في الفتوى، كما إذا تنازع الورثة في الأرض، فادعت الزوجة ذات الولد الإرث منها، وادّعى الباقي حرمانها فتحاكما لدى القاضي، فإن حكمه يكون نافذاً عليهما وإن كان مخالفاً لفتوى من يرجع إليه المحكوم عليه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الشافعي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عرفه الشرواني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الخصومة بين خصمين فاكثر بحكم الله تعالى، قال ابن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الذي يستفيده القاضي بالولاية هو إظهار حکم الشرع في الواقعة فيمن يجب عليه إمضاؤه فيه بخلاف المفتي فإنه لا يجب عليه إمضاؤه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المذهب المالكي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عرفة ابن رشد وتبعة ابن 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عن حكم شرعي على سبيل الإلزام؛ وقال ابن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حكمية توجب لموصوفها نفوذ حكمه الشرعي ولو بتعديل أو تجريح لا في عموم مصالح المسلمين، فینحرج التحكيم وولاية الشرطة واخواتها والإمامة</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وعرّفه فقهاء المذهب الحنفي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الالزام، وهو ما جاء في فتح القدير؛ وفي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بفصل الخصومات وقطع المنازعات، وفي 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بين الناس بالحق وهو الثابت عند الله تعالى من حكم الحادثة أما قطعاً بان كان عليه دليل قطعي وهو النصر المفسر من الكتاب أو السُنّة المتواترة أو المشهورة أو الاجماع؛ وأما ظاهر بان أقام عليه دلیلا يوجب علم غالب الرأي وأكثر الظن وهو ظاهر الكتاب والسُنّة ولو خبر واحد والقياس، وذلك في المسائل الاجتهادية التي اختلف فيها الفقهاء أو التي لا رواية فيها عن السلف</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وعرّفه فقهاء الأباظية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 صفة حكمية توجب لموصوفها، هو القاضي، نفوذ حكمه الشرعي ولو بتعديل أو تجريح، لا في عموم مصالح المسلمين، زاده بعض ولا حاجة إليه، لأنه يغني عنه لفظ الشرعي مثل بناء السور في موضع كذا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27" w:name="pg15377_354008"/>
    </w:p>
    <w:p>
      <w:pPr>
        <w:pStyle w:val="BookText"/>
        <w:rPr/>
      </w:pPr>
      <w:bookmarkEnd w:id="127"/>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علماء اللغة والفقهاء في المذاهب الإسلامية الى أن القضاء ومفهومه وقصده وغايته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الخصومة بين المتخاصمين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هؤلاء المتخاصمون قد ذهبت عقولهم فلا يدركون ما يفعلون أو يقولون أو ما هو الصواب فلأي أمر شرّع الله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 أمر قام الولاة والحكام بتنصيب القضاة في البلاد الإسلامية، والمتخاصمون ليس لهم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سؤال لا يعلم اجابته إلا بن عثيمين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به بضعة النبوة وصفوة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وعلى أبيها وبعلها وبنيها</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5970964_2142443653"/>
      <w:bookmarkStart w:id="129" w:name="_Toc44"/>
      <w:bookmarkEnd w:id="128"/>
      <w:r>
        <w:rPr>
          <w:rtl w:val="true"/>
        </w:rPr>
        <w:t>المسألة السادسة</w:t>
      </w:r>
      <w:r>
        <w:rPr>
          <w:rtl w:val="true"/>
        </w:rPr>
        <w:t xml:space="preserve">: </w:t>
      </w:r>
      <w:r>
        <w:rPr>
          <w:rtl w:val="true"/>
        </w:rPr>
        <w:t>مقاصدية قوله</w:t>
      </w:r>
      <w:r>
        <w:rPr>
          <w:rtl w:val="true"/>
        </w:rPr>
        <w:t xml:space="preserve">: </w:t>
      </w:r>
      <w:r>
        <w:rPr>
          <w:rtl w:val="true"/>
        </w:rPr>
        <w:t xml:space="preserve">في عدم إدراك البضعة النبوية </w:t>
      </w:r>
      <w:r>
        <w:rPr>
          <w:rtl w:val="true"/>
        </w:rPr>
        <w:t>(</w:t>
      </w:r>
      <w:r>
        <w:rPr>
          <w:rtl w:val="true"/>
        </w:rPr>
        <w:t>علیها السلام</w:t>
      </w:r>
      <w:r>
        <w:rPr>
          <w:rtl w:val="true"/>
        </w:rPr>
        <w:t>) «</w:t>
      </w:r>
      <w:r>
        <w:rPr>
          <w:rtl w:val="true"/>
        </w:rPr>
        <w:t>لما تقول أو تفعل أو ما هو الصواب فيه</w:t>
      </w:r>
      <w:r>
        <w:rPr>
          <w:rtl w:val="true"/>
        </w:rPr>
        <w:t>»!!!.</w:t>
      </w:r>
      <w:bookmarkEnd w:id="129"/>
    </w:p>
    <w:p>
      <w:pPr>
        <w:pStyle w:val="BookText"/>
        <w:rPr/>
      </w:pPr>
      <w:r>
        <w:rPr>
          <w:rFonts w:ascii="IRNazanin" w:hAnsi="IRNazanin" w:eastAsia="IRNazanin"/>
          <w:color w:val="111111"/>
          <w:sz w:val="28"/>
          <w:sz w:val="28"/>
          <w:szCs w:val="28"/>
          <w:rtl w:val="true"/>
          <w:lang w:bidi="fa-IR"/>
        </w:rPr>
        <w:t xml:space="preserve">لقد سعی بن عثيمين الى تحقيق هدفه عبر إدعائه في اثار الخصومة، ليتبعه في طلب العفو عن بضعة النبوة وصفوة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مرتكزا على سنام حجته في أن أبا بكر لم يستند الى راي وانما الى نص، ظانا أنه بذلك يستطيع أن يلزمها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بعلة صدوره كما يدعي أبو بكر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ليقترب من تسديد رميته وهجومه على البضعة النبوية في كونها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وبعلة مخاصمتها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لخليفة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لها عقل تدرك به ما تقول أو ما تفعل أو ما هو الصواب فيه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ابتغى الوصول الى هدفه الأساس،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أفراغ قول البضعة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وفعلها من آثاره الدنيوية والأخروية، وهو غاية ما يخشاه ابن عثيمين،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 هذه الآثار الى الناس فيدركون ما لحق أبي بكر منها، بل </w:t>
      </w:r>
      <w:bookmarkStart w:id="130" w:name="pg15377_354009"/>
    </w:p>
    <w:p>
      <w:pPr>
        <w:pStyle w:val="BookText"/>
        <w:rPr/>
      </w:pPr>
      <w:bookmarkEnd w:id="130"/>
      <w:r>
        <w:rPr>
          <w:rFonts w:ascii="Amiri" w:hAnsi="Amiri" w:eastAsia="Amiri" w:cs="Amiri"/>
          <w:color w:val="111111"/>
          <w:sz w:val="28"/>
          <w:sz w:val="28"/>
          <w:szCs w:val="28"/>
          <w:rtl w:val="true"/>
          <w:lang w:bidi="ar-SA"/>
        </w:rPr>
        <w:t xml:space="preserve">ويلحق ذلك كل من ظلمها وأسس لظلمها الى ظهور ولدها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فيرد المظالم ويقيم العدل ويقتص من الذين أسسوا أساس الظلم والجور 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فثمة آثار خطيرة أرتبطت بقول البضعة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وفعلها، قد لحقت بأبي بكر والذين استنوا بسنته وهو غاية ما يخشاه ابن عثيمين، فسعى من أجله جاهداً معتمداً على 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الادراك فيما تقول أو تفعل، كي يسقط أقوالها وأفعالها في من ظلمها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هي الاثار المرتبطة بقول البضعة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وفعلها والذي أراد ابن عثيمين أسقاطها من أذهان الناس فلا يلتفتون أليه؟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سنتناوله فيما يلي</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5970966_2142443653"/>
      <w:bookmarkStart w:id="132" w:name="_Toc45"/>
      <w:bookmarkEnd w:id="131"/>
      <w:r>
        <w:rPr>
          <w:rtl w:val="true"/>
        </w:rPr>
        <w:t xml:space="preserve">أولا </w:t>
      </w:r>
      <w:r>
        <w:rPr>
          <w:rtl w:val="true"/>
        </w:rPr>
        <w:t xml:space="preserve">- </w:t>
      </w:r>
      <w:r>
        <w:rPr>
          <w:rtl w:val="true"/>
        </w:rPr>
        <w:t>الآثار المرتبطة بقول البضعة النبوية والتي يخشاها بن عثيمين أن تلحق بأبي بكر وبمن أستن بسنته</w:t>
      </w:r>
      <w:r>
        <w:rPr>
          <w:rtl w:val="true"/>
        </w:rPr>
        <w:t>.</w:t>
      </w:r>
      <w:bookmarkEnd w:id="13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كشفت السنّة النبوية عن الآثار التي أرتبطت بقول بضعة النبوة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 يتجنب المسلمون المساس بالحدود الشرعية التي تلازمت مع سيدة نساء الأمه وأم السادة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فينتهكون الحرمات ويتعدون على المقدسات ولكن قبل بيان هذه الاثار نورد بعض أقوالها الى أبي بكر في احتجاجها عليه، فما قالت 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أبي قحافة أفي كتاب الله ترث أباك ولا أرث أبي؟ لقد جئت شيئاً فرياً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أفعلى عمد تركتم كتاب الله ونبذتموه وراء ظهوركم؟</w:t>
      </w:r>
    </w:p>
    <w:p>
      <w:pPr>
        <w:pStyle w:val="BookText"/>
        <w:rPr/>
      </w:pP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اقتص من خبر یحیی بن زکریا إذ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لِي مِنْ لَدُنْكَ وَلِيًّا يَرِثُنِي وَيَرِثُ مِنْ آلِ يَعْقُوبَ</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 الْوَصِيَّةُ لِلْوَالِدَيْنِ وَالْأَقْرَبِينَ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وزعمتم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حظوة</w:t>
      </w:r>
      <w:r>
        <w:rPr>
          <w:rStyle w:val="FootnoteAnchor"/>
          <w:rtl w:val="true"/>
        </w:rPr>
        <w:footnoteReference w:id="112"/>
      </w:r>
      <w:r>
        <w:rPr>
          <w:rFonts w:ascii="Amiri" w:hAnsi="Amiri" w:eastAsia="Amiri" w:cs="Amiri"/>
          <w:color w:val="111111"/>
          <w:sz w:val="28"/>
          <w:sz w:val="28"/>
          <w:szCs w:val="28"/>
          <w:rtl w:val="true"/>
          <w:lang w:bidi="ar-SA"/>
        </w:rPr>
        <w:t>لي ولا إرث من أبي، ولا رحم بيننا، أفخصكم الله بآية أخرج أبي منها؟ أم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ملتين لا يتوارثان؟ او لست أنا وأبي من أهل ملة واحدة؟ أم أنتم أعلم بخصوص القرآن وعمومه من أبي وابن عمي؟ فدونكها مخطومة مرحولة</w:t>
      </w:r>
      <w:r>
        <w:rPr>
          <w:rStyle w:val="FootnoteAnchor"/>
          <w:rtl w:val="true"/>
        </w:rPr>
        <w:footnoteReference w:id="113"/>
      </w:r>
      <w:r>
        <w:rPr>
          <w:rFonts w:ascii="Amiri" w:hAnsi="Amiri" w:eastAsia="Amiri" w:cs="Amiri"/>
          <w:color w:val="111111"/>
          <w:sz w:val="28"/>
          <w:sz w:val="28"/>
          <w:szCs w:val="28"/>
          <w:rtl w:val="true"/>
          <w:lang w:bidi="ar-SA"/>
        </w:rPr>
        <w:t>، تلقاك يوم حشرك، فنعم الحكم الله، والزعيم محمد، والموعد القيامة، وعند الساعة يخسر المبطلون ولا ينفعكم إذ تندمون، ولكل نبأ مستقر وسوف تعلمون من يأتيه عذاب يخزيه ويحل عليه عذاب مقيم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عليه لما ذكر لها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الانبياء لا نورث ذهباً ولا فضة ولا داراً ولا عقاراً وانما نورث الكتاب والحكمة والعلم والنبوة، وما كان لنا من طعمة فلولي الأمر بعدنا أن يحكم فيه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 وعلى أبيها وبعلها وبنيها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ما كان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الله صادفاً، ولإحكامه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يتبع أثره، ويقفو سوره، أفتجمعون الى العذر أعتلالاً عليه بالزور وهذا بعد وفاته شبیه بما بغى من الغوائل في حياته هذا كتاب الله حكماً عدلاً، وناطقاً فصلا يقول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33" w:name="pg15377_354012"/>
    </w:p>
    <w:p>
      <w:pPr>
        <w:pStyle w:val="BookText"/>
        <w:rPr/>
      </w:pPr>
      <w:bookmarkEnd w:id="133"/>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دَاوُودَ</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عزّ وجل فيها وزع من الاقساط، وشرع من الفرائض والميراث، وأباح من حظ الذكران والإناث، ما أزاح به علة المبطلين، وأزال التظني والشبهات في الغابرين، كلا بل سولت لكم أنفسكم أمراً فصبر جميل والله المستعان على ما تصفون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أثبتت عبر خطبتها واحتجاجها إن أبا بكر قد سنّ ظلمها وظلم شريعة الله وظلم رسوله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هذه الملازمة في الظلم قد أحاطت بها آثار عظيمة بيّنها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على النحو الآتي</w:t>
      </w:r>
      <w:r>
        <w:rPr>
          <w:rFonts w:eastAsia="Amiri" w:cs="Amiri" w:ascii="Amiri" w:hAnsi="Amiri"/>
          <w:color w:val="111111"/>
          <w:sz w:val="28"/>
          <w:szCs w:val="28"/>
          <w:rtl w:val="true"/>
          <w:lang w:bidi="ar-SA"/>
        </w:rPr>
        <w:t>:</w:t>
      </w:r>
    </w:p>
    <w:p>
      <w:pPr>
        <w:pStyle w:val="Heading2"/>
        <w:numPr>
          <w:ilvl w:val="1"/>
          <w:numId w:val="1"/>
        </w:numPr>
        <w:rPr/>
      </w:pPr>
      <w:bookmarkStart w:id="134" w:name="__RefHeading___Toc5970968_2142443653"/>
      <w:bookmarkStart w:id="135" w:name="_Toc46"/>
      <w:bookmarkEnd w:id="134"/>
      <w:r>
        <w:rPr>
          <w:rtl w:val="true"/>
        </w:rPr>
        <w:t xml:space="preserve">ألف </w:t>
      </w:r>
      <w:r>
        <w:rPr>
          <w:rtl w:val="true"/>
        </w:rPr>
        <w:t xml:space="preserve">- </w:t>
      </w:r>
      <w:r>
        <w:rPr>
          <w:rtl w:val="true"/>
        </w:rPr>
        <w:t>إنّ الله يغضب لغضب فاطمة ويرضى لرضاها وملازمته لأثار قولها</w:t>
      </w:r>
      <w:r>
        <w:rPr>
          <w:rtl w:val="true"/>
        </w:rPr>
        <w:t>.</w:t>
      </w:r>
      <w:bookmarkEnd w:id="135"/>
    </w:p>
    <w:p>
      <w:pPr>
        <w:pStyle w:val="BookText"/>
        <w:rPr/>
      </w:pPr>
      <w:r>
        <w:rPr>
          <w:rFonts w:ascii="Amiri" w:hAnsi="Amiri" w:eastAsia="Amiri" w:cs="Amiri"/>
          <w:color w:val="111111"/>
          <w:sz w:val="28"/>
          <w:sz w:val="28"/>
          <w:szCs w:val="28"/>
          <w:rtl w:val="true"/>
          <w:lang w:bidi="ar-SA"/>
        </w:rPr>
        <w:t>يُعد هذا الحديث من الأحاديث النبوية الشريفة التي تناولها أئمة الحديث لدى الفريقين، أي الشيعة وأهل الجماعة في كتبهم، وهي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المتصل الى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علي بن الحسين، عن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إن الله تبارك وتعالى ليغضب لغضبك ويرضى لرضاك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صندل، فقال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إن هؤلاء الشباب يجيئونا عنك بأحاديث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ذاك یا صندل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جاءنا عنك، أنك حدثتهم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يغضب لغضب فاطمة، ويرضى لرضاها؟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صندل، ألستم رویتم فيما تروون أن الله تبارك وتعالى ليغضب لغضب عبده المؤمن، ويرضى لرضاه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تنكرون أن تكون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مؤمنة، يغضب الله لغضبها، ويرضى لرضاها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والدولابي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واللفظ للضحاك، وقد أخرج الحديث بسندين، فقال في السند الأول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سالم المفلوج، وكان من خيار الناس، حدثنا حسين بن زید بن علي بن الحسين بن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السند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عمر بن علي، عن جعفر بن محمد، عن أبيه، عن علي بن الحسين، عن الحسين بن علي، عن علي بن أبي طالب رضي الله تعالى عنه،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لفاطمة رضي الله تعالى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حاول البعض صرف الحديث عن آثاره الشرعية والعقدية عبر تضعيف الحسين بن زید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على النحو الآتي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كامل الجرجاني</w:t>
      </w:r>
      <w:r>
        <w:rPr>
          <w:rStyle w:val="FootnoteAnchor"/>
          <w:rtl w:val="true"/>
        </w:rPr>
        <w:footnoteReference w:id="119"/>
      </w:r>
      <w:r>
        <w:rPr>
          <w:rFonts w:ascii="IRNazanin" w:hAnsi="IRNazanin" w:eastAsia="IRNazanin"/>
          <w:color w:val="111111"/>
          <w:sz w:val="28"/>
          <w:sz w:val="28"/>
          <w:szCs w:val="28"/>
          <w:rtl w:val="true"/>
          <w:lang w:bidi="fa-IR"/>
        </w:rPr>
        <w:t>، فعده من الضعفاء</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إلا أني وجدت في حديثه بعض النكرة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ضعف</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ولم أسمع منه، وليس بشيء</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 فحرك يده وقلبها،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يعرف وينكر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فإما تضعیف المديني والجرجاني فلا يعوّل على قولهما ولا يعتد به وذلك التوثيق الدارقطني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فضلا عن ذلك فقد أخرج له في سُنّنه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وحسنّهُ الهيثمي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له ابن ماجة في سننه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والحاكم النيسابوري في أدعية صلاة الجنازة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قول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لعتبة ولم اسمع منه، وليس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فعدم سماع ابن معين لا يَّدل على عدم وثاقة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 عنده ليس بشيء، فهو عند غيره بشيء كبير، إذ يكفي أنه صدوق </w:t>
      </w:r>
    </w:p>
    <w:p>
      <w:pPr>
        <w:pStyle w:val="BookText"/>
        <w:rPr/>
      </w:pPr>
      <w:r>
        <w:rPr>
          <w:rFonts w:ascii="Amiri" w:hAnsi="Amiri" w:eastAsia="Amiri" w:cs="Amiri"/>
          <w:color w:val="111111"/>
          <w:sz w:val="28"/>
          <w:sz w:val="28"/>
          <w:szCs w:val="28"/>
          <w:rtl w:val="true"/>
          <w:lang w:bidi="ar-SA"/>
        </w:rPr>
        <w:t>عند غيره من أعلام أهل السُنّة والجماعة، وهو ما قاله ابن حجر العسقلاني</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قول عبد الرحمن عن أبيه أبي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لم يجرحه، وسكت عنه، واكتفى بتحريك يديه، هذه الحركة فسرها عبد الرحمن بحسب فهمه ورأيه أنه يعرف حال الحسين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وینکر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أبا حاتم أستنكر على ولده السؤال، وقد صرّح بهذه النكارة والاستغراب من أبيه عبر تحريك يده وتقليبها،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تعرف وتنكر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يتضح إن عبد الرحمن أراد أن ينتزع من أبيه شيئاً يسوء به الحسين بن زید فلم يفلح في ذلك وإلا ما الداعي إلى استغراب أبي حاتم من سؤال ولده ونكرانه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استغراب أبي حاتم من سؤال ولده عبد الرحمن له تفسير آخر، وهو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الشريف العلوي الحسين بن زید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ممن تتبعهم المنصور العباسي بعد خروج أخويه محمد وابراهيم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بإخفاء نفسه والموارة عن الناس بين الجلوس في دار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تبناه منذ كان صغيراً بعد استشهاد أبيه </w:t>
      </w:r>
    </w:p>
    <w:p>
      <w:pPr>
        <w:pStyle w:val="BookText"/>
        <w:rPr/>
      </w:pPr>
      <w:r>
        <w:rPr>
          <w:rFonts w:ascii="IRNazanin" w:hAnsi="IRNazanin" w:eastAsia="IRNazanin"/>
          <w:color w:val="111111"/>
          <w:sz w:val="28"/>
          <w:sz w:val="28"/>
          <w:szCs w:val="28"/>
          <w:rtl w:val="true"/>
          <w:lang w:bidi="fa-IR"/>
        </w:rPr>
        <w:t xml:space="preserve">زید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فتكفل به وزوجه بنت الارقط، فأخذ عن الإمام الصادق علماً جماً، وكان من الفقهاء، وله كتاب ورواية</w:t>
      </w:r>
      <w:r>
        <w:rPr>
          <w:rStyle w:val="FootnoteAnchor"/>
          <w:rtl w:val="true"/>
        </w:rPr>
        <w:footnoteReference w:id="127"/>
      </w:r>
      <w:r>
        <w:rPr>
          <w:rFonts w:ascii="Amiri" w:hAnsi="Amiri" w:eastAsia="Amiri" w:cs="Amiri"/>
          <w:color w:val="111111"/>
          <w:sz w:val="28"/>
          <w:sz w:val="28"/>
          <w:szCs w:val="28"/>
          <w:rtl w:val="true"/>
          <w:lang w:bidi="ar-SA"/>
        </w:rPr>
        <w:t xml:space="preserve">، وكان كثير العبادة والبكاء على مصائب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لقب بذي الدمعة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يكن الحسين بن زيد يلتقي بالناس إلاّ حين أمن الطلب من السلطان وطاغوت بني العباس أبو جعفر الدوانیقي، فظهر بالمدينة ولم يكن يجالس أحداً، ولا يُدخل عليه إلآ من يثق به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منه ابن معين لما لقاه، بل ضعفه المديني بجريرة أخويه محمد وابراهيم في خروجهما على المنصور الدوانيقي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وإلا فالمديني، والجرجاني، وابن معين، وعبد الرحمان ابن أبي حاتم، يعلمون أن الحسين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حملة العلم والرواية، صدوق، ثقة، وری 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دیدن المخالفين لعترة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ودينهم القائم على نقد و تضعيف من خالف السلطان، وينكرون عليه ما يرويه في فضائل بضعة النبوة وصفوة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 وعلى أبيها وبعلها وبنيها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قول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 أنه لا بأس به، إلا أني وجدت في حديثه بعض النكرة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يفصح ابن عدي أين النكارة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أئمة الحديث أخرجوا له القليل من الأحاديث، فأخرج له ابن ماجة حديث واحد، والدارقطني حديث واحد، والضحاك ثلاثة أحاديث، والدولأبي ثلاثة أحاديث، والحاكم النيسابوري حديثان، والطبراني ستة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الذي أنكره ابن عدي، هو روايته لحديث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 وعلى أبيها وبعلها وبنيها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موضع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كيف لا ينكر ابن عدي هذا الحديث وفيه من الاثار الشرعية والعقدية التي ترتعد منها فرائصه، ويوجل لها قلبه، وتفزع منها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هو الوحيد في هذا الشعور والنكارة فقد أنكره صندل حينما دخل على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إن هؤلاء الشباب يحيؤنا عنك بأحاديث منكرة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ذكره آنفاً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الحديث الشريف يعاضده ويسانده بعض الأحاديث النبوية في بيان الملازمة بين غضب فاطمة وغضب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لا شك فيه أن الله يغضب لغضب رسوله، وهو ما سنتناوله في الفقرة الاتية</w:t>
      </w:r>
      <w:r>
        <w:rPr>
          <w:rFonts w:eastAsia="Amiri" w:cs="Amiri" w:ascii="Amiri" w:hAnsi="Amiri"/>
          <w:color w:val="111111"/>
          <w:sz w:val="28"/>
          <w:szCs w:val="28"/>
          <w:rtl w:val="true"/>
          <w:lang w:bidi="ar-SA"/>
        </w:rPr>
        <w:t>:</w:t>
      </w:r>
      <w:bookmarkStart w:id="136" w:name="pg15377_354019"/>
    </w:p>
    <w:p>
      <w:pPr>
        <w:pStyle w:val="Heading2"/>
        <w:numPr>
          <w:ilvl w:val="1"/>
          <w:numId w:val="1"/>
        </w:numPr>
        <w:rPr/>
      </w:pPr>
      <w:bookmarkStart w:id="137" w:name="__RefHeading___Toc5970970_2142443653"/>
      <w:bookmarkStart w:id="138" w:name="_Toc47"/>
      <w:bookmarkEnd w:id="136"/>
      <w:bookmarkEnd w:id="137"/>
      <w:r>
        <w:rPr>
          <w:rtl w:val="true"/>
        </w:rPr>
        <w:t xml:space="preserve">باء </w:t>
      </w:r>
      <w:r>
        <w:rPr>
          <w:rtl w:val="true"/>
        </w:rPr>
        <w:t xml:space="preserve">- </w:t>
      </w:r>
      <w:r>
        <w:rPr>
          <w:rtl w:val="true"/>
        </w:rPr>
        <w:t xml:space="preserve">إن رسول الله </w:t>
      </w:r>
      <w:r>
        <w:rPr>
          <w:rtl w:val="true"/>
        </w:rPr>
        <w:t>(</w:t>
      </w:r>
      <w:r>
        <w:rPr>
          <w:rtl w:val="true"/>
        </w:rPr>
        <w:t>صلی الله علیه و آله وسلم</w:t>
      </w:r>
      <w:r>
        <w:rPr>
          <w:rtl w:val="true"/>
        </w:rPr>
        <w:t xml:space="preserve">) </w:t>
      </w:r>
      <w:r>
        <w:rPr>
          <w:rtl w:val="true"/>
        </w:rPr>
        <w:t xml:space="preserve">يغضب لغضب فاطمة </w:t>
      </w:r>
      <w:r>
        <w:rPr>
          <w:rtl w:val="true"/>
        </w:rPr>
        <w:t>(</w:t>
      </w:r>
      <w:r>
        <w:rPr>
          <w:rtl w:val="true"/>
        </w:rPr>
        <w:t>صلی الله علیه و آله وسلم</w:t>
      </w:r>
      <w:r>
        <w:rPr>
          <w:rtl w:val="true"/>
        </w:rPr>
        <w:t xml:space="preserve">) </w:t>
      </w:r>
      <w:r>
        <w:rPr>
          <w:rtl w:val="true"/>
        </w:rPr>
        <w:t>وملازمته لأثار قولها</w:t>
      </w:r>
      <w:r>
        <w:rPr>
          <w:rtl w:val="true"/>
        </w:rPr>
        <w:t>.</w:t>
      </w:r>
      <w:bookmarkEnd w:id="138"/>
    </w:p>
    <w:p>
      <w:pPr>
        <w:pStyle w:val="BookText"/>
        <w:rPr/>
      </w:pPr>
      <w:r>
        <w:rPr>
          <w:rFonts w:ascii="Amiri" w:hAnsi="Amiri" w:eastAsia="Amiri" w:cs="Amiri"/>
          <w:color w:val="111111"/>
          <w:sz w:val="28"/>
          <w:sz w:val="28"/>
          <w:szCs w:val="28"/>
          <w:rtl w:val="true"/>
          <w:lang w:bidi="ar-SA"/>
        </w:rPr>
        <w:t xml:space="preserve">تناولنا في الفصل السابق في بيان التعريف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مقاصدية القرآن والسُنّة النبوية ضمن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مقاصدية الحديث النبوي في اختصاص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فذكرنا في الفقرة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ألفاظ الحديث النبوي في قصدية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لاسيما ما أخرجه البخاري ومسلم وأحمد بن حنبل؛ فقد أخرجه البخاري بثلاثة ألفاظ، وأخرجه مسلم بلفظين؛ وأخرجه أحمد بن حنبل بلفظين، فضلاً عن بقية أئمة الحديث لا سيما أصحاب السُنن ومن ثم فلا حاجة لإعادة ذكر هذه الألفاظ للحديث الشريف، إلا أننا نورد منها لفظين،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عن المسوّر بن مخرمة،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مسلم النيسابوري، عن المسوّر بن مخرمة،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 يؤذيني ما آذاها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فهذان الحديثان الشریفان قد أشتملا على جملة من العناوين الشرعية، </w:t>
      </w:r>
    </w:p>
    <w:p>
      <w:pPr>
        <w:pStyle w:val="BookText"/>
        <w:rPr/>
      </w:pPr>
      <w:r>
        <w:rPr>
          <w:rFonts w:ascii="IRNazanin" w:hAnsi="IRNazanin" w:eastAsia="IRNazanin"/>
          <w:color w:val="111111"/>
          <w:sz w:val="28"/>
          <w:sz w:val="28"/>
          <w:szCs w:val="28"/>
          <w:rtl w:val="true"/>
          <w:lang w:bidi="fa-IR"/>
        </w:rPr>
        <w:t>والعقدية، وهو ما كان يخشاه ابن عثيمين لا سيما وهو في معترك شرحه لصحيح مسلم والتعليق عليه؛ ولذا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يتعرض لشرح کتاب المناقب في صحيح مسلم والتعليق عليه ربما لتجنبه الالزام الشرعي في حديث البضعة النبوية؛ ومن ثم ماذا يقول في غضبها على أبي بكر وعمر، وتلازم 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لغضبها، وغضب الله عز وجل لغضب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أفتراه يحاجج في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تعالى يقول في محكم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يُحَاجُّونَ فِي اللَّهِ مِنْ بَعْدِ مَا اسْتُجِيبَ لَهُ حُجَّتُهُمْ دَاحِضَةٌ عِنْدَ رَبِّهِمْ وَعَلَيْهِمْ غَضَبٌ وَلَهُمْ عَذَابٌ شَدِيدٌ</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فاحتجَّ ابن عثيمين بذهاب عقل الإنسان عند المخاصمة فلا يبقى له عقل يدرك به مايقول أو يفعل؛ وهي حجة داحضة عند الله عز وجل، وعند رسوله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صادعًا بالنذارة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بضعة مني فمن أغضبها أغضبني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ذلك</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العقل فلا تدرك ما تقول أو تفعل؛ لا يدفع ظلم أبي بكر لها، وإيذائه إياها أشد الأذى؛ بل كان ابن عثيمين شريكاً في إيذائها وظلمها، ولو أنّه قال ما قال في أحد نساء المسلمين لأذاها وذويها </w:t>
      </w:r>
    </w:p>
    <w:p>
      <w:pPr>
        <w:pStyle w:val="BookText"/>
        <w:rPr/>
      </w:pPr>
      <w:r>
        <w:rPr>
          <w:rFonts w:ascii="Amiri" w:hAnsi="Amiri" w:eastAsia="Amiri" w:cs="Amiri"/>
          <w:color w:val="111111"/>
          <w:sz w:val="28"/>
          <w:sz w:val="28"/>
          <w:szCs w:val="28"/>
          <w:rtl w:val="true"/>
          <w:lang w:bidi="ar-SA"/>
        </w:rPr>
        <w:t>ذلك القول الفاحش؛ فكيف بسيدة نساء الأمة</w:t>
      </w:r>
      <w:r>
        <w:rPr>
          <w:rStyle w:val="FootnoteAnchor"/>
          <w:rtl w:val="true"/>
        </w:rPr>
        <w:footnoteReference w:id="133"/>
      </w:r>
      <w:r>
        <w:rPr>
          <w:rFonts w:ascii="Amiri" w:hAnsi="Amiri" w:eastAsia="Amiri" w:cs="Amiri"/>
          <w:color w:val="111111"/>
          <w:sz w:val="28"/>
          <w:sz w:val="28"/>
          <w:szCs w:val="28"/>
          <w:rtl w:val="true"/>
          <w:lang w:bidi="ar-SA"/>
        </w:rPr>
        <w:t>، بل سيدة نساء الجنة</w:t>
      </w:r>
      <w:r>
        <w:rPr>
          <w:rStyle w:val="FootnoteAnchor"/>
          <w:rtl w:val="true"/>
        </w:rPr>
        <w:footnoteReference w:id="134"/>
      </w:r>
      <w:r>
        <w:rPr>
          <w:rFonts w:ascii="Amiri" w:hAnsi="Amiri" w:eastAsia="Amiri" w:cs="Amiri"/>
          <w:color w:val="111111"/>
          <w:sz w:val="28"/>
          <w:sz w:val="28"/>
          <w:szCs w:val="28"/>
          <w:rtl w:val="true"/>
          <w:lang w:bidi="ar-SA"/>
        </w:rPr>
        <w:t>، بل سيدة نساء العالمين</w:t>
      </w:r>
      <w:r>
        <w:rPr>
          <w:rStyle w:val="FootnoteAnchor"/>
          <w:rtl w:val="true"/>
        </w:rPr>
        <w:footnoteReference w:id="135"/>
      </w:r>
      <w:r>
        <w:rPr>
          <w:rFonts w:ascii="Amiri" w:hAnsi="Amiri" w:eastAsia="Amiri" w:cs="Amiri"/>
          <w:color w:val="111111"/>
          <w:sz w:val="28"/>
          <w:sz w:val="28"/>
          <w:szCs w:val="28"/>
          <w:rtl w:val="true"/>
          <w:lang w:bidi="ar-SA"/>
        </w:rPr>
        <w:t xml:space="preserve">، بل الأعظم من هذا وذاك أنها بضعة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وقلبه وروحه التي بين جنبيه يؤذيه ما يؤذيها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ابن عثيمين لم يكن غافلاً بعد هذا العمر من القراءة للصحيحين وما ورد فيهما من الحجج البالغة في بيان الاثار الشرعية والعقدية في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ونواة تكوينه البضعة النبوية الصديقة الكبرى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 وعلى أبيها وبعلها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بذرّ الرماد في العيون ليحجب على الناظر رؤية الحقيقية فيما تقول البضعة النبوية أو ما تفعل وبيانها للحجج البالغة في حقها؛ فضلاً عن تظلّمها لما جناه أبو بكر ومن أستن بسنّته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فاطمة لم تكتف بما قالت، بل اتبعت قولها بأفعال أشد أثراً وأمضَ بیاناً في ظلامتها وتظلمها 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فأفزعت خصومها وأرهبت أعدائها وعلى كرور الليالي والأيام حتى ظهور ولدها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وسهل مخرجه وشفا به صدور قوم مؤمنين</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ليأخذ بحقها ممن ظلمها عهد معهود من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حتى تمتلئ الارض ظلما وعدواناً، ثم يخرج رجل من عترتي أو من أهل بيتي يملؤها قسطاً وعدلاً كما ملئت ظلماً وعدواناً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يملئها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قسطاً وعدلاً وحق أمه 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منهوب مغصوب يتنعم به المترفون ويأكله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فعل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اثراً في بيان العناوين الشرعية والعقدية التي لحقت بأبي بكر وعمر ومن أستن بسنتهما ونهج نهجهما في ظلمها وأذاها؛ فما الذي فعلته بضعة النبوة وصفوة الرسالة ففزع منه أبو بكر وعمر فحاولا إسترضائها؟</w:t>
      </w:r>
      <w:r>
        <w:rPr>
          <w:rFonts w:eastAsia="Amiri" w:cs="Amiri" w:ascii="Amiri" w:hAnsi="Amiri"/>
          <w:color w:val="111111"/>
          <w:sz w:val="28"/>
          <w:szCs w:val="28"/>
          <w:rtl w:val="true"/>
          <w:lang w:bidi="ar-SA"/>
        </w:rPr>
        <w:t xml:space="preserve">! </w:t>
      </w:r>
      <w:bookmarkStart w:id="139" w:name="pg15377_354023"/>
    </w:p>
    <w:p>
      <w:pPr>
        <w:pStyle w:val="Heading2"/>
        <w:numPr>
          <w:ilvl w:val="1"/>
          <w:numId w:val="1"/>
        </w:numPr>
        <w:rPr/>
      </w:pPr>
      <w:bookmarkStart w:id="140" w:name="__RefHeading___Toc5970972_2142443653"/>
      <w:bookmarkStart w:id="141" w:name="_Toc48"/>
      <w:bookmarkEnd w:id="139"/>
      <w:bookmarkEnd w:id="140"/>
      <w:r>
        <w:rPr>
          <w:rtl w:val="true"/>
        </w:rPr>
        <w:t xml:space="preserve">ثانياً </w:t>
      </w:r>
      <w:r>
        <w:rPr>
          <w:rtl w:val="true"/>
        </w:rPr>
        <w:t xml:space="preserve">- </w:t>
      </w:r>
      <w:r>
        <w:rPr>
          <w:rtl w:val="true"/>
        </w:rPr>
        <w:t xml:space="preserve">الآثار المرتبطة بفعل البضعة النبوية </w:t>
      </w:r>
      <w:r>
        <w:rPr>
          <w:rtl w:val="true"/>
        </w:rPr>
        <w:t>(</w:t>
      </w:r>
      <w:r>
        <w:rPr>
          <w:rtl w:val="true"/>
        </w:rPr>
        <w:t>علیها السلام</w:t>
      </w:r>
      <w:r>
        <w:rPr>
          <w:rtl w:val="true"/>
        </w:rPr>
        <w:t xml:space="preserve">) </w:t>
      </w:r>
      <w:r>
        <w:rPr>
          <w:rtl w:val="true"/>
        </w:rPr>
        <w:t>والتي يخشاها ابن عثيمين أن تحلق بأبي بكر وبمن أستن بسنّته</w:t>
      </w:r>
      <w:r>
        <w:rPr>
          <w:rtl w:val="true"/>
        </w:rPr>
        <w:t>.</w:t>
      </w:r>
      <w:bookmarkEnd w:id="141"/>
    </w:p>
    <w:p>
      <w:pPr>
        <w:pStyle w:val="BookText"/>
        <w:rPr/>
      </w:pPr>
      <w:r>
        <w:rPr>
          <w:rFonts w:ascii="IRNazanin" w:hAnsi="IRNazanin" w:eastAsia="IRNazanin"/>
          <w:color w:val="111111"/>
          <w:sz w:val="28"/>
          <w:sz w:val="28"/>
          <w:szCs w:val="28"/>
          <w:rtl w:val="true"/>
          <w:lang w:bidi="fa-IR"/>
        </w:rPr>
        <w:t xml:space="preserve">لما وجدت البضعة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عليها وأبيها وبعلها وبنيها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لم يزل عازماً على منعها من أرثها، ونحلتها، وسهم ذي القربی بعد أن كلمته بصفة مباشرة وغير مباشرة حينما ارسلت إليه تطالب بحقها، كما اخبرت عائشة عن ذلك؛ وبعد أن ألقت خطبتها الاحتجاجية في مسجد أبيها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فبعد هذه المحاولات من المطالبة بحقها بالتي هي أحسن وإصرار خصمها وأشياعه على ذلك التجأت الى القيام بما يلي</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5970974_2142443653"/>
      <w:bookmarkStart w:id="143" w:name="_Toc49"/>
      <w:bookmarkEnd w:id="142"/>
      <w:r>
        <w:rPr>
          <w:rtl w:val="true"/>
        </w:rPr>
        <w:t xml:space="preserve">الف </w:t>
      </w:r>
      <w:r>
        <w:rPr>
          <w:rtl w:val="true"/>
        </w:rPr>
        <w:t xml:space="preserve">- </w:t>
      </w:r>
      <w:r>
        <w:rPr>
          <w:rtl w:val="true"/>
        </w:rPr>
        <w:t xml:space="preserve">آثار فعلها </w:t>
      </w:r>
      <w:r>
        <w:rPr>
          <w:rtl w:val="true"/>
        </w:rPr>
        <w:t>(</w:t>
      </w:r>
      <w:r>
        <w:rPr>
          <w:rtl w:val="true"/>
        </w:rPr>
        <w:t>علیها السلام</w:t>
      </w:r>
      <w:r>
        <w:rPr>
          <w:rtl w:val="true"/>
        </w:rPr>
        <w:t xml:space="preserve">) </w:t>
      </w:r>
      <w:r>
        <w:rPr>
          <w:rtl w:val="true"/>
        </w:rPr>
        <w:t>في هجرها لأبي بكر وعمر دفعهما لاسترضائها فردتهما وهو ما يخشاه ابن عثيمين أن يصل الى الناس</w:t>
      </w:r>
      <w:r>
        <w:rPr>
          <w:rtl w:val="true"/>
        </w:rPr>
        <w:t>.</w:t>
      </w:r>
      <w:bookmarkEnd w:id="143"/>
    </w:p>
    <w:p>
      <w:pPr>
        <w:pStyle w:val="BookText"/>
        <w:rPr/>
      </w:pPr>
      <w:r>
        <w:rPr>
          <w:rFonts w:ascii="Amiri" w:hAnsi="Amiri" w:eastAsia="Amiri" w:cs="Amiri"/>
          <w:color w:val="111111"/>
          <w:sz w:val="28"/>
          <w:sz w:val="28"/>
          <w:szCs w:val="28"/>
          <w:rtl w:val="true"/>
          <w:lang w:bidi="ar-SA"/>
        </w:rPr>
        <w:t xml:space="preserve">تناولت المصادر الإسلامية لدى الفريقين من أهل السُنّة والجماعة، وأهل الخاصة والمولاة لعترة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دخول الشيخين أبي بكر وعمر على بضعة النبوة وصوفة الرسالة لغرض استرضائها عمّا بدر منهما بحرق دارها وتفتيشه، واسقاط جنينها المحسن، وما تبع ذلك من الظلم في منع أرثها، وحبس سهم ذي القربى، ومصادرة نحلتها وأرضها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وتفيد الروايات أنهما حاوَلا مراراً الدخول عليها بعد أن اشتدَّ بها المرض ووصول حديثها مع نساء المهاجرين والأنصار إليهما وشياعه في المدينة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الفارق بين روايات أبناء العامة وبين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أهل الجماعة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بدخولها وحصولهما على رضا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كذب صراح؛ کما سیمر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إنها لم تأذن لهما إلاّ بعد أن ضمن لهما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استحصال الإذن منها في الدخول، فلما دخلا عليها لم يخرجا من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ببيانها لسخطها ودعائها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فالفارق كبير بين الروايتين، واثارهما الشرعية، وهو على النحو الاتي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روته أهل السُنّة والجماعة في دخول أبي بكر وعمرعلى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للحصول على رضاها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والذهبي، وابن كثير، وغيرهم عن الشعبي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لما مرضت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أتاها أبو بكر فاستأذن عليها، فقال علي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هذا أبو بكر يستأذن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أتحب أن آذن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فأذنت له، فدخل عليها يترضاها،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تركت الدار والمال والأهل والعشيرة إلاّ ابتغاء مرضاة الله ومرضاة رسوله ومرضاتكم أهل </w:t>
      </w:r>
    </w:p>
    <w:p>
      <w:pPr>
        <w:pStyle w:val="BookText"/>
        <w:rPr/>
      </w:pPr>
      <w:r>
        <w:rPr>
          <w:rFonts w:ascii="Amiri" w:hAnsi="Amiri" w:eastAsia="Amiri" w:cs="Amiri"/>
          <w:color w:val="111111"/>
          <w:sz w:val="28"/>
          <w:sz w:val="28"/>
          <w:szCs w:val="28"/>
          <w:rtl w:val="true"/>
          <w:lang w:bidi="ar-SA"/>
        </w:rPr>
        <w:t>البيت ثم ترضاها حتى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وأردفه الذهبي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مرسل حسن، بإسناد صحيح</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المحب الطبري عن عامر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أبو بكر إلى فاطمة عليها السلام وقد اشتدَّ مرضها فاستأذن عليها، فقال لها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أبو بكر على الباب يستأذن فإن شئت أن تأذني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ذاك أحب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فاعتذر إليها وكلمها فرضيت عنه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عن الأوزاعي،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أن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على أبي بكر فخرج أبو بكر حتى قام على بابها في يوم حار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أبرح مكاني حتى ترضى عني بنت رسول الله صلى الله عليه وآله وسلم، فدخل عليها علي فأقسم عليها أن ترضى، </w:t>
      </w:r>
    </w:p>
    <w:p>
      <w:pPr>
        <w:pStyle w:val="BookText"/>
        <w:rPr/>
      </w:pPr>
      <w:r>
        <w:rPr>
          <w:rFonts w:ascii="IRNazanin" w:hAnsi="IRNazanin" w:eastAsia="IRNazanin"/>
          <w:color w:val="111111"/>
          <w:sz w:val="28"/>
          <w:sz w:val="28"/>
          <w:szCs w:val="28"/>
          <w:rtl w:val="true"/>
          <w:lang w:bidi="fa-IR"/>
        </w:rPr>
        <w:t>فرضیت؛ أخرجه ابن السان في الموافقة</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البيهقي في الاعتقاد وابن حجر في فتح الباري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دخل أبو بكر على فاطمة في مرض موتها، وترضاها حتى رضيت عنه، فلا طائل لسخط غيرها ممن يدعي موالاة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يطعن على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ويهجن من يواليه ويرميه بالعجز والضعف واختلاف السر والعلانية في القول والفعل</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المحاولات اليائسة والبائسة لا تستطيع أن تغير من الواقع الذي كان عليه حال أبي بكر وعمر بن الخطاب وعصابتهما من المسلمين أي شيء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تزيد القارئ والباحث قناعة بفظاعة وشناعة ما أقدم عليه أبو بكر وعمر ومن آزرهما في ظلم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هذه المحاولات لا تغني عن أبي بكر وعمر وغيرهما شيئاً إن كانت مخالفة للواقع فلن تدفع عنهما ما اقترفته أيديهما في حق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ما جاء في كلام البيهقي، فمردود جملة وتفصيلاً، فضلاً عن هشاشة الحجة، وبئس الدليل الذي استدل به على خلاف الشيعة لنهج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على جادة ثانية وطريق أخرى غير طريقهم وهديهم </w:t>
      </w:r>
    </w:p>
    <w:p>
      <w:pPr>
        <w:pStyle w:val="BookText"/>
        <w:rPr/>
      </w:pPr>
      <w:r>
        <w:rPr>
          <w:rFonts w:ascii="Amiri" w:hAnsi="Amiri" w:eastAsia="Amiri" w:cs="Amiri"/>
          <w:color w:val="111111"/>
          <w:sz w:val="28"/>
          <w:sz w:val="28"/>
          <w:szCs w:val="28"/>
          <w:rtl w:val="true"/>
          <w:lang w:bidi="ar-SA"/>
        </w:rPr>
        <w:t xml:space="preserve">فيحبون غير من أحب أهل البيت ويعادون من أحب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 البيهقي في كوكب آخر لا يرى غير اتِّهام شيعة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وإقصائهم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دخل أبو بكر على فاطمة عليها السلام في مرض موتها وترضاها حتى رضيت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الكلام صدق وآخره كذب صراح، فدخول أبي بكر وعمر على فاطمة في مرضها الذي توفيت فيه ثابت، لا خلاف فيه عند أهل الجماعة وأهل الموالاة لعترة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وشيعتهم، وأما رضاها عنهما فكذب بإتفاق أعلام أهل السُنّة والجماعة إلا من شذ منهم وکابر ودلّس وأصر على الكذب على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أنها غضبت على أبي بكر ولم تکلمه حتى توفيت؛ وهو ما أخرجه البخاري ومسلم وغيرهما في صحيحها، عن ابن شهاب، عن عروة، عن عائشة، أنها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فاطمة على أبي بكر في ذلك فهجرته فلم تکلمه حتی توفيت</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فمتى رضيت عنه وهي لم تکلمه حتى توفيت؟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لفظ آخر للبخاري يصرح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غضبت عليه، فهجرته ولم تکلمه </w:t>
      </w:r>
    </w:p>
    <w:p>
      <w:pPr>
        <w:pStyle w:val="BookText"/>
        <w:rPr/>
      </w:pPr>
      <w:r>
        <w:rPr>
          <w:rFonts w:ascii="Amiri" w:hAnsi="Amiri" w:eastAsia="Amiri" w:cs="Amiri"/>
          <w:color w:val="111111"/>
          <w:sz w:val="28"/>
          <w:sz w:val="28"/>
          <w:szCs w:val="28"/>
          <w:rtl w:val="true"/>
          <w:lang w:bidi="ar-SA"/>
        </w:rPr>
        <w:t>حتى توفيت؛ فعن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رسول الله سألت أبا بكر بعد وفاة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فغضبت فاطمة بنت رسول الله فهجرت أبا بكر فلم تزل مهاجرته حتى توفيت</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عندي أنها ماتت وهي واجدة على أبي بكر وعمر وأنها أوصت ألا يصليا عليها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الثابت أنهما دخلا عليها، لكنهما خرجا منها وهي غاضبة عليهما ولم تكلمهما حتى ماتت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سخط من يتولى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يبالي به البيهقي وابن حجر وغيرهما؛ نابع من سخط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ظلمهم؛ فسخط الشيعة يتلازم مع سخط أوليائهم وأئمتهم وساداتهم؛ وهم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فالشيعة لاتبالي بمن سخط عليهم، وتنکّر لهم، ونصب لهم </w:t>
      </w:r>
    </w:p>
    <w:p>
      <w:pPr>
        <w:pStyle w:val="BookText"/>
        <w:rPr/>
      </w:pPr>
      <w:r>
        <w:rPr>
          <w:rFonts w:ascii="Amiri" w:hAnsi="Amiri" w:eastAsia="Amiri" w:cs="Amiri"/>
          <w:color w:val="111111"/>
          <w:sz w:val="28"/>
          <w:sz w:val="28"/>
          <w:szCs w:val="28"/>
          <w:rtl w:val="true"/>
          <w:lang w:bidi="ar-SA"/>
        </w:rPr>
        <w:t xml:space="preserve">العداء؛ لاسيما وهم قد أحرزوا رضا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ثبت في مصادر الفريقين 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وعلى أبيها وبعلها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وهي غاضبة على أبي بكر وعمر ومن ساندهما وأعانها وناصرهما على ظلم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فقتلت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وأحرق دارها وسرق مالها وأرضها وسهما من الخمس، وغير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فرق بين من يتولى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بهديهم وتمسك بهم حتى یردوا مع القران على الحوض؛ وبين من يتولى مطلق الصحابة؛ الذين لم يخلص منهم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مثل همل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ورد في الصحيح المتواتر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لا يفرق بين المؤمن والمنافق من الصحابة فهو راد علی کتاب الله الذي أنزل في المنافقين من الصحابة سورة کاملة، وعليه لابد من التمييز بين هؤلاء، بين المؤمن بالله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المنافق الذي لم يؤمن بالله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وابتغى الفتنة وقلّب الأمور عليه وتربص به وبمن أمن الدوائر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عملية التمييز من أهم ما يحتاج اليه المسلم للنجاة من الضلال والهلاك في الدنيا والآخرة فلا بد له من الرجوع إلى القانون الذي وضعه رسول الله في التمييز بين الصحابة وهو حب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p>
    <w:p>
      <w:pPr>
        <w:pStyle w:val="BookText"/>
        <w:rPr/>
      </w:pPr>
      <w:r>
        <w:rPr>
          <w:rFonts w:ascii="Amiri" w:hAnsi="Amiri" w:eastAsia="Amiri" w:cs="Amiri"/>
          <w:color w:val="111111"/>
          <w:sz w:val="28"/>
          <w:sz w:val="28"/>
          <w:szCs w:val="28"/>
          <w:rtl w:val="true"/>
          <w:lang w:bidi="ar-SA"/>
        </w:rPr>
        <w:t>أحبه كان مؤمناً ومن أبغضه كان منافقاً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الذي احتج به البيهقي في ترضي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وعمر، هو حديث مرسل، والمرسل لا يحتج به أمام الصحيح الذي أخرجه الشيخان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حقيقة ما كان من دخول أبي بكر وعمر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مرضها، وما جرى بينهم من حديث؟ فمعرفته تكون من رواية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أدرى بما جرى في دارهم من الغريب والبعيد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النحو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أبي بكر وعمرعلى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وغضبها وسخطها عليهما أثناء اللقاء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مرضت فاطمة مرضها الذي ماتت فيه أتياها عائدين واستأذنا عليها فأبت أن تاذن لهما فلما رأى ذلك أبو بكر أعطى الله عهدا أن لا يظله سقف بيت حتى يدخل على فاطمة ويتراضاها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فبات ليلة في البقيع ما يظله شيء ثم إن عمر أتى عليا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شیخ رقيق القلب وقد كان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الغار فله صحبة وقد أتيناها غير هذه المرة مرارا نريد الإذن عليها وهي تأبي </w:t>
      </w:r>
    </w:p>
    <w:p>
      <w:pPr>
        <w:pStyle w:val="BookText"/>
        <w:rPr/>
      </w:pPr>
      <w:r>
        <w:rPr>
          <w:rFonts w:ascii="Amiri" w:hAnsi="Amiri" w:eastAsia="Amiri" w:cs="Amiri"/>
          <w:color w:val="111111"/>
          <w:sz w:val="28"/>
          <w:sz w:val="28"/>
          <w:szCs w:val="28"/>
          <w:rtl w:val="true"/>
          <w:lang w:bidi="ar-SA"/>
        </w:rPr>
        <w:t>أن تأذن لنا حتى ندخل عليها فتراضي فإن رأيت أن تستأذن لنا عليها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فدخل علي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هذين الرجلين ما قد رأيت وقد ترددا مرارا كثيرة ورددتها ولم تأذني لهما وقد سألاني أن أستأذن لهما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آذن لهما ولا أكلمهما كلمة من رأسي حتى ألقي أبي، فأشكوهما إليه بما صنعاه وارتكباه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ضمنت لهما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قد ضمنت لهما شيئاً فالبيت بيتك والنساء تتبع الرجال، لا أخالف عليك بشيء فأذن لمن أحببت، 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لها فلما وقع بصرهما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عليها فلم ترد عليهما وحولت وجهها وعنهما فتحولا واستقبلا وجهها حتی فعلت مرارا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جاف الثوب، وقالت لنسوة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حوّلن وجهي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حولن وجهها حولا إليها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إنما أتيناك ابتغاء مرضاتك واجتناب سخطك نسألك أن تغفري لنا وتصفحي عما كان منا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أكلمكما من رأسي كلمة واحدة أبداً حتى ألقي أبي وأشکو کما إليه وأشكو صنیعکما وفعالكما وما ارتكبتما مني</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جئنا معتذرين مبتغين مرضاتك فاغفري واصفحي عنا ولا تؤاخذنا بما كان 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فالتفتت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أكلمهما من رأسي كلمة حتى أسألهما عن شيء سمعاه من رسول الله فإن صدقاني رأيت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ذلك لها وإنا لا نقول إلا حقا ولا نشهد إلا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أنشدكما الله أتذكران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استخرجكما في جوف الليل لشيء كان حدث من أمر علي؟</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کما بالله هل سمعتها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مني وأنا منها، من آذاها فقد آذاني، ومن آذاني فقد آذى الله، ومن آذاها بعد موتي فكان كمن آذاها في حياتي، ومن آذاها في حياتي كان كمن آذاها بعد موتي؟</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فاشهدوا يامن حضرني أنهما قد آذياني في حياتي وعند موتي والله لا أكلمكما من رأسي كلمة حتى ألقى ربي فأشكو كما بما صنعتما بي وارتكبتما مني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أبو بكر بالويل والثبور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 لم تلدني،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للناس كيف ولوك أمورهم وأنت شيخ قد خرفت تجزع لغضب امرأة وتفرح برضاها وما لمن أغضب امرأة وقاما وخرجا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من أهل السُنّة والجماعة بما يقارب رواية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غضب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 بكر وعمر حينما دخلا عليها يترضيانها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فاطمة، فإنا قد أغضبناها، فانطلقا جميعاً، فاستأذنا على فاطمة، فلم تأذن لهما، فأتيا علياً فكلماه، فأدخلهما عليها، فلما قعدا عندها، حولت وجهها إلى الحائط، فسلما عليها، فلم ترد عليهما السلام، فتكلم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حبيبة رسول الله والله إن قرابة رسول الله أحب إلي من قرابتي، وإنك لأحب إلي من عائشة ابنتي، ولوددت يوم مات أبوك أني مت، ولا أبقى بعده، أفتراني أعرفك وأعرف فضلك وشرفك وأمنعك حقك وميراثك من رسول الله إلا أني سمعت أباك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نورث، ما تركنا فهو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أرأيتكما إن حدثتكما حديثا عن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تعرفانه وتفعلان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نشدتكما الله ألم تسمعا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فاطمة من رضاي، وسخط فاطمة من سخطي، فمن أحب فاطمة ابنتي فقد أحبني، ومن أرضى فاطمة فقد أرضاني، ومن أسخط فاطمة فقد أسخطني؟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سمعناه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أشهد الله وملائكته أنكما أسخطتماني وما أرضيتماني، ولئن لقيت النبي لأشكونكما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بالله تعالى من سخطه وسخطك يا فاطمة، ثم انتحب أبو بكر يبكي، حتى كادت نفسه أن تزهق، وهي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لأدعون الله عليك في كل صلاة أصليها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خرج باكيا فاجتمع إليه الناس،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يبيت كل رجل منکم معانقا حليلته، مسرورا بأهله، وتركتموني وما أنا فيه، لا حاجة لي في بيعتكم، أقيلوني بيعتي،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خليفة رسول الله، إن هذا الأمر لا يستقيم، وأنت أعلمنا بذلك، إنه إن كان هذا لم يقم لله 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ذلك وما أخافه من رخاوة هذه العروة مابت ليلة ولي في عنق مسلم بيعة، بعدما سمعت ورأيت من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يبايع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ماتت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 ولم تمكث بعد أبيها إلا خمسا وسبعين ليلة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والحديث الذي دار بين أبي بكر والناس لا يغني ولا يسمن من جوع، فقد مضت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ربها مظلومة، مسلوبة، مقتولة، وهي التي</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الله لرضاها ويغضب لغضبها</w:t>
      </w:r>
      <w:r>
        <w:rPr>
          <w:rFonts w:eastAsia="Amiri" w:cs="Amiri" w:ascii="Amiri" w:hAnsi="Amiri"/>
          <w:color w:val="111111"/>
          <w:sz w:val="28"/>
          <w:szCs w:val="28"/>
          <w:rtl w:val="true"/>
          <w:lang w:bidi="ar-SA"/>
        </w:rPr>
        <w:t xml:space="preserve">. </w:t>
      </w:r>
      <w:bookmarkStart w:id="144" w:name="pg15377_354035"/>
    </w:p>
    <w:p>
      <w:pPr>
        <w:pStyle w:val="BookText"/>
        <w:rPr/>
      </w:pPr>
      <w:bookmarkEnd w:id="14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يؤلمها ويبسطه ما يبسطها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منه يرضيه ما يرضيها ويغضبه ما يغضبها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آذى أبو بكر وعمر وعصابتها من المسلمين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سبحانه يقول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لاسيما وأن أبا بكر قد اعترف بجريمة حرق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وأقتحامه وما لحقها من هجوم عمر وأصحابه؛ وذلك حينما حضرته الوفاة، فهل في هذا الاعتراف حجة لمن أراد أن يلتمس العذر لأبي بكر وعمر فيما جنته يديهما؟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 w:name="__RefHeading___Toc5970976_2142443653"/>
      <w:bookmarkStart w:id="146" w:name="_Toc50"/>
      <w:bookmarkEnd w:id="145"/>
      <w:r>
        <w:rPr>
          <w:rtl w:val="true"/>
        </w:rPr>
        <w:t xml:space="preserve">باء </w:t>
      </w:r>
      <w:r>
        <w:rPr>
          <w:rtl w:val="true"/>
        </w:rPr>
        <w:t xml:space="preserve">- </w:t>
      </w:r>
      <w:r>
        <w:rPr>
          <w:rtl w:val="true"/>
        </w:rPr>
        <w:t>أثار وصيتها بأن تدفن ليلاً وأن لا يشهد جنازتها أحد ممن ظلمها، دفع أبو بكر إلى الاعتراف بظلمها وندمه على ذلك</w:t>
      </w:r>
      <w:r>
        <w:rPr>
          <w:rtl w:val="true"/>
        </w:rPr>
        <w:t>.</w:t>
      </w:r>
      <w:bookmarkEnd w:id="14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مما فعلته بضعة النبوة وصفوة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 وعلى أبيها وبعلها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هجرها لأبي بكر وعمر وانتزاعها بهذا الفعل الإقرار بما سمعاه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بضعته يغضبه ما يغضبها، ويؤذيه ما يؤذيها، ودعائهما عليهما بعد كل صلاة تصليها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هو إنها انتقلت الى عمل آخر وفعل جديد أشد أثراً من الأول وذلك أنه أصبح علامة فارقة في تاريخ المسلمين ومكونهم الفكري والعقدي الا وهو وصيتها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تدفن ليلاً كي لا يشهد جنازتها ابو بکر وعمر، بل وكل من ظلمها أو التدليس فيها أو تأويلها وذلك أن اختفاء قبرها عن المسلمين وخليفتهم دليل قاطع على ظلامتها وأذاها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يجد ابن عثيمين غير أن يُلجئ المتلقي في شرحه لصحيح مسلم والتعليق عليه إلى إفراغ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وعلى أبيها وبعها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آثاره الشرعية والعقدية فنعتها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مخاصمتها لأبي بكر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يبقى للإنسان عقل يدرك به ما يقول او 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لعلمه بما لفعلها من أثار شرعية في غاية الخطورة إلا أنه لم يتعلم من أبي بكر الدرس على الرغم من تشیعه له؛ مما يكشف عن أن ابن عثيمين لا إمام له غير ابن تيمية وابن القيم وابن عبد الوهاب وابن باز؛ وإلا فأبي بکر اعترف بظلمه للبضعة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وندم على ذلك بعد أن دفنت ليلاً ولم يشهد جنازتها والصلاة عليها، وما لهذا الفعل من آثار وخيمة وخطيرة يوم القيامة؛ في حين نجد ابن عثيمين وأشياخه لم يتعلموا من أبي بکر، فكذبوا في ادعائهم أنهم على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إنهم أبعد الناس عن السُنّة والجماعة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أخرج عبد الرزاق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مسلم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عن ابن شهاب الزهري، عن عروة بن الزبير، عن عائشة، إنها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توفيت دفنها زوجها علي ليلاً ولم يؤذن بها أبا بكر وصلى عليها علي</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فهلا من سائل يسأل لم دفنها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ولم يؤذن بها أبو بكر ولم يصلي عليها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أدى إلى انتزاع الإقرار من أبي بكر بظلمها وندمه على ما فعل، لا سيما في أمر الهجوم على بيت النبوة، وحرقه، وضربها على يدها ووجهها، وكسر ضلعها، وإجهاض ولدها المحسن؛ فضلاً عن منع إرثها، ومصادرة أرضها، وحبس سهم ذي القربی عنها وعن ولديها الإمامين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 وعليه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حفظ التاريخ لنا هذه اللحظات التي كشف فيها أبو بكر حقيقة ما جرى، وقد قيل في علم القانون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الاعتراف سيد الادلة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سید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يُعد الاعتراف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أهم أدلة الإثبات الجنائي، وذلك لإقرار الفاعل </w:t>
      </w:r>
    </w:p>
    <w:p>
      <w:pPr>
        <w:pStyle w:val="BookText"/>
        <w:rPr/>
      </w:pPr>
      <w:r>
        <w:rPr>
          <w:rFonts w:ascii="Amiri" w:hAnsi="Amiri" w:eastAsia="Amiri" w:cs="Amiri"/>
          <w:color w:val="111111"/>
          <w:sz w:val="28"/>
          <w:sz w:val="28"/>
          <w:szCs w:val="28"/>
          <w:rtl w:val="true"/>
          <w:lang w:bidi="ar-SA"/>
        </w:rPr>
        <w:t>على نفسه بما فعل لا سيما إذا كان الفاعل بعيداً عن الضغط والتهديد،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أقراره في حالة الندم والتأسف على ما اقترفته يداه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روى الطبراني، وابن جرير الطبري، والذهبي، وابن عساکر، والمسعودي، وغيرهم عن حميد بن عبد الرحمن بن عوف،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الرحمن بن عوف، دخل على أبي بكر في مرضه الذي قبض فيه، فرآه مفيقاً،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والحمد لله بارئا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w:t>
      </w:r>
      <w:r>
        <w:rPr>
          <w:rStyle w:val="FootnoteAnchor"/>
          <w:rtl w:val="true"/>
        </w:rPr>
        <w:footnoteReference w:id="152"/>
      </w:r>
      <w:r>
        <w:rPr>
          <w:rFonts w:ascii="Amiri" w:hAnsi="Amiri" w:eastAsia="Amiri" w:cs="Amiri"/>
          <w:color w:val="111111"/>
          <w:sz w:val="28"/>
          <w:sz w:val="28"/>
          <w:szCs w:val="28"/>
          <w:rtl w:val="true"/>
          <w:lang w:bidi="ar-SA"/>
        </w:rPr>
        <w:t>،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ذلك الشديد الوجع، ولما لقيت منكم يا معشر المهاجرين أشد عليّ من وجعي، لأني وليت</w:t>
      </w:r>
      <w:r>
        <w:rPr>
          <w:rStyle w:val="FootnoteAnchor"/>
          <w:rtl w:val="true"/>
        </w:rPr>
        <w:footnoteReference w:id="153"/>
      </w:r>
      <w:r>
        <w:rPr>
          <w:rFonts w:ascii="IRNazanin" w:hAnsi="IRNazanin" w:eastAsia="IRNazanin"/>
          <w:color w:val="111111"/>
          <w:sz w:val="28"/>
          <w:sz w:val="28"/>
          <w:szCs w:val="28"/>
          <w:rtl w:val="true"/>
          <w:lang w:bidi="fa-IR"/>
        </w:rPr>
        <w:t>أمركم خيركم في نفسي، وکلکم ورم من ذلك أنفه، پرید أن يكون الأمر دونه، ثم رأيتم الدنيا مقبلة، ولما تقبل وهي مقبلة، حتی تتخذوا ستور الحرير ونصائد الديباج</w:t>
      </w:r>
      <w:r>
        <w:rPr>
          <w:rStyle w:val="FootnoteAnchor"/>
          <w:rtl w:val="true"/>
        </w:rPr>
        <w:footnoteReference w:id="154"/>
      </w:r>
      <w:r>
        <w:rPr>
          <w:rFonts w:ascii="IRNazanin" w:hAnsi="IRNazanin" w:eastAsia="IRNazanin"/>
          <w:color w:val="111111"/>
          <w:sz w:val="28"/>
          <w:sz w:val="28"/>
          <w:szCs w:val="28"/>
          <w:rtl w:val="true"/>
          <w:lang w:bidi="fa-IR"/>
        </w:rPr>
        <w:t>، وتأملون الاضطجاع على الصوف الأذربي کما يألم أحدكم اليوم أن ينام على شوك السعدان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لأن يقدم أحدكم، فتضرب عنقه في غير حد خير له من أن يخوض</w:t>
      </w:r>
      <w:r>
        <w:rPr>
          <w:rStyle w:val="FootnoteAnchor"/>
          <w:rtl w:val="true"/>
        </w:rPr>
        <w:footnoteReference w:id="156"/>
      </w:r>
      <w:r>
        <w:rPr>
          <w:rFonts w:ascii="Amiri" w:hAnsi="Amiri" w:eastAsia="Amiri" w:cs="Amiri"/>
          <w:color w:val="111111"/>
          <w:sz w:val="28"/>
          <w:sz w:val="28"/>
          <w:szCs w:val="28"/>
          <w:rtl w:val="true"/>
          <w:lang w:bidi="ar-SA"/>
        </w:rPr>
        <w:t xml:space="preserve">غمرة الدنيا، وأنتم أول ضال بالناس غدا، تصفونهم عن الطريق يمينا </w:t>
      </w:r>
    </w:p>
    <w:p>
      <w:pPr>
        <w:pStyle w:val="BookText"/>
        <w:rPr/>
      </w:pPr>
      <w:r>
        <w:rPr>
          <w:rFonts w:ascii="IRNazanin" w:hAnsi="IRNazanin" w:eastAsia="IRNazanin"/>
          <w:color w:val="111111"/>
          <w:sz w:val="28"/>
          <w:sz w:val="28"/>
          <w:szCs w:val="28"/>
          <w:rtl w:val="true"/>
          <w:lang w:bidi="fa-IR"/>
        </w:rPr>
        <w:t>وشمالا، یا هادي الطريق، إنما هو الفجر أو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عليك رحمك فإن هذا يهيضك على ما بك، إنما الناس في أمرك بين رجلين، إما رجل رأى ما رأيت فهو معك، وإما رجل خالفك، فهو يشير عليك برأيه، وصاحب کما تحب، ولا نعلمك أردت إلا الخير، وإن كنت لصالحا مصلحا، فسكت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أنك، والحمد لله ما تأسى على شيء من الدنيا،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إني لا آسی</w:t>
      </w:r>
      <w:r>
        <w:rPr>
          <w:rStyle w:val="FootnoteAnchor"/>
          <w:rtl w:val="true"/>
        </w:rPr>
        <w:footnoteReference w:id="157"/>
      </w:r>
      <w:r>
        <w:rPr>
          <w:rFonts w:ascii="Amiri" w:hAnsi="Amiri" w:eastAsia="Amiri" w:cs="Amiri"/>
          <w:color w:val="111111"/>
          <w:sz w:val="28"/>
          <w:sz w:val="28"/>
          <w:szCs w:val="28"/>
          <w:rtl w:val="true"/>
          <w:lang w:bidi="ar-SA"/>
        </w:rPr>
        <w:t xml:space="preserve">من الدنيا إلا على ثلاث فعلتهن وددت أني تركتهن، وثلاث تركتهن وددت أني فعلتهن، وثلاث وددت أني سألت عنهن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اللاتي وددت أني تركتهن، فوددت أني لم أكن كشفت بيت فاطمة عن شيء، وإن كانوا قد أغلقوا على الحرب وودت أني لم أكن حرقت الفجاءة السلمي، ليتني قتلته سريحا، أو خليته نجيحا، ولم أحرقه بالنار، ووددت أني يوم سقيفة بني ساعدة، كنت قذفت الأمر في عنق أحد الرجلين، عمر بن الخطاب أو أبي عبيدة بن الجراح، فكان أحدهما أميراً، وكنت أنا وزیراً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اللاتي تركتهن، فوددت أني يوم أتيت بالأشعث بن قيس الكندي أسيراً، كنت ضربت عنقه، فإنه يخيل إلىّ أنه لن يرى شراً إلا أعان عليه، ووددت أني حين سيرت خالد بن الوليد إلى أهل الردة كنت أقمت بذي القصة، فإن ظفر المسلمون، ظفروا، وإن هزموا كنت بصدد لقاء أو مدد، </w:t>
      </w:r>
    </w:p>
    <w:p>
      <w:pPr>
        <w:pStyle w:val="BookText"/>
        <w:rPr/>
      </w:pPr>
      <w:r>
        <w:rPr>
          <w:rFonts w:ascii="Amiri" w:hAnsi="Amiri" w:eastAsia="Amiri" w:cs="Amiri"/>
          <w:color w:val="111111"/>
          <w:sz w:val="28"/>
          <w:sz w:val="28"/>
          <w:szCs w:val="28"/>
          <w:rtl w:val="true"/>
          <w:lang w:bidi="ar-SA"/>
        </w:rPr>
        <w:t>ووددت أني إذ وجهت خالداً إلى الشام وجهت عمر بن الخطاب إلى العراق، فكنت قد بسطت يدي كلتيهما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اللاتي وددت أني كنت سألت عنهن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فوددت أني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الأمر، فلا ينازعه أحد، ووددت أني كنت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للأنصار في هذا الأمر شيء؟ ووددت أني كنت سألته عن ميراث ابنة الأخ والعمة، فإن في نفسي منها شيئاً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كل هذا الأسى والندم، والإقرار، والاعتراف الصريح بجريمة كشف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وعلى أبيها وبعلها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وأقتحامه وحرقه وهو بيت سيد الانبياء والمرسلين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w:t>
      </w:r>
      <w:bookmarkStart w:id="147" w:name="pg15377_354041"/>
    </w:p>
    <w:p>
      <w:pPr>
        <w:pStyle w:val="BookText"/>
        <w:rPr/>
      </w:pPr>
      <w:bookmarkEnd w:id="147"/>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اولئك المسلمين الذين قادهم خليفتهم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أخرجه ابن أبي شيبة الكوفي</w:t>
      </w:r>
      <w:r>
        <w:rPr>
          <w:rStyle w:val="FootnoteAnchor"/>
          <w:rtl w:val="true"/>
        </w:rPr>
        <w:footnoteReference w:id="159"/>
      </w:r>
      <w:r>
        <w:rPr>
          <w:rFonts w:ascii="Amiri" w:hAnsi="Amiri" w:eastAsia="Amiri" w:cs="Amiri"/>
          <w:color w:val="111111"/>
          <w:sz w:val="28"/>
          <w:sz w:val="28"/>
          <w:szCs w:val="28"/>
          <w:rtl w:val="true"/>
          <w:lang w:bidi="ar-SA"/>
        </w:rPr>
        <w:t>، وابن أبي عاصم</w:t>
      </w:r>
      <w:r>
        <w:rPr>
          <w:rStyle w:val="FootnoteAnchor"/>
          <w:rtl w:val="true"/>
        </w:rPr>
        <w:footnoteReference w:id="160"/>
      </w:r>
      <w:r>
        <w:rPr>
          <w:rFonts w:ascii="Amiri" w:hAnsi="Amiri" w:eastAsia="Amiri" w:cs="Amiri"/>
          <w:color w:val="111111"/>
          <w:sz w:val="28"/>
          <w:sz w:val="28"/>
          <w:szCs w:val="28"/>
          <w:rtl w:val="true"/>
          <w:lang w:bidi="ar-SA"/>
        </w:rPr>
        <w:t>وغيرهم</w:t>
      </w:r>
      <w:r>
        <w:rPr>
          <w:rStyle w:val="FootnoteAnchor"/>
          <w:rtl w:val="true"/>
        </w:rPr>
        <w:footnoteReference w:id="161"/>
      </w:r>
      <w:r>
        <w:rPr>
          <w:rFonts w:ascii="IRNazanin" w:hAnsi="IRNazanin" w:eastAsia="IRNazanin"/>
          <w:color w:val="111111"/>
          <w:sz w:val="28"/>
          <w:sz w:val="28"/>
          <w:szCs w:val="28"/>
          <w:rtl w:val="true"/>
          <w:lang w:bidi="fa-IR"/>
        </w:rPr>
        <w:t>سواء من نقل تهدید عمر بن الخطاب بحرق بيت النبوة بمن فيه، أو الذين حذفوا التهديد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يبقى البعض كابن عثيمين ينعت البضعة النبوية بهذه النعوت والعياذ بالله ظاناً أنه يستطيع أن يمرر على المتلقين لقوله إخفاء هذا الظلم الذي الحق بالبضعة النبوية أو افراغ ما لقولها وفعلها من الآثار الشرعية والعقدية أو أنه ينتصر لعقيدته الوهابية أو أنه لا يقصد الإساءة والتجاوز على بضعة النبوة وصفوة الرسالة عبر طلب العفو عنها، فيكرره في خطابه مرتين الأولى في مقدمة الحديث والثانية في خاتمة الحديث في قصدية جديدة ابتغاها ابن عثيمين، وهو ما سنتناوله في المسألة القادمة</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5970978_2142443653"/>
      <w:bookmarkStart w:id="149" w:name="_Toc51"/>
      <w:bookmarkEnd w:id="148"/>
      <w:r>
        <w:rPr>
          <w:rtl w:val="true"/>
        </w:rPr>
        <w:t>المسألة السابعة</w:t>
      </w:r>
      <w:r>
        <w:rPr>
          <w:rtl w:val="true"/>
        </w:rPr>
        <w:t xml:space="preserve">: </w:t>
      </w:r>
      <w:r>
        <w:rPr>
          <w:rtl w:val="true"/>
        </w:rPr>
        <w:t>قصدية ابن عثيمين في اختتام حديثه بطلب العفو عن بضعة النبوة تختلف عن مقاصدية الابتداء به</w:t>
      </w:r>
      <w:r>
        <w:rPr>
          <w:rtl w:val="true"/>
        </w:rPr>
        <w:t>.</w:t>
      </w:r>
      <w:bookmarkEnd w:id="14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يختتم ابن عثيمين خطابه مع طلبته ومن حضر شرحه لصحيح مسلم </w:t>
      </w:r>
    </w:p>
    <w:p>
      <w:pPr>
        <w:pStyle w:val="BookText"/>
        <w:rPr/>
      </w:pPr>
      <w:r>
        <w:rPr>
          <w:rFonts w:ascii="Amiri" w:hAnsi="Amiri" w:eastAsia="Amiri" w:cs="Amiri"/>
          <w:color w:val="111111"/>
          <w:sz w:val="28"/>
          <w:sz w:val="28"/>
          <w:szCs w:val="28"/>
          <w:rtl w:val="true"/>
          <w:lang w:bidi="ar-SA"/>
        </w:rPr>
        <w:t xml:space="preserve">والتعليق عليه فيما شجر بين أبي بكر وبضعة النبوة وصفوة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 وعلى أبيها وبعلها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فنسأل الله أن يعفو عنها وعن هجرها خليفة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ساعياً الى تحقيق مقاصدیات ثلاثة، وهي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حصر ذهن المتلقي في أن البضعة النبوية هي المذنبة والعياذ بالله فيما شجر بينهما،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يكرر طلب العفو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حصر الحرمة والشأنية في عنوان الخلافة وليس في البضعة والعترة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منح أبي بكر صفة الجعل والتعين في عنوان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اتبع كلامه في البضعة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فعله علي أمر عجيب ولا يمكن أن نخطى الصحابة في بيعة أبي بكر وتصويب علي فيما رآه، لأن ما رآه علي مخالف لظاهر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يورد ابن عثيمين بعض الأوجه البائسة والهزيلة من الدليل العلمي والمعارضة لصريح القرآن والسنة النبوية في الجعل الإلهي لأبي بكر في منصب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bookmarkStart w:id="150" w:name="pg15377_354043"/>
    </w:p>
    <w:p>
      <w:pPr>
        <w:pStyle w:val="BookText"/>
        <w:rPr/>
      </w:pPr>
      <w:bookmarkEnd w:id="150"/>
      <w:r>
        <w:rPr>
          <w:rFonts w:ascii="Amiri" w:hAnsi="Amiri" w:eastAsia="Amiri" w:cs="Amiri"/>
          <w:color w:val="111111"/>
          <w:sz w:val="28"/>
          <w:sz w:val="28"/>
          <w:szCs w:val="28"/>
          <w:rtl w:val="true"/>
          <w:lang w:bidi="ar-SA"/>
        </w:rPr>
        <w:t>فقد ركزّ ابن عثيمين في خطابه على هذه القصديات الثلاثة، بل هي غايته التي أراد تلقينها لطلبته وأحراز مقبوليتهم وتصديقهم بقوله، وهو ما سنعرض له على النحو الآتي</w:t>
      </w:r>
      <w:r>
        <w:rPr>
          <w:rFonts w:eastAsia="Amiri" w:cs="Amiri" w:ascii="Amiri" w:hAnsi="Amiri"/>
          <w:color w:val="111111"/>
          <w:sz w:val="28"/>
          <w:szCs w:val="28"/>
          <w:rtl w:val="true"/>
          <w:lang w:bidi="ar-SA"/>
        </w:rPr>
        <w:t>:</w:t>
      </w:r>
    </w:p>
    <w:p>
      <w:pPr>
        <w:pStyle w:val="Heading2"/>
        <w:numPr>
          <w:ilvl w:val="1"/>
          <w:numId w:val="1"/>
        </w:numPr>
        <w:rPr/>
      </w:pPr>
      <w:bookmarkStart w:id="151" w:name="__RefHeading___Toc5970980_2142443653"/>
      <w:bookmarkStart w:id="152" w:name="_Toc52"/>
      <w:bookmarkEnd w:id="151"/>
      <w:r>
        <w:rPr>
          <w:rtl w:val="true"/>
        </w:rPr>
        <w:t xml:space="preserve">أولاً </w:t>
      </w:r>
      <w:r>
        <w:rPr>
          <w:rtl w:val="true"/>
        </w:rPr>
        <w:t xml:space="preserve">- </w:t>
      </w:r>
      <w:r>
        <w:rPr>
          <w:rtl w:val="true"/>
        </w:rPr>
        <w:t xml:space="preserve">مقاصدية قوله </w:t>
      </w:r>
      <w:r>
        <w:rPr>
          <w:rtl w:val="true"/>
        </w:rPr>
        <w:t>(</w:t>
      </w:r>
      <w:r>
        <w:rPr>
          <w:rtl w:val="true"/>
        </w:rPr>
        <w:t xml:space="preserve">فنسأل الله أن يعفو عنها وعن هجرها خليفة رسول الله </w:t>
      </w:r>
      <w:r>
        <w:rPr>
          <w:rtl w:val="true"/>
        </w:rPr>
        <w:t>(</w:t>
      </w:r>
      <w:r>
        <w:rPr>
          <w:rtl w:val="true"/>
        </w:rPr>
        <w:t>صلی الله علیه و آله وسلم</w:t>
      </w:r>
      <w:r>
        <w:rPr>
          <w:rtl w:val="true"/>
        </w:rPr>
        <w:t>)</w:t>
      </w:r>
      <w:r>
        <w:rPr>
          <w:rtl w:val="true"/>
        </w:rPr>
        <w:t>؛ ترتكز على العقيدة التيمية في ولي الأمر</w:t>
      </w:r>
      <w:r>
        <w:rPr>
          <w:rtl w:val="true"/>
        </w:rPr>
        <w:t>.</w:t>
      </w:r>
      <w:bookmarkEnd w:id="152"/>
    </w:p>
    <w:p>
      <w:pPr>
        <w:pStyle w:val="BookText"/>
        <w:rPr/>
      </w:pPr>
      <w:r>
        <w:rPr>
          <w:rFonts w:ascii="IRNazanin" w:hAnsi="IRNazanin" w:eastAsia="IRNazanin"/>
          <w:color w:val="111111"/>
          <w:sz w:val="28"/>
          <w:sz w:val="28"/>
          <w:szCs w:val="28"/>
          <w:rtl w:val="true"/>
          <w:lang w:bidi="fa-IR"/>
        </w:rPr>
        <w:t xml:space="preserve">يسعى ابن عثيمين عبر حديثه مع طلبته ومستمعيه فيما شجر بين البضعة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أبي بكر مبتدأ الكلام بطلب العفو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لیستجمع ذهن المتلقي على قضية محددة بعد استحضار معنى العفو ودلالاته کما مرَّ بیانه سابقاً لينتقل بالمتلقي إلى قضيته الاساس وهي زرع العقيدة التيمية في ولي الأمر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عليها وعلى أبيها وبعليها وبنيها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أذنبت في مخاصمتها للخليفة وفي أصل مطالبتها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لميراثها، وسهم ذي القربی، وأرض فدك، وذلك للأصل الذي يؤمن به ابن عثيمين والذي أصَّل له ابن تيمية وتلميذه ابن القيم وسار عليه السلفيون والوهابيون ألا وهو الانقياد للحاکم والتسليم لأمره ولو كان في مقابل كتاب الله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فنشأ في مقابل کتاب الله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الشيخين؛ وهو أمر تسالمت عليه معتقدات القوم فضربت عليه أعناق الصحابة وجلودهم وسُلبت أموالهم وانتُهِکَت أعراضهم ضمن عنوان طاعة ولي الامر في حوادث مفجعة ملئت بطون أمات الكتب الاسلامية، والمقام لا </w:t>
      </w:r>
    </w:p>
    <w:p>
      <w:pPr>
        <w:pStyle w:val="BookText"/>
        <w:rPr/>
      </w:pPr>
      <w:r>
        <w:rPr>
          <w:rFonts w:ascii="Amiri" w:hAnsi="Amiri" w:eastAsia="Amiri" w:cs="Amiri"/>
          <w:color w:val="111111"/>
          <w:sz w:val="28"/>
          <w:sz w:val="28"/>
          <w:szCs w:val="28"/>
          <w:rtl w:val="true"/>
          <w:lang w:bidi="ar-SA"/>
        </w:rPr>
        <w:t>يسمع الى تعدادها وبيانها لاسيما وقد مرَّ بيان بعض هذه الحوادث عبر هذه الدراسة ويكفي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الصحابي سعد بن عبادة شيخ الأنصار، وألقاء التهمة في أقوام الجن، ولا نعلم لماذا اكتفى الجن بقتل شيخ الأنصار من بين صحابة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 الجن استجاب لقول عمر بن الخطاب في مجريات الصراع السياسي على الخلافة في سقيفة بني ساعدة حيث كان شيخ الانصار حاضراً وقد أخذه المرض فأسندت له وسادة فلما أندفع الأوس البيعة أبي بكر نادي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أقتلوه، قتله الله</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صاحب فتنة</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xml:space="preserve">، فأستجاب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لإمر عمر بن الخطاب لما تولى الخلافة بعد أبي بكر فقتلوا شیخ الانصار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حرق الفجاءة السلمي الذي ندم أبو بكر على قتله حرقاً بالنار کما مرَّ بیانه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 أضلاع الصحابي البدري الشَجري عبد الله بن مسعود وحبسه في المدينة فمات من علته، وقد أوصى أن لا يصلي عليه عثمان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الصحابي الجليل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الربذة </w:t>
      </w:r>
    </w:p>
    <w:p>
      <w:pPr>
        <w:pStyle w:val="BookText"/>
        <w:rPr/>
      </w:pPr>
      <w:r>
        <w:rPr>
          <w:rFonts w:ascii="Amiri" w:hAnsi="Amiri" w:eastAsia="Amiri" w:cs="Amiri"/>
          <w:color w:val="111111"/>
          <w:sz w:val="28"/>
          <w:sz w:val="28"/>
          <w:szCs w:val="28"/>
          <w:rtl w:val="true"/>
          <w:lang w:bidi="ar-SA"/>
        </w:rPr>
        <w:t>ليموت فيها وحيدة، ويدفن فيها وحيداً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الصحابي الجليل عمار بن یاسر رکلاً برجل خليفة المسلمين عثمان بن عفان وسحق بطنه فأصابه الفتق، فضلاً من إنتقاص الخليفة من أمه سمية</w:t>
      </w:r>
      <w:r>
        <w:rPr>
          <w:rStyle w:val="FootnoteAnchor"/>
          <w:rtl w:val="true"/>
        </w:rPr>
        <w:footnoteReference w:id="169"/>
      </w:r>
      <w:r>
        <w:rPr>
          <w:rFonts w:ascii="Amiri" w:hAnsi="Amiri" w:eastAsia="Amiri" w:cs="Amiri"/>
          <w:color w:val="111111"/>
          <w:sz w:val="28"/>
          <w:sz w:val="28"/>
          <w:szCs w:val="28"/>
          <w:rtl w:val="true"/>
          <w:lang w:bidi="ar-SA"/>
        </w:rPr>
        <w:t>وذلك لكونها من الزنج ومملوكة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الصحابي مالك بن النويرة وقومه حرقا بالنار وهم يصلون، والزنا بامرأته في ليلة قتله، کما مرّ بيانه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بيت النبوة ومهبط الوحي والتنزيل وموضع اختلاف الملائكة والروضة التي هي من رياض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 البضعة النبوية، وحرق دارها، وإسقاط جنينها، وسلب مالها، ومصادرة ارضها، ومنع حقها في سهم ذي 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ریاحانة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شباب أهل الجنة مع ابنائه وأخوته وبني عمومته وسبي بناته ونسائه وهن بنات النبوة والطواف برأسه ورؤس أهل بيته من الكوفة الى الشام، وغير ذلك لكثير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ينطلق ابن عثيمين من رحم هذه المعتقدات فيبتدأ بطلب العفو عن البضعة النبوية لأصل خروجها ومطالبتها أبي بكر؛ فيستجمع ذهن المتلقي حول هذه </w:t>
      </w:r>
    </w:p>
    <w:p>
      <w:pPr>
        <w:pStyle w:val="BookText"/>
        <w:rPr/>
      </w:pPr>
      <w:r>
        <w:rPr>
          <w:rFonts w:ascii="Amiri" w:hAnsi="Amiri" w:eastAsia="Amiri" w:cs="Amiri"/>
          <w:color w:val="111111"/>
          <w:sz w:val="28"/>
          <w:sz w:val="28"/>
          <w:szCs w:val="28"/>
          <w:rtl w:val="true"/>
          <w:lang w:bidi="ar-SA"/>
        </w:rPr>
        <w:t xml:space="preserve">المسألة ليبني عليها هجومه وينهيه بطلب العفو عنها، ليس لتثبيت الأصل في كونها مذنبة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لمطالبتها أبي بكر بحقوقها فقط، وإنما لهجرتها أيام، وهو ما كان يخشاه ابن عثيمين من أن يصل الى ذهن المتلقي أو لإدراكه مسبقاً أن المتلقي لديه من النصوص والثوابت مايرد به دعوة ابن عثيمين في طلب العفو عن البضعة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ثم فإن لهجرتها من الاثار الشرعية ما ينسف حديث ابن عثيمين ويبطل دعوته، بل ويبطل دوی تصویب فعل أبي بكر وهو الذي أصبح بهذا الحجر الفاطمي موضعاً لأذى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تلبست فيه أحاديثه الشريفة في أن الله تعالى يرضى لرضاها ويغضب لغضبها، وأنه يؤذيه ما يؤذيها، وقد بين القرآن الكريم مصير من يؤذي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استعان ابن عثيمين في تمرير هذه الدعوة على ذهن المتلقين واحراز تفاعله ومقبوليته فألصقها بمنصب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كان عن فعل عائشة مع عثمان؟ ولماذا لم يسأل ابن عثيمين العفو عن عائشة في مطالبتها عثمان بزيادة نفقتها الشهرية وتأليبها المسلمين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أثبتت الدراسة أنفاً ولم تزل في أن الثوابت التي أسسها ابن تيمية، وابن عبد الوهاب، وسار عليها السلفيون والوهابيون هي العداء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التحريم في شد الرحال لزيارة قبره وروضته الفردوسية، الى نقض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والبضعة النبوية، الى نعتها بذهاب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تدرك ما تقول أو تفعل أو ما هو الصواب فيه، الى حجب الآثار الشرعية في رضاها وغضبها وإيذائها، والتدليس على المسلمين في كونها قد عارضت قرار ولي الأمر وهجرته والذي ينبغي على الرعية أن تنقاد لأمره وطاعته فأذنبت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جمع ابن عثيمين في دعائه للبضعة النبوية بالعفو بين التدليس على الحاضرين بانه لا يبغض البضعة النبوية وبين تمريره لعقيدة الوهابية في وجوب الطاعة لولي الأمر؛ ومن ثم فالأمر يدور حول أحقيته على الرعية؛ لكن ابن عثيمين لم يطلب العفو عن عائشة في مطالبتها ولي أمرها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له اجتهاده في المساوات بينها وبين أمهات المؤمنين في العطاء الشهري، ولم يسأل الله العفو عنها لما ألبت المسلمين عليه ليلاً ونهاراً لينتهي هذا التأليب على ولي الأمر وخليفة المسلمين بالقتل في داره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أن بضعة النبوة وصفوة الرسالة وقرة عين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تألب المسلمين على قتل أبي بكر، ولم تخرج قميص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وتنادي في الناس؛ بل غاية ما كان من فعلها بأبي وامي ونفسي وولدي بعد أن أجد أبو بكر في ظلامتها وألد في خصامها، أن لزمت دارها فلم تخرج منه إلا لزيارة قبر أبيها تبث له أحزانها وتشكوا له ما أنزل بها وبولديها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فأين حينئذ حقوق ولي الأمر واین اجتهاداته ولماذا سكت ابن عثيمين واشياخه واسلافه عما شجر بين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وخليفة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ولماذا لم يتبع ابن عثيمين فتوى إمامه ابن تيمية في العقيدة الواسطية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 القدر الذي ينكر من فعل بعضهم قليل نزر مغمور في جنب فضائل القوم ومحاسنهم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أفلم يكن للبضعة النبوية من الفضائل والمحاسن ما يسد النزر من هجرها أبي بكر، أم أن بغضها هو الغالب على العقيدة فطفح على قول ابن عثيمين، وان حبه لعائشة أعماه عن فعلها مع عثمان على بضعة دراهم لتناديه غاضبة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عثمان أكلت أمانتك وضیعت رعيتك وسلطت عليهم الأشرار من أهل بيتك، لا سقاك الله الماء من فوقك وحرمك البركة من تحتك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لولا الصلوات الخمس لمشي إليك قوم ذو ثياب وبصائر يذبحوك من تحتك کا يذبح الجمل، فقال لها عثمان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171"/>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bookmarkStart w:id="153" w:name="pg15377_354049"/>
    </w:p>
    <w:p>
      <w:pPr>
        <w:pStyle w:val="BookText"/>
        <w:rPr/>
      </w:pPr>
      <w:bookmarkEnd w:id="153"/>
      <w:r>
        <w:rPr>
          <w:rFonts w:ascii="Amiri" w:hAnsi="Amiri" w:eastAsia="Amiri" w:cs="Amiri"/>
          <w:color w:val="111111"/>
          <w:sz w:val="28"/>
          <w:sz w:val="28"/>
          <w:szCs w:val="28"/>
          <w:rtl w:val="true"/>
          <w:lang w:bidi="ar-SA"/>
        </w:rPr>
        <w:t>كانت المقاصدية في قوله الذي كرر فيه طلب العفو مرتين،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لأصل خروجها للمطالبة بحقها من أبي بكر،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هجرها أياه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منحه منع البضعة النبوية حقوقها، وهو غاية العقيدة التيمية؛ ولولا ذاك لما استطاع أن ينعتها والعياذ بالله بذهاب العقل والادراك؛ وهو ما سنتناوله فيما يلي</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5970982_2142443653"/>
      <w:bookmarkStart w:id="155" w:name="_Toc53"/>
      <w:bookmarkEnd w:id="154"/>
      <w:r>
        <w:rPr>
          <w:rtl w:val="true"/>
        </w:rPr>
        <w:t xml:space="preserve">ثانياً </w:t>
      </w:r>
      <w:r>
        <w:rPr>
          <w:rtl w:val="true"/>
        </w:rPr>
        <w:t xml:space="preserve">- </w:t>
      </w:r>
      <w:r>
        <w:rPr>
          <w:rtl w:val="true"/>
        </w:rPr>
        <w:t xml:space="preserve">مقاصدية حصر الحرمة والشأنية في عنوان الخلافة وليس في البضعة النبوية وعترة رسول الله </w:t>
      </w:r>
      <w:r>
        <w:rPr>
          <w:rtl w:val="true"/>
        </w:rPr>
        <w:t>(</w:t>
      </w:r>
      <w:r>
        <w:rPr>
          <w:rtl w:val="true"/>
        </w:rPr>
        <w:t xml:space="preserve">صلی الله علیه و آله وسلمأهل بيته </w:t>
      </w:r>
      <w:r>
        <w:rPr>
          <w:rtl w:val="true"/>
        </w:rPr>
        <w:t>(</w:t>
      </w:r>
      <w:r>
        <w:rPr>
          <w:rtl w:val="true"/>
        </w:rPr>
        <w:t>علیهم السلام</w:t>
      </w:r>
      <w:r>
        <w:rPr>
          <w:rtl w:val="true"/>
        </w:rPr>
        <w:t>).</w:t>
      </w:r>
      <w:bookmarkEnd w:id="155"/>
    </w:p>
    <w:p>
      <w:pPr>
        <w:pStyle w:val="BookText"/>
        <w:rPr/>
      </w:pPr>
      <w:r>
        <w:rPr>
          <w:rFonts w:ascii="IRNazanin" w:hAnsi="IRNazanin" w:eastAsia="IRNazanin"/>
          <w:color w:val="111111"/>
          <w:sz w:val="28"/>
          <w:sz w:val="28"/>
          <w:szCs w:val="28"/>
          <w:rtl w:val="true"/>
          <w:lang w:bidi="fa-IR"/>
        </w:rPr>
        <w:t xml:space="preserve">يحاول ابن عثيمين جاهداً على تثبيت العقيدة التيمية السلفية الوهابية في أذهان طلبته ومستمعيه أو كما يعرف في لسانیات النص المتلقي الأول، لا سيما في أهم الأصول التي نشأة عليها عقيدة ابن تيمية وأشياعه؛ ألا وهي حصر الحرمة في عنوان الخلافة والصحبة، وأن اضطروا للقول بفضل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لما ألزمتهم به النصوص النبوية والقرآنية فوجدوا أن الا مهرب من الادعاء بحبهم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ولكنهم مع هذه المدعيات في اتخاذ منهج الوسطية في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محبتهم أشركوهم مع غيرهم في أمرين أساسين، وفيهما يقول ابن عثيمين في شرحه لعقيدة ابن تيمية الموسومة بالواسطية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أصول أهل السُنّة والجماعة أنهم يحبون آل بیت رسول الله، يحبونهم الأمرين، للإيمان والقرابة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يكرهونهم أبداً</w:t>
      </w:r>
      <w:r>
        <w:rPr>
          <w:rFonts w:eastAsia="IRNazanin" w:cs="IRNazanin"/>
          <w:color w:val="111111"/>
          <w:sz w:val="28"/>
          <w:szCs w:val="28"/>
          <w:rtl w:val="true"/>
          <w:lang w:bidi="fa-IR"/>
        </w:rPr>
        <w:t xml:space="preserve">. </w:t>
      </w:r>
      <w:bookmarkStart w:id="156" w:name="pg15377_354050"/>
    </w:p>
    <w:p>
      <w:pPr>
        <w:pStyle w:val="BookText"/>
        <w:rPr/>
      </w:pPr>
      <w:bookmarkEnd w:id="156"/>
      <w:r>
        <w:rPr>
          <w:rFonts w:ascii="Amiri" w:hAnsi="Amiri" w:eastAsia="Amiri" w:cs="Amiri"/>
          <w:color w:val="111111"/>
          <w:sz w:val="28"/>
          <w:sz w:val="28"/>
          <w:szCs w:val="28"/>
          <w:rtl w:val="true"/>
          <w:lang w:bidi="ar-SA"/>
        </w:rPr>
        <w:t>ولكن لا يقولون كما قال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أحب أبا بكر وعمر، فقد أبغض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يمكن أن نحب علياً حتى نبغض أبا بكر وعمر</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ونلاحظ هنا في</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5970984_2142443653"/>
      <w:bookmarkStart w:id="158" w:name="_Toc54"/>
      <w:bookmarkEnd w:id="157"/>
      <w:r>
        <w:rPr>
          <w:rtl w:val="true"/>
        </w:rPr>
        <w:t xml:space="preserve">الأمر الأول </w:t>
      </w:r>
      <w:r>
        <w:rPr>
          <w:rtl w:val="true"/>
        </w:rPr>
        <w:t xml:space="preserve">- </w:t>
      </w:r>
      <w:r>
        <w:rPr>
          <w:rtl w:val="true"/>
        </w:rPr>
        <w:t xml:space="preserve">محبة أهل البيت </w:t>
      </w:r>
      <w:r>
        <w:rPr>
          <w:rtl w:val="true"/>
        </w:rPr>
        <w:t>(</w:t>
      </w:r>
      <w:r>
        <w:rPr>
          <w:rtl w:val="true"/>
        </w:rPr>
        <w:t>علیهم السلام</w:t>
      </w:r>
      <w:r>
        <w:rPr>
          <w:rtl w:val="true"/>
        </w:rPr>
        <w:t xml:space="preserve">) </w:t>
      </w:r>
      <w:r>
        <w:rPr>
          <w:rtl w:val="true"/>
        </w:rPr>
        <w:t>للإيمان بالله</w:t>
      </w:r>
      <w:r>
        <w:rPr>
          <w:rtl w:val="true"/>
        </w:rPr>
        <w:t>.</w:t>
      </w:r>
      <w:bookmarkEnd w:id="158"/>
    </w:p>
    <w:p>
      <w:pPr>
        <w:pStyle w:val="BookText"/>
        <w:rPr/>
      </w:pPr>
      <w:r>
        <w:rPr>
          <w:rFonts w:ascii="Amiri" w:hAnsi="Amiri" w:eastAsia="Amiri" w:cs="Amiri"/>
          <w:color w:val="111111"/>
          <w:sz w:val="28"/>
          <w:sz w:val="28"/>
          <w:szCs w:val="28"/>
          <w:rtl w:val="true"/>
          <w:lang w:bidi="ar-SA"/>
        </w:rPr>
        <w:t xml:space="preserve">أن ابن عثيمين فاق شيخه ابن تيمية في طريقة التضليل على المتلقي ففي الوقت الذي وجد نفسه ملزماً بشرح قول ابن تيمية في محبة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يحدد هذه المحبة، بل ويتراجع عنها، بل ويصرح بعدم أمكانية محبة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أبتدعها؛ متجنيًا بها على الرافضة، وذلك بوضع هذه الملازمة بين حب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الشيخين دون أن يحيل القارئ الى مصدر واحد لهذا المدعي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أن حب علي بن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مولاته فرض من الله أنزله في محكم كتابه فقال عز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ومن ثم لا وجود لهذه الملازمة التي أوهم بها المتلقين لحديثه فكان اللازم عليه أن يتبع القرآن والسُنة النبوية في وجوب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وموالاته، لا أن يتقوّل على الرافضة بذلك، وهذه علمائهم ومصادرهم مفتوحة للقاصي والداني</w:t>
      </w:r>
      <w:r>
        <w:rPr>
          <w:rFonts w:eastAsia="Amiri" w:cs="Amiri" w:ascii="Amiri" w:hAnsi="Amiri"/>
          <w:color w:val="111111"/>
          <w:sz w:val="28"/>
          <w:szCs w:val="28"/>
          <w:rtl w:val="true"/>
          <w:lang w:bidi="ar-SA"/>
        </w:rPr>
        <w:t xml:space="preserve">. </w:t>
      </w:r>
      <w:bookmarkStart w:id="159" w:name="pg15377_354051"/>
    </w:p>
    <w:p>
      <w:pPr>
        <w:pStyle w:val="BookText"/>
        <w:rPr/>
      </w:pPr>
      <w:bookmarkEnd w:id="159"/>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أصول الرافضة التولي والتبري، أي التولي لأولياء الله والبراءة من أعداء الله متبعين في ذلك كتاب الله وسنة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بين الحب والبغض فقد سنّها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حصرها 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دون غيره من الصحابة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الا مؤمن ولا يبغضك الا منافق</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علاقة لأبي بكر أو أي أحد من الصحابة في هذه الملازمة والضابطة في تحديد ایمان المسلم ونفاقه، فمن أحب علياً كان مؤمناً، ومن أبغضه كان منافقاً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فضلاً عن تشكيك الناس في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وتخويفهم من أن يحبو علياً كي يبغضوا أبا بكر وعمر فيقعوا في هذه الملازمة التي صرّح بها ابن عثيمين، فهو أمر محدث، وكل محدث بدعة، وكل بدعة في النار</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5970986_2142443653"/>
      <w:bookmarkStart w:id="161" w:name="_Toc55"/>
      <w:bookmarkEnd w:id="160"/>
      <w:r>
        <w:rPr>
          <w:rtl w:val="true"/>
        </w:rPr>
        <w:t xml:space="preserve">الأمر الثاني </w:t>
      </w:r>
      <w:r>
        <w:rPr>
          <w:rtl w:val="true"/>
        </w:rPr>
        <w:t xml:space="preserve">- </w:t>
      </w:r>
      <w:r>
        <w:rPr>
          <w:rtl w:val="true"/>
        </w:rPr>
        <w:t xml:space="preserve">محبة أهل البيت لقرابتهم رسول الله </w:t>
      </w:r>
      <w:r>
        <w:rPr>
          <w:rtl w:val="true"/>
        </w:rPr>
        <w:t>(</w:t>
      </w:r>
      <w:r>
        <w:rPr>
          <w:rtl w:val="true"/>
        </w:rPr>
        <w:t>صلی الله علیه و آله وسلم</w:t>
      </w:r>
      <w:r>
        <w:rPr>
          <w:rtl w:val="true"/>
        </w:rPr>
        <w:t>).</w:t>
      </w:r>
      <w:bookmarkEnd w:id="16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الأمر الثاني الذي ألزم ابن عثيمين نفسه به فأقر بوجوب محبة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لقرابتهم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كعادته سرعان ما يضلل المتلقي ويشتت فكره وعقيدته؛ وذلك في أدخال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بيته، وادخال عمومة النبي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قرابته في محاولة بائسة لألواء عنق النصوص القرآنية والنبوية في حصر الأمر الشرعي بعنوان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وقرابته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وعلي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كي يبعد الناس لا سيما المتلقي الأول والثاني وغيرهم عن البضعة النبوية وبعلها وولديها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إننا نشهد الله على محبة آل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قرابته، نحبهم لمحبة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بيته أزواجه بنص القرآن،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إِنْ كُنْتُنَّ تُرِدْنَ الْحَيَاةَ الدُّنْيَا وَزِينَتَهَا فَتَعَالَيْنَ أُمَتِّعْكُنَّ وَأُسَرِّحْكُنَّ سَرَاحًا جَمِيلًا وَإِنْ كُنْتُنَّ تُرِدْنَ اللَّهَ وَرَسُولَهُ وَالدَّارَ الْآخِرَةَ فَإِنَّ اللَّهَ أَعَدَّ لِلْمُحْسِنَاتِ مِنْكُنَّ أَجْرًا عَظِيمًا يَا نِسَاءَ النَّبِيِّ مَنْ يَأْتِ مِنْكُنَّ بِفَاحِشَةٍ مُبَيِّنَةٍ يُضَاعَفْ لَهَا الْعَذَابُ ضِعْفَيْنِ وَكَانَ ذَلِكَ عَلَى اللَّهِ يَسِيرًا وَمَنْ يَقْنُتْ مِنْكُنَّ لِلَّهِ وَرَسُولِهِ وَتَعْمَلْ صَالِحًا نُؤْتِهَا أَجْرَهَا مَرَّتَيْنِ وَأَعْتَدْنَا لَهَا رِزْقًا كَرِيمًا يَا نِسَاءَ النَّبِيِّ لَسْتُنَّ كَأَحَدٍ مِنَ النِّسَاءِ إِنِ اتَّقَيْتُنَّ فَلَا تَخْضَعْنَ بِالْقَوْلِ فَيَطْمَعَ الَّذِي فِي قَلْبِهِ مَرَضٌ وَقُلْنَ قَوْلًا مَعْرُوفًا وَقَرْنَ فِي بُيُوتِكُنَّ وَلَا تَبَرَّجْنَ تَبَرُّجَ الْجَاهِلِيَّةِ الْأُولَى وَأَقِمْنَ الصَّلَاةَ وَآتِينَ الزَّكَاةَ وَأَطِعْنَ اللَّهَ وَرَسُولَهُ 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فأهل البيت هنا يدخل فيها أزواج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ريب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يدخل فيه قرابته؛ فاطمة وعلي والحسن والحسين وغيرهم </w:t>
      </w:r>
    </w:p>
    <w:p>
      <w:pPr>
        <w:pStyle w:val="BookText"/>
        <w:rPr/>
      </w:pPr>
      <w:r>
        <w:rPr>
          <w:rFonts w:ascii="IRNazanin" w:hAnsi="IRNazanin" w:eastAsia="IRNazanin"/>
          <w:color w:val="111111"/>
          <w:sz w:val="28"/>
          <w:sz w:val="28"/>
          <w:szCs w:val="28"/>
          <w:rtl w:val="true"/>
          <w:lang w:bidi="fa-IR"/>
        </w:rPr>
        <w:t>کالعباس بن عبد المطلب وإبنائه</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ابن عثيمين يعلم علم اليقين أنّ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وقد تضافرت النصوص النبوية في ذلك كي لا يحتج محتج على الله يوم القيامة بعدم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لأحكام الله وشرعه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ورد في السُنة النبوية بحصر أهل بيته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وعلي و الحسن والحسين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النصوص لا سيما ما أوردناه في الفصل الأول في التعريف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مقاصدية القرآن والسُنّة؛ وحسبك منها ما صرّح به زيد بن أرقم في خروج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وثقله وعترته والذي سنورده لاحقاً بتمامة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روى أحمد بن حنبل في المسند، والترمذي في سننه ما ينص على حصر آية التطهير بفاطمة وبعلها وولدیهما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وخروج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الآية المباركة، وهي على النحو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عن شهر بن حوشب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لفاطمة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أتيني بزوجك وابنيك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بهم، فألقى کساء فدكياً،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وضع يده عليهم،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 هؤلاء آل محمد، فاجعل صلواتك وبرکات على محمد وعلى آل محمد، أنك حميد مجيد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 الكساء لأدخل معهم، فجذبه من يدي،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الشريف واضح الدلالة، بيّنُ الحجة، قاطع لها في انحصار الآية المباركة في تحديد أهل البيت بهؤلاء الاربعة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ولقد أدى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بجذب الكساء من يد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ومنعها من الدخول معهم تحت الكساء الى قطع الطريق لكل من تسوول له نفسه بالكذب على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 أزواجه إلى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يبخس أزواج النبي حقهنَّ لا سيما من عملت منهن بتكاليفها الشرعية التي نصت عليها الآيات المباركة في سورة الأحزاب وغيرها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الترمذي في صحيحه، عن شهر بن حوشب، عن أم سلمة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 على الحسن والحسين وعلي وفاطمة كساء،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وحامتي،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وأنا معهم یا رسول الله؟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وهو أحسن شيء روى في هذا الباب</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مسلم النيسابوري في صحيحه، عن زید ابن أرقم حدیث الثقلين واللذان حدهما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 الله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كما يدعي ابن عثيمين واشياخه وأئمته بان الثقلين كتاب الله وسنته؛ فضلاً عن ذلك فقد سئل الحصین زیدبن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التعريف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لخطورة حديث الثقلين وما يأخذه باعناق المسلمين في الدنيا والآخرة، فعرفهم زید بن أرقم ونفي أن تكون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بيته المخصصون بثقل النبي الواجب على الأمة اتّباعهم، قال زيد بن أرقم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فينا خطيباً بماء يدعی خماً بين مكة والمدينة، فحمد الله وأثنى عليه ووعظ و ذکر، ثم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ألا أيها الناس فإنما أنا بشر يوشك أن ياتي رسول ربي فأجيب، وأنا تارك فيكم الثقلين كتاب الله، أولهما كتال الله فيه الهدى والنور فخذوا كتاب الله واستمسكوا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أهل بيته یا زید؛ أليس نساءه من أهل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نفي زيد ابن أرقم لدخول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أهل بيته بعلة تحريم الصدقة، فهنّ يأكلن الصدقات الواجبة کما هو حال مستحقي الزكاة، فانه يلجئ السائل الى أن تحديد من تحرم عليهم الزكاة، هم بنو هاشم؛ وهو عنوان خاص في أحكام مستحقي الزكاة وليس في عنوان حصر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آية التطهير وأنهم ثقل هذه الأمة بعد كتاب الله تعالى، الواجب على الأمة أتباعهم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 ابن عثيمين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فاهل البيت هنا، يدخل فيها أزواج الرسول بلا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المحدثات والبدع المخالفة لصريح القرآن والسُنّة 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القول كله ریب وتقوّل على القرآن والسُنة النبوية، بل وتقوّل على شيخه ابن تيمية، بل وتقوّل على نفسه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أمر في غاية الغرابة والتناقض في الأقوال والأحكام التي يطلقها ابن عثيمين مراراً وهي على النحو الآتي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عثيمين في حاکمية السُنة الصحيحة على القرآن، وأنها أي السُنة تنسخ القرآن، فيقول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صحت السُنة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بمنزلة القرآن تماماً في تصديق الخير والعمل بالحكم؛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ألفين أحدكم متكئاً على أريكته، يأتيه الأمر من أمري،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لاندري ما وجدنا في كتاب الله اتبعناه ألا واني أوتيت الكتاب ومثله معه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كان القول الصحيح أن القرآن ينسخ بالسُنّة إذا صحت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ذلك جائز عقلاً و شرعاً، ولكن ليس له مثال مستقیم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والسؤال المطروح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يصدّق ابن عثيمين بأن أزواج النبي لسنّ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أذهب عنهم الرجس وطهرهم تطهيرا، وقد جاءت السُنة الصحيحة بذلك، ولماذا لم يعمل بحكمها؟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يجعل نفسه مثالاً للحديث النبوي الشريف متكئاً على أريكته قد أتاه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لا أدري ما وجدنا في كتاب الله، وقد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باتباع الثقلين كتاب الله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القرآن ينسخ بالسُنة الصحيحة؛ فكيف يدعي أن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يدخلن في الآية بلا ریب والسُنة الصحيحة أخرجتهنّ من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المتناقضات والغرائب في أقوال ابن عثيمين لا سيما مدعاه في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أصل أهل السُنة والجماعة انهم يحبون آل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يحبونهم لأمرين، للإيمان وللقرابة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والتي لم تثبته أقوال ابن عثيمين، بل خالفته جملة وتفصيلاً، بل دعت الى نقضه والعمل بخلافه، وهو تقديم حب الصحابة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وتفضيلهم جميعا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على الإمام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عمود أهل البيت النبوي وسنامه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وعنوان ثقل رسول الله الاصغر الذي تركه في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ابن عثيمين في بيان عقيدته الوهابية وأسلافه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يحبون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ويفضلونهم على جميع الخلق، لان محبتهم من محبة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محبة رسول الله من محبة الله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لا شك فيه أن محبة من أحبه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متلازمة مع محبة الله عز وجل، وأن من أبغضه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أبغضه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من وجود نص في التخصيص بهذه المحبة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للصحابي؛ أما الاطلاق فمخالف للقرآن والسُنة النبوية الصحيحة؛ بل يدعوا إلى هدم العقيدة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كيف يتساوى عند المسلم حب عثمان بن عفان مع حب الصحابي </w:t>
      </w:r>
    </w:p>
    <w:p>
      <w:pPr>
        <w:pStyle w:val="BookText"/>
        <w:rPr/>
      </w:pPr>
      <w:r>
        <w:rPr>
          <w:rFonts w:ascii="Amiri" w:hAnsi="Amiri" w:eastAsia="Amiri" w:cs="Amiri"/>
          <w:color w:val="111111"/>
          <w:sz w:val="28"/>
          <w:sz w:val="28"/>
          <w:szCs w:val="28"/>
          <w:rtl w:val="true"/>
          <w:lang w:bidi="ar-SA"/>
        </w:rPr>
        <w:t xml:space="preserve">عبد الرحمن بن عديس البلوي الذي بايع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الشجرة فيقدم من مصر الى المدينة ليشارك في الهجوم على عثمان فيقتله في 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يتساوی حب القاتل والمقتول، أن يحب المسلم عمار بن یاسر مع معاوية بن أبي سفيان زعيم الفئة الباغية بنص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لا بد شرعاً وعقلاً من وجود التخصيص في محبة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لاحدٍ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حبه 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ابناي، وابنا ابنتي، اللهم أني أحبهما، فأحبهما وأحب من يحبهما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وغيرها من الأحاديث النبوية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أن من الصحابة من آذى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وتبرأ إلى الله تعالى من فعله، وهو خالد بن الوليد الذي قتل المسلمين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أسرى، وهو ما أخرجه البخاري مختصراً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وأحمد في مسنده، عن عبد الله بن عمر،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الى بني جذيمة فدعاهم الى الإسلام فلم يحسوا أن يقولوا أسلمنا،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صبأنا، صبأنا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خالد بهم أسراً وقتلاً،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الى كل رجل منا أسيراً حتى إذا أصبح يوماً أمر خالد أن يقتل كل رجل منا أسيره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أقتل أسيري، ولا يقتل رجل من أصحابي أسيره؛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فذكروا له صنع خالد،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أني أبرأ إليك مما صنع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صرحت السُنة النبوية الصحيحة ببيان حال بعض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يزالوا مرتدين على أعاقبهم منذ فارقتهم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القول بارتداد بعض الصحابة ليس من أقوال الرافضة كما يتهمهم ابن عثيمين وأشياخه؛ بل هو ما أخرجه البخاري، ومسلم، وأحمد، وغيرهم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من كشف عن حقيقة أصحابه،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أراه يخلص منهم إلا مثل همل النعم</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فتبرأ منهم، ومما فعلوا واحدثوا من بعده، فيقول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البعد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لَهُمْ إِلَّا مَا أَمَرْتَنِي بِهِ أَنِ اعْبُدُوا اللَّهَ رَبِّي وَرَبَّكُمْ وَكُنْتُ عَلَيْهِمْ شَهِيدًا مَا دُمْتُ فِيهِمْ فَلَمَّا تَوَفَّيْتَنِي كُنْتَ أَنْتَ الرَّقِيبَ عَلَيْهِمْ وَأَنْتَ عَلَى كُلِّ شَيْءٍ شَهِيدٌ إِنْ تُعَذِّبْهُمْ فَإِنَّهُمْ عِبَادُكَ وَإِنْ تَغْفِرْ لَهُمْ فَإِنَّكَ أَنْتَ الْعَزِيزُ الْحَكِيمُ</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قول ابن عثيمين في محبة الصحابة جميعاً وتفضيلهم على جميع الخلق هو مخالفة شرعية وعقدية وعقلية؛ لكنه أراد من تقديم الشأنية والحرمة للصحابة وللخليفة لغرض النيل من بضعة النبوة وصفوة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 وعلى أبيها وبعليها وبنيها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أنه يعلم أن هناك ما يعارض هذه الغاية والقصدية لا سيما بما يرتبط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فالتجئ الى عنوان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فنسأل الله أن يعفو عنها، وعن هجرها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فكرر العفو مرتين، الاولى عن مطالبتها بما فرض الله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عن هجرها أبي بكر؛ لكن ابن عثيمين غفل عن 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اسقطت بقولها وفعلها مشروع الخلافة فمن نصّبه خليفة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 جعلاً شرعياً وتعیینياً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الله عز وجل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اجماع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كان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لكانت بضعة النبوة وصفوة الرسالة أول من أطاع، بل وناصر ودعی، ولو كان المسلمون فلاي الأمور يكشف بيتها؟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لكنّها هجرته فلم تکلمه غاضبة وساخطة وداعية الله عليه وعلى من ناصره وشایعه حتى ذهبت إلى ربّها صابرة محتسبة كاظمة فلم يؤذن بها ولم يشهد جنازتها ولم يعلم أين قبرها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وصوتها يقرع أذان أبي بكر حتى موته ووقوفه بين يدي ربّه مردداً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فدونکها مخطومة مرحولة، تلقاك يوم حشرك، فنعم الحكم الله، والزعيم محمد، والموعد القيامة، وعند الساعة يخسر المبطلون</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ينفعكم إذ</w:t>
      </w:r>
      <w:bookmarkStart w:id="162" w:name="pg15377_354064"/>
    </w:p>
    <w:p>
      <w:pPr>
        <w:pStyle w:val="BookText"/>
        <w:rPr/>
      </w:pPr>
      <w:bookmarkEnd w:id="162"/>
      <w:r>
        <w:rPr>
          <w:rFonts w:ascii="Amiri" w:hAnsi="Amiri" w:eastAsia="Amiri" w:cs="Amiri"/>
          <w:color w:val="111111"/>
          <w:sz w:val="28"/>
          <w:sz w:val="28"/>
          <w:szCs w:val="28"/>
          <w:rtl w:val="true"/>
          <w:lang w:bidi="ar-SA"/>
        </w:rPr>
        <w:t>تندمون، ولكل نبأ مستقر، وسوف تعلمون من يأتيه عذاب يخزيه، ويحل عليه عذاب مقيم</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 w:name="__RefHeading___Toc5970988_2142443653"/>
      <w:bookmarkStart w:id="164" w:name="_Toc56"/>
      <w:bookmarkEnd w:id="163"/>
      <w:r>
        <w:rPr>
          <w:rtl w:val="true"/>
        </w:rPr>
        <w:t>المسألة الثامنة</w:t>
      </w:r>
      <w:r>
        <w:rPr>
          <w:rtl w:val="true"/>
        </w:rPr>
        <w:t xml:space="preserve">: </w:t>
      </w:r>
      <w:r>
        <w:rPr>
          <w:rtl w:val="true"/>
        </w:rPr>
        <w:t>لوقلت ما قاله ابن عثيمين في أبي بكر لقيل لي</w:t>
      </w:r>
      <w:r>
        <w:rPr>
          <w:rtl w:val="true"/>
        </w:rPr>
        <w:t xml:space="preserve">: </w:t>
      </w:r>
      <w:r>
        <w:rPr>
          <w:rtl w:val="true"/>
        </w:rPr>
        <w:t>إنّك تسب الصحابة</w:t>
      </w:r>
      <w:r>
        <w:rPr>
          <w:rtl w:val="true"/>
        </w:rPr>
        <w:t>!!</w:t>
      </w:r>
      <w:bookmarkEnd w:id="164"/>
    </w:p>
    <w:p>
      <w:pPr>
        <w:pStyle w:val="BookText"/>
        <w:rPr/>
      </w:pPr>
      <w:r>
        <w:rPr>
          <w:rFonts w:ascii="Amiri" w:hAnsi="Amiri" w:eastAsia="Amiri" w:cs="Amiri"/>
          <w:color w:val="111111"/>
          <w:sz w:val="28"/>
          <w:sz w:val="28"/>
          <w:szCs w:val="28"/>
          <w:rtl w:val="true"/>
          <w:lang w:bidi="ar-SA"/>
        </w:rPr>
        <w:t>إن مما توصلت إليه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ثوابت لدى الفرقة التي ينتمي إليها ابن عثيمين فهو لم ينحرف عن منهج أشياخه وأسلافه وصولاً الى إمام هذه الفرقة ومشيدها ابن تيمية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السب لدى هذه الفرقة هي من المسائل التي تتغير فيها ثوابت القرآن والسُنة النبوية بحسب الميولات النفسية والذهنية والعقدية التي توارثها مشایخ هذه الفرقة وأتباعها؛ وحسبك منها مسألة اللعن وأقحامها قهراً في السب على الرغم من التباين في المعنى والمفهوم والدلالة والسياق القرآني والنبوي في النهي عن سب المسلم والاثابة على لعن أعداء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بكونه الأصل في البراءة منهم وهو أمر تضافرت فيه الآيات المباركة،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يَهْدِي اللَّهُ قَوْمًا كَفَرُوا بَعْدَ إِيمَانِهِمْ وَشَهِدُوا أَنَّ الرَّسُولَ حَقٌّ وَجَاءَهُمُ الْبَيِّنَاتُ وَاللَّهُ لَا يَهْدِي الْقَوْمَ الظَّالِمِينَ أُولَئِكَ جَزَاؤُهُمْ أَنَّ عَلَيْهِمْ لَعْنَةَ اللَّهِ وَالْمَلَائِكَةِ وَالنَّاسِ أَجْمَعِينَ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أَظْلَمُ مِمَّنِ افْتَرَى عَلَى اللَّهِ كَذِبًا أُولَئِكَ يُعْرَضُونَ عَلَى رَبِّهِمْ وَيَقُولُ الْأَشْهَادُ هَؤُلَاءِ الَّذِينَ كَذَبُوا عَلَى رَبِّهِمْ أَلَا لَعْنَةُ اللَّهِ عَلَى الظَّالِمِينَ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إننا لنجد القرآن الكريم لیورد للعن في باب الشهادات؛ بل في أدق الأمور الاخلاقية والاسرية؛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يَرْمُونَ أَزْوَاجَهُمْ وَلَمْ يَكُنْ لَهُمْ شُهَدَاءُ إِلَّا أَنْفُسُهُمْ فَشَهَادَةُ أَحَدِهِمْ أَرْبَعُ شَهَادَاتٍ بِاللَّهِ إِنَّهُ لَمِنَ الصَّادِقِينَ وَالْخَامِسَةُ أَنَّ لَعْنَتَ اللَّهِ عَلَيْهِ إِنْ كَانَ مِنَ الْكَاذِبِينَ</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الموارد التي تنص على الاختلاف التام في معنى السب واللعن إلا أن ابن عثيمين في توليه واتباعه لابن تيمية يغاير في المعاني والدلالات والسياقات القرآنية والنبوية فينعت بضعة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العقل والادراك فيما تقول أو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مبالاة بهذا السباب والقول المشين في بضعة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المقابل نجد ابن تيمية واتباعه يمنعون لعن یزید بن معاوية ولا يجيزون ذکر جرائمه؛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ما يقربه في نفوس الناس ظلماً وتدليساً وكذباً على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متهمين بهذا الكذب والتدليس أتفاق أهل السُنّة والجماعة زوراً وبهتاناً عليهم؛ ولا يخفى على المتتبع ان المراد من أهل السُنة لدى هذه الفرقة هو ابن تيمية وتلميذه ابن القيم وما افرزته هذه الفرقة وصولاً الى ابن عثيمين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الرجوع الى قول ابن تيمية في اتهام الرافضة في سب الصحابة والتدليس على القارئ عبر جعل اللعن من السب ليصل الى غايته في منع اللعن عن یزید بن معاوية والاحسان إليه؛ لفيه الكافية في بيان نهج هذه الفرقة في ألواء عنق النصوص الشرعية بحسب ما تشتهيه أنفسهم وتقوده أهوائهم، فقال في فتاويه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فالرافضة لما كانت تسبُّ الصحابة صار العلماء يأمرون بعقوبة من يسب الصحابة، ثم كفَّرت الصحابة، وقالت عنهم أشياء قد ذكرنا حكمهم فيها في غير هذا الموضع، ولم يكن أحد إذ ذاك يتكلم في يزيد بن معاوية ولا كان الكلام فيه من الدين ثم حدثت بعد ذلك أشياء فصار قوم يظهرون لعنة یزید بن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كان غرضهم بذلك التطرق الى لعنة غيره، فكره أكثر أهل السُنّة لعنة أحد بعينه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فنلاحظ هنا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ابن تيمية يستدرج القارئ عبر اتهام الرافضة بسب الصحابة ليتسلل الى مقصده وغايته في أمور،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اللعن من السب، ومن ثم فمن لعن یزید يكون قد سبه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يمنع اللعن عن يزيد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فكره أكثر أهل السُنّة لعنة أحدٍ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يزيد أو شمر بن ذي الجوشن، أو عمر بن سعد، أو عبيد الله بن زیاد، أو الحجاج، أو مسرف بن عقبة، أو غيرهم ممن سبقهم أو لحق بهم؛ فمن قام من المسلمين باتباع سُنة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الكريم في لعن الظالمين يكون في حكم ابن تیمیه وبدعته قد سب الصحابة ومن الرافضة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نجده يقوم بعد هذه المراوغة والتدليس على المتلقي بالثناء على يزيد بن معاوية وتبرئته من جرائمه وتحبيبه الى الناس، فيقول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يزيد بن معاوية ولد في خلافة عثمان بن عفان، ولم يدرك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كان من الصحابة باتفاق العلماء، ولا كان من المشهورين بالدين والصلاح، وكان من شبان المسلمين؛ ولا كان كافراً ولا زندیقاً، وتولى بعد أبيه على كراهة من بعض المسلمين ورضا من بعضهم، وكان فيه شجاعة وكرم، ولم يكن مظهراً للفواحش کما يحكي عنه خصومه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تبرئته من جريمته في قتل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وسبي بنات النبوة ونكت شفتي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165" w:name="pg15377_354068"/>
    </w:p>
    <w:p>
      <w:pPr>
        <w:pStyle w:val="BookText"/>
        <w:rPr/>
      </w:pPr>
      <w:bookmarkEnd w:id="165"/>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بالقضيب، وحمل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بعد أن طاف في المدن فيقول ابن تيمية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وجرت في أمارته أمور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يأمر بقتل الحسين، ولا أظهر الفرح بقتله، ولا نكت بالقضيب على ثناياه، ولا حمل رأس الحسين إلى الشام</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فابن عثيمين هو أحد ثمار هذه الفتاوى والأراء والفكر والعقيدة، ومن الذين يجعلون التعظيم للظلمة ويتهمون من يقوم بلعن الظالمين والذين يؤذون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فيتهمونه بسب الصحابة ويحكمون بعقوبته، ولكنهم يبيحون لأنفسهم النيل من عباد الله الصالحين وأهل بيت خير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ابن عثيمين وغيره من اسلافه واشياخه واتباعه واشياعه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لكننا هنا نورد ما جاءت به الشريعة المحمدية الغراء في بيان حكم من اذي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وسبها ونعتها بالقول المشين، وهي على النحو الاتي</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5970990_2142443653"/>
      <w:bookmarkStart w:id="167" w:name="_Toc57"/>
      <w:bookmarkEnd w:id="166"/>
      <w:r>
        <w:rPr>
          <w:rtl w:val="true"/>
        </w:rPr>
        <w:t xml:space="preserve">أولاً </w:t>
      </w:r>
      <w:r>
        <w:rPr>
          <w:rtl w:val="true"/>
        </w:rPr>
        <w:t xml:space="preserve">- </w:t>
      </w:r>
      <w:r>
        <w:rPr>
          <w:rtl w:val="true"/>
        </w:rPr>
        <w:t xml:space="preserve">حكم الشريعة فيمن آذى عترة النبي </w:t>
      </w:r>
      <w:r>
        <w:rPr>
          <w:rtl w:val="true"/>
        </w:rPr>
        <w:t>(</w:t>
      </w:r>
      <w:r>
        <w:rPr>
          <w:rtl w:val="true"/>
        </w:rPr>
        <w:t>صلی الله علیه و آله وسلم</w:t>
      </w:r>
      <w:r>
        <w:rPr>
          <w:rtl w:val="true"/>
        </w:rPr>
        <w:t>).</w:t>
      </w:r>
      <w:bookmarkEnd w:id="16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المتتبع لأحادیث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يجد هناك كمّا كبيراً منها قد خصص لبيان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وحرمة </w:t>
      </w:r>
    </w:p>
    <w:p>
      <w:pPr>
        <w:pStyle w:val="BookText"/>
        <w:rPr/>
      </w:pPr>
      <w:r>
        <w:rPr>
          <w:rFonts w:ascii="Amiri" w:hAnsi="Amiri" w:eastAsia="Amiri" w:cs="Amiri"/>
          <w:color w:val="111111"/>
          <w:sz w:val="28"/>
          <w:sz w:val="28"/>
          <w:szCs w:val="28"/>
          <w:rtl w:val="true"/>
          <w:lang w:bidi="ar-SA"/>
        </w:rPr>
        <w:t xml:space="preserve">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مكانتهم منه لا سيما وأننا قد أوردنا بعضاً منها في الفصل الاول من هذه الدراسة وقد بينا أن التعرض لهم هو تعرض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فقهاء المذاهب الاسلامية قد أستندوا الى هذه الاحاديث في بيان حكم الشريعة الإسلامية لمن تعرض لهم جميعاً، 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في المسند، عن عبد المطلب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العباس ابن عبدالمطلب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 إنا لنخرج فنری قریشاً تحدث فاذا رأونا سكتوا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در عرق بين عينيه،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يدخل قلب امرئ إيمان حتى يحبكم لله ولقرابتي</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أبي شيبة في المصنّف عن أبي الضحی مسلم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إنا لنرى وجوه قوم من وقائع أوقعتها فيهم؟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يصيبوا خيراً حتى يحبوکم لله ولقرابتي، ترجو سلهف شفاعتي ولا يرجوها بنوعبد المطلب</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عساکر والخطيب الخوارزمي، والحاكم الحسكاني وغيرهم عن زيد بن علي،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علي وهو آخذ بشعره،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w:t>
      </w:r>
    </w:p>
    <w:p>
      <w:pPr>
        <w:pStyle w:val="BookText"/>
        <w:rPr/>
      </w:pPr>
      <w:r>
        <w:rPr>
          <w:rFonts w:ascii="Amiri" w:hAnsi="Amiri" w:eastAsia="Amiri" w:cs="Amiri"/>
          <w:color w:val="111111"/>
          <w:sz w:val="28"/>
          <w:sz w:val="28"/>
          <w:szCs w:val="28"/>
          <w:rtl w:val="true"/>
          <w:lang w:bidi="ar-SA"/>
        </w:rPr>
        <w:t>أبي طالب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 بشعره،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شعرة منكم فقد آذى الله، ومن آذى الله فعليه لعنة الله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وقريباً منه الزيلعي، والثعلبي، والزمخشري، وغيرهم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الجنّة على من ظلم أهل بيتي، وقاتلهم، وسبهم، والمعين عليهم، أولائك لا خلاق لهم في الآخرة، ولا يكلمهم الله يوم القيامة، ولا يزكيهم ولهم عذاب أليم</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المغازلي، والسيوطي، عنه صلى الله عليه وآله وسلم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تعالى وغضبي على من اهراق دمي أو آذاني في عترتي</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أبي عاصم، وابن حبان، والحاكم النيسابوري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لعنتهم ولعنهم الله، وكل نبي 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المكذب بقدر الله، والزائد في كتاب الله، والمتسلط بالجبروت ليذل ما أعز الله ويعز ما أذل الله، والمستحل لحرم الله، والمستحل من عترتي ما حرم الله، والتارك لسُنتي</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الهيثمي والطبراني وغيرهما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حفظهن حفظ الله له دينه ودنياه، ومن ضيعهنِّ لم يحفظ الله له أمر دينه ودنياه ومن لم يحفظهن لم يحفظ الله 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الإسلام، وحرمتي وحرمة رحمي</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الأحاديث وغيرها تشدد على حرمة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وحرمة 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هذه الحرمات متلازمة مع بعضها وأن التعرض لإحدهم يعد تعرضا لهم جميعاً؛ وأن المنتهك لهذه الحرمات عليه </w:t>
      </w:r>
    </w:p>
    <w:p>
      <w:pPr>
        <w:pStyle w:val="BookText"/>
        <w:rPr/>
      </w:pPr>
      <w:r>
        <w:rPr>
          <w:rFonts w:ascii="IRNazanin" w:hAnsi="IRNazanin" w:eastAsia="IRNazanin"/>
          <w:color w:val="111111"/>
          <w:sz w:val="28"/>
          <w:sz w:val="28"/>
          <w:szCs w:val="28"/>
          <w:rtl w:val="true"/>
          <w:lang w:bidi="fa-IR"/>
        </w:rPr>
        <w:t>اللعنة وسوء العذاب وأن من يتولاه ويحبه ويشایعه يحشر معه يوم القيامة ويحمل وزره؛ وهو من أخطر الأمور لأن فيه ضياع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علماء المسلمين ينطلقون في حكمهم على من تعرض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باللعن ويضرب، ويسجن، وغير ذلك، وهي كالآتي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انتقصهم أو سبهم فهو ملعون</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مالك إمام المالكية، فيمن سب آل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ضرباً وجيعاً ويشهّر، ويحبس طويلاً حتى تظهر توبته لأنه استخفاف بحق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فيما يختص بهم جميعاً، فمن سبهم أو انتقصهم فهو ملعون، ويضرب ضربا وجيعاً، ويشهر ويحبس طويلاً حتى تظهر توبته، فإن لم تظهر توبته يبقى مسجوناً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فحكم من تعرض لفاطمة 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bookmarkStart w:id="168" w:name="pg15377_354073"/>
    </w:p>
    <w:p>
      <w:pPr>
        <w:pStyle w:val="BookText"/>
        <w:rPr/>
      </w:pPr>
      <w:bookmarkEnd w:id="168"/>
      <w:r>
        <w:rPr>
          <w:rFonts w:ascii="Amiri" w:hAnsi="Amiri" w:eastAsia="Amiri" w:cs="Amiri"/>
          <w:color w:val="111111"/>
          <w:sz w:val="28"/>
          <w:sz w:val="28"/>
          <w:szCs w:val="28"/>
          <w:rtl w:val="true"/>
          <w:lang w:bidi="ar-SA"/>
        </w:rPr>
        <w:t>مالك والقاضي عياض ما مرّ؛ أما ما ورد في الأحاديث الشريفة فهو لأعظم بكثير مما مرّ آنفاً</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5970992_2142443653"/>
      <w:bookmarkStart w:id="170" w:name="_Toc58"/>
      <w:bookmarkEnd w:id="169"/>
      <w:r>
        <w:rPr>
          <w:rtl w:val="true"/>
        </w:rPr>
        <w:t xml:space="preserve">ثانيا </w:t>
      </w:r>
      <w:r>
        <w:rPr>
          <w:rtl w:val="true"/>
        </w:rPr>
        <w:t xml:space="preserve">- </w:t>
      </w:r>
      <w:r>
        <w:rPr>
          <w:rtl w:val="true"/>
        </w:rPr>
        <w:t xml:space="preserve">حكم الشريعة فيمن سب فاطمة </w:t>
      </w:r>
      <w:r>
        <w:rPr>
          <w:rtl w:val="true"/>
        </w:rPr>
        <w:t>(</w:t>
      </w:r>
      <w:r>
        <w:rPr>
          <w:rtl w:val="true"/>
        </w:rPr>
        <w:t>علیها السلام</w:t>
      </w:r>
      <w:r>
        <w:rPr>
          <w:rtl w:val="true"/>
        </w:rPr>
        <w:t xml:space="preserve">) </w:t>
      </w:r>
      <w:r>
        <w:rPr>
          <w:rtl w:val="true"/>
        </w:rPr>
        <w:t>أو شتمها</w:t>
      </w:r>
      <w:r>
        <w:rPr>
          <w:rtl w:val="true"/>
        </w:rPr>
        <w:t>.</w:t>
      </w:r>
      <w:bookmarkEnd w:id="170"/>
    </w:p>
    <w:p>
      <w:pPr>
        <w:pStyle w:val="BookText"/>
        <w:rPr/>
      </w:pPr>
      <w:r>
        <w:rPr>
          <w:rFonts w:ascii="Amiri" w:hAnsi="Amiri" w:eastAsia="Amiri" w:cs="Amiri"/>
          <w:color w:val="111111"/>
          <w:sz w:val="28"/>
          <w:sz w:val="28"/>
          <w:szCs w:val="28"/>
          <w:rtl w:val="true"/>
          <w:lang w:bidi="ar-SA"/>
        </w:rPr>
        <w:t xml:space="preserve">ذهب بعض علماء أهل السُنّة والجماعة في بيان حكمهم بمن سب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بالكفر، وقد استندوا في الحكم إلى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لحق بها لحق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جملة من أقوالهم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السُهيلي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سبها فقد كفر، وإنّ من صلى عليها فقد صلی على أبيها رسول الله صلى الله عليه وآله وسلم</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العسقلاني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أغضبها أغضبني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أستدل به السُهيلي على أن من سبها فإنه يكفر، وتوجيهه إنها تغضب ممن سبها وقد سوى بين غضبها وغضبه ومن أغضبه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يكفر، وفي هذا التوجيه نظر لا يخفی</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هذا النظر يخفی، فأي نظر هذا مقابل 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تضافر الآيات والأحاديث الشريفة التي قرنت طاعة </w:t>
      </w:r>
    </w:p>
    <w:p>
      <w:pPr>
        <w:pStyle w:val="BookText"/>
        <w:rPr/>
      </w:pPr>
      <w:r>
        <w:rPr>
          <w:rFonts w:ascii="Amiri" w:hAnsi="Amiri" w:eastAsia="Amiri" w:cs="Amiri"/>
          <w:color w:val="111111"/>
          <w:sz w:val="28"/>
          <w:sz w:val="28"/>
          <w:szCs w:val="28"/>
          <w:rtl w:val="true"/>
          <w:lang w:bidi="ar-SA"/>
        </w:rPr>
        <w:t xml:space="preserve">الله بطاعة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ومعصيتهما واحدة، وهل هناك إنسان على وجه الأرض لا يؤذيه الغضب ولا يؤلمه، فضلاً عن تصريحه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غضبه غضب الله تعالى؛ وإذا كان القرآن يكفّر المنافقين لأنهم يهزأون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بحال من يسب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الآثار التي يخلفها السب والشتم على الإنسان إن لم تكن أعظم غضباً لدى الإنسان من الاهتهزاء، فهي لا تكون دونه،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لَيَقُولُنَّ إِنَّمَا كُنَّا نَخُوضُ وَنَلْعَبُ قُلْ أَبِاللَّهِ وَآيَاتِهِ وَرَسُولِهِ كُنْتُمْ تَسْتَهْزِئُونَ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عذر لمن اعتذر في سب فاطمة وحرق دارها وضربها وكسر ضلعها وإسقاط جنينها ونهب مالها؛ وهل هناك عاقل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كل هذا لم يؤذِ الله ورسوله ويغضبها ويوجب لعن الفاعل وكفره مع صریح القرآن بذلك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النووي في شرحه على صحيح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هذه لقسمة ما عدل فيها وما أريد فيها وجه الله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القاضي عياض حكم الشرع أن من 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وقتل، ولم يذكر في هذا الحديث أن هذا الرجل قتل، قال المازري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يكون لم يفهم منه الطعن في النبوة، وإنما نسبه إلى ترك العدل في </w:t>
      </w:r>
    </w:p>
    <w:p>
      <w:pPr>
        <w:pStyle w:val="BookText"/>
        <w:rPr/>
      </w:pPr>
      <w:r>
        <w:rPr>
          <w:rFonts w:ascii="IRNazanin" w:hAnsi="IRNazanin" w:eastAsia="IRNazanin"/>
          <w:color w:val="111111"/>
          <w:sz w:val="28"/>
          <w:sz w:val="28"/>
          <w:szCs w:val="28"/>
          <w:rtl w:val="true"/>
          <w:lang w:bidi="fa-IR"/>
        </w:rPr>
        <w:t>القسمة، والمعاصي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كبائر وصغائر،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من الكبائر بالإجماع، واختلفوا في إمکان وقوع الصغائر، ومن جوّزها منع من إضافتها إلى الأنبياء على طريق التنقيص، وحينئذ فلعله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يعاقب هذا القائل؛ لأنه لم يثبت عليه ذلك، وإنما نقله عنه واحد، وشهادة الواحد لا يراق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التأويل باطل يدفعه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اعدل یا محمد، واتقِ الله يا محمد، وخاطبه خطاب المواجهة بحضرة الملأ حتى استأذن عمر وخالد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 يتحدث الناس أن محمدا يقتل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هي العلة، وسلك معه مسلكه مع غيره من المنافقين الذين آذوه، وسمع منهم في غير موطن ما كرهه، لكنه صبر استبقاء لانقيادهم وتأليفا لغيرهم، لئلا يتحدث الناس أنّه يقتل أصحابه فينفروا، وقد رأى الناس هذا الصنف في جماعتهم وعدوّه من جملتهم</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ذهب إليه القاضي عياض في امتناعه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من تطاول أو قل أدبه بمحضره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استهزأ كي لا يقول الناس إن محمداً قتل أصحابه هو ما منعه من قتل كثير من المنافقين وغيرهم مما آذوه في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اکتفى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ببيان القرآن لمنزلة هؤلاء وموقعهم في الشريعة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المعاصي ضربان كبائر وصغائر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من الكبائر بالإجماع واختلفوا في إمکان وقوع الصغائر، ومن جوزها منع من اضافتها إلى الأنبياء على طريق التشخيص، کلام لا معنی له ولا يستقيم مع القرآن الكريم وذلك أن المنافقين يتربصون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الدوائر ومن ثم أي صغيرة والعياذ بالله هي كبيرة لديهم يشهرونها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كيف للوحي أن يحكم عليهم بالكفر لاستهزائهم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يمكن أن تقع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والعياذ بالله وبحسب مذهب أهل السُنة والجماعة معصية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وهذا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للمسلم أن يستن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تقع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 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يحاسبه الله يوم القيامة وقد اتبع سُنة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فأذنب کما أذنب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نصنع بقوله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أسئلة تكشف عن البؤس في منهجية التفكير والبحث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يبقى الحكم الشرعي قائماً على ضابطة أن ما يصيب الجزء يصيب الكل فمن أصاب عضواً من أعضاء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أصاب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أصاب بعضاً منه فقد أصابه؛ ومن سب فاطمة بضعته فقد سبه، ومن 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بمن طعنه في قلبه وروحه التي بين جنبيه؟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التهناوي في إعلاء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عبد العزيز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يحل قتل امرئ مسلم يسب أحداً من الناس، إلاّ رجل 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وذهب أبو حنيفة، ومالك، والشافعي، وأحمد بن حنبل، وإسحاق بن راهويه، وأصحاب الحديث وأصحابهم إلى أنه بذلك کافر 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توبته</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الطوسي عن ابن خشيش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المنتصر العباسي سمع أباه المتوكل العباسي يشتم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رجلاً من الناس عن ذلك؟</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وجب عليه القتل، إلاّ أنه من قتل أباه لم يطل عمره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 أبالي إذا أطعت الله بقتله أن لا يطول لي عمر، فقتله وعاش بعده سبعة أشهر</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171" w:name="pg15377_354078"/>
    </w:p>
    <w:p>
      <w:pPr>
        <w:pStyle w:val="Heading2"/>
        <w:numPr>
          <w:ilvl w:val="1"/>
          <w:numId w:val="1"/>
        </w:numPr>
        <w:rPr/>
      </w:pPr>
      <w:bookmarkStart w:id="172" w:name="__RefHeading___Toc5970994_2142443653"/>
      <w:bookmarkStart w:id="173" w:name="_Toc59"/>
      <w:bookmarkEnd w:id="171"/>
      <w:bookmarkEnd w:id="172"/>
      <w:r>
        <w:rPr>
          <w:rtl w:val="true"/>
        </w:rPr>
        <w:t xml:space="preserve">ثالثاً </w:t>
      </w:r>
      <w:r>
        <w:rPr>
          <w:rtl w:val="true"/>
        </w:rPr>
        <w:t xml:space="preserve">- </w:t>
      </w:r>
      <w:r>
        <w:rPr>
          <w:rtl w:val="true"/>
        </w:rPr>
        <w:t xml:space="preserve">حكم الشريعة فيمن آذى فاطمة </w:t>
      </w:r>
      <w:r>
        <w:rPr>
          <w:rtl w:val="true"/>
        </w:rPr>
        <w:t>(</w:t>
      </w:r>
      <w:r>
        <w:rPr>
          <w:rtl w:val="true"/>
        </w:rPr>
        <w:t>علیها السلام</w:t>
      </w:r>
      <w:r>
        <w:rPr>
          <w:rtl w:val="true"/>
        </w:rPr>
        <w:t>).</w:t>
      </w:r>
      <w:bookmarkEnd w:id="173"/>
    </w:p>
    <w:p>
      <w:pPr>
        <w:pStyle w:val="BookText"/>
        <w:rPr/>
      </w:pPr>
      <w:r>
        <w:rPr>
          <w:rFonts w:ascii="Amiri" w:hAnsi="Amiri" w:eastAsia="Amiri" w:cs="Amiri"/>
          <w:color w:val="111111"/>
          <w:sz w:val="28"/>
          <w:sz w:val="28"/>
          <w:szCs w:val="28"/>
          <w:rtl w:val="true"/>
          <w:lang w:bidi="ar-SA"/>
        </w:rPr>
        <w:t xml:space="preserve">يستند علماء أهل السُنة والجماعة في إصدار حكمهم الشرعي في حق من آذي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 وعلى أبيها وبعلها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حادثة خطبة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ابنة أبي جهل التي أخرجها البخاري ومسلم في صحيحيهما ورد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الخطبة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لست أحرم حلالاً ولا أحل حراماً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 أخرجه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فاطمة بنت محمد بضعة مني</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فقالوا في حكمهم على من آذى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تحريم أذى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وجه من الوجوه، وإن كان بفعل مباح، فإذا تأذي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فعله لقوله تعالى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 مِنْكُمْ وَاللَّهُ لَا يَسْتَحْيِ مِنْ الْحَقِّ </w:t>
      </w:r>
    </w:p>
    <w:p>
      <w:pPr>
        <w:pStyle w:val="BookText"/>
        <w:rPr/>
      </w:pPr>
      <w:r>
        <w:rPr>
          <w:rFonts w:ascii="Amiri" w:hAnsi="Amiri" w:eastAsia="Amiri" w:cs="Amiri"/>
          <w:color w:val="111111"/>
          <w:sz w:val="28"/>
          <w:sz w:val="28"/>
          <w:szCs w:val="28"/>
          <w:rtl w:val="true"/>
          <w:lang w:bidi="ar-SA"/>
        </w:rPr>
        <w:t>وَإِذَا سَأَلْتُمُوهُنَّ مَتَاعاً فَاسْأَلُوهُنَّ مِنْ وَرَاءِ حِجَابٍ ذَلِكُمْ أَطْهَرُ لِقُلُوبِكُمْ وَقُلُوبِهِنَّ وَمَا كَانَ لَكُمْ أَنْ تُؤْذُوا رَسُولَ اللَّهِ وَلَا أَنْ تَنْكِحُوا أَزْوَاجَهُ مِنْ بَعْدِهِ أَبَداً إِنَّ ذَلِكُمْ كَانَ عِنْدَ اللَّهِ عَظِيماً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أذى أهل بيته وإرابتهم</w:t>
      </w:r>
      <w:r>
        <w:rPr>
          <w:rStyle w:val="FootnoteAnchor"/>
          <w:rtl w:val="true"/>
        </w:rPr>
        <w:footnoteReference w:id="216"/>
      </w:r>
      <w:r>
        <w:rPr>
          <w:rFonts w:ascii="Amiri" w:hAnsi="Amiri" w:eastAsia="Amiri" w:cs="Amiri"/>
          <w:color w:val="111111"/>
          <w:sz w:val="28"/>
          <w:sz w:val="28"/>
          <w:szCs w:val="28"/>
          <w:rtl w:val="true"/>
          <w:lang w:bidi="ar-SA"/>
        </w:rPr>
        <w:t>إذي له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الزرقاني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حكم ابنته فاطمة حكمه في أنه لا يجوز أن تؤذى بمباح واحتج على ذلك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 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w:t>
      </w:r>
      <w:r>
        <w:rPr>
          <w:rStyle w:val="FootnoteAnchor"/>
          <w:rtl w:val="true"/>
        </w:rPr>
        <w:footnoteReference w:id="218"/>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العظيم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الجمع بينها وبين بنته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ذلك يؤذيها وأذاها يؤذيه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العسقلاني، والمباركفوري، والعظیم آبادي، والمناوي، </w:t>
      </w:r>
    </w:p>
    <w:p>
      <w:pPr>
        <w:pStyle w:val="BookText"/>
        <w:rPr/>
      </w:pPr>
      <w:r>
        <w:rPr>
          <w:rFonts w:ascii="IRNazanin" w:hAnsi="IRNazanin" w:eastAsia="IRNazanin"/>
          <w:color w:val="111111"/>
          <w:sz w:val="28"/>
          <w:sz w:val="28"/>
          <w:szCs w:val="28"/>
          <w:rtl w:val="true"/>
          <w:lang w:bidi="fa-IR"/>
        </w:rPr>
        <w:t>واللفظ لابن 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الحديث تحريم أذى من يتأذى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بتأذيه لأن أذى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اتفاقاً، قليله وكثيره، وقد جزم بأنه يؤذيه مايؤذي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من وقع منه في 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فتأذت به فهو يؤذي النبي صلى الله عليه وآله وسلم بشهادة هذا الخبر الصحيح ولا شيء أعظم في إدخال الأذى عليها من قتل ولدها؛ ولهذا عرف بالاستقراء معاجلة من تعاطى ذلك بالعقوبة في الدنيا ولعذاب الآخرة أشد</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العيني في شرح صحيح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تحريم أدنى أذى من يتأذى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بتأذيه</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وولدها وذريتهافهم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 في شرح صحيح مسلم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الجمع بينهما لعلتين منصوصتين أحدهما أن ذلك يؤدي إلى أذى فاطمة فيتأذى حينئذ النبي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فيهلك من أذاه، فنهی عن ذلك لكمال شفقته على علي وعلى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 نقلاً عن البابجي في شرح الموطأ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أهل العلم أنه لا يجوز أن يؤذى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مباح ولا غيره</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حكمها في ذلك أنه لا يجوز أن يؤذى بمباح واحتج على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عياض في الشفا بحقوق المصطفى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غيره فيجوز بفعل مباح ما لا يجوز للإنسان فعله وإن تأذى به غيره واحتج بعموم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حديث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بضعة مني يؤذيني ما يؤذيها ألا وإني لا أحرم ما أحل الله ولكن لا تجتمع ابنة رسول الله وابنة عدو الله عند رجل أبدا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ويكون هذا ما آذاه به کافر، وجاء بعد ذلك إسلامه كعفوه عن اليهودي الذي سحره، وعن الأعرابي الذي أراد قتله وعن اليهودية، التي سمته 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قتلها</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علي السنجي</w:t>
      </w:r>
      <w:r>
        <w:rPr>
          <w:rStyle w:val="FootnoteAnchor"/>
          <w:rtl w:val="true"/>
        </w:rPr>
        <w:footnoteReference w:id="227"/>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التلخیص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يحرم التزویج على بنات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يكون ذلك خاصة بفاطمة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ذلك يؤذيه، وأذيته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بالاتفاق، وفي هذا تحريم أذى من يتأذى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بإيذائه، لأن إيذاء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اتفاقاً قليله وكثيره، وقد 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يؤذيه ما آذی فاطمة، فكل ما وقع منه في حق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فتأذت به فهو يؤذي النبي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بشهادة هذا الخبر 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استشكل اختصاص فاطمة بذلك مع أن الغيرة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إلى خشية الافتتان في الدين، ومع ذلك فكان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يستكثر من الزوجات، وتوجد منهن الغيرة، ومع ذلك ما راعی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ذلك في حقهن کما راعاه في حق فاطمة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الحافظ القسطلاني رداً على ما استشكله الشيخ السنجي في اختصاص 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بهذا الأمر ورعاية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حقها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فاطمة كانت إذ ذاك فاقدة من تركن إليه ممن يؤنّسها، ویزیل وحشتها من أم، أو أخت، بخلاف أمهات المؤمنين، فإن كل واحدة منهن كانت ترجع إلى من يحصل لها مع ذلك، وزيادة عليه وهو زوجهن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كان عنده من الملاطفة وتطييب القلوب، وجبر الخواطر، بحيث أن كل واحدة منهن ترضى منه لحسن خلقه، وجميل خلقه، جميع ما يصدر منه بحيث لو وجد ما يخشی وجوده من الغيرة لزال عن قرب</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فاقدة عمن تركن إليه فهذا غير صحيح لأن ركنها الموثوق رسول الله صلى الله عليه وآله وسلم وكما هو معروف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يوليها عناية خاصة، فإذا دخلت عليه كان يقوم إجلالاً لها، ويأخذ بيدها ويقبلها وهو صلى الله عليه وآله وسلم ما قبل يد أحد من الناس قط وإذا سافر كان آخر من يراه، وإذا أقدم كانت أول من يقصده فكيف يمكن أن تكون فاقدة عمن تركن إليه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فقدان الأم فقد عوضها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الدنيا وما فيها، وأما فقدان الأخت فهذه حقيقة لا يمكن نكرانها لأنها وحيدة أبيها ويبدو أن هذا هو الذي اعتمده القسطلاني لأن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تفقد اللواتي رباهن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سريعاً وبخاصةً أم کلثوم فإنها توفيت سنة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وأما زينب فقد توفيت سنة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فهي إذ ذاك لديها من ترجع إليه وإن لم يكن شقيقاتها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كان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الملاطفة وتطييب القلوب وجبر الخواطر ما هو مسلّم فيه عند كل من 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سمع منه لكن هذه الأمور كانت ابنته فاطمة أحق بها؟ لأنها قلبه وروحه التي بين جنبيه لكن على الرغم من وجود الملاطفة وتطييب القلوب وجبر الخواطر إلاّ أن الغيرة التي كانت تحدث عند عائشة لم يوجد لها مثيل بين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ماغرت على أحد مثل ماغرت على خديجة لكثرة ما كان 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هذه الغيرة ما كانت تنتهي بالملاطفة وتطييب القلوب وجبر الخواطر بل على العكس كانت تنتهي بألم الرسول وغضبه وتأديبه لها بشد صدغها وتحذيره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من العودة لهذه الغيرة علما أن التي تغار منها قد توفيت ولم تجتمع معها في مكان واحد؛ وهذا إن دل على شيء فإنه يدل على عدالة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الحقوق ويدل أيضاً على مكانة السيدة خديجة أم المؤمنين عليها السلام، إذ إنه لم يتزوج عليها طيل مدّة حياتها معه والبالغة خمساً وعشرين سنة وهي مدّة شبابه ولو كان احتياجه إلى المرأة غريزيا لكان حرياً أن يتزوج من غيرها في هذه المدّة لكننا نرى أنه تزوج إحدى عشرة امرأة بعد الهجرة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لم يكن 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من زواج ابنة أبي جهل خوفا من وقوع الغيرة في بيت فاطمة فتفتن في دينها، فقد وقعت بين نسائه هذه الغيرة ولم یکن له مثل هذا الموقف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السبب في منع الزواج على فاطمة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لعظم مكانتها ومنزلتها عند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فلقد أخرج الديلمي عن النبي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لما كان لها كفؤ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حكمة الله على العباد أن جعل الأمور تجري بأسبابها، ومن هذا المنطلق فإن الحكمة الإلهية كانت تقتضي أحياناً أن يسبق نزول الوحي حادثة من الحوادث فينزل الوحي مبیناً و مفصلا لهذه الحادثة وهذا له فائدة عظيمة وهي أن الحادثة إذا ترافقت مع الوحي فإن ذلك له تأثير على النفوس في أن الله شاهد عليهم ومحيط بهم ومطلعٌ نبيه على أسرارهم هذا من جهة؛ أما الجهة الأخرى التي فيها فائدة فهي أن الناس إذا رأت هناك حادثة ترافق معها نزول الوحي فإن ذلك يؤدي إلى حفظ هذه الحادثة ومانزل فيها من القرآن فيكون ذلك أشهد وأحفظ، ومن هنا فإن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الحكمة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أن يترافق هذا الحديث مع الفعل لكي يتناقله الناس ويبقی راسخاً في أذهانهم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أن الإمام علي عليه السلام لم يقدم على خطبة هذه المرأة ولكن أهل النفاق أشاعوا ذلك لغرض تقليب الأمور وإنزال الأذى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يظنون انها ستغار من ابنت أبي جهل، وما ذاك إلا لجهلهم بأهل </w:t>
      </w:r>
    </w:p>
    <w:p>
      <w:pPr>
        <w:pStyle w:val="BookText"/>
        <w:rPr/>
      </w:pPr>
      <w:r>
        <w:rPr>
          <w:rFonts w:ascii="IRNazanin" w:hAnsi="IRNazanin" w:eastAsia="IRNazanin"/>
          <w:color w:val="111111"/>
          <w:sz w:val="28"/>
          <w:sz w:val="28"/>
          <w:szCs w:val="28"/>
          <w:rtl w:val="true"/>
          <w:lang w:bidi="fa-IR"/>
        </w:rPr>
        <w:t xml:space="preserve">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نسوا أن الله أشد مکرا بهم وأعظم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الجواب على ذلك ذكره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كي يعلموا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آذاها فقد آذاه؛ ومن آذاه فقد آذى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آذى الله فقد بيَّن الله حاله ومصيره وعاقبته، فقال عزّ وجل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5377_354088"/>
      <w:bookmarkStart w:id="175" w:name="pg15377_354088"/>
      <w:bookmarkEnd w:id="175"/>
    </w:p>
    <w:p>
      <w:pPr>
        <w:pStyle w:val="Heading2"/>
        <w:numPr>
          <w:ilvl w:val="1"/>
          <w:numId w:val="1"/>
        </w:numPr>
        <w:rPr/>
      </w:pPr>
      <w:bookmarkStart w:id="176" w:name="pg15377_354088"/>
      <w:bookmarkStart w:id="177" w:name="__RefHeading___Toc5970996_2142443653"/>
      <w:bookmarkStart w:id="178" w:name="_Toc60"/>
      <w:bookmarkEnd w:id="176"/>
      <w:bookmarkEnd w:id="177"/>
      <w:r>
        <w:rPr>
          <w:rtl w:val="true"/>
        </w:rPr>
        <w:t>نتائج الدراسة</w:t>
      </w:r>
      <w:bookmarkEnd w:id="178"/>
    </w:p>
    <w:p>
      <w:pPr>
        <w:pStyle w:val="BookText"/>
        <w:rPr/>
      </w:pPr>
      <w:r>
        <w:rPr>
          <w:rFonts w:ascii="Amiri" w:hAnsi="Amiri" w:eastAsia="Amiri" w:cs="Amiri"/>
          <w:color w:val="111111"/>
          <w:sz w:val="28"/>
          <w:sz w:val="28"/>
          <w:szCs w:val="28"/>
          <w:rtl w:val="true"/>
          <w:lang w:bidi="ar-SA"/>
        </w:rPr>
        <w:t xml:space="preserve">بعد هذه الجولة من البحث في عينة الدراسة وحقولها المعرفية المتعددة في نطاق المنهج البيني للمعارف الإسلامية، فقد خلصت الدراسة بفضل الله عزّ وجل وفضل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جملة من النتائج، وهي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الاهتمام بالمناهج البحثية والعلمية لاسيما التأصيلية منها في العلوم الإنسانية على نحو العموم والدينية على نحو الخصوص يعد من مسؤلية المؤسسات العلمية والأكاديمية، فضلاً عن أصحاب الأقلام من المحققين والباحثين والمفكرين؛ وذلك لما توفره هذه النتائج من اثراء معرفي وعمق في البحث واستخلاصٍ للنتائج، ومن ثم الإسهام في الحركة الفكرية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الدراسة ركزت في بحثها على القصديات التي اكتنزها النص الوارد عن ابن عثيمين وليس شخصه وذلك ان منتج النص يتكئ على جملة من المرتكزات الفكرية والمفاهيمية، وقد ناقشت الدراسة هذه المرتكزات في ضوء مقاصدية القرآن والسُنة وأثرهما في الخطاب الديني المنتج النص،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عثيمين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توصلت الدراسة إلى أن المرتكزات الفكرية والمفاهيمية لابن عثيمين هي عين ذاتها التي كونت الفكر التيمي والسلفي والوهابي، ومن ثم فإن كل من انتهل من هذا الفكر وبنى عليه رؤيته وعقيدته ودینه یکون خطابه في سياق هذا الفكر والعقيدة في الخصومة لآل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بضعة النبوة وصفوة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قضية إنسانية وأخلاقية قبل أن تكون شرعية وعقدية تمثل دفاع المرأة عن حقها في مواجهة السلطة التي استعانت بسلطانها في سلب حقوقها وحقوق أولادها، ومن ثم فهي متجددة في كل زمان ومكان حيث ما وجد هناك ظلم وسلب للحقوق واضطهاد للمرأة، هذه المرأة التي كافحت وناضلت واحتجت ووقفت بوجه السلطان فكانت أنموذجا للصراع بين من لا يجد له ناصرًا على الظالم إلا الله تعالى وبين الظالم المستعين بسلطانه على سلب الحقوق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الحرب على بضعة النبوة لم تزل مستعرة منذ أن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تنتهي، وذلك لكونها عنواناً للتولي والتبري تفترق عند أعتاب حضرتها الأفكار وتتماز الرؤى والمتبينات وتنكشف الحقائق وأن تظهر البعض بمودتها وتزلف بالترضي عليها، فسرعان ما ينكفئ على وجهه وتظهر سوءته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نرّ في عينة الدراسة من تقديم الدعاء لها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الانكفاء على سبّها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ونعتها بعدم الإدراك فيما تقول أو تفعل أو ماهو الصواب فيه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عينة الدراسة كشفت عن جملة من المرتكزات الفكرية والمفاهيمية للعديد من سلك طريق المخالفة والندية للعترة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إلواء عنق النصوص الشرعية والتاريخية في محاولات بائسة وهزيلة كهزالة فكر أصحابها وأدلتهم التي تذهب جفاءً بعرضها على القرآن والسنة النبوية والعقل والفطرة الإنسانية التي تأنف أن تجمد عقلها وتكبله بالموروثات الثقافية والنشأوية التي توغلت في نفوسها عبر الواقعة الاجتماعية والقهر فشكلت بذاك عبئا فكریًا على الحضارة الإنسانية والإسلامية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 الكتاب بحمد الله وسابق لطفه وفضله وفضل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وخير ما نختم به القول،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أُنْزِلَتْ سُورَةٌ فَمِنْهُمْ مَنْ يَقُولُ أَيُّكُمْ زَادَتْهُ هَذِهِ إِيمَانًا فَأَمَّا الَّذِينَ آمَنُوا فَزَادَتْهُمْ إِيمَانًا وَهُمْ يَسْتَبْشِرُونَ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الَّذِينَ فِي قُلُوبِهِمْ مَرَضٌ فَزَادَتْهُمْ رِجْسًا إِلَى رِجْسِهِمْ وَمَاتُوا وَهُمْ كَافِرُونَ</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يَرَوْنَ أَنَّهُمْ يُفْتَنُونَ فِي كُلِّ عَامٍ مَرَّةً أَوْ مَرَّتَيْنِ ثُمَّ لَا يَتُوبُونَ وَلَا هُمْ يَذَّكَّرُونَ</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حَسْبِيَ اللَّهُ لَا إِلَهَ إِلَّا هُوَ عَلَيْهِ تَوَكَّلْتُ وَهُوَ رَبُّ الْعَرْشِ الْعَظِيمِ</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ليلة الثامن من شوال عام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ليلة فاجعة هدم قبور أئمة العترة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روضة البقيع</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5377_354092"/>
      <w:bookmarkStart w:id="180" w:name="pg15377_354092"/>
      <w:bookmarkEnd w:id="180"/>
    </w:p>
    <w:p>
      <w:pPr>
        <w:pStyle w:val="Heading2"/>
        <w:numPr>
          <w:ilvl w:val="1"/>
          <w:numId w:val="1"/>
        </w:numPr>
        <w:rPr/>
      </w:pPr>
      <w:bookmarkStart w:id="181" w:name="pg15377_354092"/>
      <w:bookmarkStart w:id="182" w:name="__RefHeading___Toc5970998_2142443653"/>
      <w:bookmarkStart w:id="183" w:name="_Toc61"/>
      <w:bookmarkEnd w:id="181"/>
      <w:bookmarkEnd w:id="182"/>
      <w:r>
        <w:rPr>
          <w:rtl w:val="true"/>
        </w:rPr>
        <w:t>المصادر والمراجع</w:t>
      </w:r>
      <w:bookmarkEnd w:id="183"/>
    </w:p>
    <w:p>
      <w:pPr>
        <w:pStyle w:val="BookText"/>
        <w:rPr/>
      </w:pPr>
      <w:r>
        <w:rPr>
          <w:rFonts w:ascii="Amiri" w:hAnsi="Amiri" w:eastAsia="Amiri" w:cs="Amiri"/>
          <w:color w:val="111111"/>
          <w:sz w:val="28"/>
          <w:sz w:val="28"/>
          <w:szCs w:val="28"/>
          <w:rtl w:val="true"/>
          <w:lang w:bidi="ar-SA"/>
        </w:rPr>
        <w:t>القران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إتحاف الزائر وإطراف المقيم للسائر، أبو اليمن عبد الصمد بن عبد الوهاب 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شركة دار الارقم بن الارقم،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اتحاف السائل بما لفاطمة من المناقب والفضائل، زين الدين محمد المدعو بعبد الرؤوف بن تاج العارفين بن علي بن زین العابدين الحدادي ثم المناوي القاهري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اللطيف عاشور،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القرآن للطبع والنشر والتوزيع،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الاتقان في علوم القرآن، جلال الدين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المندوب،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الأجوبة المرضية عن الأسئلة الملكية، أبو زرعة العراقي أحمد بن الحافظ أبي الفضل عبد الرحيم بن الحسين العراقي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دراسة وتحقيق محمد تامر، طبع في مكتبة التوعية الاسلامية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الآحاد والمثاني، أبو بكر بن أبي عاصم أحمد بن عمرو بن الضحاك بن مخلد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فيصل أحمد الجوابرة،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الأحاديث المختارة، أبو عبد الله محمد بن عبد الواحد بن أحمد الحنبلي </w:t>
      </w:r>
    </w:p>
    <w:p>
      <w:pPr>
        <w:pStyle w:val="BookText"/>
        <w:rPr/>
      </w:pP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عبد الله بن دهيش الأجزاء،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الحديثة، مكة المكرمة،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وملاحظات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النعمان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احقاق الحق، الشهيد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أحكام القرآن، أبو بكر أحمد بن علي الرازي الجصاص،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نصه وخرج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علي شاهين،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الآداب، 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أحمد عطا،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الأدب المفرد، محمد بن إسماعيل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لسنة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الاستذکار، ابن عبد البر،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محمد عطا محمد علي معوض،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الاستغاثة، أبو القاسم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الاستيعاب في معرفة الأصحاب، ابن عبد البر؛ أبو عمر يوسف بن عبد الله بن محمد بن عبد البر النمري القرطبي المالكي،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البجاوي، </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أشد الغابة،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في تمييز الصحابة، أحمد بن علي، ابن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عادل أحمد عبد الموجود، الشيخ علي محمد معوض،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تاج اللغة وصحاح العربية، إسماعيل بن حمّاد الجوهري،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الغفور عطار،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الستة عشر، عدة محدثين، تحقيق المحمودي،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الشبستري للمطبوعات،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 البيهقي، ط دار الآفاق الجديدة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الاعتقادات في دين الإمامية، الشيخ الصدوق،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عبد السيد،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للطباعة والنشر والتوزيع لسنة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اعجاز القرآن، أبو بكر محمد بن الطيب الباقلاني،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صقر،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إعلاء السنن، التهناوي، ط إدارة القرآن والعلوم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الأغاني، أبو الفرج علي بن الحسين القرشي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مهنا، سمير جابر،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والنشر لسنة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الاقتصاد،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مطبعة الخيام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جامع چهلستون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الاكتفاء بما تضمنه من مغازي رسول الله صلى الله عليه وآله وسلم والثلاثة الخلفاء، سليمان بن موسى الكلاعي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لسنة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الاكمال في أسماء الرجال، الخطيب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أسد الله بن الحافظ محمد عبد الله الأنصاري،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أهل البيت عليهم السلام،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الامالي، الشريف المرتضى،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بدر الدين النعساني الحلبي،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آية الله العظمى المرعشي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أبو جعفر محمد بن علي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الطباعة والنشر في مؤسسة البعثة،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الأمالي،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الطباعة والنشر في مؤسسة البعثة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الامالي،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الأستاد ولي به علي أكبر الغفاري،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والنشر والتوزيع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والسياسة، أبو محمد عبد الله بن عبد المجيد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امتاع الاسراع بما للنبي من الأحوال والأموال والحفدة والمتاع، أحمد بن علي بن عبد القادر، أبو العباس الحسيني العبيدي، تقي الدين المقريزي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الحميد النميسي، طبع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محمد علي بیضون، دار الكتب العلمية لسنة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انساب الاشراف، أحمد بن يحيى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الفردوس العظم، صبحي المارديني،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اليقظة العربية،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العلامة الشيخ محمد باقر المجلسي،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الرائق، ابن نجم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ضبطه وخرج آياته وأحاديثه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زکریا عميرات،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14918</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محمد علي بيضون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البحر الزخار المعروف بمسند البزار، أحمد بن عمرو بن عبد الخالق السبكي البزاز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العلوم والحكم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المحيط في التفسير، أبو حيان محمد بن يوسف بن علي بن يوسف بن حيان أثير الدين الأندلسي الغرناطي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عادل أحمد عبد الموجود، الشيخ علي محمد معوض،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لسنة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والنهاية، أبو الفداء ابن کثیر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تدقیق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شيري،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لسنة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بلاغات النساء، أبو الفضل أحمد بن أبي طاهر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طيفور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لسنة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البيان والتبيان، أبو عثمان عمرو بن بحر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ابن خلدون، أبو زيد عبد الرحمن بن محمد 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أبي الفداء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إسماعيل بن أبي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اللبناني،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الإسلام ووفيات المشاهير والأعلام، شمس الدين الذهبي محمد بن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عمر عبد السلام تدمري،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الخميس في أحوال أنفس النفيس، الشيخ حسين بن محمد </w:t>
      </w:r>
    </w:p>
    <w:p>
      <w:pPr>
        <w:pStyle w:val="BookText"/>
        <w:rPr/>
      </w:pPr>
      <w:r>
        <w:rPr>
          <w:rFonts w:ascii="IRNazanin" w:hAnsi="IRNazanin" w:eastAsia="IRNazanin"/>
          <w:color w:val="111111"/>
          <w:sz w:val="28"/>
          <w:sz w:val="28"/>
          <w:szCs w:val="28"/>
          <w:rtl w:val="true"/>
          <w:lang w:bidi="fa-IR"/>
        </w:rPr>
        <w:t xml:space="preserve">الدياربكري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شعبان،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الطبري،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اليعقوبي،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مدينة دمشق، أبو القاسم علي بن الحسن بن هبة الله 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غرامة العمروي،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التوزيع لسنة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شبه أبو زيد عمر بن شيبه النميري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قدس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وذيوله، أبو بكر أحمد بن علي بن ثابت بن أحمد بن مهدي الخطيب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 القادر عطا،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لسنة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تجارب الأمم، أحمد بن محمد مسکويه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أبو القاسم إمامي،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سروش للطباعة والنشر لسنة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تحفة الأحوذي بشرح جامع الترمذي، محمد بن عبد الرحمان المباركفوري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التحفة اللطيفة في تاريخ المدينة الشريفة، شمس الدين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طرابزوني الحسني،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لسنة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تخريج الأحاديث والآثار الواقعة في تفسير الكشاف للزمخشري، جمال الدين أبو محمد عبد الله بن يوسف بن محمد 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الرحمن السعد،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خزيمة لسنة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الحفاظ، أبو عبد الله، شمس الدين أبو عبد الله محمد بن أحمد بن عثمان بن قایماز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التذكرة الحمدونية، أبو المعالي محمد بن الحسن بن محمد بن علي بن 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لسنة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الترغيب والترهيب من الحديث الشريف، الحافظ زكي الدين عبد العظيم بن عبد القوي بن عبد الله، أبو محمد المنذري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 الدين مستو، سمير أحمد العطار، يوسف علي بديوي،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کثیر، سوريا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تزاوج الاختصاصات، نجيب عبد الواحد؛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2017</w:t>
      </w:r>
      <w:r>
        <w:rPr>
          <w:rFonts w:ascii="Amiri" w:hAnsi="Amiri" w:eastAsia="Amiri" w:cs="Amiri"/>
          <w:color w:val="111111"/>
          <w:sz w:val="28"/>
          <w:sz w:val="28"/>
          <w:szCs w:val="28"/>
          <w:rtl w:val="true"/>
          <w:lang w:bidi="ar-SA"/>
        </w:rPr>
        <w:t>؛ الدراسات البينية التعليم العالي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تصحيح الاعتقادات، الشيخ المفيد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التعريفات، علي بن محمد السيد الشريف الجرحاني،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صديق المنشاوي،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الفضيلة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کثیر، الحافظ ابو الفداء ابن کثیر الدمشقي، تحقيق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عبد الرحمن المرعشلي،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القرآن الكريم، أبو حمزة ثابت بن دینار الثمالي،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محمد حسين حرز الدين،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الهادي لسنة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الألوسي، شهاب الدين محمود بن عبد الله الحسيني الآلوسي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العرب،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والنشر والتوزيع لسنة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الطبري، أبو جعفر محمد بن جرير الطبري،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الإعلام لسنة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الكشاف، أبو القاسم جار الله محمود بن عمر بن محمد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لسنة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فرات الكوفي، أبو القاسم فرات بن إبراهيم بن فرات الكوفي من علماء عهد الغيبة الصغرى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الكاظم،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w:t>
      </w:r>
    </w:p>
    <w:p>
      <w:pPr>
        <w:pStyle w:val="BookText"/>
        <w:rPr/>
      </w:pPr>
      <w:r>
        <w:rPr>
          <w:rFonts w:ascii="Amiri" w:hAnsi="Amiri" w:eastAsia="Amiri" w:cs="Amiri"/>
          <w:color w:val="111111"/>
          <w:sz w:val="28"/>
          <w:sz w:val="28"/>
          <w:szCs w:val="28"/>
          <w:rtl w:val="true"/>
          <w:lang w:bidi="ar-SA"/>
        </w:rPr>
        <w:t xml:space="preserve">النشر والطبع بوزارة الثقافة والإرشاد الإسلامي لسنة 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طا،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التهذیب، ابن حجر العسقلاني؛ أحمد بن علي بن محمد الكناني العسقلاني، أبو الفضل، شهاب الدين، ابن حجر،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الأشبال صغير أحمد شاغف الباكستاني،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العاصمة،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الحبير،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هاشم اليماني،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لسنة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التهذيب، شهاب الدين أحمد بن علي الحافظ ابن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لسنة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الخصائص النبوية الکبری، جلال الدين السيوطي عبد الرحمن بن أبي بكر بن محمد بن سابق الدين الخضيري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 و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التليدي،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البشائر الإسلامية لسنة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الكمال في أسماء الرجال، الحافظ المتقن جمال أبو الحجاج يوسف المزي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وضبط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بشار عواد معروف،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لسنة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الثغور الباسمة في فضائل السيدة فاطمة، جلال الدين السيوطي عبد الرحمن بن أبي بكر بن محمد بن سابق الدين الخضيري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الصحابة للتراث،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طنطا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 وزوائده والجامع الكبير والجامع 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أحمد 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 الجواد،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البحوث والدراسات في دار الفكر،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من حديث البشير النذير، عبد الرحمن بن أبي بكر بن محمد بن سابق الدين الخضيري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الامثال، الحسن بن عبد الله بن سهل،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الجوهرة في نسب النبي وأصحابه العشرة، محمد بن أبي بكر الشهير بالبري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الرفاعي للنشر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ابن القيم، محمد بن أبي بكر الزرعي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الحاوي للفتاوي، جلال الدين عبد الرحمن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لسنة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حلية الأولياء وطبقات الأصفياء، أبو نیعم أحمد بن عبد الله الإصبهاني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لسنة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حواشي الشرواني والعبادي،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خديجة بنت خويلد أمة جمعت في امرأة،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نبيل الحسني، اصدرات قسم الشؤون الفكرية والثقافية في العتبة الحسينية المقدسة، شعبة الدراسات والبحوث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الخصائل،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النبي، أحمد بن محمد القسطلاني،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المصرية لسنة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الثمين في معالم دار الرسول الأمين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محمد غالي محمد الأمين الشنقيطي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للثقافة الإسلامية،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في طبقات ربات الخدور، الأديبة زينب بنت فواز العاملي،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النظيم في مناقب الأئمة اللهاميم، يوسف بن أبي حاتم الشامي المشغري العاملي من أعلام القرن السابع،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دراسة ترجيحات الشيخ محمد بن عثيمين من باب الجمعة إلى نهاية كتاب الزكاة، إعداد الطالب فؤاد عبد القادر، كلية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أم القرى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الدراية في تخريج أحادیث الهداية،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الله هاشم اليماني المدني،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الدرة الثمينة في أخبار المدينة، محب الدين أبو عبد الله محمد بن محمود بن الحسن المعروف بابن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محمد علي شكري،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دار الأرقم بن أبي الأرقم لسنة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الكامنة في أعيان المائة الثامنة، تحقيق محمد عبد المعيدضان، ط الثانية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نشر مجلس دائرة المعارف العثمانية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صیدر آباد، الهند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الدعاء،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 القادر عطا،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لسنة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القاضي النعمان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علي أصغر فيضي،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لسنة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الإمامة،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 أوائل القرن الرابع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لسنة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دلائل ومعرفة أحوال صاحب الشريعة، أحمد بن الحسين بن علي بن موسى أبو بكر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لا معطي قلعجي،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العقبي في مناقب ذوي القربی، الحافظ محب الدين أحمد بن عبد الله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لسنة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الذرية الطاهرة، الحافظ أبو بشر، محمد بن أحمد بن حماد بن سعيد بن مسلم الأنصاري الدولابي الرازي الوراق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جواد الحسيني الجلالي،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أخبار اصبهان، الحافظ أبي نعيم أحمد بن عبد الله الإصبهاني، طبع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مطبعة بريل لسنة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رأس الإمام الحسين، ابن تيمية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ألدكتور السيد الجميلي،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لسنة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ربيع الابرار ونصوص الأخبار، أبو القسام محمود بن عمر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الأمير مهنا،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الأعلمي لسنة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رشفة الصادي من بحر فضائل بني النبي الهادي عليهم السلام، أبو بكر شهاب الدين الحضرمي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للطباعة والنشر والتوزيع لسنة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الروض الأنف الفقيه المحدث أبي القاسم عبد الرحمن بن عبد الله السهيلي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دار الفكر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الرياض النضرة، الطبري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المغرب الإسلامي،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الزهد، ابو محمد الحسين بن سعيد الكوفي،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زهر الآداب وثمر الألباب، أبو إسحاق إبراهيم بن علي الحصري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لسنة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الطبعة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الزهور الندية في خصائص وأخلاق خير البرية، القسطلاني،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محمد طاحون،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التراث الإسلامي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الهدى والرشاد في سيرة خير العباد، شمس الدين أبو عبد الله محمد بن يوسف الصالحي الشامي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عادل احمد عبد الموجود،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لسنة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الطبعة الأولى،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السقيفة وفدك،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الشيخ محمد هادي الأميني،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الكتبي للطباعة والنشر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الطبعة الثانية،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سمط النجوم العوالي، العاصمي، ط المطبعة السلفية بالقاهرة؛</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السنة، ابن أبي عاصم عمرو بن أبي عاصم الضحاك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الألباني،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 لسنة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الطبعلة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محمد بن يزيد أبو عبد الله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أبي داوود، الحافظ سلیمان بن الأشعث أبو داود السجستاني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مي الدين عبد الحميد،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محمد بن عيسى أبو عيسى الترمذي أسلمي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 قطني، أبو الحسن علي بن عمر بن أحمد بن مهدي بن مسعود بن النعمان بن دینار البغدادي الدارقطني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دار الكتب العلمية السنة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 النسائي أحمد بن شعيب أبو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الغفور سليمان بنداري، سید کسروی حسن،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لسنة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الطبعة الأولى،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السنن الكبرى، البيهقي الحافظ أبي بكر أحمد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سؤالات محمد بن عثمان للمدايني، مطبعة المعارف،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بيومي،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السنة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أعلام النبلاء، الذهبي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الواحد،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والتوزيع لسنة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الشافي في الامامة، الشريف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السنة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الطبعة الثانية،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إحقاق الحق، السيّد شهاب الدين بن السيّد شمس الدين المرعشي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شهاب الدين المرعشي النجفي،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آية الله العظمی المرعشي النجفي،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الاخبار في فضائل الأئمة الأطهار، ابو حنيفة، نعمان بن محمد بن منصور بن احمد بن حيون التميمي المغربي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نعمان المغربي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الجلالي،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الطبعة الأولى،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الزرقاني على الموطأ، محمد بن عبد الباقي بن يوسف الزرقاني المصري الأزهري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الطبعة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العقيدة الواسطية، محمد صالح العثيمين، ط دار ابن الجوزي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العقيدة الواسطية، محمد صالح العثيمين، دار الثريا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صحیح مسلم، النووي، ط دار إحياء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كتاب النيل وشفاء الغليل، احمد أطفيش، نشر مكتبة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ودار الفتح بيروت، الطبعة الثانية لسنة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ابو الفضل إبراهيم،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لسنة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الطبعة الأولى،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شرف المصطفى، للحافظ الحركوشي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يرقد في مكتبة الأسد الوطنية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رقم المصغر الفيلمي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من جهة اليمين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 الإيمان، 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بسيوني،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الشفا بتعريف حقوق المصطفى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عياض بن موسی بن عیاض اليحصبي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لسنة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لقواعد التنفضيل في الآيات النازلة في أهل البيت عليهم السلام،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الحسكاني الحذّاء الحنفي،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لسنة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الطبعة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ابن حبان بترتیب ابن بلبان، علاء الدين علي بن بلبان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لسنة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محمد بن إسماعيل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العلوم الإنسانية 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الصحيح من سيرة النبي الأعظم صلى الله عليه وآله وسلم، السيد جعفر مرتضى العاملي،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لسنة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الطبعة الأولى،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المستقيم إلى مستحقي التقديم، المتكلم الشيخ زين الدين أبي محمد علي بن يونس العاملي النباطي البياضي،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 البهبودي،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المرتضوية لإحياء الآثار الجعفرية لسنة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الطبعة الأولى،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الصوارم المهرقة في جواب الصواعق المحرقة، الشهيد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المحدث،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النهضة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 في الرد على أهل البدع والزندقة، أحمد بن حجر الهيتمي الملكي، التعليق والتقديم و تخريج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متكبة القاهرة لصاحبها علي يوسف سليمان لسنة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الطبعة الثانية،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ضعفاء العقيلي، العقيلي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المعطي أمين قلعجي،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الطبعة الثانية،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طبقات الحنابلة، محمد بن أبي يعلى الفراء البغدادي الحنبلي أبو الحسين، </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حامد الفقي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الشافعية الكبرى، أبو نصر عبد الوهاب بن علي الكافي السبكي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 القادر أحمد عطا،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السنة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أبو عبد الله محمد بن سعد بن منيع المعروف بابن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لسنة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العجاجة الزرنبية في السلالة الزينبية، الحافظ 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محمد اللحام،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لسنة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للطبراني، سليمان بن أحمد بن أيوب الطبراني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السلفي،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العلوم والحكم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العقد الفريد، أبو عمر أحمد بن محمد 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العلل، الدار قطني علي بن عمر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السلفي،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طيبة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 أبو جعفر حمد بن علي الصدوق رحمه الله،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p>
    <w:p>
      <w:pPr>
        <w:pStyle w:val="BookText"/>
        <w:rPr/>
      </w:pPr>
      <w:r>
        <w:rPr>
          <w:rFonts w:ascii="Amiri" w:hAnsi="Amiri" w:eastAsia="Amiri" w:cs="Amiri"/>
          <w:color w:val="111111"/>
          <w:sz w:val="28"/>
          <w:sz w:val="28"/>
          <w:szCs w:val="28"/>
          <w:rtl w:val="true"/>
          <w:lang w:bidi="ar-SA"/>
        </w:rPr>
        <w:t>محمد الصادق بحر العلوم،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الأخبار في مدينة المختار، أحمد بن عبد الحميد العباسي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العاشر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 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الطيب الأنصاري، طبع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نفقة أسعد ورايزوني الحسيني لسنة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القاري في شرح صحيح البخاري، أبو محمد محمود بن أحمد بن موسي بن أحمد بدر الدين العيني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الطبعة الأولى،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عيون صحاح الأخبار في مناقب إمام الأبرار، الحافظ ابن البطريق شمس الدين يحيى بن الحسن بن الحسين الأسدي الربعي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لسنة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عوالم والمعارف والأحوال من الآيات والأخبار والأقوال، الشيخ عبد الله البحراني الأصفهاني،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عجل الله تعالى فرجه الشريف السنة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عون المعبود، العظيم آبادي، ط دار الكتب العلمية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العين، أبو عبد الرحمن الخليل بن أحمد الفراهيدي،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المخزومي،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لسنة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الشيخ الأكبر أبي جعفر الصدوق،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لسنة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أبو عبيد، القاسم بن سلام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في نهج البلاغة، مقاربة تداولية في مقصدية النص و مقبولیته واستكناه دلالاته وتحليله، السيد نبيل الحسني،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 xml:space="preserve">، دار الكفيل للطباعة والنشر،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الفائق في غريب الحديث والاثر، أبو القاسم محمود بن عمرو بن أحمد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العلمية لسنة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الفتاوى الحديثية، ابن حجر، ط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في شرح صحيح البخاري، أحمد بن علي، ابن حجر العسقلاني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الخطيب،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الفتح الرباني لترتيب مسند الإمام أحمد الشيباني، أحمد بن عبد الرحمن بن محمد البنا الشهير بالساعاتي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بالأفسیت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الفتوح، أحمد بن اعثم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سهیل زکار،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فرائد السمطين في فضائل المرتضى والبتول والسبطين والأئمة من ذريتهم عليهم السلام، إبراهيم بن محمد ابن المؤيد بن عبد الله بن علي بن بن محمد الجويني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باقر المحمودي،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المحمودي لسنة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الفروق اللغوية، لأبو هلال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شوال المکرم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معرفة الأئمة، علي بن محمد بن أحمد المالكي المكي الشهير بابن الصباغ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الغريري،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للطباعة والنشر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الحسين القائيني،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للإمام علي بن موسی الرضا عليه السلام لسنة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أحمد بن حنبل أبو عبد الله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الله محمد عباس،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 أحمد بن شعيب النسائي،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لسنة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المدينة، للجنيدي المكي، ط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فضائل سيدة النساء فاطمة الزهراء عليها السلام، الحافظ عمر بن شاهين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محمد هادي الأميني،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الغدير للمطبوعات دار الكتاب الإسلامي لسنة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آل البيت، تقي الدين أحمد بن علي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أحمد عاشور،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الاعتصام لسنة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نهج البلاغة على المذاهب السبعة، الإمامي، الزيدي، الحنفي، المالكي، الشافعي، الحنبلي، الأباظي، وبيان القواعد الفقهية، والمعارف الأخلاقية، وشروح الحديث، دراسة بينية، السيد نبيل الحسني،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 دار الوارث للطباعة والنشر، الناشر، مؤسسة علوم نهج البلاغة، العتبة الحسينية المقدسة، 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اسماء مصنفي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المدرسین بقم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 القدير شرح الجامع الصغیر، محمد بن عبد الرؤوف بن تاج الدين بن علي بن زین العابدين المناوي،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 السلام،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لسنة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الشيخ مجد الدين محمد بن يعقوب الفيروز آبادي،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النوري 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 الشيخ الحميري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السنة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القصدية والمقبولية في التراث النقدي والدرس اللساني،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اياد نجيب عبد الله، و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ميلود مصطفى عاشور، مجلة جامعة المدينة العالمية، العدد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القيم مما يرويه ابن تيمية وابن القيم يرقد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مكتبة الأسد برقم </w:t>
      </w:r>
      <w:r>
        <w:rPr>
          <w:rFonts w:eastAsia="IRNazanin" w:cs="IRNazanin"/>
          <w:color w:val="111111"/>
          <w:sz w:val="28"/>
          <w:szCs w:val="28"/>
          <w:lang w:bidi="fa-IR"/>
        </w:rPr>
        <w:t>67642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أحمد بن عبد الحليم بن عبد السلام بن تيمية الحراني، محمد بن أبي بكر بن أيوب ابن قيم الجوزية،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مكتبة الحياة لسنة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الشيخ محمد بن يعقوب الكليني،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الأسوة للطباعة والنشر لسنة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 الشيخ أبي القاسم جعفر بن محمد القمي،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جواد القيوم الأصفهاني،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الفقاهة للنشر لسنة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في التاريخ، ابن الاثیر، دار صادر للطباعة والنشر، دار بیروت للطباعة والنشر،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ضعفاء الرجال، أبو أحمد بن عدي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معوض، شارك في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أبو سنة،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الوفاة، النسائي أحمد بن شعيب،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السعيد زغلول،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التراث الإسلامي،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سليم بن قيس الهلالي،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باقر الأنصاري الزنجاني،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دلیل مالسنة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في معرفة الأئمة، الشيخ أبو الحسن علي بن عیسی بن أبي الفتح الأربلي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لسنة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اليقين في فضائل أمير المؤمنين عليه السلام، الحسن بن يوسف 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الدركاهي أبا محمد حسن حسين آبادي،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لسنة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الكشف والبيان عن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محمد بن إبراهيم الثعلبي، أبو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بن عاشور، مراجعة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الساعدي،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في رثاء الشيخ محمد بن عثيمين،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حامد محمد،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ونشر دار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الاسكندرية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العمال في سنن الأقوال والأفعال، علاء الدين علي بن حسام الدين المتقي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وتفسير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بكري حياني،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جمال الدين محمد بن مکرم بن منظور الانصاري المصري،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أحمد حيدر،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 أحمد بن علي بن حجر العسقلاني، أبو الفضل شهاب الدين،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أبي غدة،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المطبوعات الإسلامية 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الاسكندرية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لمحات من حياة الشيخ ابن عثيمين، تأليف متعب بن عبد الرحمن القبيسي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الثمين في ترجمة فقيه الأمة العلامة ابن عثيمين عصام عبد المنعم المري ط دار 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الاسكندرية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مائة منقبة، محمد بن أحمد بن علي بن الحسن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المهدي عجل الله تعالى فرجه الشريف،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بن المرتضى الموحد الأبطحي،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عجل الله تعالى فرجه الشريف بالحوزة العلمية،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المسندة،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المجازات النبوية، الشريف الرضي محمد بن الحسين الموسوي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طه محمد الزيني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بالأزهر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بصيرتي،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مجلة البحوث الإسلامية، تصدر عن الرئاسة العامة لإدارة البحوث العلمية والإفتاء والدعوة والإرشاد،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أبي الحسن نور الدين علي بن أبي بكر بن سليمان الهيثمي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الفتاوی، تقي الدين أبو العباس أحمد بن عبد الحليم بن تيمية </w:t>
      </w:r>
    </w:p>
    <w:p>
      <w:pPr>
        <w:pStyle w:val="BookText"/>
        <w:rPr/>
      </w:pPr>
      <w:r>
        <w:rPr>
          <w:rFonts w:ascii="Amiri" w:hAnsi="Amiri" w:eastAsia="Amiri" w:cs="Amiri"/>
          <w:color w:val="111111"/>
          <w:sz w:val="28"/>
          <w:sz w:val="28"/>
          <w:szCs w:val="28"/>
          <w:rtl w:val="true"/>
          <w:lang w:bidi="ar-SA"/>
        </w:rPr>
        <w:t xml:space="preserve">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بن قاسم،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الملك فهد لطباعة المصحف الشريف، المدينة النبوية، المملكة العربية السعودية،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 فتاوى ورسائل الشيخ محمد بن صالح العثيمين،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 بن ناصر بن إبراهيم السليمان،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الوطن،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شرح المهذب، الشيرازي، محي الدين أبي زکریا یحیی بن شرف النووي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الإرشاد لسنة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المملكة العربية السعودية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أبو جعفر أحمد بن محمد بن خالد البرقي، تصحیح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جلال الدين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صفة الصفوة، جمال الدين أبو الفرج عبد الرحمن بن علي بن محمد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معتز أحمد عبد الفتاح،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عصام الدين الصبابتي،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المخصص، أبو الحسن علي بن إسماعيل النحوي اللغوي الأندلسي المعروف بابن 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المذكر والتذكير والذكر، أبو بكر بن أبي عاصم وهو أحمد بن عمرو بن الضحاك بن مخلد الشيباني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المتوفي</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خالد بن قاسم الردادي،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الرياض،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و معادن الجوهر،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علي بن جعفر، علي بن الإمام جعفر الصادق عليه 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للإمام الرضا عليه السلام لسنة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مشهد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میرزا حسين النوري الطبرسي،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عليهم السلام لإحياء التراث،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السنة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أبو عبد الله الحاكم محمد بن عبد الله بن محمد بن حمدويه بن نُعيم بن الحكم الضبي الطهماني النيسابوري المعروف بابن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علم رجال الحدیث، الشيخ علي النمازي الشاهرودي، الشيخ علي النمازي الشاهرودي،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المؤلف، مطبعة شفق،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ابن راهوية، إسحاق بن راهويه الحنظلي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الغفور عبد الحسن البلوشي،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الإيمان لسنة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الموصلي، أحمد بن علي بن المثنى أبو يعلى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أسد،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المأمون للتراث السنة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وبهامشه منتخب کنز العمال في سنن الأقوال والافعال،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البزار، صديق بن حسن القنوجي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زکار،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العلمية لسنة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الروياني، محمد بن هارونا لروياني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علي،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قرطبة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الشاميين، سليمان بن أحمد بن أيوب بن مطير اللخمي الشامي، أبو القاسم الطبراني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حمدي بن عبد المجيد السلفي،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لسنة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الفردوس، وهو الفردوس بماثور الخطاب، أبو شجاع سيرويه بن شهردار بن شيرويه الديلمي،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بن بسيوني زغلول،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فاطمة عليها السلام، الحافظ، جلال الدين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الكتب الثقافية لسنة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الشافعي، محمد بن إدريس أبو عبد الله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الأنوار على صحاح الآثار، القاضي أبي الفضل عياض بن موسی اليحصبي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مشكاة المصابیح، محمد بن عبد الله الخطيب العمري، أبو عبد الله، ولي الدين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الدين الألباني،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الإسلامي لسنة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الاثار، أبو جعفر الطحاوي، أحمد بن محمد بن سلامة الأزدي المصري الحنفي،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الأرناؤوط،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لسنة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مشير العزم الساكن، ابن الجوزي، مكتبة الصحابة بجدة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المصطلحات، اعداد مركز المعجم الفقهی،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في الأحاديث والآثار، الحافظ عبد الله بن محمد بن أبي شيبة إبراهيم بن عثمان أبي بكر الكوفي العبسي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اللحام،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والتوزيع لسنة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أبو بكر عبد الرزاق بن همام الصنعاني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حبیب الرحمن الأعظمي،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الإسلامي للنشر والتوزيع لسنة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مطالب السؤول في مناقب آل الرسول صلى الله عليه وآله وسلم، محمد </w:t>
      </w:r>
    </w:p>
    <w:p>
      <w:pPr>
        <w:pStyle w:val="BookText"/>
        <w:rPr/>
      </w:pPr>
      <w:r>
        <w:rPr>
          <w:rFonts w:ascii="IRNazanin" w:hAnsi="IRNazanin" w:eastAsia="IRNazanin"/>
          <w:color w:val="111111"/>
          <w:sz w:val="28"/>
          <w:sz w:val="28"/>
          <w:szCs w:val="28"/>
          <w:rtl w:val="true"/>
          <w:lang w:bidi="fa-IR"/>
        </w:rPr>
        <w:t>بن طلحة ابن الحسن القرشي،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البلاغ للصحافة والطباعة والنشر لسنة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التنزيل في تفسير القرآن، أبو محمد الحسين بن مسعود الفراء البغوي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 الرحمن العك،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معاني الأخبار، أبو جعفر محمد بن علي الصدوق، تحقیق و تصحیح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السنة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المعتصر من المختصر من مشکل الآثار، خصّة القاضي أبو المحاسن يوسف بن موسی بن محمد، جمال الدين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أبو القاسم سليمان بن أحمد بن أيوب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المعارف لسنة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الصغير، سلیمان بن أحمد بن أيوب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مشکور،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الإسلامي،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الفلسفي بالألفاظ العربية والفرنسية والانجليزية واللاتينية، جميل صليبا، دار الكتاب اللبناني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الكبير، سليمان بن أحمد بن أيوب الطبراني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السلفي،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العلوم والحكم لسنة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المصطلحات في اللغة والادب، مجدي وهبة وكامل المهندس،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مكتبة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المصطلحات والالفاظ الفقهية، الدكتور محمود عبد الرحمن عبد المنعم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 أصول الفقه بكلية الشريعة والقانون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الفضيلة،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الوجيز من أحاديث الرسول العزيز، السيد عبد الله ميرغني الحنفي نزيل الطائف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لغة الفقهاء، محمد قلعجي، محمد قلعجي،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النفائس للطباعة والنشر والتوزيع لسنة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مقايس اللغة، أبو الحسين أحمد بن فارس بن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الإعلام الإسلامي،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الطالبيين، علي بن الحسين بن محمد بن أحمد بن الهيثم المرواني الأموي القرشي، أبو الفرج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أحمد صقر،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لسنة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مقاصد القران الكريم ومحاوره عند المتقدمين والمتأخرين،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بوعكاز، كلية العلوم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باتنة، مجلة الأحياء، العدد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لسنة </w:t>
      </w:r>
    </w:p>
    <w:p>
      <w:pPr>
        <w:pStyle w:val="BookText"/>
        <w:rPr/>
      </w:pPr>
      <w:r>
        <w:rPr>
          <w:rFonts w:eastAsia="Times New Roman" w:cs="Times New Roman" w:ascii="Times New Roman" w:hAnsi="Times New Roman"/>
          <w:color w:val="111111"/>
          <w:sz w:val="28"/>
          <w:szCs w:val="28"/>
          <w:lang w:val="en-US" w:bidi="en-US"/>
        </w:rPr>
        <w:t>2017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الحسين عليه السلام، أبو مؤيد الموفق أخطب خوارزم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أنوار الهدى السنة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 الشيخ الطبرسي،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الرضي لسنة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ابي طالب، ابن شهر آشوب، مطبعة المكتبة الحيدرية،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لسنة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الحسن علي بن محمد الواسطي الجلاني الشافعي الشهير بابن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سبط النبي صلى الله عليه وآله وسلم لسنة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الموفق بن محمد المكي الخوارزمي،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طه،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بن أبي طالب عليه السلام ومانزل من القرآن في علي عليه السلام، أحمد بن مردويه الاصفهاني،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محمد حسين حرز الدين،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لسنة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محمد بن سليمان الكوفي،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المحمودي،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لشهر محرم الحرام من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مسند عبد بن حميد، عبد بن حميد بن نصر الكسي، تحقيق وضبط وتخريج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صبحي البدري السامرائي، محمود محمد خليل الصعيدي،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العربية،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في شرح نهج البلاغة، سعید بن هبة الله الراوندي،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اللطيف الكوكهمري،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السنة، أبو العباس أحمد بن عبد الحليم بن عبد السلام بن عبد الله بن أبي القاسم بن محمد ابن تيمية الحراني الحنبلي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رشاد سالم،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الإمام محمد بن سعود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الظمآن إلى زوائد ابن حبان، نور الدين، علي بن أبي بكر الهيثمي،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الدارني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علي الكوشك،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العربية السنة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مواهب الجليل لشرح مختصر خليل، أبو عبد الله محمد بن محمد بن عبد الرحمن المغربي المعروف بالخطاب الرعيني،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ضبطه وخرج آیاته وأحاديثه الشيخ زکریا عمیرات،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المواهب اللدنية بالمنح المحمدية، القسطلاني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لسنة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الموفقيات، أبو عبد الله الزبير بن بكار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الدكتور سامي مكي العاني،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لسنة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في نقد الرجال، أبو عبد الله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دار المعرفة للطباعة والنشر،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نثر الدرّ، أبو سعد منصور بن الحسين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قرنة،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الجاوي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للكتاب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نصب الراية لأحاديث الهداية، عبد الله بن يوسف أبو محمد الحنفي الزيلعي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یوسف البنوري،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مصر،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درر السمطين، جمال الدين محمد بن يوسف بن الحسن بن محمد الزرندي المدني الحنفي شمس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عاشور،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نهاية الأرب، شهاب الدين، أحمد بن عبد الوهاب 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الكتب المصرية لسنة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القاهرة،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الحديث، مجد الدين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محمود محمد الطناحي،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بتحقيق الشيخ قيس العطار، ط العتبة العلوية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 وكشف الصدق، الحسن بن يوسف المطهر الحالي،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عين الله الحسني الارموي، دار الهجرة،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الابصار في مناقب النبي المختار، الشيخ مؤمن بن حسن مؤمن الشبلنجي، منشورات الشريف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الوافي بالوفيات، صلاح الدين خليل بن أيبك بن عبد الله الصفدي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الأرناؤوط وتركي مصطفى،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هظت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الحر العاملي،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عليهم السلام لإحياء التراث،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الوصية الكبرى، أحمد بن عبد الحليم بن عبد السلام ابن عبد الله بن أبي القاسم الخضر النميري الحراني الدمشقي الحنبلي، أبو العباس، تقي الدين ابن تيمية،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النمر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جمعة عثمان ضميرية،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وفاء الوفاء بأخبار دار المصطفی، علي بن عبد الله بن أحمد الحسني الشافعي، نور الدين أبو الحسن السمهودي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وفاة الرسول و موضع قبره وروضته بين اختلاف الصحابة واستملاك ازواجه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في التاريخ ورواية الحديث والأثر تكشف النقاب عن حقائق مهمة، دراسة وتحليل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نبيل الحسني، اصدرات قسم الشؤون الفكرية </w:t>
      </w:r>
    </w:p>
    <w:p>
      <w:pPr>
        <w:pStyle w:val="BookText"/>
        <w:rPr/>
      </w:pPr>
      <w:r>
        <w:rPr>
          <w:rFonts w:ascii="Amiri" w:hAnsi="Amiri" w:eastAsia="Amiri" w:cs="Amiri"/>
          <w:color w:val="111111"/>
          <w:sz w:val="28"/>
          <w:sz w:val="28"/>
          <w:szCs w:val="28"/>
          <w:rtl w:val="true"/>
          <w:lang w:bidi="ar-SA"/>
        </w:rPr>
        <w:t xml:space="preserve">والثقافية في العتبة الحسينية المقدسة، شعبة الدراسات والبحوث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وفاة فاطمة الزهراء عليها السلام، الشيخ علي حسين البحراني،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لسنة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صفين، نصر بن مزاحم المنقري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المدني،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العربية الحديثة ومكتبة الخانجي، منشورات مكتبة آية الله العظمی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لذوي القربی، سلیمان بن إبراهيم القندوزي الحنفي،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جمال أشرف الحسيني،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الأسوة للطباعة والنشر،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84" w:name="pg15377_354130"/>
    </w:p>
    <w:p>
      <w:pPr>
        <w:pStyle w:val="Heading2"/>
        <w:numPr>
          <w:ilvl w:val="1"/>
          <w:numId w:val="1"/>
        </w:numPr>
        <w:rPr/>
      </w:pPr>
      <w:bookmarkStart w:id="185" w:name="__RefHeading___Toc5971000_2142443653"/>
      <w:bookmarkStart w:id="186" w:name="_Toc62"/>
      <w:bookmarkEnd w:id="184"/>
      <w:bookmarkEnd w:id="185"/>
      <w:r>
        <w:rPr>
          <w:rtl w:val="true"/>
        </w:rPr>
        <w:t>فهرس المحتويات</w:t>
      </w:r>
      <w:bookmarkEnd w:id="186"/>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المرتكزات الفكرية والمفاهيمية لخصومة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ابن عثيمين في ضوء مقاصيدية النص القرآني والنبوي والتاريخي</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المبحث الأول معنى الخصومة في مقاصدية القرآن والسُنّة</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الخصومة ودلالتها في مقاصدية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الخصومة ودلالتها في مقاصدية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المبحث الثاني المرتكزات الفكرية والمفاهمية للخصومة عند ابن عثيمين وأثرها في بيان قصدية النص</w:t>
      </w:r>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أعف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أن يعفو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تقديمه في أول حدیثه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القصدية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أستحضار معنى العفو في ذهن المتلقي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القصدية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استجماع مشاعر الحاضرين حول قضية المتكلم الأساس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القصدية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استمالة القلوب قبل الهجوم على بضعة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القصدية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أسقاط الحصانة عن بضعة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مقاصدية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فأبو بكر ما أستند إلى رأي، إنها أستند الى 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القصدية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اقناع المتلقي بأن أبا بكر كان عالماً بقواعد الاجتهاد وإغفاله للنصوص المعارضة لهذه القصدية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يعلم معنى الكلالة وحكمها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أمتنع من إقامة الحد على صحابي قتل وزنی ومثل بالقتيل</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عذّب الفجائة بالنار وقتله حرقا موثوق اليدين، ثم ندم على قتله، وأباح حرق المسلمين وهم يصلون وكانوا أُساری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القصدية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اقناع المتلقي باجتماع عناصر الخلافة في أبي بكر واغفاله للنصوص المعارضة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 الصحابة من مطالبته العمل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معاقبته المعترض على سُنّته بالقتل أو الجلد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الأحاديث النبوية وحرقها</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 الناس من التحديث بأحاديث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مقاصدية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عليها أن تقبل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يفرض على بضعة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تقبل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ويباح للصحابة الإجتهاد مقابل النص؟</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تقبل قول أبي بكر أم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أمر بترويع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حرق دارها هين عليه القول بانه لا يورث</w:t>
      </w:r>
      <w:r>
        <w:rPr>
          <w:rFonts w:eastAsia="IRNazanin" w:cs="IRNazanin"/>
          <w:color w:val="111111"/>
          <w:sz w:val="28"/>
          <w:szCs w:val="28"/>
          <w:rtl w:val="true"/>
          <w:lang w:bidi="fa-IR"/>
        </w:rPr>
        <w:t>)...</w:t>
      </w:r>
      <w:r>
        <w:rPr>
          <w:rFonts w:eastAsia="IRNazanin" w:cs="IRNazanin"/>
          <w:color w:val="111111"/>
          <w:sz w:val="28"/>
          <w:szCs w:val="28"/>
          <w:lang w:bidi="fa-IR"/>
        </w:rPr>
        <w:t>58</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تمنع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ويفرض عليها أن تقبل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تبيع عائشة وغيرها بيوت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لمعاوية بألاف الدراهم؟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من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بيوته ومن اشترى منهنّ؟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في نسبة هذه البيوت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لأزواجه مع صریح القرآن وبيانه بانها توقيفية</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مقاصدية احتجاج ابن عثيمين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يعارضها القرآن والسُنّة وسيرة الخلفاء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علة عدم أخذ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 إلى تعدد العناوين الشرعية فيما تطالب</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وفدك، وما بقي من خمس خيبر التي وردت في حديث عائشة، كيف انتقلت إلى أبي بكر لتطالب بها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أموال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والتي أرسلت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بكر تطالب بها</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مقاصدية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كما قلت لكم قبل قليل عند المخاصمة لا يبقى للإنسان عقل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مقاصدية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كما قلت لكم قبل 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العقل عند المخاصمة مخالف للقرآن والسُنّة واللغة وسيرة الفقهاء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في القرآن على أن الإنسان عند المخاصمة لا يبقى له عقل يدرك به ما يقول أو يفعل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في السُنّة النبوية على أن الإنسان عند المخاصمة لا يبقى له عقل يدرك به ما يقول أو يفعل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دليل في اللغة على أن الإنسان عند المخاصمة لا يبقى له عقل يدرك به مايقول أو يفعل</w:t>
      </w:r>
      <w:r>
        <w:rPr>
          <w:rFonts w:eastAsia="IRNazanin" w:cs="IRNazanin"/>
          <w:color w:val="111111"/>
          <w:sz w:val="28"/>
          <w:szCs w:val="28"/>
          <w:rtl w:val="true"/>
          <w:lang w:bidi="fa-IR"/>
        </w:rPr>
        <w:t>...</w:t>
      </w:r>
      <w:r>
        <w:rPr>
          <w:rFonts w:eastAsia="IRNazanin" w:cs="IRNazanin"/>
          <w:color w:val="111111"/>
          <w:sz w:val="28"/>
          <w:szCs w:val="28"/>
          <w:lang w:bidi="fa-IR"/>
        </w:rPr>
        <w:t>83</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العقل يذهب عند المخاصمة فلأي أمر شرّع الله القضاء وأفرد له الفقهاء باباً في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القضاء في اصطلاح المتشرعة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مقاصدية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عدم إدراك البضعة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تقول أو تفعل أو ما هو الصواب فيه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المرتبطة بقول البضعة النبوية والتي يخشاها بن عثيمين أن تلحق بأبي بكر وبمن استن بسنته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لغضب فاطمة ويرضى لرضاها وملازمته لأثار قولها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يغضب لغضب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وملازمته لأثار قولها</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الآثار المرتبطة بفعل البضعة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يخشاها ابن عثيمين أن تحلق بأبي بكر وبمن أستن بسنّته</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هجرها لأبي بكر وعمر دفعهما لاسترضائها فردتهما وهو ما يخشاه ابن عثيمين أن يصل الى الناس</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 وصيتها بأن تدفن ليلاً وأن لا يشهد جنازتها أحد ممن ظلمها، دفع أبو بكر إلى الاعتراف بظلمها وندمه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قصدية ابن عثيمين في اختتام حديثه بطلب العفو عن بضعة النبوة تختلف عن مقاصدية الابتداء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مقاصدية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فنسأل الله أن يعفو عنها وعن هجرها خليفة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ترتكز على العقيدة التيمية في ولي الأمر</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مقاصدية حصر الحرمة والشأنية في عنوان الخلافة وليس في البضعة النبوية وعترة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للإيمان بالله</w:t>
      </w:r>
      <w:r>
        <w:rPr>
          <w:rFonts w:eastAsia="IRNazanin" w:cs="IRNazanin"/>
          <w:color w:val="111111"/>
          <w:sz w:val="28"/>
          <w:szCs w:val="28"/>
          <w:rtl w:val="true"/>
          <w:lang w:bidi="fa-IR"/>
        </w:rPr>
        <w:t>...</w:t>
      </w:r>
      <w:r>
        <w:rPr>
          <w:rFonts w:eastAsia="IRNazanin" w:cs="IRNazanin"/>
          <w:color w:val="111111"/>
          <w:sz w:val="28"/>
          <w:szCs w:val="28"/>
          <w:lang w:bidi="fa-IR"/>
        </w:rPr>
        <w:t>131</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أهل البيت لقرابتهم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ما قاله ابن عثيمين في أبي بكر لقيل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تسب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الشريعة فيمن آذى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الشريعة فيمن سب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شتمها</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الشريعة فيمن آذى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نتائج الدراسة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173</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المحتویات</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الضعاني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 في أعيان المائة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تحقيق محمد عبد المعید ضان، ط الثانية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نشر مجلس دائرة المعارف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صیدر آباد، الهند</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لم يجوز الخيار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الأحكام،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الألد الخصم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نورث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واخرجه البخاري 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نهج البلاغة على المذاهب السبعة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العلمية، الجزء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نشوء المذاهب الفقية وتطورها،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ميراث ذوي الأرحام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باب الكلالة</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دعاء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الفايق في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وأُسد الغابة لابن الاثير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نصب الراية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تجارب الأمم لابن مسکویه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الاكتفاء للكلاعي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سنن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الأحاديث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المصتف للصنعاني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تخريج الأحاديث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الرياض النضرة للمحب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کنر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کنر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جامع الاحادیث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وَقَرْنَ فِي بُيُوتِكُنَّ وَلَا تَبَرَّجْنَ تَبَرُّجَ الْجَاهِلِيَّةِ الْأُولَى وَأَقِمْنَ الصَّلَاةَ وَآتِينَ الزَّكَاةَ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الفتوح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مسند ابن راهوية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جملة من علماء أهل السُنّة و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عن أم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ابن عساكر الدمشقي في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الحافظ ابن مردوية في مناقب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الزمخشري في ربيع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ابن قتيبة في الامامة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الكوفي في الاستغاثة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القندوزي في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سيمر بيان بعضا منه في المسألة القادمة، اما تفصيل البحث والدراسة للحديث فسنتناوله في كتابنا الموسوم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أنكره أعلام أهل السُنّة والجماعة فيما شجر بين أبي بكر 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وسلامه عليها وعلى أبيها وبعلها وبنيها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الزائر لابن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الارقم</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للسمهودي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باب مناقب المهاجرين،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مناقب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مقاربة تداولية في قصدية النص ومقبوليته، للمؤلف، الجزء فصل التمهيد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الأغاني لأبي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التذكرة الحمدونية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تاريخ 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جمهرة الامثال اللعسكري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والشهادات؛ تقریر بحث السيد الخوئي للشيخ الجواهري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حواشي الشرواني و العبادي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 للحطاب الرعيني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 لابن نجم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النيل وشفاء الغليل لأطفيش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المكانة</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الخطام بالكسر،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يدخل في أنف البعير ليقاد به، والرحل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للناقة كالسرج للفرس</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الانوار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4467</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معاني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شرح الأخبار للقاضي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التعجب من أغلاط العامة لأبي الفتح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الذرية الطاهرة للدولأبي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علل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الإصابة الابن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اسد الغابة لابن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محمد بن عثمان للمداینی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اللطيفة للسخاوي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 للنجاشي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 للأصفهاني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المهاجرين وفضلهم،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المستدرك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مسند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کتاب الوفاة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وأخرجه أبو داود في سننه بلفظ آخر،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يبق من الدنيا إلا يوم واحد لطول الله ذلك اليوم، حتی يبعث فيه رجلاً مني أو من أهل بيتي يواطئ اسمه اسمي، واسم أبيه اسم أبي، يملأ الأرض قسطاً وعدلاً كما ملئت ظلماً وجوراً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والملاحظ في هذا الحديث 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 أبيه اسم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دخيل من لسان الراوي بدليل التردد بين الرواة على الصياغة التامة للحديث النبوي فقد أورد أبو داود تردد الرواة قبل إيراده للحديث فوضع التردد بين معقوفتين فنبّه الى ذلك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المعنى واحد كلهم عن عاصم، عن زر، عن عبد الله،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إذن الحديث بالمعنى لا سيما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 أبيه اسم أبي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12515</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 دار المعرفة، دلائل النبوة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للمحب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الرياض النضرة للمحب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ط دار الآفاق الجديدة بيروت؛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 دار المعرفة؛ تاريخ 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صحیح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1609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دعاء النبي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مسند أبي بكر، الطبقات لابن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صحیح مسلم، باب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 معافي</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ترى أنني شفيت من المرض</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المسؤولية والنصرة والقيام بالأمر</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الثّياب المتّخذة من الإبريسم أي الحرير الرقيق</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ذو شوك، وهو من جيّد مراعي الإبل تسمن عليه</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خاض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دخله ومشى فيه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الأموال لابن زنجويه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الاكمال في أسماء الرجال للخطيب التبريزي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الخصال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تاریخ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ط دار الكتب العلمية؛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تاریخ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العقد الفريد لابن عبد ربه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ط دار القلم؛ اعجاز القرآن للباقلاني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ولم يورد کشف بيت فاطمة عليها السلام؛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سمط النجوم العوالي للعاصمي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ط المطبعة السلفية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ضعفاء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میزان الاعتدال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لسان الميزان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الأحاديث المختارة للمقدسي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سعيد اللحام</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المذكر والتذكير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ط المنار دار الرياض</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کنز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جامع الاحادیث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مجلة البحوث الإسلامية، تصدر عن الرئاسة العامة لإدارة البحوث العلمية والإفتاء والدعوة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السعودية</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الوافي بالوفيات للصفدي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نهاية الأرب للنويري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الإطلاع، ينظر بحثنا الموسوم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 قبره وروضته بين اختلاف أصحابه واستملاك أزواجه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لابن عبد ربه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العربي</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الامامة للمرتضی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الواسطية لابن عثيمين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10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المحصول للفخر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الواسطية لابن عثيمين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 بیان اطلاق اسم الكفر على من ترك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منسد أحمد، حديث بعض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في فضل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الواسطية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الواسطية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ابن الجوزي</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مسند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البخاری، کتاب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البخاری، کتاب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 لابن مردويه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شرح الاخبار المغربي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دلائل الامامة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بلاغات النساء لابن طيفور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التذكرة الحمدونية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 لابن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تاریخ دمشق لابن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عليه السلام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تخريج الأحاديث للزيلعي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تفسير 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شرح الأخبار للقاضي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الدعاء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شعب الإيمان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الترهيب والترغيب للمنذري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موارد الظمآن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سنن الترمذي، باب 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مشكاة المصابيح للتبريزي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إحياء الأموات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المعتصر للقاضي أبو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المعجم الوجيز للميرغني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کنز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طبقات الشافعية للسبكي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سبل الهدى للشامي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للسهيلي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النووي على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إعلاء السنن للتهناوي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ط إدارة القرآن والعلوم الإسلامية</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النبي صلى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صلى الله عليه وآله وسلم في فضل فاطمة عليها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يريبني ما يريبها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ط دار الكتب العلمية</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الزرقاني على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ط دار الكتب العلمية</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للعظیم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ط دار الكتب العلمية</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بشرح صحيح البخاري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فيض القدير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في شرح صحيح البخاري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صحیح مسلم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دار إحياء التراث العربي</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في حقوق المصطفى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شعيب من أجل أصحاب القفل، كان إمام زمانه في الفقه، وهو أول من جمع بين طريقي العراق وخراسان، توفي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للأسماء</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الزهور الندية للقسطلاني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ط وتعليق أحمد بن محمد طاحون</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221</Pages>
  <Words>41328</Words>
  <Characters>180221</Characters>
  <CharactersWithSpaces>219648</CharactersWithSpaces>
  <Paragraphs>2403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2026-08-24T23:46:17Z</dcterms:created>
  <dc:creator>ghaemiyeh.com</dc:creator>
  <dc:description/>
  <dc:language>en-US</dc:language>
  <cp:lastModifiedBy/>
  <dcterms:modified xsi:type="dcterms:W3CDTF">2026-08-25T03:16:23Z</dcterms:modified>
  <cp:revision>1</cp:revision>
  <dc:subject/>
  <dc:title>خصومة فاطمة عند ابن عثیمین جلد 2</dc:title>
</cp:coreProperties>
</file>

<file path=docProps/custom.xml><?xml version="1.0" encoding="utf-8"?>
<Properties xmlns="http://schemas.openxmlformats.org/officeDocument/2006/custom-properties" xmlns:vt="http://schemas.openxmlformats.org/officeDocument/2006/docPropsVTypes"/>
</file>