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تقرِیب تهذیب الأصول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5582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865584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65586_2142443653">
            <w:r>
              <w:rPr>
                <w:webHidden/>
                <w:rStyle w:val="IndexLink"/>
                <w:rtl w:val="true"/>
              </w:rPr>
              <w:t>الفصل الخامس</w:t>
            </w:r>
            <w:r>
              <w:rPr>
                <w:rStyle w:val="IndexLink"/>
                <w:rtl w:val="true"/>
              </w:rPr>
              <w:t xml:space="preserve">: </w:t>
            </w:r>
            <w:r>
              <w:rPr>
                <w:rStyle w:val="IndexLink"/>
                <w:rtl w:val="true"/>
              </w:rPr>
              <w:t>في الأقل والأكثر</w:t>
            </w:r>
            <w:r>
              <w:rPr>
                <w:rStyle w:val="IndexLink"/>
                <w:rtl w:val="true"/>
              </w:rPr>
              <w:tab/>
            </w:r>
            <w:r>
              <w:rPr>
                <w:rStyle w:val="IndexLink"/>
              </w:rPr>
              <w:t>12</w:t>
            </w:r>
          </w:hyperlink>
        </w:p>
        <w:p>
          <w:pPr>
            <w:pStyle w:val="Contents3"/>
            <w:tabs>
              <w:tab w:val="clear" w:pos="8459"/>
              <w:tab w:val="right" w:pos="9026" w:leader="dot"/>
            </w:tabs>
            <w:rPr/>
          </w:pPr>
          <w:hyperlink w:anchor="__RefHeading___Toc5865588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865590_2142443653">
            <w:r>
              <w:rPr>
                <w:webHidden/>
                <w:rStyle w:val="IndexLink"/>
                <w:rtl w:val="true"/>
              </w:rPr>
              <w:t>الجهة الأولى</w:t>
            </w:r>
            <w:r>
              <w:rPr>
                <w:rStyle w:val="IndexLink"/>
                <w:rtl w:val="true"/>
              </w:rPr>
              <w:t xml:space="preserve">: </w:t>
            </w:r>
            <w:r>
              <w:rPr>
                <w:rStyle w:val="IndexLink"/>
                <w:rtl w:val="true"/>
              </w:rPr>
              <w:t>في الدوران بين الأقل والأكثر في الأجزاء</w:t>
            </w:r>
            <w:r>
              <w:rPr>
                <w:rStyle w:val="IndexLink"/>
                <w:rtl w:val="true"/>
              </w:rPr>
              <w:t>.</w:t>
              <w:tab/>
            </w:r>
            <w:r>
              <w:rPr>
                <w:rStyle w:val="IndexLink"/>
              </w:rPr>
              <w:t>16</w:t>
            </w:r>
          </w:hyperlink>
        </w:p>
        <w:p>
          <w:pPr>
            <w:pStyle w:val="Contents4"/>
            <w:tabs>
              <w:tab w:val="clear" w:pos="8176"/>
              <w:tab w:val="right" w:pos="9026" w:leader="dot"/>
            </w:tabs>
            <w:rPr/>
          </w:pPr>
          <w:hyperlink w:anchor="__RefHeading___Toc5865592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5865594_2142443653">
            <w:r>
              <w:rPr>
                <w:webHidden/>
                <w:rStyle w:val="IndexLink"/>
                <w:rtl w:val="true"/>
              </w:rPr>
              <w:t>تنبيهات علی صاحب الکفاية</w:t>
            </w:r>
            <w:r>
              <w:rPr>
                <w:rStyle w:val="IndexLink"/>
                <w:rtl w:val="true"/>
              </w:rPr>
              <w:tab/>
            </w:r>
            <w:r>
              <w:rPr>
                <w:rStyle w:val="IndexLink"/>
              </w:rPr>
              <w:t>32</w:t>
            </w:r>
          </w:hyperlink>
        </w:p>
        <w:p>
          <w:pPr>
            <w:pStyle w:val="Contents3"/>
            <w:tabs>
              <w:tab w:val="clear" w:pos="8459"/>
              <w:tab w:val="right" w:pos="9026" w:leader="dot"/>
            </w:tabs>
            <w:rPr/>
          </w:pPr>
          <w:hyperlink w:anchor="__RefHeading___Toc5865596_2142443653">
            <w:r>
              <w:rPr>
                <w:webHidden/>
                <w:rStyle w:val="IndexLink"/>
                <w:rtl w:val="true"/>
              </w:rPr>
              <w:t>الجهة الثانية</w:t>
            </w:r>
            <w:r>
              <w:rPr>
                <w:rStyle w:val="IndexLink"/>
                <w:rtl w:val="true"/>
              </w:rPr>
              <w:t xml:space="preserve">: </w:t>
            </w:r>
            <w:r>
              <w:rPr>
                <w:rStyle w:val="IndexLink"/>
                <w:rtl w:val="true"/>
              </w:rPr>
              <w:t>دوران الأقل والأكثر في الشرائط</w:t>
            </w:r>
            <w:r>
              <w:rPr>
                <w:rStyle w:val="IndexLink"/>
                <w:rtl w:val="true"/>
              </w:rPr>
              <w:t>.</w:t>
              <w:tab/>
            </w:r>
            <w:r>
              <w:rPr>
                <w:rStyle w:val="IndexLink"/>
              </w:rPr>
              <w:t>37</w:t>
            </w:r>
          </w:hyperlink>
        </w:p>
        <w:p>
          <w:pPr>
            <w:pStyle w:val="Contents3"/>
            <w:tabs>
              <w:tab w:val="clear" w:pos="8459"/>
              <w:tab w:val="right" w:pos="9026" w:leader="dot"/>
            </w:tabs>
            <w:rPr/>
          </w:pPr>
          <w:hyperlink w:anchor="__RefHeading___Toc5865598_2142443653">
            <w:r>
              <w:rPr>
                <w:webHidden/>
                <w:rStyle w:val="IndexLink"/>
                <w:rtl w:val="true"/>
              </w:rPr>
              <w:t>الجهة الثالثة</w:t>
            </w:r>
            <w:r>
              <w:rPr>
                <w:rStyle w:val="IndexLink"/>
                <w:rtl w:val="true"/>
              </w:rPr>
              <w:t xml:space="preserve">: </w:t>
            </w:r>
            <w:r>
              <w:rPr>
                <w:rStyle w:val="IndexLink"/>
                <w:rtl w:val="true"/>
              </w:rPr>
              <w:t>في الشك في المانعية</w:t>
            </w:r>
            <w:r>
              <w:rPr>
                <w:rStyle w:val="IndexLink"/>
                <w:rtl w:val="true"/>
              </w:rPr>
              <w:tab/>
            </w:r>
            <w:r>
              <w:rPr>
                <w:rStyle w:val="IndexLink"/>
              </w:rPr>
              <w:t>38</w:t>
            </w:r>
          </w:hyperlink>
        </w:p>
        <w:p>
          <w:pPr>
            <w:pStyle w:val="Contents3"/>
            <w:tabs>
              <w:tab w:val="clear" w:pos="8459"/>
              <w:tab w:val="right" w:pos="9026" w:leader="dot"/>
            </w:tabs>
            <w:rPr/>
          </w:pPr>
          <w:hyperlink w:anchor="__RefHeading___Toc5865600_2142443653">
            <w:r>
              <w:rPr>
                <w:webHidden/>
                <w:rStyle w:val="IndexLink"/>
                <w:rtl w:val="true"/>
              </w:rPr>
              <w:t>الجهة الرابعة</w:t>
            </w:r>
            <w:r>
              <w:rPr>
                <w:rStyle w:val="IndexLink"/>
                <w:rtl w:val="true"/>
              </w:rPr>
              <w:t xml:space="preserve">: </w:t>
            </w:r>
            <w:r>
              <w:rPr>
                <w:rStyle w:val="IndexLink"/>
                <w:rtl w:val="true"/>
              </w:rPr>
              <w:t>دوران الأمر بين التعيين والتخيير</w:t>
            </w:r>
            <w:r>
              <w:rPr>
                <w:rStyle w:val="IndexLink"/>
                <w:rtl w:val="true"/>
              </w:rPr>
              <w:t>.</w:t>
              <w:tab/>
            </w:r>
            <w:r>
              <w:rPr>
                <w:rStyle w:val="IndexLink"/>
              </w:rPr>
              <w:t>39</w:t>
            </w:r>
          </w:hyperlink>
        </w:p>
        <w:p>
          <w:pPr>
            <w:pStyle w:val="Contents3"/>
            <w:tabs>
              <w:tab w:val="clear" w:pos="8459"/>
              <w:tab w:val="right" w:pos="9026" w:leader="dot"/>
            </w:tabs>
            <w:rPr/>
          </w:pPr>
          <w:hyperlink w:anchor="__RefHeading___Toc5865602_2142443653">
            <w:r>
              <w:rPr>
                <w:webHidden/>
                <w:rStyle w:val="IndexLink"/>
                <w:rtl w:val="true"/>
              </w:rPr>
              <w:t>نقاط ختاميّة</w:t>
            </w:r>
            <w:r>
              <w:rPr>
                <w:rStyle w:val="IndexLink"/>
                <w:rtl w:val="true"/>
              </w:rPr>
              <w:tab/>
            </w:r>
            <w:r>
              <w:rPr>
                <w:rStyle w:val="IndexLink"/>
              </w:rPr>
              <w:t>44</w:t>
            </w:r>
          </w:hyperlink>
        </w:p>
        <w:p>
          <w:pPr>
            <w:pStyle w:val="Contents3"/>
            <w:tabs>
              <w:tab w:val="clear" w:pos="8459"/>
              <w:tab w:val="right" w:pos="9026" w:leader="dot"/>
            </w:tabs>
            <w:rPr/>
          </w:pPr>
          <w:hyperlink w:anchor="__RefHeading___Toc5865604_2142443653">
            <w:r>
              <w:rPr>
                <w:webHidden/>
                <w:rStyle w:val="IndexLink"/>
                <w:rtl w:val="true"/>
              </w:rPr>
              <w:t>أقسام الخلل في الواجب</w:t>
            </w:r>
            <w:r>
              <w:rPr>
                <w:rStyle w:val="IndexLink"/>
                <w:rtl w:val="true"/>
              </w:rPr>
              <w:t>.</w:t>
              <w:tab/>
            </w:r>
            <w:r>
              <w:rPr>
                <w:rStyle w:val="IndexLink"/>
              </w:rPr>
              <w:t>53</w:t>
            </w:r>
          </w:hyperlink>
        </w:p>
        <w:p>
          <w:pPr>
            <w:pStyle w:val="Contents3"/>
            <w:tabs>
              <w:tab w:val="clear" w:pos="8459"/>
              <w:tab w:val="right" w:pos="9026" w:leader="dot"/>
            </w:tabs>
            <w:rPr/>
          </w:pPr>
          <w:hyperlink w:anchor="__RefHeading___Toc5865606_2142443653">
            <w:r>
              <w:rPr>
                <w:webHidden/>
                <w:rStyle w:val="IndexLink"/>
                <w:rtl w:val="true"/>
              </w:rPr>
              <w:t>صور النسيان في العمل</w:t>
            </w:r>
            <w:r>
              <w:rPr>
                <w:rStyle w:val="IndexLink"/>
                <w:rtl w:val="true"/>
              </w:rPr>
              <w:tab/>
            </w:r>
            <w:r>
              <w:rPr>
                <w:rStyle w:val="IndexLink"/>
              </w:rPr>
              <w:t>62</w:t>
            </w:r>
          </w:hyperlink>
        </w:p>
        <w:p>
          <w:pPr>
            <w:pStyle w:val="Contents4"/>
            <w:tabs>
              <w:tab w:val="clear" w:pos="8176"/>
              <w:tab w:val="right" w:pos="9026" w:leader="dot"/>
            </w:tabs>
            <w:rPr/>
          </w:pPr>
          <w:hyperlink w:anchor="__RefHeading___Toc5865608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5865610_2142443653">
            <w:r>
              <w:rPr>
                <w:webHidden/>
                <w:rStyle w:val="IndexLink"/>
                <w:rtl w:val="true"/>
              </w:rPr>
              <w:t>الجهة الأولى</w:t>
            </w:r>
            <w:r>
              <w:rPr>
                <w:rStyle w:val="IndexLink"/>
                <w:rtl w:val="true"/>
              </w:rPr>
              <w:t xml:space="preserve">: </w:t>
            </w:r>
            <w:r>
              <w:rPr>
                <w:rStyle w:val="IndexLink"/>
                <w:rtl w:val="true"/>
              </w:rPr>
              <w:t>في إمكان تصوير الزيادة في الواجب</w:t>
            </w:r>
            <w:r>
              <w:rPr>
                <w:rStyle w:val="IndexLink"/>
                <w:rtl w:val="true"/>
              </w:rPr>
              <w:tab/>
            </w:r>
            <w:r>
              <w:rPr>
                <w:rStyle w:val="IndexLink"/>
              </w:rPr>
              <w:t>64</w:t>
            </w:r>
          </w:hyperlink>
        </w:p>
        <w:p>
          <w:pPr>
            <w:pStyle w:val="Contents4"/>
            <w:tabs>
              <w:tab w:val="clear" w:pos="8176"/>
              <w:tab w:val="right" w:pos="9026" w:leader="dot"/>
            </w:tabs>
            <w:rPr/>
          </w:pPr>
          <w:hyperlink w:anchor="__RefHeading___Toc5865612_2142443653">
            <w:r>
              <w:rPr>
                <w:webHidden/>
                <w:rStyle w:val="IndexLink"/>
                <w:rtl w:val="true"/>
              </w:rPr>
              <w:t>الجهة الثانية</w:t>
            </w:r>
            <w:r>
              <w:rPr>
                <w:rStyle w:val="IndexLink"/>
                <w:rtl w:val="true"/>
              </w:rPr>
              <w:t xml:space="preserve">: </w:t>
            </w:r>
            <w:r>
              <w:rPr>
                <w:rStyle w:val="IndexLink"/>
                <w:rtl w:val="true"/>
              </w:rPr>
              <w:t>في أقسام الزيادة بالواجب</w:t>
            </w:r>
            <w:r>
              <w:rPr>
                <w:rStyle w:val="IndexLink"/>
                <w:rtl w:val="true"/>
              </w:rPr>
              <w:tab/>
            </w:r>
            <w:r>
              <w:rPr>
                <w:rStyle w:val="IndexLink"/>
              </w:rPr>
              <w:t>68</w:t>
            </w:r>
          </w:hyperlink>
        </w:p>
        <w:p>
          <w:pPr>
            <w:pStyle w:val="Contents4"/>
            <w:tabs>
              <w:tab w:val="clear" w:pos="8176"/>
              <w:tab w:val="right" w:pos="9026" w:leader="dot"/>
            </w:tabs>
            <w:rPr/>
          </w:pPr>
          <w:hyperlink w:anchor="__RefHeading___Toc5865614_2142443653">
            <w:r>
              <w:rPr>
                <w:webHidden/>
                <w:rStyle w:val="IndexLink"/>
                <w:rtl w:val="true"/>
              </w:rPr>
              <w:t>الجهة الثالثة</w:t>
            </w:r>
            <w:r>
              <w:rPr>
                <w:rStyle w:val="IndexLink"/>
                <w:rtl w:val="true"/>
              </w:rPr>
              <w:t xml:space="preserve">: </w:t>
            </w:r>
            <w:r>
              <w:rPr>
                <w:rStyle w:val="IndexLink"/>
                <w:rtl w:val="true"/>
              </w:rPr>
              <w:t>في حكم الزيادة</w:t>
            </w:r>
            <w:r>
              <w:rPr>
                <w:rStyle w:val="IndexLink"/>
                <w:rtl w:val="true"/>
              </w:rPr>
              <w:tab/>
            </w:r>
            <w:r>
              <w:rPr>
                <w:rStyle w:val="IndexLink"/>
              </w:rPr>
              <w:t>69</w:t>
            </w:r>
          </w:hyperlink>
        </w:p>
        <w:p>
          <w:pPr>
            <w:pStyle w:val="Contents3"/>
            <w:tabs>
              <w:tab w:val="clear" w:pos="8459"/>
              <w:tab w:val="right" w:pos="9026" w:leader="dot"/>
            </w:tabs>
            <w:rPr/>
          </w:pPr>
          <w:hyperlink w:anchor="__RefHeading___Toc5865616_2142443653">
            <w:r>
              <w:rPr>
                <w:webHidden/>
                <w:rStyle w:val="IndexLink"/>
                <w:rtl w:val="true"/>
              </w:rPr>
              <w:t>قاعدة الميسور</w:t>
            </w:r>
            <w:r>
              <w:rPr>
                <w:rStyle w:val="IndexLink"/>
                <w:rtl w:val="true"/>
              </w:rPr>
              <w:tab/>
            </w:r>
            <w:r>
              <w:rPr>
                <w:rStyle w:val="IndexLink"/>
              </w:rPr>
              <w:t>81</w:t>
            </w:r>
          </w:hyperlink>
        </w:p>
        <w:p>
          <w:pPr>
            <w:pStyle w:val="Contents3"/>
            <w:tabs>
              <w:tab w:val="clear" w:pos="8459"/>
              <w:tab w:val="right" w:pos="9026" w:leader="dot"/>
            </w:tabs>
            <w:rPr/>
          </w:pPr>
          <w:hyperlink w:anchor="__RefHeading___Toc5865618_2142443653">
            <w:r>
              <w:rPr>
                <w:webHidden/>
                <w:rStyle w:val="IndexLink"/>
                <w:rtl w:val="true"/>
              </w:rPr>
              <w:t>خاتمةٌ في شرائط جريان الأصول العملية</w:t>
            </w:r>
            <w:r>
              <w:rPr>
                <w:rStyle w:val="IndexLink"/>
                <w:rtl w:val="true"/>
              </w:rPr>
              <w:tab/>
            </w:r>
            <w:r>
              <w:rPr>
                <w:rStyle w:val="IndexLink"/>
              </w:rPr>
              <w:t>88</w:t>
            </w:r>
          </w:hyperlink>
        </w:p>
        <w:p>
          <w:pPr>
            <w:pStyle w:val="Contents4"/>
            <w:tabs>
              <w:tab w:val="clear" w:pos="8176"/>
              <w:tab w:val="right" w:pos="9026" w:leader="dot"/>
            </w:tabs>
            <w:rPr/>
          </w:pPr>
          <w:hyperlink w:anchor="__RefHeading___Toc5865620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5865622_2142443653">
            <w:r>
              <w:rPr>
                <w:webHidden/>
                <w:rStyle w:val="IndexLink"/>
                <w:rtl w:val="true"/>
              </w:rPr>
              <w:t>الشرط الأول</w:t>
            </w:r>
            <w:r>
              <w:rPr>
                <w:rStyle w:val="IndexLink"/>
                <w:rtl w:val="true"/>
              </w:rPr>
              <w:t xml:space="preserve">: </w:t>
            </w:r>
            <w:r>
              <w:rPr>
                <w:rStyle w:val="IndexLink"/>
                <w:rtl w:val="true"/>
              </w:rPr>
              <w:t>وجوب الفحص عن الحجة على التكليف الإلزامي</w:t>
            </w:r>
            <w:r>
              <w:rPr>
                <w:rStyle w:val="IndexLink"/>
                <w:rtl w:val="true"/>
              </w:rPr>
              <w:tab/>
            </w:r>
            <w:r>
              <w:rPr>
                <w:rStyle w:val="IndexLink"/>
              </w:rPr>
              <w:t>91</w:t>
            </w:r>
          </w:hyperlink>
        </w:p>
        <w:p>
          <w:pPr>
            <w:pStyle w:val="Contents5"/>
            <w:tabs>
              <w:tab w:val="clear" w:pos="7892"/>
              <w:tab w:val="right" w:pos="9026" w:leader="dot"/>
            </w:tabs>
            <w:rPr/>
          </w:pPr>
          <w:hyperlink w:anchor="__RefHeading___Toc5865624_2142443653">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5865626_2142443653">
            <w:r>
              <w:rPr>
                <w:webHidden/>
                <w:rStyle w:val="IndexLink"/>
                <w:rtl w:val="true"/>
              </w:rPr>
              <w:t>الجهة الأولى</w:t>
            </w:r>
            <w:r>
              <w:rPr>
                <w:rStyle w:val="IndexLink"/>
                <w:rtl w:val="true"/>
              </w:rPr>
              <w:t xml:space="preserve">: </w:t>
            </w:r>
            <w:r>
              <w:rPr>
                <w:rStyle w:val="IndexLink"/>
                <w:rtl w:val="true"/>
              </w:rPr>
              <w:t>في وجوب الفحص عن الحجة على الإلزام قبل إجراء الأصول المؤمنة</w:t>
            </w:r>
            <w:r>
              <w:rPr>
                <w:rStyle w:val="IndexLink"/>
                <w:rtl w:val="true"/>
              </w:rPr>
              <w:tab/>
            </w:r>
            <w:r>
              <w:rPr>
                <w:rStyle w:val="IndexLink"/>
              </w:rPr>
              <w:t>91</w:t>
            </w:r>
          </w:hyperlink>
        </w:p>
        <w:p>
          <w:pPr>
            <w:pStyle w:val="Contents5"/>
            <w:tabs>
              <w:tab w:val="clear" w:pos="7892"/>
              <w:tab w:val="right" w:pos="9026" w:leader="dot"/>
            </w:tabs>
            <w:rPr/>
          </w:pPr>
          <w:hyperlink w:anchor="__RefHeading___Toc5865628_2142443653">
            <w:r>
              <w:rPr>
                <w:webHidden/>
                <w:rStyle w:val="IndexLink"/>
                <w:rtl w:val="true"/>
              </w:rPr>
              <w:t>الجهة الثانية في الشبهات الموضوعية</w:t>
            </w:r>
            <w:r>
              <w:rPr>
                <w:rStyle w:val="IndexLink"/>
                <w:rtl w:val="true"/>
              </w:rPr>
              <w:tab/>
            </w:r>
            <w:r>
              <w:rPr>
                <w:rStyle w:val="IndexLink"/>
              </w:rPr>
              <w:t>105</w:t>
            </w:r>
          </w:hyperlink>
        </w:p>
        <w:p>
          <w:pPr>
            <w:pStyle w:val="Contents5"/>
            <w:tabs>
              <w:tab w:val="clear" w:pos="7892"/>
              <w:tab w:val="right" w:pos="9026" w:leader="dot"/>
            </w:tabs>
            <w:rPr/>
          </w:pPr>
          <w:hyperlink w:anchor="__RefHeading___Toc5865630_2142443653">
            <w:r>
              <w:rPr>
                <w:webHidden/>
                <w:rStyle w:val="IndexLink"/>
                <w:rtl w:val="true"/>
              </w:rPr>
              <w:t>الجهة الثالثة</w:t>
            </w:r>
            <w:r>
              <w:rPr>
                <w:rStyle w:val="IndexLink"/>
                <w:rtl w:val="true"/>
              </w:rPr>
              <w:t xml:space="preserve">: </w:t>
            </w:r>
            <w:r>
              <w:rPr>
                <w:rStyle w:val="IndexLink"/>
                <w:rtl w:val="true"/>
              </w:rPr>
              <w:t>في مقدار الفحص اللازم في الشبهتين</w:t>
            </w:r>
            <w:r>
              <w:rPr>
                <w:rStyle w:val="IndexLink"/>
                <w:rtl w:val="true"/>
              </w:rPr>
              <w:tab/>
            </w:r>
            <w:r>
              <w:rPr>
                <w:rStyle w:val="IndexLink"/>
              </w:rPr>
              <w:t>107</w:t>
            </w:r>
          </w:hyperlink>
        </w:p>
        <w:p>
          <w:pPr>
            <w:pStyle w:val="Contents5"/>
            <w:tabs>
              <w:tab w:val="clear" w:pos="7892"/>
              <w:tab w:val="right" w:pos="9026" w:leader="dot"/>
            </w:tabs>
            <w:rPr/>
          </w:pPr>
          <w:hyperlink w:anchor="__RefHeading___Toc5865632_2142443653">
            <w:r>
              <w:rPr>
                <w:webHidden/>
                <w:rStyle w:val="IndexLink"/>
                <w:rtl w:val="true"/>
              </w:rPr>
              <w:t>الجهة الرابعة</w:t>
            </w:r>
            <w:r>
              <w:rPr>
                <w:rStyle w:val="IndexLink"/>
                <w:rtl w:val="true"/>
              </w:rPr>
              <w:t xml:space="preserve">: </w:t>
            </w:r>
            <w:r>
              <w:rPr>
                <w:rStyle w:val="IndexLink"/>
                <w:rtl w:val="true"/>
              </w:rPr>
              <w:t>عدم جريان البراءة وسائر الأصول العملية في الشبهات الحكمية قبل الفحص</w:t>
            </w:r>
            <w:r>
              <w:rPr>
                <w:rStyle w:val="IndexLink"/>
                <w:rtl w:val="true"/>
              </w:rPr>
              <w:tab/>
            </w:r>
            <w:r>
              <w:rPr>
                <w:rStyle w:val="IndexLink"/>
              </w:rPr>
              <w:t>108</w:t>
            </w:r>
          </w:hyperlink>
        </w:p>
        <w:p>
          <w:pPr>
            <w:pStyle w:val="Contents5"/>
            <w:tabs>
              <w:tab w:val="clear" w:pos="7892"/>
              <w:tab w:val="right" w:pos="9026" w:leader="dot"/>
            </w:tabs>
            <w:rPr/>
          </w:pPr>
          <w:hyperlink w:anchor="__RefHeading___Toc5865634_2142443653">
            <w:r>
              <w:rPr>
                <w:webHidden/>
                <w:rStyle w:val="IndexLink"/>
                <w:rtl w:val="true"/>
              </w:rPr>
              <w:t>الجهة الخامسة</w:t>
            </w:r>
            <w:r>
              <w:rPr>
                <w:rStyle w:val="IndexLink"/>
                <w:rtl w:val="true"/>
              </w:rPr>
              <w:t xml:space="preserve">: </w:t>
            </w:r>
            <w:r>
              <w:rPr>
                <w:rStyle w:val="IndexLink"/>
                <w:rtl w:val="true"/>
              </w:rPr>
              <w:t>في استحقاق العقوبة</w:t>
            </w:r>
            <w:r>
              <w:rPr>
                <w:rStyle w:val="IndexLink"/>
                <w:rtl w:val="true"/>
              </w:rPr>
              <w:tab/>
            </w:r>
            <w:r>
              <w:rPr>
                <w:rStyle w:val="IndexLink"/>
              </w:rPr>
              <w:t>109</w:t>
            </w:r>
          </w:hyperlink>
        </w:p>
        <w:p>
          <w:pPr>
            <w:pStyle w:val="Contents5"/>
            <w:tabs>
              <w:tab w:val="clear" w:pos="7892"/>
              <w:tab w:val="right" w:pos="9026" w:leader="dot"/>
            </w:tabs>
            <w:rPr/>
          </w:pPr>
          <w:hyperlink w:anchor="__RefHeading___Toc5865636_2142443653">
            <w:r>
              <w:rPr>
                <w:webHidden/>
                <w:rStyle w:val="IndexLink"/>
                <w:rtl w:val="true"/>
              </w:rPr>
              <w:t>الجهة السادسة</w:t>
            </w:r>
            <w:r>
              <w:rPr>
                <w:rStyle w:val="IndexLink"/>
                <w:rtl w:val="true"/>
              </w:rPr>
              <w:t xml:space="preserve">: </w:t>
            </w:r>
            <w:r>
              <w:rPr>
                <w:rStyle w:val="IndexLink"/>
                <w:rtl w:val="true"/>
              </w:rPr>
              <w:t>في ثبوت العقوبة على الواقع والظفر به أو مطلقاً</w:t>
            </w:r>
            <w:r>
              <w:rPr>
                <w:rStyle w:val="IndexLink"/>
                <w:rtl w:val="true"/>
              </w:rPr>
              <w:tab/>
            </w:r>
            <w:r>
              <w:rPr>
                <w:rStyle w:val="IndexLink"/>
              </w:rPr>
              <w:t>110</w:t>
            </w:r>
          </w:hyperlink>
        </w:p>
        <w:p>
          <w:pPr>
            <w:pStyle w:val="Contents5"/>
            <w:tabs>
              <w:tab w:val="clear" w:pos="7892"/>
              <w:tab w:val="right" w:pos="9026" w:leader="dot"/>
            </w:tabs>
            <w:rPr/>
          </w:pPr>
          <w:hyperlink w:anchor="__RefHeading___Toc5865638_2142443653">
            <w:r>
              <w:rPr>
                <w:webHidden/>
                <w:rStyle w:val="IndexLink"/>
                <w:rtl w:val="true"/>
              </w:rPr>
              <w:t>الجهة السابعة</w:t>
            </w:r>
            <w:r>
              <w:rPr>
                <w:rStyle w:val="IndexLink"/>
                <w:rtl w:val="true"/>
              </w:rPr>
              <w:t xml:space="preserve">: </w:t>
            </w:r>
            <w:r>
              <w:rPr>
                <w:rStyle w:val="IndexLink"/>
                <w:rtl w:val="true"/>
              </w:rPr>
              <w:t>موارد تنجز الواقع قبل الفحص</w:t>
            </w:r>
            <w:r>
              <w:rPr>
                <w:rStyle w:val="IndexLink"/>
                <w:rtl w:val="true"/>
              </w:rPr>
              <w:t>.</w:t>
              <w:tab/>
            </w:r>
            <w:r>
              <w:rPr>
                <w:rStyle w:val="IndexLink"/>
              </w:rPr>
              <w:t>112</w:t>
            </w:r>
          </w:hyperlink>
        </w:p>
        <w:p>
          <w:pPr>
            <w:pStyle w:val="Contents5"/>
            <w:tabs>
              <w:tab w:val="clear" w:pos="7892"/>
              <w:tab w:val="right" w:pos="9026" w:leader="dot"/>
            </w:tabs>
            <w:rPr/>
          </w:pPr>
          <w:hyperlink w:anchor="__RefHeading___Toc5865640_2142443653">
            <w:r>
              <w:rPr>
                <w:webHidden/>
                <w:rStyle w:val="IndexLink"/>
                <w:rtl w:val="true"/>
              </w:rPr>
              <w:t>الجهة الثامنة</w:t>
            </w:r>
            <w:r>
              <w:rPr>
                <w:rStyle w:val="IndexLink"/>
                <w:rtl w:val="true"/>
              </w:rPr>
              <w:t xml:space="preserve">: </w:t>
            </w:r>
            <w:r>
              <w:rPr>
                <w:rStyle w:val="IndexLink"/>
                <w:rtl w:val="true"/>
              </w:rPr>
              <w:t>في وجوب التعلم وما يتعلق به</w:t>
            </w:r>
            <w:r>
              <w:rPr>
                <w:rStyle w:val="IndexLink"/>
                <w:rtl w:val="true"/>
              </w:rPr>
              <w:tab/>
            </w:r>
            <w:r>
              <w:rPr>
                <w:rStyle w:val="IndexLink"/>
              </w:rPr>
              <w:t>116</w:t>
            </w:r>
          </w:hyperlink>
        </w:p>
        <w:p>
          <w:pPr>
            <w:pStyle w:val="Contents5"/>
            <w:tabs>
              <w:tab w:val="clear" w:pos="7892"/>
              <w:tab w:val="right" w:pos="9026" w:leader="dot"/>
            </w:tabs>
            <w:rPr/>
          </w:pPr>
          <w:hyperlink w:anchor="__RefHeading___Toc5865642_2142443653">
            <w:r>
              <w:rPr>
                <w:webHidden/>
                <w:rStyle w:val="IndexLink"/>
                <w:rtl w:val="true"/>
              </w:rPr>
              <w:t>الجهة التاسعة</w:t>
            </w:r>
            <w:r>
              <w:rPr>
                <w:rStyle w:val="IndexLink"/>
                <w:rtl w:val="true"/>
              </w:rPr>
              <w:t xml:space="preserve">: </w:t>
            </w:r>
            <w:r>
              <w:rPr>
                <w:rStyle w:val="IndexLink"/>
                <w:rtl w:val="true"/>
              </w:rPr>
              <w:t>في وجوب التعلم قبل الإبتلاء</w:t>
            </w:r>
            <w:r>
              <w:rPr>
                <w:rStyle w:val="IndexLink"/>
                <w:rtl w:val="true"/>
              </w:rPr>
              <w:tab/>
            </w:r>
            <w:r>
              <w:rPr>
                <w:rStyle w:val="IndexLink"/>
              </w:rPr>
              <w:t>125</w:t>
            </w:r>
          </w:hyperlink>
        </w:p>
        <w:p>
          <w:pPr>
            <w:pStyle w:val="Contents4"/>
            <w:tabs>
              <w:tab w:val="clear" w:pos="8176"/>
              <w:tab w:val="right" w:pos="9026" w:leader="dot"/>
            </w:tabs>
            <w:rPr/>
          </w:pPr>
          <w:hyperlink w:anchor="__RefHeading___Toc5865644_2142443653">
            <w:r>
              <w:rPr>
                <w:webHidden/>
                <w:rStyle w:val="IndexLink"/>
                <w:rtl w:val="true"/>
              </w:rPr>
              <w:t>الشرط الثاني</w:t>
            </w:r>
            <w:r>
              <w:rPr>
                <w:rStyle w:val="IndexLink"/>
                <w:rtl w:val="true"/>
              </w:rPr>
              <w:t xml:space="preserve">: </w:t>
            </w:r>
            <w:r>
              <w:rPr>
                <w:rStyle w:val="IndexLink"/>
                <w:rtl w:val="true"/>
              </w:rPr>
              <w:t>عدم استلزام الحجة الضرر</w:t>
            </w:r>
            <w:r>
              <w:rPr>
                <w:rStyle w:val="IndexLink"/>
                <w:rtl w:val="true"/>
              </w:rPr>
              <w:tab/>
            </w:r>
            <w:r>
              <w:rPr>
                <w:rStyle w:val="IndexLink"/>
              </w:rPr>
              <w:t>128</w:t>
            </w:r>
          </w:hyperlink>
        </w:p>
        <w:p>
          <w:pPr>
            <w:pStyle w:val="Contents5"/>
            <w:tabs>
              <w:tab w:val="clear" w:pos="7892"/>
              <w:tab w:val="right" w:pos="9026" w:leader="dot"/>
            </w:tabs>
            <w:rPr/>
          </w:pPr>
          <w:hyperlink w:anchor="__RefHeading___Toc5865646_214244365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5865648_2142443653">
            <w:r>
              <w:rPr>
                <w:webHidden/>
                <w:rStyle w:val="IndexLink"/>
                <w:rtl w:val="true"/>
              </w:rPr>
              <w:t>قاعدة لا ضرر</w:t>
            </w:r>
            <w:r>
              <w:rPr>
                <w:rStyle w:val="IndexLink"/>
                <w:rtl w:val="true"/>
              </w:rPr>
              <w:tab/>
            </w:r>
            <w:r>
              <w:rPr>
                <w:rStyle w:val="IndexLink"/>
              </w:rPr>
              <w:t>130</w:t>
            </w:r>
          </w:hyperlink>
        </w:p>
        <w:p>
          <w:pPr>
            <w:pStyle w:val="Contents6"/>
            <w:tabs>
              <w:tab w:val="clear" w:pos="7609"/>
              <w:tab w:val="right" w:pos="9026" w:leader="dot"/>
            </w:tabs>
            <w:rPr/>
          </w:pPr>
          <w:hyperlink w:anchor="__RefHeading___Toc5865650_214244365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5865652_2142443653">
            <w:r>
              <w:rPr>
                <w:webHidden/>
                <w:rStyle w:val="IndexLink"/>
                <w:rtl w:val="true"/>
              </w:rPr>
              <w:t>المقام الأول</w:t>
            </w:r>
            <w:r>
              <w:rPr>
                <w:rStyle w:val="IndexLink"/>
                <w:rtl w:val="true"/>
              </w:rPr>
              <w:t xml:space="preserve">: </w:t>
            </w:r>
            <w:r>
              <w:rPr>
                <w:rStyle w:val="IndexLink"/>
                <w:rtl w:val="true"/>
              </w:rPr>
              <w:t>في الدليل على هذه القاعدة</w:t>
            </w:r>
            <w:r>
              <w:rPr>
                <w:rStyle w:val="IndexLink"/>
                <w:rtl w:val="true"/>
              </w:rPr>
              <w:tab/>
            </w:r>
            <w:r>
              <w:rPr>
                <w:rStyle w:val="IndexLink"/>
              </w:rPr>
              <w:t>130</w:t>
            </w:r>
          </w:hyperlink>
        </w:p>
        <w:p>
          <w:pPr>
            <w:pStyle w:val="Contents6"/>
            <w:tabs>
              <w:tab w:val="clear" w:pos="7609"/>
              <w:tab w:val="right" w:pos="9026" w:leader="dot"/>
            </w:tabs>
            <w:rPr/>
          </w:pPr>
          <w:hyperlink w:anchor="__RefHeading___Toc5865654_214244365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5865656_2142443653">
            <w:r>
              <w:rPr>
                <w:webHidden/>
                <w:rStyle w:val="IndexLink"/>
                <w:rtl w:val="true"/>
              </w:rPr>
              <w:t>النقطة الأولى</w:t>
            </w:r>
            <w:r>
              <w:rPr>
                <w:rStyle w:val="IndexLink"/>
                <w:rtl w:val="true"/>
              </w:rPr>
              <w:t xml:space="preserve">: </w:t>
            </w:r>
            <w:r>
              <w:rPr>
                <w:rStyle w:val="IndexLink"/>
                <w:rtl w:val="true"/>
              </w:rPr>
              <w:t>في سند الرواية</w:t>
            </w:r>
            <w:r>
              <w:rPr>
                <w:rStyle w:val="IndexLink"/>
                <w:rtl w:val="true"/>
              </w:rPr>
              <w:tab/>
            </w:r>
            <w:r>
              <w:rPr>
                <w:rStyle w:val="IndexLink"/>
              </w:rPr>
              <w:t>133</w:t>
            </w:r>
          </w:hyperlink>
        </w:p>
        <w:p>
          <w:pPr>
            <w:pStyle w:val="Contents6"/>
            <w:tabs>
              <w:tab w:val="clear" w:pos="7609"/>
              <w:tab w:val="right" w:pos="9026" w:leader="dot"/>
            </w:tabs>
            <w:rPr/>
          </w:pPr>
          <w:hyperlink w:anchor="__RefHeading___Toc5865658_2142443653">
            <w:r>
              <w:rPr>
                <w:webHidden/>
                <w:rStyle w:val="IndexLink"/>
                <w:rtl w:val="true"/>
              </w:rPr>
              <w:t>النقطة الثانية</w:t>
            </w:r>
            <w:r>
              <w:rPr>
                <w:rStyle w:val="IndexLink"/>
                <w:rtl w:val="true"/>
              </w:rPr>
              <w:t xml:space="preserve">: </w:t>
            </w:r>
            <w:r>
              <w:rPr>
                <w:rStyle w:val="IndexLink"/>
                <w:rtl w:val="true"/>
              </w:rPr>
              <w:t>في متن الحديث</w:t>
            </w:r>
            <w:r>
              <w:rPr>
                <w:rStyle w:val="IndexLink"/>
                <w:rtl w:val="true"/>
              </w:rPr>
              <w:tab/>
            </w:r>
            <w:r>
              <w:rPr>
                <w:rStyle w:val="IndexLink"/>
              </w:rPr>
              <w:t>136</w:t>
            </w:r>
          </w:hyperlink>
        </w:p>
        <w:p>
          <w:pPr>
            <w:pStyle w:val="Contents6"/>
            <w:tabs>
              <w:tab w:val="clear" w:pos="7609"/>
              <w:tab w:val="right" w:pos="9026" w:leader="dot"/>
            </w:tabs>
            <w:rPr/>
          </w:pPr>
          <w:hyperlink w:anchor="__RefHeading___Toc5865660_2142443653">
            <w:r>
              <w:rPr>
                <w:webHidden/>
                <w:rStyle w:val="IndexLink"/>
                <w:rtl w:val="true"/>
              </w:rPr>
              <w:t>النقطة الثالثة</w:t>
            </w:r>
            <w:r>
              <w:rPr>
                <w:rStyle w:val="IndexLink"/>
                <w:rtl w:val="true"/>
              </w:rPr>
              <w:t xml:space="preserve">: </w:t>
            </w:r>
            <w:r>
              <w:rPr>
                <w:rStyle w:val="IndexLink"/>
                <w:rtl w:val="true"/>
              </w:rPr>
              <w:t>في البحث عن مفردات الحديث</w:t>
            </w:r>
            <w:r>
              <w:rPr>
                <w:rStyle w:val="IndexLink"/>
                <w:rtl w:val="true"/>
              </w:rPr>
              <w:tab/>
            </w:r>
            <w:r>
              <w:rPr>
                <w:rStyle w:val="IndexLink"/>
              </w:rPr>
              <w:t>148</w:t>
            </w:r>
          </w:hyperlink>
        </w:p>
        <w:p>
          <w:pPr>
            <w:pStyle w:val="Contents6"/>
            <w:tabs>
              <w:tab w:val="clear" w:pos="7609"/>
              <w:tab w:val="right" w:pos="9026" w:leader="dot"/>
            </w:tabs>
            <w:rPr/>
          </w:pPr>
          <w:hyperlink w:anchor="__RefHeading___Toc5865662_2142443653">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5865664_2142443653">
            <w:r>
              <w:rPr>
                <w:webHidden/>
                <w:rStyle w:val="IndexLink"/>
                <w:rtl w:val="true"/>
              </w:rPr>
              <w:t>معنى الضرر</w:t>
            </w:r>
            <w:r>
              <w:rPr>
                <w:rStyle w:val="IndexLink"/>
                <w:rtl w:val="true"/>
              </w:rPr>
              <w:tab/>
            </w:r>
            <w:r>
              <w:rPr>
                <w:rStyle w:val="IndexLink"/>
              </w:rPr>
              <w:t>148</w:t>
            </w:r>
          </w:hyperlink>
        </w:p>
        <w:p>
          <w:pPr>
            <w:pStyle w:val="Contents6"/>
            <w:tabs>
              <w:tab w:val="clear" w:pos="7609"/>
              <w:tab w:val="right" w:pos="9026" w:leader="dot"/>
            </w:tabs>
            <w:rPr/>
          </w:pPr>
          <w:hyperlink w:anchor="__RefHeading___Toc5865666_2142443653">
            <w:r>
              <w:rPr>
                <w:webHidden/>
                <w:rStyle w:val="IndexLink"/>
                <w:rtl w:val="true"/>
              </w:rPr>
              <w:t>مقومات وأركان الضرر</w:t>
            </w:r>
            <w:r>
              <w:rPr>
                <w:rStyle w:val="IndexLink"/>
                <w:rtl w:val="true"/>
              </w:rPr>
              <w:t>:</w:t>
              <w:tab/>
            </w:r>
            <w:r>
              <w:rPr>
                <w:rStyle w:val="IndexLink"/>
              </w:rPr>
              <w:t>151</w:t>
            </w:r>
          </w:hyperlink>
        </w:p>
        <w:p>
          <w:pPr>
            <w:pStyle w:val="Contents6"/>
            <w:tabs>
              <w:tab w:val="clear" w:pos="7609"/>
              <w:tab w:val="right" w:pos="9026" w:leader="dot"/>
            </w:tabs>
            <w:rPr/>
          </w:pPr>
          <w:hyperlink w:anchor="__RefHeading___Toc5865668_2142443653">
            <w:r>
              <w:rPr>
                <w:webHidden/>
                <w:rStyle w:val="IndexLink"/>
                <w:rtl w:val="true"/>
              </w:rPr>
              <w:t>معنى الضرار</w:t>
            </w:r>
            <w:r>
              <w:rPr>
                <w:rStyle w:val="IndexLink"/>
                <w:rtl w:val="true"/>
              </w:rPr>
              <w:tab/>
            </w:r>
            <w:r>
              <w:rPr>
                <w:rStyle w:val="IndexLink"/>
              </w:rPr>
              <w:t>153</w:t>
            </w:r>
          </w:hyperlink>
        </w:p>
        <w:p>
          <w:pPr>
            <w:pStyle w:val="Contents6"/>
            <w:tabs>
              <w:tab w:val="clear" w:pos="7609"/>
              <w:tab w:val="right" w:pos="9026" w:leader="dot"/>
            </w:tabs>
            <w:rPr/>
          </w:pPr>
          <w:hyperlink w:anchor="__RefHeading___Toc5865670_2142443653">
            <w:r>
              <w:rPr>
                <w:webHidden/>
                <w:rStyle w:val="IndexLink"/>
                <w:rtl w:val="true"/>
              </w:rPr>
              <w:t>تنبيهات</w:t>
            </w:r>
            <w:r>
              <w:rPr>
                <w:rStyle w:val="IndexLink"/>
                <w:rtl w:val="true"/>
              </w:rPr>
              <w:tab/>
            </w:r>
            <w:r>
              <w:rPr>
                <w:rStyle w:val="IndexLink"/>
              </w:rPr>
              <w:t>164</w:t>
            </w:r>
          </w:hyperlink>
        </w:p>
        <w:p>
          <w:pPr>
            <w:pStyle w:val="Contents6"/>
            <w:tabs>
              <w:tab w:val="clear" w:pos="7609"/>
              <w:tab w:val="right" w:pos="9026" w:leader="dot"/>
            </w:tabs>
            <w:rPr/>
          </w:pPr>
          <w:hyperlink w:anchor="__RefHeading___Toc5865672_2142443653">
            <w:r>
              <w:rPr>
                <w:webHidden/>
                <w:rStyle w:val="IndexLink"/>
                <w:rtl w:val="true"/>
              </w:rPr>
              <w:t>النقطة الرابعة</w:t>
            </w:r>
            <w:r>
              <w:rPr>
                <w:rStyle w:val="IndexLink"/>
                <w:rtl w:val="true"/>
              </w:rPr>
              <w:t xml:space="preserve">: </w:t>
            </w:r>
            <w:r>
              <w:rPr>
                <w:rStyle w:val="IndexLink"/>
                <w:rtl w:val="true"/>
              </w:rPr>
              <w:t xml:space="preserve">في الهيئة التركيبية لجملة </w:t>
            </w:r>
            <w:r>
              <w:rPr>
                <w:rStyle w:val="IndexLink"/>
                <w:rtl w:val="true"/>
              </w:rPr>
              <w:t>(</w:t>
            </w:r>
            <w:r>
              <w:rPr>
                <w:rStyle w:val="IndexLink"/>
                <w:rtl w:val="true"/>
              </w:rPr>
              <w:t>لَا ضَرَرَ ولَا ضِرَارَ</w:t>
            </w:r>
            <w:r>
              <w:rPr>
                <w:rStyle w:val="IndexLink"/>
                <w:rtl w:val="true"/>
              </w:rPr>
              <w:t>).</w:t>
              <w:tab/>
            </w:r>
            <w:r>
              <w:rPr>
                <w:rStyle w:val="IndexLink"/>
              </w:rPr>
              <w:t>167</w:t>
            </w:r>
          </w:hyperlink>
        </w:p>
        <w:p>
          <w:pPr>
            <w:pStyle w:val="Contents6"/>
            <w:tabs>
              <w:tab w:val="clear" w:pos="7609"/>
              <w:tab w:val="right" w:pos="9026" w:leader="dot"/>
            </w:tabs>
            <w:rPr/>
          </w:pPr>
          <w:hyperlink w:anchor="__RefHeading___Toc5865674_2142443653">
            <w:r>
              <w:rPr>
                <w:webHidden/>
                <w:rStyle w:val="IndexLink"/>
                <w:rtl w:val="true"/>
              </w:rPr>
              <w:t>النقطة الخامسة</w:t>
            </w:r>
            <w:r>
              <w:rPr>
                <w:rStyle w:val="IndexLink"/>
                <w:rtl w:val="true"/>
              </w:rPr>
              <w:t xml:space="preserve">: </w:t>
            </w:r>
            <w:r>
              <w:rPr>
                <w:rStyle w:val="IndexLink"/>
                <w:rtl w:val="true"/>
              </w:rPr>
              <w:t>في الإعتراضات التي أُثيرت حول الحديث</w:t>
            </w:r>
            <w:r>
              <w:rPr>
                <w:rStyle w:val="IndexLink"/>
                <w:rtl w:val="true"/>
              </w:rPr>
              <w:tab/>
            </w:r>
            <w:r>
              <w:rPr>
                <w:rStyle w:val="IndexLink"/>
              </w:rPr>
              <w:t>191</w:t>
            </w:r>
          </w:hyperlink>
        </w:p>
        <w:p>
          <w:pPr>
            <w:pStyle w:val="Contents6"/>
            <w:tabs>
              <w:tab w:val="clear" w:pos="7609"/>
              <w:tab w:val="right" w:pos="9026" w:leader="dot"/>
            </w:tabs>
            <w:rPr/>
          </w:pPr>
          <w:hyperlink w:anchor="__RefHeading___Toc5865676_2142443653">
            <w:r>
              <w:rPr>
                <w:webHidden/>
                <w:rStyle w:val="IndexLink"/>
                <w:rtl w:val="true"/>
              </w:rPr>
              <w:t>المقام الثاني</w:t>
            </w:r>
            <w:r>
              <w:rPr>
                <w:rStyle w:val="IndexLink"/>
                <w:rtl w:val="true"/>
              </w:rPr>
              <w:t xml:space="preserve">: </w:t>
            </w:r>
            <w:r>
              <w:rPr>
                <w:rStyle w:val="IndexLink"/>
                <w:rtl w:val="true"/>
              </w:rPr>
              <w:t>في الإعتراضات التي أُثيرت حول التطبيقات الفقهية للقاعدة</w:t>
            </w:r>
            <w:r>
              <w:rPr>
                <w:rStyle w:val="IndexLink"/>
                <w:rtl w:val="true"/>
              </w:rPr>
              <w:tab/>
            </w:r>
            <w:r>
              <w:rPr>
                <w:rStyle w:val="IndexLink"/>
              </w:rPr>
              <w:t>200</w:t>
            </w:r>
          </w:hyperlink>
        </w:p>
        <w:p>
          <w:pPr>
            <w:pStyle w:val="Contents6"/>
            <w:tabs>
              <w:tab w:val="clear" w:pos="7609"/>
              <w:tab w:val="right" w:pos="9026" w:leader="dot"/>
            </w:tabs>
            <w:rPr/>
          </w:pPr>
          <w:hyperlink w:anchor="__RefHeading___Toc5865678_2142443653">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5865680_2142443653">
            <w:r>
              <w:rPr>
                <w:webHidden/>
                <w:rStyle w:val="IndexLink"/>
                <w:rtl w:val="true"/>
              </w:rPr>
              <w:t>كيفية تطبيق القاعدة على الخيارات</w:t>
            </w:r>
            <w:r>
              <w:rPr>
                <w:rStyle w:val="IndexLink"/>
                <w:rtl w:val="true"/>
              </w:rPr>
              <w:tab/>
            </w:r>
            <w:r>
              <w:rPr>
                <w:rStyle w:val="IndexLink"/>
              </w:rPr>
              <w:t>204</w:t>
            </w:r>
          </w:hyperlink>
        </w:p>
        <w:p>
          <w:pPr>
            <w:pStyle w:val="Contents6"/>
            <w:tabs>
              <w:tab w:val="clear" w:pos="7609"/>
              <w:tab w:val="right" w:pos="9026" w:leader="dot"/>
            </w:tabs>
            <w:rPr/>
          </w:pPr>
          <w:hyperlink w:anchor="__RefHeading___Toc5865682_2142443653">
            <w:r>
              <w:rPr>
                <w:webHidden/>
                <w:rStyle w:val="IndexLink"/>
                <w:rtl w:val="true"/>
              </w:rPr>
              <w:t>المقام الثالث</w:t>
            </w:r>
            <w:r>
              <w:rPr>
                <w:rStyle w:val="IndexLink"/>
                <w:rtl w:val="true"/>
              </w:rPr>
              <w:t xml:space="preserve">: </w:t>
            </w:r>
            <w:r>
              <w:rPr>
                <w:rStyle w:val="IndexLink"/>
                <w:rtl w:val="true"/>
              </w:rPr>
              <w:t>نسبة القاعدة إلى أدلة الأحكام الأولية</w:t>
            </w:r>
            <w:r>
              <w:rPr>
                <w:rStyle w:val="IndexLink"/>
                <w:rtl w:val="true"/>
              </w:rPr>
              <w:tab/>
            </w:r>
            <w:r>
              <w:rPr>
                <w:rStyle w:val="IndexLink"/>
              </w:rPr>
              <w:t>209</w:t>
            </w:r>
          </w:hyperlink>
        </w:p>
        <w:p>
          <w:pPr>
            <w:pStyle w:val="Contents6"/>
            <w:tabs>
              <w:tab w:val="clear" w:pos="7609"/>
              <w:tab w:val="right" w:pos="9026" w:leader="dot"/>
            </w:tabs>
            <w:rPr/>
          </w:pPr>
          <w:hyperlink w:anchor="__RefHeading___Toc5865684_2142443653">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5865686_2142443653">
            <w:r>
              <w:rPr>
                <w:webHidden/>
                <w:rStyle w:val="IndexLink"/>
                <w:rtl w:val="true"/>
              </w:rPr>
              <w:t>موارد تخصيص القاعدة</w:t>
            </w:r>
            <w:r>
              <w:rPr>
                <w:rStyle w:val="IndexLink"/>
                <w:rtl w:val="true"/>
              </w:rPr>
              <w:tab/>
            </w:r>
            <w:r>
              <w:rPr>
                <w:rStyle w:val="IndexLink"/>
              </w:rPr>
              <w:t>219</w:t>
            </w:r>
          </w:hyperlink>
        </w:p>
        <w:p>
          <w:pPr>
            <w:pStyle w:val="Contents6"/>
            <w:tabs>
              <w:tab w:val="clear" w:pos="7609"/>
              <w:tab w:val="right" w:pos="9026" w:leader="dot"/>
            </w:tabs>
            <w:rPr/>
          </w:pPr>
          <w:hyperlink w:anchor="__RefHeading___Toc5865688_2142443653">
            <w:r>
              <w:rPr>
                <w:webHidden/>
                <w:rStyle w:val="IndexLink"/>
                <w:rtl w:val="true"/>
              </w:rPr>
              <w:t>المقام الرابع</w:t>
            </w:r>
            <w:r>
              <w:rPr>
                <w:rStyle w:val="IndexLink"/>
                <w:rtl w:val="true"/>
              </w:rPr>
              <w:t xml:space="preserve">: </w:t>
            </w:r>
            <w:r>
              <w:rPr>
                <w:rStyle w:val="IndexLink"/>
                <w:rtl w:val="true"/>
              </w:rPr>
              <w:t>في امتنانية لا ضرر</w:t>
            </w:r>
            <w:r>
              <w:rPr>
                <w:rStyle w:val="IndexLink"/>
                <w:rtl w:val="true"/>
              </w:rPr>
              <w:tab/>
            </w:r>
            <w:r>
              <w:rPr>
                <w:rStyle w:val="IndexLink"/>
              </w:rPr>
              <w:t>230</w:t>
            </w:r>
          </w:hyperlink>
        </w:p>
        <w:p>
          <w:pPr>
            <w:pStyle w:val="Contents6"/>
            <w:tabs>
              <w:tab w:val="clear" w:pos="7609"/>
              <w:tab w:val="right" w:pos="9026" w:leader="dot"/>
            </w:tabs>
            <w:rPr/>
          </w:pPr>
          <w:hyperlink w:anchor="__RefHeading___Toc5865690_2142443653">
            <w:r>
              <w:rPr>
                <w:webHidden/>
                <w:rStyle w:val="IndexLink"/>
                <w:rtl w:val="true"/>
              </w:rPr>
              <w:t>المقام الخامس</w:t>
            </w:r>
            <w:r>
              <w:rPr>
                <w:rStyle w:val="IndexLink"/>
                <w:rtl w:val="true"/>
              </w:rPr>
              <w:t xml:space="preserve">: </w:t>
            </w:r>
            <w:r>
              <w:rPr>
                <w:rStyle w:val="IndexLink"/>
                <w:rtl w:val="true"/>
              </w:rPr>
              <w:t>شمول القاعدة للأحكام العدمية</w:t>
            </w:r>
            <w:r>
              <w:rPr>
                <w:rStyle w:val="IndexLink"/>
                <w:rtl w:val="true"/>
              </w:rPr>
              <w:tab/>
            </w:r>
            <w:r>
              <w:rPr>
                <w:rStyle w:val="IndexLink"/>
              </w:rPr>
              <w:t>232</w:t>
            </w:r>
          </w:hyperlink>
        </w:p>
        <w:p>
          <w:pPr>
            <w:pStyle w:val="Contents6"/>
            <w:tabs>
              <w:tab w:val="clear" w:pos="7609"/>
              <w:tab w:val="right" w:pos="9026" w:leader="dot"/>
            </w:tabs>
            <w:rPr/>
          </w:pPr>
          <w:hyperlink w:anchor="__RefHeading___Toc5865692_2142443653">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5865694_2142443653">
            <w:r>
              <w:rPr>
                <w:webHidden/>
                <w:rStyle w:val="IndexLink"/>
                <w:rtl w:val="true"/>
              </w:rPr>
              <w:t>تفصيل المحقق النائيني في الضمان في قاعدة لا ضرر</w:t>
            </w:r>
            <w:r>
              <w:rPr>
                <w:rStyle w:val="IndexLink"/>
                <w:rtl w:val="true"/>
              </w:rPr>
              <w:tab/>
            </w:r>
            <w:r>
              <w:rPr>
                <w:rStyle w:val="IndexLink"/>
              </w:rPr>
              <w:t>237</w:t>
            </w:r>
          </w:hyperlink>
        </w:p>
        <w:p>
          <w:pPr>
            <w:pStyle w:val="Contents6"/>
            <w:tabs>
              <w:tab w:val="clear" w:pos="7609"/>
              <w:tab w:val="right" w:pos="9026" w:leader="dot"/>
            </w:tabs>
            <w:rPr/>
          </w:pPr>
          <w:hyperlink w:anchor="__RefHeading___Toc5865696_2142443653">
            <w:r>
              <w:rPr>
                <w:webHidden/>
                <w:rStyle w:val="IndexLink"/>
                <w:rtl w:val="true"/>
              </w:rPr>
              <w:t>المقام السادس</w:t>
            </w:r>
            <w:r>
              <w:rPr>
                <w:rStyle w:val="IndexLink"/>
                <w:rtl w:val="true"/>
              </w:rPr>
              <w:t xml:space="preserve">: </w:t>
            </w:r>
            <w:r>
              <w:rPr>
                <w:rStyle w:val="IndexLink"/>
                <w:rtl w:val="true"/>
              </w:rPr>
              <w:t>في شمول القاعدة للأحكام الترخيصية</w:t>
            </w:r>
            <w:r>
              <w:rPr>
                <w:rStyle w:val="IndexLink"/>
                <w:rtl w:val="true"/>
              </w:rPr>
              <w:tab/>
            </w:r>
            <w:r>
              <w:rPr>
                <w:rStyle w:val="IndexLink"/>
              </w:rPr>
              <w:t>242</w:t>
            </w:r>
          </w:hyperlink>
        </w:p>
        <w:p>
          <w:pPr>
            <w:pStyle w:val="Contents6"/>
            <w:tabs>
              <w:tab w:val="clear" w:pos="7609"/>
              <w:tab w:val="right" w:pos="9026" w:leader="dot"/>
            </w:tabs>
            <w:rPr/>
          </w:pPr>
          <w:hyperlink w:anchor="__RefHeading___Toc5865698_2142443653">
            <w:r>
              <w:rPr>
                <w:webHidden/>
                <w:rStyle w:val="IndexLink"/>
                <w:rtl w:val="true"/>
              </w:rPr>
              <w:t>المقام السابع</w:t>
            </w:r>
            <w:r>
              <w:rPr>
                <w:rStyle w:val="IndexLink"/>
                <w:rtl w:val="true"/>
              </w:rPr>
              <w:t xml:space="preserve">: </w:t>
            </w:r>
            <w:r>
              <w:rPr>
                <w:rStyle w:val="IndexLink"/>
                <w:rtl w:val="true"/>
              </w:rPr>
              <w:t>في أنّ الضرر المنفي هو الضرر الواقعي أو لا</w:t>
            </w:r>
            <w:r>
              <w:rPr>
                <w:rStyle w:val="IndexLink"/>
                <w:rtl w:val="true"/>
              </w:rPr>
              <w:tab/>
            </w:r>
            <w:r>
              <w:rPr>
                <w:rStyle w:val="IndexLink"/>
              </w:rPr>
              <w:t>243</w:t>
            </w:r>
          </w:hyperlink>
        </w:p>
        <w:p>
          <w:pPr>
            <w:pStyle w:val="Contents6"/>
            <w:tabs>
              <w:tab w:val="clear" w:pos="7609"/>
              <w:tab w:val="right" w:pos="9026" w:leader="dot"/>
            </w:tabs>
            <w:rPr/>
          </w:pPr>
          <w:hyperlink w:anchor="__RefHeading___Toc5865700_2142443653">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5865702_2142443653">
            <w:r>
              <w:rPr>
                <w:webHidden/>
                <w:rStyle w:val="IndexLink"/>
                <w:rtl w:val="true"/>
              </w:rPr>
              <w:t>الخلاف في مسائل قاعدة لا ضرر</w:t>
            </w:r>
            <w:r>
              <w:rPr>
                <w:rStyle w:val="IndexLink"/>
                <w:rtl w:val="true"/>
              </w:rPr>
              <w:tab/>
            </w:r>
            <w:r>
              <w:rPr>
                <w:rStyle w:val="IndexLink"/>
              </w:rPr>
              <w:t>245</w:t>
            </w:r>
          </w:hyperlink>
        </w:p>
        <w:p>
          <w:pPr>
            <w:pStyle w:val="Contents6"/>
            <w:tabs>
              <w:tab w:val="clear" w:pos="7609"/>
              <w:tab w:val="right" w:pos="9026" w:leader="dot"/>
            </w:tabs>
            <w:rPr/>
          </w:pPr>
          <w:hyperlink w:anchor="__RefHeading___Toc5865704_2142443653">
            <w:r>
              <w:rPr>
                <w:webHidden/>
                <w:rStyle w:val="IndexLink"/>
                <w:rtl w:val="true"/>
              </w:rPr>
              <w:t>المقام الثامن</w:t>
            </w:r>
            <w:r>
              <w:rPr>
                <w:rStyle w:val="IndexLink"/>
                <w:rtl w:val="true"/>
              </w:rPr>
              <w:t xml:space="preserve">: </w:t>
            </w:r>
            <w:r>
              <w:rPr>
                <w:rStyle w:val="IndexLink"/>
                <w:rtl w:val="true"/>
              </w:rPr>
              <w:t>في المراد بالضرر هل هو النوعي منه أو الشخصي</w:t>
            </w:r>
            <w:r>
              <w:rPr>
                <w:rStyle w:val="IndexLink"/>
                <w:rtl w:val="true"/>
              </w:rPr>
              <w:tab/>
            </w:r>
            <w:r>
              <w:rPr>
                <w:rStyle w:val="IndexLink"/>
              </w:rPr>
              <w:t>253</w:t>
            </w:r>
          </w:hyperlink>
        </w:p>
        <w:p>
          <w:pPr>
            <w:pStyle w:val="Contents6"/>
            <w:tabs>
              <w:tab w:val="clear" w:pos="7609"/>
              <w:tab w:val="right" w:pos="9026" w:leader="dot"/>
            </w:tabs>
            <w:rPr/>
          </w:pPr>
          <w:hyperlink w:anchor="__RefHeading___Toc5865706_2142443653">
            <w:r>
              <w:rPr>
                <w:webHidden/>
                <w:rStyle w:val="IndexLink"/>
                <w:rtl w:val="true"/>
              </w:rPr>
              <w:t>المقام التاسع</w:t>
            </w:r>
            <w:r>
              <w:rPr>
                <w:rStyle w:val="IndexLink"/>
                <w:rtl w:val="true"/>
              </w:rPr>
              <w:t xml:space="preserve">: </w:t>
            </w:r>
            <w:r>
              <w:rPr>
                <w:rStyle w:val="IndexLink"/>
                <w:rtl w:val="true"/>
              </w:rPr>
              <w:t>في الإضرار بالنفس</w:t>
            </w:r>
            <w:r>
              <w:rPr>
                <w:rStyle w:val="IndexLink"/>
                <w:rtl w:val="true"/>
              </w:rPr>
              <w:t>.</w:t>
              <w:tab/>
            </w:r>
            <w:r>
              <w:rPr>
                <w:rStyle w:val="IndexLink"/>
              </w:rPr>
              <w:t>256</w:t>
            </w:r>
          </w:hyperlink>
        </w:p>
        <w:p>
          <w:pPr>
            <w:pStyle w:val="Contents6"/>
            <w:tabs>
              <w:tab w:val="clear" w:pos="7609"/>
              <w:tab w:val="right" w:pos="9026" w:leader="dot"/>
            </w:tabs>
            <w:rPr/>
          </w:pPr>
          <w:hyperlink w:anchor="__RefHeading___Toc5865708_2142443653">
            <w:r>
              <w:rPr>
                <w:webHidden/>
                <w:rStyle w:val="IndexLink"/>
                <w:rtl w:val="true"/>
              </w:rPr>
              <w:t>المقام العاشر</w:t>
            </w:r>
            <w:r>
              <w:rPr>
                <w:rStyle w:val="IndexLink"/>
                <w:rtl w:val="true"/>
              </w:rPr>
              <w:t xml:space="preserve">: </w:t>
            </w:r>
            <w:r>
              <w:rPr>
                <w:rStyle w:val="IndexLink"/>
                <w:rtl w:val="true"/>
              </w:rPr>
              <w:t>في نسبة قاعدة لا ضرر مع قاعدة لا حرج</w:t>
            </w:r>
            <w:r>
              <w:rPr>
                <w:rStyle w:val="IndexLink"/>
                <w:rtl w:val="true"/>
              </w:rPr>
              <w:tab/>
            </w:r>
            <w:r>
              <w:rPr>
                <w:rStyle w:val="IndexLink"/>
              </w:rPr>
              <w:t>264</w:t>
            </w:r>
          </w:hyperlink>
        </w:p>
        <w:p>
          <w:pPr>
            <w:pStyle w:val="Contents6"/>
            <w:tabs>
              <w:tab w:val="clear" w:pos="7609"/>
              <w:tab w:val="right" w:pos="9026" w:leader="dot"/>
            </w:tabs>
            <w:rPr/>
          </w:pPr>
          <w:hyperlink w:anchor="__RefHeading___Toc5865710_2142443653">
            <w:r>
              <w:rPr>
                <w:webHidden/>
                <w:rStyle w:val="IndexLink"/>
                <w:rtl w:val="true"/>
              </w:rPr>
              <w:t>المقام الحادي عشر</w:t>
            </w:r>
            <w:r>
              <w:rPr>
                <w:rStyle w:val="IndexLink"/>
                <w:rtl w:val="true"/>
              </w:rPr>
              <w:t xml:space="preserve">: </w:t>
            </w:r>
            <w:r>
              <w:rPr>
                <w:rStyle w:val="IndexLink"/>
                <w:rtl w:val="true"/>
              </w:rPr>
              <w:t>في بعض تطبيقات القاعدة</w:t>
            </w:r>
            <w:r>
              <w:rPr>
                <w:rStyle w:val="IndexLink"/>
                <w:rtl w:val="true"/>
              </w:rPr>
              <w:tab/>
            </w:r>
            <w:r>
              <w:rPr>
                <w:rStyle w:val="IndexLink"/>
              </w:rPr>
              <w:t>267</w:t>
            </w:r>
          </w:hyperlink>
        </w:p>
        <w:p>
          <w:pPr>
            <w:pStyle w:val="Contents6"/>
            <w:tabs>
              <w:tab w:val="clear" w:pos="7609"/>
              <w:tab w:val="right" w:pos="9026" w:leader="dot"/>
            </w:tabs>
            <w:rPr/>
          </w:pPr>
          <w:hyperlink w:anchor="__RefHeading___Toc5865712_2142443653">
            <w:r>
              <w:rPr>
                <w:webHidden/>
                <w:rStyle w:val="IndexLink"/>
                <w:rtl w:val="true"/>
              </w:rPr>
              <w:t>المقام الثاني عشر</w:t>
            </w:r>
            <w:r>
              <w:rPr>
                <w:rStyle w:val="IndexLink"/>
                <w:rtl w:val="true"/>
              </w:rPr>
              <w:t xml:space="preserve">: </w:t>
            </w:r>
            <w:r>
              <w:rPr>
                <w:rStyle w:val="IndexLink"/>
                <w:rtl w:val="true"/>
              </w:rPr>
              <w:t>تقدم ما يتعلق بتعارض الضررين وصوره</w:t>
            </w:r>
            <w:r>
              <w:rPr>
                <w:rStyle w:val="IndexLink"/>
                <w:rtl w:val="true"/>
              </w:rPr>
              <w:tab/>
            </w:r>
            <w:r>
              <w:rPr>
                <w:rStyle w:val="IndexLink"/>
              </w:rPr>
              <w:t>276</w:t>
            </w:r>
          </w:hyperlink>
        </w:p>
        <w:p>
          <w:pPr>
            <w:pStyle w:val="Contents2"/>
            <w:tabs>
              <w:tab w:val="clear" w:pos="8743"/>
              <w:tab w:val="right" w:pos="9026" w:leader="dot"/>
            </w:tabs>
            <w:rPr/>
          </w:pPr>
          <w:hyperlink w:anchor="__RefHeading___Toc5865714_2142443653">
            <w:r>
              <w:rPr>
                <w:webHidden/>
                <w:rStyle w:val="IndexLink"/>
                <w:rtl w:val="true"/>
              </w:rPr>
              <w:t>الفصل السادس الإستصحاب</w:t>
            </w:r>
            <w:r>
              <w:rPr>
                <w:rStyle w:val="IndexLink"/>
                <w:rtl w:val="true"/>
              </w:rPr>
              <w:tab/>
            </w:r>
            <w:r>
              <w:rPr>
                <w:rStyle w:val="IndexLink"/>
              </w:rPr>
              <w:t>282</w:t>
            </w:r>
          </w:hyperlink>
        </w:p>
        <w:p>
          <w:pPr>
            <w:pStyle w:val="Contents3"/>
            <w:tabs>
              <w:tab w:val="clear" w:pos="8459"/>
              <w:tab w:val="right" w:pos="9026" w:leader="dot"/>
            </w:tabs>
            <w:rPr/>
          </w:pPr>
          <w:hyperlink w:anchor="__RefHeading___Toc5865716_2142443653">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5865718_2142443653">
            <w:r>
              <w:rPr>
                <w:webHidden/>
                <w:rStyle w:val="IndexLink"/>
                <w:rtl w:val="true"/>
              </w:rPr>
              <w:t>المقدمة؛ وفيها أمور</w:t>
            </w:r>
            <w:r>
              <w:rPr>
                <w:rStyle w:val="IndexLink"/>
                <w:rtl w:val="true"/>
              </w:rPr>
              <w:t>:</w:t>
              <w:tab/>
            </w:r>
            <w:r>
              <w:rPr>
                <w:rStyle w:val="IndexLink"/>
              </w:rPr>
              <w:t>282</w:t>
            </w:r>
          </w:hyperlink>
        </w:p>
        <w:p>
          <w:pPr>
            <w:pStyle w:val="Contents4"/>
            <w:tabs>
              <w:tab w:val="clear" w:pos="8176"/>
              <w:tab w:val="right" w:pos="9026" w:leader="dot"/>
            </w:tabs>
            <w:rPr/>
          </w:pPr>
          <w:hyperlink w:anchor="__RefHeading___Toc5865720_2142443653">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5865722_2142443653">
            <w:r>
              <w:rPr>
                <w:webHidden/>
                <w:rStyle w:val="IndexLink"/>
                <w:rtl w:val="true"/>
              </w:rPr>
              <w:t>أقسام الإستصحاب</w:t>
            </w:r>
            <w:r>
              <w:rPr>
                <w:rStyle w:val="IndexLink"/>
                <w:rtl w:val="true"/>
              </w:rPr>
              <w:tab/>
            </w:r>
            <w:r>
              <w:rPr>
                <w:rStyle w:val="IndexLink"/>
              </w:rPr>
              <w:t>293</w:t>
            </w:r>
          </w:hyperlink>
        </w:p>
        <w:p>
          <w:pPr>
            <w:pStyle w:val="Contents4"/>
            <w:tabs>
              <w:tab w:val="clear" w:pos="8176"/>
              <w:tab w:val="right" w:pos="9026" w:leader="dot"/>
            </w:tabs>
            <w:rPr/>
          </w:pPr>
          <w:hyperlink w:anchor="__RefHeading___Toc5865724_2142443653">
            <w:r>
              <w:rPr>
                <w:webHidden/>
                <w:rStyle w:val="IndexLink"/>
                <w:rtl w:val="true"/>
              </w:rPr>
              <w:t>جهات بحث</w:t>
            </w:r>
            <w:r>
              <w:rPr>
                <w:rStyle w:val="IndexLink"/>
                <w:rtl w:val="true"/>
              </w:rPr>
              <w:tab/>
            </w:r>
            <w:r>
              <w:rPr>
                <w:rStyle w:val="IndexLink"/>
              </w:rPr>
              <w:t>307</w:t>
            </w:r>
          </w:hyperlink>
        </w:p>
        <w:p>
          <w:pPr>
            <w:pStyle w:val="Contents4"/>
            <w:tabs>
              <w:tab w:val="clear" w:pos="8176"/>
              <w:tab w:val="right" w:pos="9026" w:leader="dot"/>
            </w:tabs>
            <w:rPr/>
          </w:pPr>
          <w:hyperlink w:anchor="__RefHeading___Toc5865726_2142443653">
            <w:r>
              <w:rPr>
                <w:webHidden/>
                <w:rStyle w:val="IndexLink"/>
                <w:rtl w:val="true"/>
              </w:rPr>
              <w:t>الجهة الأولى</w:t>
            </w:r>
            <w:r>
              <w:rPr>
                <w:rStyle w:val="IndexLink"/>
                <w:rtl w:val="true"/>
              </w:rPr>
              <w:t xml:space="preserve">: </w:t>
            </w:r>
            <w:r>
              <w:rPr>
                <w:rStyle w:val="IndexLink"/>
                <w:rtl w:val="true"/>
              </w:rPr>
              <w:t>إنّ استصحاب عدم الجعل</w:t>
            </w:r>
            <w:r>
              <w:rPr>
                <w:rStyle w:val="IndexLink"/>
                <w:rtl w:val="true"/>
              </w:rPr>
              <w:tab/>
            </w:r>
            <w:r>
              <w:rPr>
                <w:rStyle w:val="IndexLink"/>
              </w:rPr>
              <w:t>307</w:t>
            </w:r>
          </w:hyperlink>
        </w:p>
        <w:p>
          <w:pPr>
            <w:pStyle w:val="Contents4"/>
            <w:tabs>
              <w:tab w:val="clear" w:pos="8176"/>
              <w:tab w:val="right" w:pos="9026" w:leader="dot"/>
            </w:tabs>
            <w:rPr/>
          </w:pPr>
          <w:hyperlink w:anchor="__RefHeading___Toc5865728_2142443653">
            <w:r>
              <w:rPr>
                <w:webHidden/>
                <w:rStyle w:val="IndexLink"/>
                <w:rtl w:val="true"/>
              </w:rPr>
              <w:t>الجهة الثانية</w:t>
            </w:r>
            <w:r>
              <w:rPr>
                <w:rStyle w:val="IndexLink"/>
                <w:rtl w:val="true"/>
              </w:rPr>
              <w:t xml:space="preserve">: </w:t>
            </w:r>
            <w:r>
              <w:rPr>
                <w:rStyle w:val="IndexLink"/>
                <w:rtl w:val="true"/>
              </w:rPr>
              <w:t>في إمكان تعلق التعبد بعدم الجعل؛ فقد ذكروا عدم إمكانه</w:t>
            </w:r>
            <w:r>
              <w:rPr>
                <w:rStyle w:val="IndexLink"/>
                <w:rtl w:val="true"/>
              </w:rPr>
              <w:t xml:space="preserve">, </w:t>
            </w:r>
            <w:r>
              <w:rPr>
                <w:rStyle w:val="IndexLink"/>
                <w:rtl w:val="true"/>
              </w:rPr>
              <w:t>والكلام فيه</w:t>
            </w:r>
            <w:r>
              <w:rPr>
                <w:rStyle w:val="IndexLink"/>
                <w:rtl w:val="true"/>
              </w:rPr>
              <w:tab/>
            </w:r>
            <w:r>
              <w:rPr>
                <w:rStyle w:val="IndexLink"/>
              </w:rPr>
              <w:t>311</w:t>
            </w:r>
          </w:hyperlink>
        </w:p>
        <w:p>
          <w:pPr>
            <w:pStyle w:val="Contents4"/>
            <w:tabs>
              <w:tab w:val="clear" w:pos="8176"/>
              <w:tab w:val="right" w:pos="9026" w:leader="dot"/>
            </w:tabs>
            <w:rPr/>
          </w:pPr>
          <w:hyperlink w:anchor="__RefHeading___Toc5865730_2142443653">
            <w:r>
              <w:rPr>
                <w:webHidden/>
                <w:rStyle w:val="IndexLink"/>
                <w:rtl w:val="true"/>
              </w:rPr>
              <w:t>الجهة الثالثة</w:t>
            </w:r>
            <w:r>
              <w:rPr>
                <w:rStyle w:val="IndexLink"/>
                <w:rtl w:val="true"/>
              </w:rPr>
              <w:t xml:space="preserve">: </w:t>
            </w:r>
            <w:r>
              <w:rPr>
                <w:rStyle w:val="IndexLink"/>
                <w:rtl w:val="true"/>
              </w:rPr>
              <w:t>في أنّ الجعل يختلف سعةً وضيقاً باختلاف المجعول</w:t>
            </w:r>
            <w:r>
              <w:rPr>
                <w:rStyle w:val="IndexLink"/>
                <w:rtl w:val="true"/>
              </w:rPr>
              <w:tab/>
            </w:r>
            <w:r>
              <w:rPr>
                <w:rStyle w:val="IndexLink"/>
              </w:rPr>
              <w:t>314</w:t>
            </w:r>
          </w:hyperlink>
        </w:p>
        <w:p>
          <w:pPr>
            <w:pStyle w:val="Contents4"/>
            <w:tabs>
              <w:tab w:val="clear" w:pos="8176"/>
              <w:tab w:val="right" w:pos="9026" w:leader="dot"/>
            </w:tabs>
            <w:rPr/>
          </w:pPr>
          <w:hyperlink w:anchor="__RefHeading___Toc5865732_2142443653">
            <w:r>
              <w:rPr>
                <w:webHidden/>
                <w:rStyle w:val="IndexLink"/>
                <w:rtl w:val="true"/>
              </w:rPr>
              <w:t>مباحث الإستصحاب</w:t>
            </w:r>
            <w:r>
              <w:rPr>
                <w:rStyle w:val="IndexLink"/>
                <w:rtl w:val="true"/>
              </w:rPr>
              <w:tab/>
            </w:r>
            <w:r>
              <w:rPr>
                <w:rStyle w:val="IndexLink"/>
              </w:rPr>
              <w:t>321</w:t>
            </w:r>
          </w:hyperlink>
        </w:p>
        <w:p>
          <w:pPr>
            <w:pStyle w:val="Contents5"/>
            <w:tabs>
              <w:tab w:val="clear" w:pos="7892"/>
              <w:tab w:val="right" w:pos="9026" w:leader="dot"/>
            </w:tabs>
            <w:rPr/>
          </w:pPr>
          <w:hyperlink w:anchor="__RefHeading___Toc5865734_2142443653">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5865736_2142443653">
            <w:r>
              <w:rPr>
                <w:webHidden/>
                <w:rStyle w:val="IndexLink"/>
                <w:rtl w:val="true"/>
              </w:rPr>
              <w:t>المبحث الأول</w:t>
            </w:r>
            <w:r>
              <w:rPr>
                <w:rStyle w:val="IndexLink"/>
                <w:rtl w:val="true"/>
              </w:rPr>
              <w:t xml:space="preserve">: </w:t>
            </w:r>
            <w:r>
              <w:rPr>
                <w:rStyle w:val="IndexLink"/>
                <w:rtl w:val="true"/>
              </w:rPr>
              <w:t>في الأدلة على حجية الإستصحاب</w:t>
            </w:r>
            <w:r>
              <w:rPr>
                <w:rStyle w:val="IndexLink"/>
                <w:rtl w:val="true"/>
              </w:rPr>
              <w:tab/>
            </w:r>
            <w:r>
              <w:rPr>
                <w:rStyle w:val="IndexLink"/>
              </w:rPr>
              <w:t>321</w:t>
            </w:r>
          </w:hyperlink>
        </w:p>
        <w:p>
          <w:pPr>
            <w:pStyle w:val="Contents5"/>
            <w:tabs>
              <w:tab w:val="clear" w:pos="7892"/>
              <w:tab w:val="right" w:pos="9026" w:leader="dot"/>
            </w:tabs>
            <w:rPr/>
          </w:pPr>
          <w:hyperlink w:anchor="__RefHeading___Toc5865738_2142443653">
            <w:r>
              <w:rPr>
                <w:webHidden/>
                <w:rStyle w:val="IndexLink"/>
                <w:rtl w:val="true"/>
              </w:rPr>
              <w:t>الأستدلال بالأخبار</w:t>
            </w:r>
            <w:r>
              <w:rPr>
                <w:rStyle w:val="IndexLink"/>
                <w:rtl w:val="true"/>
              </w:rPr>
              <w:tab/>
            </w:r>
            <w:r>
              <w:rPr>
                <w:rStyle w:val="IndexLink"/>
              </w:rPr>
              <w:t>328</w:t>
            </w:r>
          </w:hyperlink>
        </w:p>
        <w:p>
          <w:pPr>
            <w:pStyle w:val="Contents6"/>
            <w:tabs>
              <w:tab w:val="clear" w:pos="7609"/>
              <w:tab w:val="right" w:pos="9026" w:leader="dot"/>
            </w:tabs>
            <w:rPr/>
          </w:pPr>
          <w:hyperlink w:anchor="__RefHeading___Toc5865740_2142443653">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5865742_2142443653">
            <w:r>
              <w:rPr>
                <w:webHidden/>
                <w:rStyle w:val="IndexLink"/>
                <w:rtl w:val="true"/>
              </w:rPr>
              <w:t>الخبر الأول</w:t>
            </w:r>
            <w:r>
              <w:rPr>
                <w:rStyle w:val="IndexLink"/>
                <w:rtl w:val="true"/>
              </w:rPr>
              <w:t xml:space="preserve">: </w:t>
            </w:r>
            <w:r>
              <w:rPr>
                <w:rStyle w:val="IndexLink"/>
                <w:rtl w:val="true"/>
              </w:rPr>
              <w:t>مُضمرة زرارة؛</w:t>
            </w:r>
            <w:r>
              <w:rPr>
                <w:rStyle w:val="IndexLink"/>
                <w:rtl w:val="true"/>
              </w:rPr>
              <w:tab/>
            </w:r>
            <w:r>
              <w:rPr>
                <w:rStyle w:val="IndexLink"/>
              </w:rPr>
              <w:t>328</w:t>
            </w:r>
          </w:hyperlink>
        </w:p>
        <w:p>
          <w:pPr>
            <w:pStyle w:val="Contents6"/>
            <w:tabs>
              <w:tab w:val="clear" w:pos="7609"/>
              <w:tab w:val="right" w:pos="9026" w:leader="dot"/>
            </w:tabs>
            <w:rPr/>
          </w:pPr>
          <w:hyperlink w:anchor="__RefHeading___Toc5865744_2142443653">
            <w:r>
              <w:rPr>
                <w:webHidden/>
                <w:rStyle w:val="IndexLink"/>
                <w:rtl w:val="true"/>
              </w:rPr>
              <w:t>الخبر الثاني</w:t>
            </w:r>
            <w:r>
              <w:rPr>
                <w:rStyle w:val="IndexLink"/>
                <w:rtl w:val="true"/>
              </w:rPr>
              <w:t xml:space="preserve">: </w:t>
            </w:r>
            <w:r>
              <w:rPr>
                <w:rStyle w:val="IndexLink"/>
                <w:rtl w:val="true"/>
              </w:rPr>
              <w:t>صحيحة زرارة في الوضوء</w:t>
            </w:r>
            <w:r>
              <w:rPr>
                <w:rStyle w:val="IndexLink"/>
                <w:rtl w:val="true"/>
              </w:rPr>
              <w:tab/>
            </w:r>
            <w:r>
              <w:rPr>
                <w:rStyle w:val="IndexLink"/>
              </w:rPr>
              <w:t>342</w:t>
            </w:r>
          </w:hyperlink>
        </w:p>
        <w:p>
          <w:pPr>
            <w:pStyle w:val="Contents6"/>
            <w:tabs>
              <w:tab w:val="clear" w:pos="7609"/>
              <w:tab w:val="right" w:pos="9026" w:leader="dot"/>
            </w:tabs>
            <w:rPr/>
          </w:pPr>
          <w:hyperlink w:anchor="__RefHeading___Toc5865746_2142443653">
            <w:r>
              <w:rPr>
                <w:webHidden/>
                <w:rStyle w:val="IndexLink"/>
                <w:rtl w:val="true"/>
              </w:rPr>
              <w:t>الخبر الثالث</w:t>
            </w:r>
            <w:r>
              <w:rPr>
                <w:rStyle w:val="IndexLink"/>
                <w:rtl w:val="true"/>
              </w:rPr>
              <w:t xml:space="preserve">: </w:t>
            </w:r>
            <w:r>
              <w:rPr>
                <w:rStyle w:val="IndexLink"/>
                <w:rtl w:val="true"/>
              </w:rPr>
              <w:t>صحيحة زرارة الثالثة</w:t>
            </w:r>
            <w:r>
              <w:rPr>
                <w:rStyle w:val="IndexLink"/>
                <w:rtl w:val="true"/>
              </w:rPr>
              <w:tab/>
            </w:r>
            <w:r>
              <w:rPr>
                <w:rStyle w:val="IndexLink"/>
              </w:rPr>
              <w:t>350</w:t>
            </w:r>
          </w:hyperlink>
        </w:p>
        <w:p>
          <w:pPr>
            <w:pStyle w:val="Contents6"/>
            <w:tabs>
              <w:tab w:val="clear" w:pos="7609"/>
              <w:tab w:val="right" w:pos="9026" w:leader="dot"/>
            </w:tabs>
            <w:rPr/>
          </w:pPr>
          <w:hyperlink w:anchor="__RefHeading___Toc5865748_2142443653">
            <w:r>
              <w:rPr>
                <w:webHidden/>
                <w:rStyle w:val="IndexLink"/>
                <w:rtl w:val="true"/>
              </w:rPr>
              <w:t>الخبر الرابع</w:t>
            </w:r>
            <w:r>
              <w:rPr>
                <w:rStyle w:val="IndexLink"/>
                <w:rtl w:val="true"/>
              </w:rPr>
              <w:t xml:space="preserve">: </w:t>
            </w:r>
            <w:r>
              <w:rPr>
                <w:rStyle w:val="IndexLink"/>
                <w:rtl w:val="true"/>
              </w:rPr>
              <w:t>رواية الصدوق في الخصال</w:t>
            </w:r>
            <w:r>
              <w:rPr>
                <w:rStyle w:val="IndexLink"/>
                <w:rtl w:val="true"/>
              </w:rPr>
              <w:tab/>
            </w:r>
            <w:r>
              <w:rPr>
                <w:rStyle w:val="IndexLink"/>
              </w:rPr>
              <w:t>365</w:t>
            </w:r>
          </w:hyperlink>
        </w:p>
        <w:p>
          <w:pPr>
            <w:pStyle w:val="Contents6"/>
            <w:tabs>
              <w:tab w:val="clear" w:pos="7609"/>
              <w:tab w:val="right" w:pos="9026" w:leader="dot"/>
            </w:tabs>
            <w:rPr/>
          </w:pPr>
          <w:hyperlink w:anchor="__RefHeading___Toc5865750_2142443653">
            <w:r>
              <w:rPr>
                <w:webHidden/>
                <w:rStyle w:val="IndexLink"/>
                <w:rtl w:val="true"/>
              </w:rPr>
              <w:t>الخبر الخامس</w:t>
            </w:r>
            <w:r>
              <w:rPr>
                <w:rStyle w:val="IndexLink"/>
                <w:rtl w:val="true"/>
              </w:rPr>
              <w:t xml:space="preserve">: </w:t>
            </w:r>
            <w:r>
              <w:rPr>
                <w:rStyle w:val="IndexLink"/>
                <w:rtl w:val="true"/>
              </w:rPr>
              <w:t>مكاتبة علي بن محمد القاساني</w:t>
            </w:r>
            <w:r>
              <w:rPr>
                <w:rStyle w:val="IndexLink"/>
                <w:rtl w:val="true"/>
              </w:rPr>
              <w:tab/>
            </w:r>
            <w:r>
              <w:rPr>
                <w:rStyle w:val="IndexLink"/>
              </w:rPr>
              <w:t>367</w:t>
            </w:r>
          </w:hyperlink>
        </w:p>
        <w:p>
          <w:pPr>
            <w:pStyle w:val="Contents6"/>
            <w:tabs>
              <w:tab w:val="clear" w:pos="7609"/>
              <w:tab w:val="right" w:pos="9026" w:leader="dot"/>
            </w:tabs>
            <w:rPr/>
          </w:pPr>
          <w:hyperlink w:anchor="__RefHeading___Toc5865752_2142443653">
            <w:r>
              <w:rPr>
                <w:webHidden/>
                <w:rStyle w:val="IndexLink"/>
                <w:rtl w:val="true"/>
              </w:rPr>
              <w:t>الخبر السادس</w:t>
            </w:r>
            <w:r>
              <w:rPr>
                <w:rStyle w:val="IndexLink"/>
                <w:rtl w:val="true"/>
              </w:rPr>
              <w:t xml:space="preserve">: </w:t>
            </w:r>
            <w:r>
              <w:rPr>
                <w:rStyle w:val="IndexLink"/>
                <w:rtl w:val="true"/>
              </w:rPr>
              <w:t>صحيح عبد الله بن سنان</w:t>
            </w:r>
            <w:r>
              <w:rPr>
                <w:rStyle w:val="IndexLink"/>
                <w:rtl w:val="true"/>
              </w:rPr>
              <w:tab/>
            </w:r>
            <w:r>
              <w:rPr>
                <w:rStyle w:val="IndexLink"/>
              </w:rPr>
              <w:t>370</w:t>
            </w:r>
          </w:hyperlink>
        </w:p>
        <w:p>
          <w:pPr>
            <w:pStyle w:val="Contents6"/>
            <w:tabs>
              <w:tab w:val="clear" w:pos="7609"/>
              <w:tab w:val="right" w:pos="9026" w:leader="dot"/>
            </w:tabs>
            <w:rPr/>
          </w:pPr>
          <w:hyperlink w:anchor="__RefHeading___Toc5865754_2142443653">
            <w:r>
              <w:rPr>
                <w:webHidden/>
                <w:rStyle w:val="IndexLink"/>
                <w:rtl w:val="true"/>
              </w:rPr>
              <w:t>ختامٌ في الإستدلال بأخبار الحلّ والطهارة</w:t>
            </w:r>
            <w:r>
              <w:rPr>
                <w:rStyle w:val="IndexLink"/>
                <w:rtl w:val="true"/>
              </w:rPr>
              <w:tab/>
            </w:r>
            <w:r>
              <w:rPr>
                <w:rStyle w:val="IndexLink"/>
              </w:rPr>
              <w:t>371</w:t>
            </w:r>
          </w:hyperlink>
        </w:p>
        <w:p>
          <w:pPr>
            <w:pStyle w:val="Contents6"/>
            <w:tabs>
              <w:tab w:val="clear" w:pos="7609"/>
              <w:tab w:val="right" w:pos="9026" w:leader="dot"/>
            </w:tabs>
            <w:rPr/>
          </w:pPr>
          <w:hyperlink w:anchor="__RefHeading___Toc5865756_2142443653">
            <w:r>
              <w:rPr>
                <w:webHidden/>
                <w:rStyle w:val="IndexLink"/>
                <w:rtl w:val="true"/>
              </w:rPr>
              <w:t>شمول الأدلة الروائية لجميع أقسام الإستصحاب</w:t>
            </w:r>
            <w:r>
              <w:rPr>
                <w:rStyle w:val="IndexLink"/>
                <w:rtl w:val="true"/>
              </w:rPr>
              <w:tab/>
            </w:r>
            <w:r>
              <w:rPr>
                <w:rStyle w:val="IndexLink"/>
              </w:rPr>
              <w:t>386</w:t>
            </w:r>
          </w:hyperlink>
        </w:p>
        <w:p>
          <w:pPr>
            <w:pStyle w:val="Contents6"/>
            <w:tabs>
              <w:tab w:val="clear" w:pos="7609"/>
              <w:tab w:val="right" w:pos="9026" w:leader="dot"/>
            </w:tabs>
            <w:rPr/>
          </w:pPr>
          <w:hyperlink w:anchor="__RefHeading___Toc5865758_2142443653">
            <w:r>
              <w:rPr>
                <w:webHidden/>
                <w:rStyle w:val="IndexLink"/>
                <w:rtl w:val="true"/>
              </w:rPr>
              <w:t>أدلة التعميم</w:t>
            </w:r>
            <w:r>
              <w:rPr>
                <w:rStyle w:val="IndexLink"/>
                <w:rtl w:val="true"/>
              </w:rPr>
              <w:tab/>
            </w:r>
            <w:r>
              <w:rPr>
                <w:rStyle w:val="IndexLink"/>
              </w:rPr>
              <w:t>386</w:t>
            </w:r>
          </w:hyperlink>
        </w:p>
        <w:p>
          <w:pPr>
            <w:pStyle w:val="Contents6"/>
            <w:tabs>
              <w:tab w:val="clear" w:pos="7609"/>
              <w:tab w:val="right" w:pos="9026" w:leader="dot"/>
            </w:tabs>
            <w:rPr/>
          </w:pPr>
          <w:hyperlink w:anchor="__RefHeading___Toc5865760_2142443653">
            <w:r>
              <w:rPr>
                <w:webHidden/>
                <w:rStyle w:val="IndexLink"/>
                <w:rtl w:val="true"/>
              </w:rPr>
              <w:t>أدلة الإختصاص</w:t>
            </w:r>
            <w:r>
              <w:rPr>
                <w:rStyle w:val="IndexLink"/>
                <w:rtl w:val="true"/>
              </w:rPr>
              <w:tab/>
            </w:r>
            <w:r>
              <w:rPr>
                <w:rStyle w:val="IndexLink"/>
              </w:rPr>
              <w:t>387</w:t>
            </w:r>
          </w:hyperlink>
        </w:p>
        <w:p>
          <w:pPr>
            <w:pStyle w:val="Contents5"/>
            <w:tabs>
              <w:tab w:val="clear" w:pos="7892"/>
              <w:tab w:val="right" w:pos="9026" w:leader="dot"/>
            </w:tabs>
            <w:rPr/>
          </w:pPr>
          <w:hyperlink w:anchor="__RefHeading___Toc5865762_2142443653">
            <w:r>
              <w:rPr>
                <w:webHidden/>
                <w:rStyle w:val="IndexLink"/>
                <w:rtl w:val="true"/>
              </w:rPr>
              <w:t>المبحث الثاني</w:t>
            </w:r>
            <w:r>
              <w:rPr>
                <w:rStyle w:val="IndexLink"/>
                <w:rtl w:val="true"/>
              </w:rPr>
              <w:t>:</w:t>
            </w:r>
            <w:r>
              <w:rPr>
                <w:rStyle w:val="IndexLink"/>
                <w:rtl w:val="true"/>
              </w:rPr>
              <w:t>في الآثار المترتبة على الإستصحاب</w:t>
            </w:r>
            <w:r>
              <w:rPr>
                <w:rStyle w:val="IndexLink"/>
                <w:rtl w:val="true"/>
              </w:rPr>
              <w:tab/>
            </w:r>
            <w:r>
              <w:rPr>
                <w:rStyle w:val="IndexLink"/>
              </w:rPr>
              <w:t>391</w:t>
            </w:r>
          </w:hyperlink>
        </w:p>
        <w:p>
          <w:pPr>
            <w:pStyle w:val="Contents6"/>
            <w:tabs>
              <w:tab w:val="clear" w:pos="7609"/>
              <w:tab w:val="right" w:pos="9026" w:leader="dot"/>
            </w:tabs>
            <w:rPr/>
          </w:pPr>
          <w:hyperlink w:anchor="__RefHeading___Toc5865764_2142443653">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5865766_2142443653">
            <w:r>
              <w:rPr>
                <w:webHidden/>
                <w:rStyle w:val="IndexLink"/>
                <w:rtl w:val="true"/>
              </w:rPr>
              <w:t>المسألة الأولى</w:t>
            </w:r>
            <w:r>
              <w:rPr>
                <w:rStyle w:val="IndexLink"/>
                <w:rtl w:val="true"/>
              </w:rPr>
              <w:t xml:space="preserve">: </w:t>
            </w:r>
            <w:r>
              <w:rPr>
                <w:rStyle w:val="IndexLink"/>
                <w:rtl w:val="true"/>
              </w:rPr>
              <w:t>قيام الإستصحاب مقام القطع الموضوعي</w:t>
            </w:r>
            <w:r>
              <w:rPr>
                <w:rStyle w:val="IndexLink"/>
                <w:rtl w:val="true"/>
              </w:rPr>
              <w:tab/>
            </w:r>
            <w:r>
              <w:rPr>
                <w:rStyle w:val="IndexLink"/>
              </w:rPr>
              <w:t>392</w:t>
            </w:r>
          </w:hyperlink>
        </w:p>
        <w:p>
          <w:pPr>
            <w:pStyle w:val="Contents6"/>
            <w:tabs>
              <w:tab w:val="clear" w:pos="7609"/>
              <w:tab w:val="right" w:pos="9026" w:leader="dot"/>
            </w:tabs>
            <w:rPr/>
          </w:pPr>
          <w:hyperlink w:anchor="__RefHeading___Toc5865768_2142443653">
            <w:r>
              <w:rPr>
                <w:webHidden/>
                <w:rStyle w:val="IndexLink"/>
                <w:rtl w:val="true"/>
              </w:rPr>
              <w:t>المسألة الثانية</w:t>
            </w:r>
            <w:r>
              <w:rPr>
                <w:rStyle w:val="IndexLink"/>
                <w:rtl w:val="true"/>
              </w:rPr>
              <w:t xml:space="preserve">: </w:t>
            </w:r>
            <w:r>
              <w:rPr>
                <w:rStyle w:val="IndexLink"/>
                <w:rtl w:val="true"/>
              </w:rPr>
              <w:t>حدود ما یثبته الإستصحاب من آثار القطع الطریقي</w:t>
            </w:r>
            <w:r>
              <w:rPr>
                <w:rStyle w:val="IndexLink"/>
                <w:rtl w:val="true"/>
              </w:rPr>
              <w:tab/>
            </w:r>
            <w:r>
              <w:rPr>
                <w:rStyle w:val="IndexLink"/>
              </w:rPr>
              <w:t>396</w:t>
            </w:r>
          </w:hyperlink>
        </w:p>
        <w:p>
          <w:pPr>
            <w:pStyle w:val="Contents5"/>
            <w:tabs>
              <w:tab w:val="clear" w:pos="7892"/>
              <w:tab w:val="right" w:pos="9026" w:leader="dot"/>
            </w:tabs>
            <w:rPr/>
          </w:pPr>
          <w:hyperlink w:anchor="__RefHeading___Toc5865770_2142443653">
            <w:r>
              <w:rPr>
                <w:webHidden/>
                <w:rStyle w:val="IndexLink"/>
                <w:rtl w:val="true"/>
              </w:rPr>
              <w:t>المبحث الثالث</w:t>
            </w:r>
            <w:r>
              <w:rPr>
                <w:rStyle w:val="IndexLink"/>
                <w:rtl w:val="true"/>
              </w:rPr>
              <w:t xml:space="preserve">: </w:t>
            </w:r>
            <w:r>
              <w:rPr>
                <w:rStyle w:val="IndexLink"/>
                <w:rtl w:val="true"/>
              </w:rPr>
              <w:t>في أركان الإستصحاب</w:t>
            </w:r>
            <w:r>
              <w:rPr>
                <w:rStyle w:val="IndexLink"/>
                <w:rtl w:val="true"/>
              </w:rPr>
              <w:tab/>
            </w:r>
            <w:r>
              <w:rPr>
                <w:rStyle w:val="IndexLink"/>
              </w:rPr>
              <w:t>422</w:t>
            </w:r>
          </w:hyperlink>
        </w:p>
        <w:p>
          <w:pPr>
            <w:pStyle w:val="Contents5"/>
            <w:tabs>
              <w:tab w:val="clear" w:pos="7892"/>
              <w:tab w:val="right" w:pos="9026" w:leader="dot"/>
            </w:tabs>
            <w:rPr/>
          </w:pPr>
          <w:hyperlink w:anchor="__RefHeading___Toc5865772_2142443653">
            <w:r>
              <w:rPr>
                <w:webHidden/>
                <w:rStyle w:val="IndexLink"/>
                <w:rtl w:val="true"/>
              </w:rPr>
              <w:t>المبحث الرابع</w:t>
            </w:r>
            <w:r>
              <w:rPr>
                <w:rStyle w:val="IndexLink"/>
                <w:rtl w:val="true"/>
              </w:rPr>
              <w:t xml:space="preserve">: </w:t>
            </w:r>
            <w:r>
              <w:rPr>
                <w:rStyle w:val="IndexLink"/>
                <w:rtl w:val="true"/>
              </w:rPr>
              <w:t>تنبيهات الإستصحاب</w:t>
            </w:r>
            <w:r>
              <w:rPr>
                <w:rStyle w:val="IndexLink"/>
                <w:rtl w:val="true"/>
              </w:rPr>
              <w:tab/>
            </w:r>
            <w:r>
              <w:rPr>
                <w:rStyle w:val="IndexLink"/>
              </w:rPr>
              <w:t>436</w:t>
            </w:r>
          </w:hyperlink>
        </w:p>
        <w:p>
          <w:pPr>
            <w:pStyle w:val="Contents6"/>
            <w:tabs>
              <w:tab w:val="clear" w:pos="7609"/>
              <w:tab w:val="right" w:pos="9026" w:leader="dot"/>
            </w:tabs>
            <w:rPr/>
          </w:pPr>
          <w:hyperlink w:anchor="__RefHeading___Toc5865774_2142443653">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5865776_2142443653">
            <w:r>
              <w:rPr>
                <w:webHidden/>
                <w:rStyle w:val="IndexLink"/>
                <w:rtl w:val="true"/>
              </w:rPr>
              <w:t>التنبيه الأول</w:t>
            </w:r>
            <w:r>
              <w:rPr>
                <w:rStyle w:val="IndexLink"/>
                <w:rtl w:val="true"/>
              </w:rPr>
              <w:t xml:space="preserve">: </w:t>
            </w:r>
            <w:r>
              <w:rPr>
                <w:rStyle w:val="IndexLink"/>
                <w:rtl w:val="true"/>
              </w:rPr>
              <w:t>في الأحكام الوضعية وجريان الإستصحاب فيها</w:t>
            </w:r>
            <w:r>
              <w:rPr>
                <w:rStyle w:val="IndexLink"/>
                <w:rtl w:val="true"/>
              </w:rPr>
              <w:t>.</w:t>
              <w:tab/>
            </w:r>
            <w:r>
              <w:rPr>
                <w:rStyle w:val="IndexLink"/>
              </w:rPr>
              <w:t>436</w:t>
            </w:r>
          </w:hyperlink>
        </w:p>
        <w:p>
          <w:pPr>
            <w:pStyle w:val="Contents6"/>
            <w:tabs>
              <w:tab w:val="clear" w:pos="7609"/>
              <w:tab w:val="right" w:pos="9026" w:leader="dot"/>
            </w:tabs>
            <w:rPr/>
          </w:pPr>
          <w:hyperlink w:anchor="__RefHeading___Toc5865778_2142443653">
            <w:r>
              <w:rPr>
                <w:webHidden/>
                <w:rStyle w:val="IndexLink"/>
                <w:rtl w:val="true"/>
              </w:rPr>
              <w:t>التنبيه الثاني</w:t>
            </w:r>
            <w:r>
              <w:rPr>
                <w:rStyle w:val="IndexLink"/>
                <w:rtl w:val="true"/>
              </w:rPr>
              <w:t xml:space="preserve">: </w:t>
            </w:r>
            <w:r>
              <w:rPr>
                <w:rStyle w:val="IndexLink"/>
                <w:rtl w:val="true"/>
              </w:rPr>
              <w:t>جريان الإستصحاب في الشك الفعلي دون التقديري</w:t>
            </w:r>
            <w:r>
              <w:rPr>
                <w:rStyle w:val="IndexLink"/>
                <w:rtl w:val="true"/>
              </w:rPr>
              <w:tab/>
            </w:r>
            <w:r>
              <w:rPr>
                <w:rStyle w:val="IndexLink"/>
              </w:rPr>
              <w:t>449</w:t>
            </w:r>
          </w:hyperlink>
        </w:p>
        <w:p>
          <w:pPr>
            <w:pStyle w:val="Contents6"/>
            <w:tabs>
              <w:tab w:val="clear" w:pos="7609"/>
              <w:tab w:val="right" w:pos="9026" w:leader="dot"/>
            </w:tabs>
            <w:rPr/>
          </w:pPr>
          <w:hyperlink w:anchor="__RefHeading___Toc5865780_2142443653">
            <w:r>
              <w:rPr>
                <w:webHidden/>
                <w:rStyle w:val="IndexLink"/>
                <w:rtl w:val="true"/>
              </w:rPr>
              <w:t>التنبيه الثالث</w:t>
            </w:r>
            <w:r>
              <w:rPr>
                <w:rStyle w:val="IndexLink"/>
                <w:rtl w:val="true"/>
              </w:rPr>
              <w:t xml:space="preserve">: </w:t>
            </w:r>
            <w:r>
              <w:rPr>
                <w:rStyle w:val="IndexLink"/>
                <w:rtl w:val="true"/>
              </w:rPr>
              <w:t>إستصحاب الكلي</w:t>
            </w:r>
            <w:r>
              <w:rPr>
                <w:rStyle w:val="IndexLink"/>
                <w:rtl w:val="true"/>
              </w:rPr>
              <w:tab/>
            </w:r>
            <w:r>
              <w:rPr>
                <w:rStyle w:val="IndexLink"/>
              </w:rPr>
              <w:t>454</w:t>
            </w:r>
          </w:hyperlink>
        </w:p>
        <w:p>
          <w:pPr>
            <w:pStyle w:val="Contents6"/>
            <w:tabs>
              <w:tab w:val="clear" w:pos="7609"/>
              <w:tab w:val="right" w:pos="9026" w:leader="dot"/>
            </w:tabs>
            <w:rPr/>
          </w:pPr>
          <w:hyperlink w:anchor="__RefHeading___Toc5865782_2142443653">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5865784_2142443653">
            <w:r>
              <w:rPr>
                <w:webHidden/>
                <w:rStyle w:val="IndexLink"/>
                <w:rtl w:val="true"/>
              </w:rPr>
              <w:t>الجهة الأولى</w:t>
            </w:r>
            <w:r>
              <w:rPr>
                <w:rStyle w:val="IndexLink"/>
                <w:rtl w:val="true"/>
              </w:rPr>
              <w:t xml:space="preserve">: </w:t>
            </w:r>
            <w:r>
              <w:rPr>
                <w:rStyle w:val="IndexLink"/>
                <w:rtl w:val="true"/>
              </w:rPr>
              <w:t>في أصل جريان الإستصحاب في الكلي</w:t>
            </w:r>
            <w:r>
              <w:rPr>
                <w:rStyle w:val="IndexLink"/>
                <w:rtl w:val="true"/>
              </w:rPr>
              <w:tab/>
            </w:r>
            <w:r>
              <w:rPr>
                <w:rStyle w:val="IndexLink"/>
              </w:rPr>
              <w:t>454</w:t>
            </w:r>
          </w:hyperlink>
        </w:p>
        <w:p>
          <w:pPr>
            <w:pStyle w:val="Contents6"/>
            <w:tabs>
              <w:tab w:val="clear" w:pos="7609"/>
              <w:tab w:val="right" w:pos="9026" w:leader="dot"/>
            </w:tabs>
            <w:rPr/>
          </w:pPr>
          <w:hyperlink w:anchor="__RefHeading___Toc5865786_2142443653">
            <w:r>
              <w:rPr>
                <w:webHidden/>
                <w:rStyle w:val="IndexLink"/>
                <w:rtl w:val="true"/>
              </w:rPr>
              <w:t>الجهة الثانية</w:t>
            </w:r>
            <w:r>
              <w:rPr>
                <w:rStyle w:val="IndexLink"/>
                <w:rtl w:val="true"/>
              </w:rPr>
              <w:t xml:space="preserve">: </w:t>
            </w:r>
            <w:r>
              <w:rPr>
                <w:rStyle w:val="IndexLink"/>
                <w:rtl w:val="true"/>
              </w:rPr>
              <w:t>في بيان أقسام الكلي</w:t>
            </w:r>
            <w:r>
              <w:rPr>
                <w:rStyle w:val="IndexLink"/>
                <w:rtl w:val="true"/>
              </w:rPr>
              <w:tab/>
            </w:r>
            <w:r>
              <w:rPr>
                <w:rStyle w:val="IndexLink"/>
              </w:rPr>
              <w:t>456</w:t>
            </w:r>
          </w:hyperlink>
        </w:p>
        <w:p>
          <w:pPr>
            <w:pStyle w:val="Contents6"/>
            <w:tabs>
              <w:tab w:val="clear" w:pos="7609"/>
              <w:tab w:val="right" w:pos="9026" w:leader="dot"/>
            </w:tabs>
            <w:rPr/>
          </w:pPr>
          <w:hyperlink w:anchor="__RefHeading___Toc5865788_2142443653">
            <w:r>
              <w:rPr>
                <w:webHidden/>
                <w:rStyle w:val="IndexLink"/>
                <w:rtl w:val="true"/>
              </w:rPr>
              <w:t>القسم الأول من استصحاب الكلي</w:t>
            </w:r>
            <w:r>
              <w:rPr>
                <w:rStyle w:val="IndexLink"/>
                <w:rtl w:val="true"/>
              </w:rPr>
              <w:tab/>
            </w:r>
            <w:r>
              <w:rPr>
                <w:rStyle w:val="IndexLink"/>
              </w:rPr>
              <w:t>457</w:t>
            </w:r>
          </w:hyperlink>
        </w:p>
        <w:p>
          <w:pPr>
            <w:pStyle w:val="Contents6"/>
            <w:tabs>
              <w:tab w:val="clear" w:pos="7609"/>
              <w:tab w:val="right" w:pos="9026" w:leader="dot"/>
            </w:tabs>
            <w:rPr/>
          </w:pPr>
          <w:hyperlink w:anchor="__RefHeading___Toc5865790_2142443653">
            <w:r>
              <w:rPr>
                <w:webHidden/>
                <w:rStyle w:val="IndexLink"/>
                <w:rtl w:val="true"/>
              </w:rPr>
              <w:t>القسم الثاني من استصحاب الكلي</w:t>
            </w:r>
            <w:r>
              <w:rPr>
                <w:rStyle w:val="IndexLink"/>
                <w:rtl w:val="true"/>
              </w:rPr>
              <w:tab/>
            </w:r>
            <w:r>
              <w:rPr>
                <w:rStyle w:val="IndexLink"/>
              </w:rPr>
              <w:t>458</w:t>
            </w:r>
          </w:hyperlink>
        </w:p>
        <w:p>
          <w:pPr>
            <w:pStyle w:val="Contents6"/>
            <w:tabs>
              <w:tab w:val="clear" w:pos="7609"/>
              <w:tab w:val="right" w:pos="9026" w:leader="dot"/>
            </w:tabs>
            <w:rPr/>
          </w:pPr>
          <w:hyperlink w:anchor="__RefHeading___Toc5865792_2142443653">
            <w:r>
              <w:rPr>
                <w:webHidden/>
                <w:rStyle w:val="IndexLink"/>
                <w:rtl w:val="true"/>
              </w:rPr>
              <w:t>تتمة فيها أمور</w:t>
            </w:r>
            <w:r>
              <w:rPr>
                <w:rStyle w:val="IndexLink"/>
                <w:rtl w:val="true"/>
              </w:rPr>
              <w:tab/>
            </w:r>
            <w:r>
              <w:rPr>
                <w:rStyle w:val="IndexLink"/>
              </w:rPr>
              <w:t>465</w:t>
            </w:r>
          </w:hyperlink>
        </w:p>
        <w:p>
          <w:pPr>
            <w:pStyle w:val="Contents6"/>
            <w:tabs>
              <w:tab w:val="clear" w:pos="7609"/>
              <w:tab w:val="right" w:pos="9026" w:leader="dot"/>
            </w:tabs>
            <w:rPr/>
          </w:pPr>
          <w:hyperlink w:anchor="__RefHeading___Toc5865794_2142443653">
            <w:r>
              <w:rPr>
                <w:webHidden/>
                <w:rStyle w:val="IndexLink"/>
                <w:rtl w:val="true"/>
              </w:rPr>
              <w:t>الشبهة العبائية</w:t>
            </w:r>
            <w:r>
              <w:rPr>
                <w:rStyle w:val="IndexLink"/>
                <w:rtl w:val="true"/>
              </w:rPr>
              <w:tab/>
            </w:r>
            <w:r>
              <w:rPr>
                <w:rStyle w:val="IndexLink"/>
              </w:rPr>
              <w:t>465</w:t>
            </w:r>
          </w:hyperlink>
        </w:p>
        <w:p>
          <w:pPr>
            <w:pStyle w:val="Contents6"/>
            <w:tabs>
              <w:tab w:val="clear" w:pos="7609"/>
              <w:tab w:val="right" w:pos="9026" w:leader="dot"/>
            </w:tabs>
            <w:rPr/>
          </w:pPr>
          <w:hyperlink w:anchor="__RefHeading___Toc5865796_2142443653">
            <w:r>
              <w:rPr>
                <w:webHidden/>
                <w:rStyle w:val="IndexLink"/>
                <w:rtl w:val="true"/>
              </w:rPr>
              <w:t>الفرد المردد</w:t>
            </w:r>
            <w:r>
              <w:rPr>
                <w:rStyle w:val="IndexLink"/>
                <w:rtl w:val="true"/>
              </w:rPr>
              <w:tab/>
            </w:r>
            <w:r>
              <w:rPr>
                <w:rStyle w:val="IndexLink"/>
              </w:rPr>
              <w:t>467</w:t>
            </w:r>
          </w:hyperlink>
        </w:p>
        <w:p>
          <w:pPr>
            <w:pStyle w:val="Contents6"/>
            <w:tabs>
              <w:tab w:val="clear" w:pos="7609"/>
              <w:tab w:val="right" w:pos="9026" w:leader="dot"/>
            </w:tabs>
            <w:rPr/>
          </w:pPr>
          <w:hyperlink w:anchor="__RefHeading___Toc5865798_2142443653">
            <w:r>
              <w:rPr>
                <w:webHidden/>
                <w:rStyle w:val="IndexLink"/>
                <w:rtl w:val="true"/>
              </w:rPr>
              <w:t>القسم الثالث من استصحاب الكلي</w:t>
            </w:r>
            <w:r>
              <w:rPr>
                <w:rStyle w:val="IndexLink"/>
                <w:rtl w:val="true"/>
              </w:rPr>
              <w:t>.</w:t>
              <w:tab/>
            </w:r>
            <w:r>
              <w:rPr>
                <w:rStyle w:val="IndexLink"/>
              </w:rPr>
              <w:t>472</w:t>
            </w:r>
          </w:hyperlink>
        </w:p>
        <w:p>
          <w:pPr>
            <w:pStyle w:val="Contents6"/>
            <w:tabs>
              <w:tab w:val="clear" w:pos="7609"/>
              <w:tab w:val="right" w:pos="9026" w:leader="dot"/>
            </w:tabs>
            <w:rPr/>
          </w:pPr>
          <w:hyperlink w:anchor="__RefHeading___Toc5865800_2142443653">
            <w:r>
              <w:rPr>
                <w:webHidden/>
                <w:rStyle w:val="IndexLink"/>
                <w:rtl w:val="true"/>
              </w:rPr>
              <w:t>القسم الرابع من استصحاب الكلي</w:t>
            </w:r>
            <w:r>
              <w:rPr>
                <w:rStyle w:val="IndexLink"/>
                <w:rtl w:val="true"/>
              </w:rPr>
              <w:tab/>
            </w:r>
            <w:r>
              <w:rPr>
                <w:rStyle w:val="IndexLink"/>
              </w:rPr>
              <w:t>474</w:t>
            </w:r>
          </w:hyperlink>
        </w:p>
        <w:p>
          <w:pPr>
            <w:pStyle w:val="Contents6"/>
            <w:tabs>
              <w:tab w:val="clear" w:pos="7609"/>
              <w:tab w:val="right" w:pos="9026" w:leader="dot"/>
            </w:tabs>
            <w:rPr/>
          </w:pPr>
          <w:hyperlink w:anchor="__RefHeading___Toc5865802_2142443653">
            <w:r>
              <w:rPr>
                <w:webHidden/>
                <w:rStyle w:val="IndexLink"/>
                <w:rtl w:val="true"/>
              </w:rPr>
              <w:t>التنبيه الرابع</w:t>
            </w:r>
            <w:r>
              <w:rPr>
                <w:rStyle w:val="IndexLink"/>
                <w:rtl w:val="true"/>
              </w:rPr>
              <w:t>:</w:t>
            </w:r>
            <w:r>
              <w:rPr>
                <w:rStyle w:val="IndexLink"/>
                <w:rtl w:val="true"/>
              </w:rPr>
              <w:t>في استصحاب الأمور التدريجية</w:t>
            </w:r>
            <w:r>
              <w:rPr>
                <w:rStyle w:val="IndexLink"/>
                <w:rtl w:val="true"/>
              </w:rPr>
              <w:tab/>
            </w:r>
            <w:r>
              <w:rPr>
                <w:rStyle w:val="IndexLink"/>
              </w:rPr>
              <w:t>476</w:t>
            </w:r>
          </w:hyperlink>
        </w:p>
        <w:p>
          <w:pPr>
            <w:pStyle w:val="Contents6"/>
            <w:tabs>
              <w:tab w:val="clear" w:pos="7609"/>
              <w:tab w:val="right" w:pos="9026" w:leader="dot"/>
            </w:tabs>
            <w:rPr/>
          </w:pPr>
          <w:hyperlink w:anchor="__RefHeading___Toc5865804_2142443653">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5865806_2142443653">
            <w:r>
              <w:rPr>
                <w:webHidden/>
                <w:rStyle w:val="IndexLink"/>
                <w:rtl w:val="true"/>
              </w:rPr>
              <w:t>ختام فيه أمران</w:t>
            </w:r>
            <w:r>
              <w:rPr>
                <w:rStyle w:val="IndexLink"/>
                <w:rtl w:val="true"/>
              </w:rPr>
              <w:tab/>
            </w:r>
            <w:r>
              <w:rPr>
                <w:rStyle w:val="IndexLink"/>
              </w:rPr>
              <w:t>481</w:t>
            </w:r>
          </w:hyperlink>
        </w:p>
        <w:p>
          <w:pPr>
            <w:pStyle w:val="Contents6"/>
            <w:tabs>
              <w:tab w:val="clear" w:pos="7609"/>
              <w:tab w:val="right" w:pos="9026" w:leader="dot"/>
            </w:tabs>
            <w:rPr/>
          </w:pPr>
          <w:hyperlink w:anchor="__RefHeading___Toc5865808_2142443653">
            <w:r>
              <w:rPr>
                <w:webHidden/>
                <w:rStyle w:val="IndexLink"/>
                <w:rtl w:val="true"/>
              </w:rPr>
              <w:t>التنبيه الخامس</w:t>
            </w:r>
            <w:r>
              <w:rPr>
                <w:rStyle w:val="IndexLink"/>
                <w:rtl w:val="true"/>
              </w:rPr>
              <w:t xml:space="preserve">: </w:t>
            </w:r>
            <w:r>
              <w:rPr>
                <w:rStyle w:val="IndexLink"/>
                <w:rtl w:val="true"/>
              </w:rPr>
              <w:t>الإستصحاب التعليقي</w:t>
            </w:r>
            <w:r>
              <w:rPr>
                <w:rStyle w:val="IndexLink"/>
                <w:rtl w:val="true"/>
              </w:rPr>
              <w:tab/>
            </w:r>
            <w:r>
              <w:rPr>
                <w:rStyle w:val="IndexLink"/>
              </w:rPr>
              <w:t>486</w:t>
            </w:r>
          </w:hyperlink>
        </w:p>
        <w:p>
          <w:pPr>
            <w:pStyle w:val="Contents6"/>
            <w:tabs>
              <w:tab w:val="clear" w:pos="7609"/>
              <w:tab w:val="right" w:pos="9026" w:leader="dot"/>
            </w:tabs>
            <w:rPr/>
          </w:pPr>
          <w:hyperlink w:anchor="__RefHeading___Toc5865810_2142443653">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5865812_2142443653">
            <w:r>
              <w:rPr>
                <w:webHidden/>
                <w:rStyle w:val="IndexLink"/>
                <w:rtl w:val="true"/>
              </w:rPr>
              <w:t>المقام الأول</w:t>
            </w:r>
            <w:r>
              <w:rPr>
                <w:rStyle w:val="IndexLink"/>
                <w:rtl w:val="true"/>
              </w:rPr>
              <w:t xml:space="preserve">: </w:t>
            </w:r>
            <w:r>
              <w:rPr>
                <w:rStyle w:val="IndexLink"/>
                <w:rtl w:val="true"/>
              </w:rPr>
              <w:t>في تمامية أركان الإستصحاب في هذا القسم</w:t>
            </w:r>
            <w:r>
              <w:rPr>
                <w:rStyle w:val="IndexLink"/>
                <w:rtl w:val="true"/>
              </w:rPr>
              <w:tab/>
            </w:r>
            <w:r>
              <w:rPr>
                <w:rStyle w:val="IndexLink"/>
              </w:rPr>
              <w:t>488</w:t>
            </w:r>
          </w:hyperlink>
        </w:p>
        <w:p>
          <w:pPr>
            <w:pStyle w:val="Contents6"/>
            <w:tabs>
              <w:tab w:val="clear" w:pos="7609"/>
              <w:tab w:val="right" w:pos="9026" w:leader="dot"/>
            </w:tabs>
            <w:rPr/>
          </w:pPr>
          <w:hyperlink w:anchor="__RefHeading___Toc5865814_2142443653">
            <w:r>
              <w:rPr>
                <w:webHidden/>
                <w:rStyle w:val="IndexLink"/>
                <w:rtl w:val="true"/>
              </w:rPr>
              <w:t>المقام الثاني</w:t>
            </w:r>
            <w:r>
              <w:rPr>
                <w:rStyle w:val="IndexLink"/>
                <w:rtl w:val="true"/>
              </w:rPr>
              <w:t xml:space="preserve">: </w:t>
            </w:r>
            <w:r>
              <w:rPr>
                <w:rStyle w:val="IndexLink"/>
                <w:rtl w:val="true"/>
              </w:rPr>
              <w:t>في وجود المعارض مع الإستصحاب التعليقي</w:t>
            </w:r>
            <w:r>
              <w:rPr>
                <w:rStyle w:val="IndexLink"/>
                <w:rtl w:val="true"/>
              </w:rPr>
              <w:tab/>
            </w:r>
            <w:r>
              <w:rPr>
                <w:rStyle w:val="IndexLink"/>
              </w:rPr>
              <w:t>496</w:t>
            </w:r>
          </w:hyperlink>
        </w:p>
        <w:p>
          <w:pPr>
            <w:pStyle w:val="Contents6"/>
            <w:tabs>
              <w:tab w:val="clear" w:pos="7609"/>
              <w:tab w:val="right" w:pos="9026" w:leader="dot"/>
            </w:tabs>
            <w:rPr/>
          </w:pPr>
          <w:hyperlink w:anchor="__RefHeading___Toc5865816_2142443653">
            <w:r>
              <w:rPr>
                <w:webHidden/>
                <w:rStyle w:val="IndexLink"/>
                <w:rtl w:val="true"/>
              </w:rPr>
              <w:t>ختام فيه أمور</w:t>
            </w:r>
            <w:r>
              <w:rPr>
                <w:rStyle w:val="IndexLink"/>
                <w:rtl w:val="true"/>
              </w:rPr>
              <w:t>:</w:t>
              <w:tab/>
            </w:r>
            <w:r>
              <w:rPr>
                <w:rStyle w:val="IndexLink"/>
              </w:rPr>
              <w:t>499</w:t>
            </w:r>
          </w:hyperlink>
        </w:p>
        <w:p>
          <w:pPr>
            <w:pStyle w:val="Contents6"/>
            <w:tabs>
              <w:tab w:val="clear" w:pos="7609"/>
              <w:tab w:val="right" w:pos="9026" w:leader="dot"/>
            </w:tabs>
            <w:rPr/>
          </w:pPr>
          <w:hyperlink w:anchor="__RefHeading___Toc5865818_2142443653">
            <w:r>
              <w:rPr>
                <w:webHidden/>
                <w:rStyle w:val="IndexLink"/>
                <w:rtl w:val="true"/>
              </w:rPr>
              <w:t>التنبيه السادس</w:t>
            </w:r>
            <w:r>
              <w:rPr>
                <w:rStyle w:val="IndexLink"/>
                <w:rtl w:val="true"/>
              </w:rPr>
              <w:t xml:space="preserve">: </w:t>
            </w:r>
            <w:r>
              <w:rPr>
                <w:rStyle w:val="IndexLink"/>
                <w:rtl w:val="true"/>
              </w:rPr>
              <w:t>إستصحاب عدم النسخ</w:t>
            </w:r>
            <w:r>
              <w:rPr>
                <w:rStyle w:val="IndexLink"/>
                <w:rtl w:val="true"/>
              </w:rPr>
              <w:t>.</w:t>
              <w:tab/>
            </w:r>
            <w:r>
              <w:rPr>
                <w:rStyle w:val="IndexLink"/>
              </w:rPr>
              <w:t>501</w:t>
            </w:r>
          </w:hyperlink>
        </w:p>
        <w:p>
          <w:pPr>
            <w:pStyle w:val="Contents6"/>
            <w:tabs>
              <w:tab w:val="clear" w:pos="7609"/>
              <w:tab w:val="right" w:pos="9026" w:leader="dot"/>
            </w:tabs>
            <w:rPr/>
          </w:pPr>
          <w:hyperlink w:anchor="__RefHeading___Toc5865820_2142443653">
            <w:r>
              <w:rPr>
                <w:webHidden/>
                <w:rStyle w:val="IndexLink"/>
                <w:rtl w:val="true"/>
              </w:rPr>
              <w:t>التنبيه السابع</w:t>
            </w:r>
            <w:r>
              <w:rPr>
                <w:rStyle w:val="IndexLink"/>
                <w:rtl w:val="true"/>
              </w:rPr>
              <w:t xml:space="preserve">: </w:t>
            </w:r>
            <w:r>
              <w:rPr>
                <w:rStyle w:val="IndexLink"/>
                <w:rtl w:val="true"/>
              </w:rPr>
              <w:t>الإستصحاب في توارد الحالتين</w:t>
            </w:r>
            <w:r>
              <w:rPr>
                <w:rStyle w:val="IndexLink"/>
                <w:rtl w:val="true"/>
              </w:rPr>
              <w:t>.</w:t>
              <w:tab/>
            </w:r>
            <w:r>
              <w:rPr>
                <w:rStyle w:val="IndexLink"/>
              </w:rPr>
              <w:t>502</w:t>
            </w:r>
          </w:hyperlink>
        </w:p>
        <w:p>
          <w:pPr>
            <w:pStyle w:val="Contents6"/>
            <w:tabs>
              <w:tab w:val="clear" w:pos="7609"/>
              <w:tab w:val="right" w:pos="9026" w:leader="dot"/>
            </w:tabs>
            <w:rPr/>
          </w:pPr>
          <w:hyperlink w:anchor="__RefHeading___Toc5865822_2142443653">
            <w:r>
              <w:rPr>
                <w:webHidden/>
                <w:rStyle w:val="IndexLink"/>
                <w:rtl w:val="true"/>
              </w:rPr>
              <w:t>التنبيه الثامن</w:t>
            </w:r>
            <w:r>
              <w:rPr>
                <w:rStyle w:val="IndexLink"/>
                <w:rtl w:val="true"/>
              </w:rPr>
              <w:t xml:space="preserve">: </w:t>
            </w:r>
            <w:r>
              <w:rPr>
                <w:rStyle w:val="IndexLink"/>
                <w:rtl w:val="true"/>
              </w:rPr>
              <w:t>في جريان الإستصحاب في الإعتقاديات</w:t>
            </w:r>
            <w:r>
              <w:rPr>
                <w:rStyle w:val="IndexLink"/>
                <w:rtl w:val="true"/>
              </w:rPr>
              <w:t>.</w:t>
              <w:tab/>
            </w:r>
            <w:r>
              <w:rPr>
                <w:rStyle w:val="IndexLink"/>
              </w:rPr>
              <w:t>508</w:t>
            </w:r>
          </w:hyperlink>
        </w:p>
        <w:p>
          <w:pPr>
            <w:pStyle w:val="Contents6"/>
            <w:tabs>
              <w:tab w:val="clear" w:pos="7609"/>
              <w:tab w:val="right" w:pos="9026" w:leader="dot"/>
            </w:tabs>
            <w:rPr/>
          </w:pPr>
          <w:hyperlink w:anchor="__RefHeading___Toc5865824_2142443653">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5865826_2142443653">
            <w:r>
              <w:rPr>
                <w:webHidden/>
                <w:rStyle w:val="IndexLink"/>
                <w:rtl w:val="true"/>
              </w:rPr>
              <w:t>ختام فيه أمور</w:t>
            </w:r>
            <w:r>
              <w:rPr>
                <w:rStyle w:val="IndexLink"/>
                <w:rtl w:val="true"/>
              </w:rPr>
              <w:tab/>
            </w:r>
            <w:r>
              <w:rPr>
                <w:rStyle w:val="IndexLink"/>
              </w:rPr>
              <w:t>512</w:t>
            </w:r>
          </w:hyperlink>
        </w:p>
        <w:p>
          <w:pPr>
            <w:pStyle w:val="Contents6"/>
            <w:tabs>
              <w:tab w:val="clear" w:pos="7609"/>
              <w:tab w:val="right" w:pos="9026" w:leader="dot"/>
            </w:tabs>
            <w:rPr/>
          </w:pPr>
          <w:hyperlink w:anchor="__RefHeading___Toc5865828_2142443653">
            <w:r>
              <w:rPr>
                <w:webHidden/>
                <w:rStyle w:val="IndexLink"/>
                <w:rtl w:val="true"/>
              </w:rPr>
              <w:t>التنبيه التاسع</w:t>
            </w:r>
            <w:r>
              <w:rPr>
                <w:rStyle w:val="IndexLink"/>
                <w:rtl w:val="true"/>
              </w:rPr>
              <w:t xml:space="preserve">: </w:t>
            </w:r>
            <w:r>
              <w:rPr>
                <w:rStyle w:val="IndexLink"/>
                <w:rtl w:val="true"/>
              </w:rPr>
              <w:t>في استصحاب حكم المخصّص</w:t>
            </w:r>
            <w:r>
              <w:rPr>
                <w:rStyle w:val="IndexLink"/>
                <w:rtl w:val="true"/>
              </w:rPr>
              <w:tab/>
            </w:r>
            <w:r>
              <w:rPr>
                <w:rStyle w:val="IndexLink"/>
              </w:rPr>
              <w:t>515</w:t>
            </w:r>
          </w:hyperlink>
        </w:p>
        <w:p>
          <w:pPr>
            <w:pStyle w:val="Contents6"/>
            <w:tabs>
              <w:tab w:val="clear" w:pos="7609"/>
              <w:tab w:val="right" w:pos="9026" w:leader="dot"/>
            </w:tabs>
            <w:rPr/>
          </w:pPr>
          <w:hyperlink w:anchor="__RefHeading___Toc5865830_2142443653">
            <w:r>
              <w:rPr>
                <w:webHidden/>
                <w:rStyle w:val="IndexLink"/>
                <w:rtl w:val="true"/>
              </w:rPr>
              <w:t>التنبيه العاشر</w:t>
            </w:r>
            <w:r>
              <w:rPr>
                <w:rStyle w:val="IndexLink"/>
                <w:rtl w:val="true"/>
              </w:rPr>
              <w:t xml:space="preserve">: </w:t>
            </w:r>
            <w:r>
              <w:rPr>
                <w:rStyle w:val="IndexLink"/>
                <w:rtl w:val="true"/>
              </w:rPr>
              <w:t>إستصحاب الصحة عند الشك فيها</w:t>
            </w:r>
            <w:r>
              <w:rPr>
                <w:rStyle w:val="IndexLink"/>
                <w:rtl w:val="true"/>
              </w:rPr>
              <w:t>.</w:t>
              <w:tab/>
            </w:r>
            <w:r>
              <w:rPr>
                <w:rStyle w:val="IndexLink"/>
              </w:rPr>
              <w:t>522</w:t>
            </w:r>
          </w:hyperlink>
        </w:p>
        <w:p>
          <w:pPr>
            <w:pStyle w:val="Contents2"/>
            <w:tabs>
              <w:tab w:val="clear" w:pos="8743"/>
              <w:tab w:val="right" w:pos="9026" w:leader="dot"/>
            </w:tabs>
            <w:rPr/>
          </w:pPr>
          <w:hyperlink w:anchor="__RefHeading___Toc5865832_2142443653">
            <w:r>
              <w:rPr>
                <w:webHidden/>
                <w:rStyle w:val="IndexLink"/>
                <w:rtl w:val="true"/>
              </w:rPr>
              <w:t>الفهرست</w:t>
            </w:r>
            <w:r>
              <w:rPr>
                <w:rStyle w:val="IndexLink"/>
                <w:rtl w:val="true"/>
              </w:rPr>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63_173284"/>
      <w:bookmarkStart w:id="1" w:name="pg15363_173284"/>
      <w:bookmarkEnd w:id="1"/>
    </w:p>
    <w:p>
      <w:pPr>
        <w:pStyle w:val="Heading2"/>
        <w:numPr>
          <w:ilvl w:val="1"/>
          <w:numId w:val="1"/>
        </w:numPr>
        <w:rPr/>
      </w:pPr>
      <w:bookmarkStart w:id="2" w:name="pg15363_173284"/>
      <w:bookmarkStart w:id="3" w:name="__RefHeading___Toc5865582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6558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آية الله 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الأُصولَ مُقدمَّةٌ وَآلةٌ لِلْتَعرُّفِ على الفِقهِ؛ وَلَيسَ هُوَ مَطلُوباً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البَحْثُ فِيهِ بِقَدَرِ الإحْتياجِ إِلَيهِ فِي ذِي المُقدِّمَة؛ لا زائِدَاً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كَيْفيَّة الإِسْتِدلالِ فِيهِ مِثلها فِي الفِقه فِي مُراعاةِ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أَقْرَبُ إلى الأَذْهانِ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الكِتابِ وَالسُنَّةِ اللَّذَينِ هُما أَساس الفِقْهِ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مِنْ شُؤُونِ الفِقْهِ؛ لا بُدَّ أَنْ يُلْحَظَ فِيهِ خُصُوصيّاته مِنْ كُلِّ جِهَةٍ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عَصْرِهِ وَفَرِيدُ دَهْرِهِآيَةُ الله العُظْمى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الأَعْلى المُوسَويُّ السَّبْزَوارِيُّ قدس سره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63_173290"/>
      <w:bookmarkStart w:id="8" w:name="pg15363_173290"/>
      <w:bookmarkEnd w:id="8"/>
    </w:p>
    <w:p>
      <w:pPr>
        <w:pStyle w:val="Heading2"/>
        <w:numPr>
          <w:ilvl w:val="1"/>
          <w:numId w:val="1"/>
        </w:numPr>
        <w:rPr/>
      </w:pPr>
      <w:bookmarkStart w:id="9" w:name="pg15363_173290"/>
      <w:bookmarkStart w:id="10" w:name="__RefHeading___Toc5865586_2142443653"/>
      <w:bookmarkStart w:id="11" w:name="_Toc3"/>
      <w:bookmarkEnd w:id="9"/>
      <w:bookmarkEnd w:id="10"/>
      <w:r>
        <w:rPr>
          <w:rtl w:val="true"/>
        </w:rPr>
        <w:t>الفصل الخامس</w:t>
      </w:r>
      <w:r>
        <w:rPr>
          <w:rtl w:val="true"/>
        </w:rPr>
        <w:t xml:space="preserve">: </w:t>
      </w:r>
      <w:r>
        <w:rPr>
          <w:rtl w:val="true"/>
        </w:rPr>
        <w:t>في الأقل والأكثر</w:t>
      </w:r>
      <w:bookmarkEnd w:id="11"/>
    </w:p>
    <w:p>
      <w:pPr>
        <w:pStyle w:val="Heading3"/>
        <w:numPr>
          <w:ilvl w:val="2"/>
          <w:numId w:val="1"/>
        </w:numPr>
        <w:rPr/>
      </w:pPr>
      <w:bookmarkStart w:id="12" w:name="__RefHeading___Toc5865588_2142443653"/>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الفصل الخامس</w:t>
      </w:r>
      <w:r>
        <w:rPr>
          <w:rStyle w:val="FootnoteAnchor"/>
          <w:rtl w:val="true"/>
        </w:rPr>
        <w:footnoteReference w:id="3"/>
      </w:r>
      <w:r>
        <w:rPr>
          <w:rFonts w:ascii="Amiri" w:hAnsi="Amiri" w:eastAsia="Amiri" w:cs="Amiri"/>
          <w:color w:val="111111"/>
          <w:sz w:val="28"/>
          <w:sz w:val="28"/>
          <w:szCs w:val="28"/>
          <w:rtl w:val="true"/>
          <w:lang w:bidi="ar-SA"/>
        </w:rPr>
        <w:t>في الأقل والأكثر</w:t>
      </w:r>
    </w:p>
    <w:p>
      <w:pPr>
        <w:pStyle w:val="BookText"/>
        <w:rPr/>
      </w:pPr>
      <w:r>
        <w:rPr>
          <w:rFonts w:ascii="Amiri" w:hAnsi="Amiri" w:eastAsia="Amiri" w:cs="Amiri"/>
          <w:color w:val="111111"/>
          <w:sz w:val="28"/>
          <w:sz w:val="28"/>
          <w:szCs w:val="28"/>
          <w:rtl w:val="true"/>
          <w:lang w:bidi="ar-SA"/>
        </w:rPr>
        <w:t>تمهيد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 أنَّ الشك إمّا أنْ يكون متعلقه نفس الحكم؛ والمرجع فيه البراءة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الشك في المحصل؛ والمرجع فيه قاعدة الإشتغال والإحتياط؛ لتحقق العلم بالتكليف بتمام حدوده وقيوده من دون أنْ تكون شبهة أو إجمال فيه ثبوتاً ولا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إنحصر الشك في الموضوع الخارجي من حيث كونه ممّا يوجب فراغ الذمة عمّا اشتغلت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اغتسل أو توضأ وفي إصبعه خاتم وشك في وصول الماء إلى البشرة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يجب الإحتياط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الكلام في كلّ واحد منهما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الشك في الأكثر عند الدوران بينه وبين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يقع في بيان الفرق بين الشك في المحصل والشكّ في الأكثر عند الدوران بينه وبين الأقل بعد إشتراك كلّ واحد من الموضوعين في العلم بأصل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الشك في الواجب من حيث أنّ الوجوب فيه قد تعلق بالأقل أو الأكثر؛ فإنّ الأقل ممّا عُلم تعلق التكليف به ثبوتاً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إنَّما هو في تعلق التكليف بالنسبة إلى الأكثر ثبوتاً وإثباتاً فلا علم بالتكليف بالنسبة إليه؛ وبذلك اختلف الأقل والأكثر عن الشك في المحصل فلا ربط لأحدهما بالآخر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الوجوب في الأقل والأكثر معلوماً ولكن تردّد الواجب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المحصل يكون الوجوب معلوماً من كلّ جهة ثبوتاً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فيه إلا في المحصل للتكليف المعلوم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الأصوليون الأقل والأكثر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والأكثر الإستقلاليّين؛ والمراد بهما عدم ارتباط الأجزاء بعضها مع بعض في 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لكلّ جزء امتثال مستقل إن أُتي به؛ لأنّ الأكثر الذي هو الزائد على تقدير وجوده يكون واجباً مستقلاً عن وجوب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بأصل الدين وتردد مقداره بين درهم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الإتفاق على الرجوع إلى البراءة بالنسبة إلى الأكثر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تنجز وجوب الأقل للعلم التفصيلي به، ولا إشكال في ذلك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يظهر الخلاف في بعض الموارد، فقد نُسب إلى المشهور في الفائتة المرددة بين الأقل والأكثر؛ فإنّهم أفتوا بوجوب الأكثر مع أنّه من الأقل والأكثر الإستقلاليين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لا دليل لهم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فيها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والأكثر الإرتباطيين؛ ويُعنى به ما إذا كان لجميع الأجزاء امتثال واحد ومخالفة واحدة فيكون وجوباً واحداً، وهذا الوجوب متعلق؛ إمّا بالأقل أو الأكثر كأجزاء الصلاة وشرائطها؛ فلو علم المكلف بوجوب الصلاة عليه وتردّدت عنده بين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 وشرائط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موارد كثيرة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القسمين؛ إمّا أنْ يكون التردّد بين الكل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الجنس والنوع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 المشروط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النزاع في الشرط إمّا جهة خارجية أو ذهنيّة أو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مثال كلّ واحدٍ منها وتفصيل الكلام فيها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نزاع بين الأصوليين في منجزية الأقل والأكثر الإرتباطيين، ومنشأ النزاع يرجع إلى أنّ الدوران فيهما هل يرجع بحسب الحقيقة إلى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يرجع إلى المتباينين؛ وإنْ كان بحسب الظاهر دوراناً بين الأقل والأكثر فلا يكون التكليف منحلاً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والتحقيق كما عليه أهله أنّه من الدوران بين الأقل والأكثر، والرجوع إلى البراءة عقلاً ونقلاً بالنسبة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 جميع موارد الأقل والأكثر مطلقاً واحداً؛ وهو الرجوع إلى البراءة في الأكثر لأدلة البراءة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ذهب جمعٌ إلى الإحتياط في القسم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الأصوليين</w:t>
      </w:r>
      <w:r>
        <w:rPr>
          <w:rStyle w:val="FootnoteAnchor"/>
          <w:rtl w:val="true"/>
        </w:rPr>
        <w:footnoteReference w:id="4"/>
      </w:r>
      <w:r>
        <w:rPr>
          <w:rFonts w:ascii="Amiri" w:hAnsi="Amiri" w:eastAsia="Amiri" w:cs="Amiri"/>
          <w:color w:val="111111"/>
          <w:sz w:val="28"/>
          <w:sz w:val="28"/>
          <w:szCs w:val="28"/>
          <w:rtl w:val="true"/>
          <w:lang w:bidi="ar-SA"/>
        </w:rPr>
        <w:t>في القسم الأخير أنّ النزاع فيه يرجع إلى تصوير الأقل والأكثر؛ والتردّد فيهما بالنسبة إلى الواجب فيها بحسب العوالم، إذ قد يختلف حالهما فيها؛ ففي بعضها يكون الدوران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الآخر يكون من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الميزان بين اللحاظين يكون في ذكر تلك العوالم والحالات،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الجعل ولحاظ المولى؛ ومنه يكون المولى إمّا قد لاحظ الواجب الإرتباطي بلحاظين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بلحاظ الأقل والأكثر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الوجوب والإلزام؛ أي عالم الملحوظ لا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الأمر في عالم اللحاظ من المتباينين؛ ولكن بلحاظ الإلزام والوجوب يكون الأكثر ملحوظاً بمزيد من الوجوب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يكون اللحاظ الزائد في الأقل يستلزم التوسعة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العقل؛ وحكمه باشتغال ذمة المكلف به وتسجيله 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يختلف الحكم في هذا العالم عن عالمي الجعل والوجوب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التطبيق الخارجي والإمتثال؛ فإنّه قد يكون الأمر فيه دائراً بين الأقل والأكثر؛ بمعنى أنَّ مقداراً ممّا يقع في الخارج يصلح في الخارج أنْ يكون امتثالاً للأمر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إليه الزائد صار امتثالاً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يكون الأمر كذلك؛ بل يكون الفعل الذي يقع به امتثال الأكثر غير الذي قد يقع به امتثال </w:t>
      </w:r>
    </w:p>
    <w:p>
      <w:pPr>
        <w:pStyle w:val="BookText"/>
        <w:rPr/>
      </w:pPr>
      <w:r>
        <w:rPr>
          <w:rFonts w:ascii="Amiri" w:hAnsi="Amiri" w:eastAsia="Amiri" w:cs="Amiri"/>
          <w:color w:val="111111"/>
          <w:sz w:val="28"/>
          <w:sz w:val="28"/>
          <w:szCs w:val="28"/>
          <w:rtl w:val="true"/>
          <w:lang w:bidi="ar-SA"/>
        </w:rPr>
        <w:t>الأقل؛ كما إذا دار الأمر بين وجوب أحد الخصال أو خصوص العتق فإنّ عتق الرقبة مباين مع الإطعام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قدس سره ذكر أنّه بالتأمل في كيفية لحاظ الحكم يظهر أنّ أوسع العوالم في قابليته لأن يكون الدوران فيه بين الأقل والأكثر هو عالم التحميل العقلي وشغل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ما ذكره وإن كان صحيحاً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مرحلة الإثبات لا بُدَّ من الرجوع إلى الدليل والإستفادة من ظاهره فإنْ فهم العقلاء منه أنّه من المتباينين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تردّد العرف ولم يستفد منه شيئاً يكون المرجع هو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أنّ النزاع صغروي؛ فإنّ من يقول بالبراءة فإنّه يرى بأنّ المستفاد من الأدلة هو الوجوب بالنسبة إلى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بالنسبة إلى الأكثر يكون شكاً في أصل التكليف والمرجع فيه البراءة بالإتّفاق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معلوماً لوجب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بالإحتياط فإنّه يرى أنّ التكليف معلوم بالنسبة إلى الأكثر فيجب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مشكوكاً يصح الرجوع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النزاع إلى شمول التكليف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التشخيص هو المتعارف بين العقلاء وفهمهم؛ فإنْ حكموا بتمامية البيان والحجة بالنسبة إلى الأكثر فلا محيص إلا من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حكموا بالعدم أو تردّدوا فيه فلا محالة يتحقق موضوع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لنا تأسيس الضابط في المقام ليشمل جميع الأقسام التي يدور الأمر فيها بين حكمين يكون امتثال أحدهما مساوقاً لإمتثال الآخر عقلاً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موارد الدوران بين الأقل والأكثر بحسب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مواردالدوران بين التعيين والتخيير الشرعي والتعيين والتخيير العقلي أي الجامع والحصة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يقع الكلام في جهاتٍ</w:t>
      </w:r>
      <w:r>
        <w:rPr>
          <w:rFonts w:eastAsia="Amiri" w:cs="Amiri" w:ascii="Amiri" w:hAnsi="Amiri"/>
          <w:color w:val="111111"/>
          <w:sz w:val="28"/>
          <w:szCs w:val="28"/>
          <w:rtl w:val="true"/>
          <w:lang w:bidi="ar-SA"/>
        </w:rPr>
        <w:t xml:space="preserve">: </w:t>
      </w:r>
      <w:bookmarkStart w:id="14" w:name="pg15363_173294"/>
    </w:p>
    <w:p>
      <w:pPr>
        <w:pStyle w:val="Heading3"/>
        <w:numPr>
          <w:ilvl w:val="2"/>
          <w:numId w:val="1"/>
        </w:numPr>
        <w:rPr/>
      </w:pPr>
      <w:bookmarkStart w:id="15" w:name="__RefHeading___Toc5865590_2142443653"/>
      <w:bookmarkStart w:id="16" w:name="_Toc5"/>
      <w:bookmarkEnd w:id="14"/>
      <w:bookmarkEnd w:id="15"/>
      <w:r>
        <w:rPr>
          <w:rtl w:val="true"/>
        </w:rPr>
        <w:t>الجهة الأولى</w:t>
      </w:r>
      <w:r>
        <w:rPr>
          <w:rtl w:val="true"/>
        </w:rPr>
        <w:t xml:space="preserve">: </w:t>
      </w:r>
      <w:r>
        <w:rPr>
          <w:rtl w:val="true"/>
        </w:rPr>
        <w:t>في الدوران بين الأقل والأكثر في الأجزاء</w:t>
      </w:r>
      <w:r>
        <w:rPr>
          <w:rtl w:val="true"/>
        </w:rPr>
        <w:t>.</w:t>
      </w:r>
      <w:bookmarkEnd w:id="16"/>
    </w:p>
    <w:p>
      <w:pPr>
        <w:pStyle w:val="Heading4"/>
        <w:numPr>
          <w:ilvl w:val="3"/>
          <w:numId w:val="1"/>
        </w:numPr>
        <w:rPr/>
      </w:pPr>
      <w:bookmarkStart w:id="17" w:name="__RefHeading___Toc5865592_2142443653"/>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كما إذا تردّد أمر الصلاة بين تسعة أجزاء أو عشرة؛ وقد اختلف المحققون فيه إلى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عن الزائد مطلقاً؛ وقد اختاره الشيخ الأنصاري قدس سره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مطلقاً؛ وهو مختار المحقق الخراساني في حاشيته على الرسائل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الشرعية دون العقلية؛ وهو مختار المحقق الخراساني قدس سره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المرجع في تعيين موضوع البراءة هم العقلاء؛ فإذا رجعنا إليهم نراهم يعترفون بأنّ قيام الحجة بالنسبة إلى الأكثر ليس كقيامها بالنسبة إلى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ثبوت الأكثر على كاهل المكلف كثبوت الأقل عليه؛ بل يمكن القول بأنّ هذا الفرق وجداني لكلّ من غفل عن الشبهات ورجع إلى فطرته ووجدانه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لم تتمّ الحجة بالنسبة إليه يكون من مجاري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الأكثر من مجاري البراءة، وهذا قياس من الشكل الأول الذي يكون بديهي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نرجع إليه في كلّ الموارد 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 مانع عنه ولا بُدَّ من التفتيش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جملة من الموانع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العلم الإجمالي بالتكليف عن إجراء البراءة؛ والمراد منه هو العلم الإجمالي بوجوب الأقل أو وجوب الأكثر المشتمل على الزائد الذي هو أمر مباين مع الأقل؛ لأنّ الوجوب إرتباطي والإرتباطيّة تساوق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تساوق التباين؛ إذ لا </w:t>
      </w:r>
    </w:p>
    <w:p>
      <w:pPr>
        <w:pStyle w:val="BookText"/>
        <w:rPr/>
      </w:pPr>
      <w:r>
        <w:rPr>
          <w:rFonts w:ascii="Amiri" w:hAnsi="Amiri" w:eastAsia="Amiri" w:cs="Amiri"/>
          <w:color w:val="111111"/>
          <w:sz w:val="28"/>
          <w:sz w:val="28"/>
          <w:szCs w:val="28"/>
          <w:rtl w:val="true"/>
          <w:lang w:bidi="ar-SA"/>
        </w:rPr>
        <w:t>يُتعقل أقلّ وأكثر حقيقة إلا مع فرض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الإجمالي في المقام بحسب الحقيقة علماً إجمالياً بين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إجراء الأصل لنفي وجوب الزائد لكونه من أحد طرفي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 عنه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الأنصاري من أنّ هذا العلم الإجمالي منحل بالعلم التفصيلي بوجوب الأقل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وجوباً نفسياً أو وجوباً غيرياً؛ لكونه جزء الواجب ومقدمة داخلية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بما ذكره المحقق العراقي قدس سره </w:t>
      </w:r>
      <w:r>
        <w:rPr>
          <w:rStyle w:val="FootnoteAnchor"/>
          <w:rtl w:val="true"/>
        </w:rPr>
        <w:footnoteReference w:id="8"/>
      </w:r>
      <w:r>
        <w:rPr>
          <w:rFonts w:ascii="Amiri" w:hAnsi="Amiri" w:eastAsia="Amiri" w:cs="Amiri"/>
          <w:color w:val="111111"/>
          <w:sz w:val="28"/>
          <w:sz w:val="28"/>
          <w:szCs w:val="28"/>
          <w:rtl w:val="true"/>
          <w:lang w:bidi="ar-SA"/>
        </w:rPr>
        <w:t>من أنّ هذا العلم التفصيلي معلول للعلم الإجمالي وفي طوله فلا ينحلّ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حدوث علم تفصيلي في مورد يوجب انحلال العلم الإجمالي؛ لاستحالة بقاءه إذا كان له نوع ارتباط بالعلم الإجمالي ومتعلقه بلا فرق بين أن يكون العلم التفصيلي في طول العلم الإجمالي أو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والقول بعدم استحالة بقاء العلم الإجمالي فإنّ ذلك لا ينافي أن يكون العلم التفصيلي موجباً لإلغاء أثره ومنجزيته؛ لأنّه متأخر عن ذاته لا أن يكون متأخراً عن أثره ومنجزيته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إنَّ الإنحلال إنَّما يحصل إذا كان المعلوم التفصيلي مصداقاً للجامع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في المقام؛ لأنّ الجامع المعلوم بالإجمال هو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التفصيلي هو وجوب الأقل ولو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المعلوم هو الجامع بين أحد طرفي العلم الإجمالي وهو الوجوب النفسي للأقل ووجوب آخر هو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يوجب الإنحلال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المعلوم بالإجمال إذا كان هو الوجوب النفسي؛ فإنّ المعلوم التفصيلي هو مطلق الوجوب الجامع للنفسي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موجباً لانحلال الأول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الجواب أنّ الجامع للنفسي والغيري ليس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المنجز هو الوجوب النفسي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العلم بالجامع بين الوجوب النفسي أو الغيري للأقل علماً بوجوب منجز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التفصيلي بالجامع المنجز في ضمن أحد الوجوبين يكفي ذلك في حلّ العلم الإجمالي المتعلق بالوجوب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الأنصاري قدس سره من انحلال العلم الإجمالي بالعلم التفصيلي المتعلق بالأقل صحيح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المذكور منحلّ بالعلم التفصيلي بالوجوب النفسي للأقل على كل حال؛ سواء كان هو الواجب مستقلاً أم كان الوجوب عارضاً عليه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الجامع المعلوم التفصيلي مصداق للجامع المعلوم بالإجمال؛ فينحل به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المحققون الجواب عنه بإثبات التباين بين وجوب الأقل ووجوب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العلم بوجوب الأقل على كل حال علماً بأحد طرفي العلم الإجمالي حتى ينحلّ بالعلم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وجه التباين بينهما أحد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بالإجمال هو وجوب الأقل استقلالاً أو الأكثر استقلالاً؛ أي وجوب الأقل بحدّه والأكثر بحدّه، وبملاحظة الحدّ في كل واحد من الوجوب الإستقلالي للأقل والوجوب الإستقلالي للأكثر يتضح أنّ العلم التفصيلي بوجوب الأقل لا يكون موجباً للإنحلال؛ لأنّه ليس علماً بالوجوب الإستقلالي للأقل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لملاحظتهما كذلك، بل يكون خلاف المتعارف لأنّ الأقل في نظرهم ملحوظ بعنوان اللاشرطية فيجتمع مع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ملحوظاً بحدّ الأقليّة حتى يباين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الحدّ في الوجوب هو الأقل بشرط لا عن الجزء العاشر؛ فلا ريب إنّه يرجع إلى الدوران بين الجزئية والمانعية وهما متباينان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 حدّ الوجوب أي الواجب بما هو واجب مع عدم الغفلة عن إمكان إنتزاع الإستقلاليّة منه؛ فإنّه ينتزع عن حدّ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مردد بين التسعة 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ولكن حدّ الإستقلاليّة بهذا المعنى لا يقبل التنجز ولا يدخل في العهدة؛ فالعلم الإجمالي بالوجوب النفسي الإستقلالي لم يكن منحلاً لعدم كون معلوم هذا العلم داخلاً في العهدة؛ لعدم قابلية حدّ الوجوب والإستقلالية للتنجز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بذات الوجوب المحدود بقطع النظر عن حدّه هو الذي ينجّز معلومه ويدخله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العلم التفصيلي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يرجع إلى المطلق والمقيد؛ لأنَّ وجوب الأقل إذا كان إستقلالياً فمتعلقه مباين مع الأقل إذا كان واجباً ضمنياً لأنه على التقدير الأول تكون التسعة المطلقة متعلق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الثاني تكون التسعة المقيدة بالجزء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 يباين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يتبّن من خلال بيان حقيقة التقييد في الوجوب الإرتباطي بعضها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فيه آراء ثلاثة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والتخصيص فيه بمعنى أنَّ الوجوب الإرتباطي يتعلق بالأجزاء مع فرض تقييد كلّ جزءٍ بسائر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الشرطية فيه هو الشرطية في الوجود حتى يستلزم الدور؛ باعتبار أنّ كلَّ جزء شرطٌ للجزء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مقدماً عليه رتبة ومشروطاً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يكون متأخراً عنه فيستلزم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الشرطية مجرد التخصيص فليس الركوع متوقفاً على السجود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نسبة كل </w:t>
      </w:r>
    </w:p>
    <w:p>
      <w:pPr>
        <w:pStyle w:val="BookText"/>
        <w:rPr/>
      </w:pPr>
      <w:r>
        <w:rPr>
          <w:rFonts w:ascii="Amiri" w:hAnsi="Amiri" w:eastAsia="Amiri" w:cs="Amiri"/>
          <w:color w:val="111111"/>
          <w:sz w:val="28"/>
          <w:sz w:val="28"/>
          <w:szCs w:val="28"/>
          <w:rtl w:val="true"/>
          <w:lang w:bidi="ar-SA"/>
        </w:rPr>
        <w:t>منهما إلى الآخر، ومقارنته معه متوقفة عليهما معاً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التقييد والتخصيص أمر معقول بين أجزاء الواجب الإرتباطي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أورد عليه بأنّه لا حاجة إليه فإن كان المبرر هو إيجاد الوحدة في متعلق الوجوب بأنْ يكون وجوباً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أنّ الوجوب الإرتباطي وجوبٌ واحدعلى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تعلقه بالمتكثر بما هو متكثر؛ فلا بُدَّ من فرض وحدة في الرتبة السابقة على عروض الوجوب وهذا يكون بتقييد كل منهما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غير تام، فإنّ تعلق الوجوب الواحد بما هو متكثر وإن كان مستحيلاً إلا أنّ ذلك لا يحصل بمجرد تقييد كلّ جزء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تقييد الأجزاء لا يوحدها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غايته تبدل الأجزاء المتكثرة بما هي ذوات إلى متكثرة بما هي مقيدات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توحيد المتكثر وله نظائر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المبرّر له أنّ الجزء الواجب الإرتباطي لو بقي غير مقيد بالأجزاء الأخرى؛ فإمّا أنْ يفترض إطلاقه أو إهماله من ناحيتها؛ والأول يلزم منه تحقق الإمتثال حتى لو جيء به وهو خلف الإرتباطيّة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مستحيل ثبوتاً فلا بُدَّ من افتراض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الإطلاق ليس معناه لحاظ عدم القيد والسريان إلى كلّ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يعيّن عدم لحاظ القيد مع الطبيعة، وحينئذٍ يمكن القول بأنّ عدم إتصاف الجزء المنفرد في الوجود بالمطلوبيّة والوجوب؛ ولكن ليس لعدم الإطلاق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لعدم قابلية المحمول وهو الوجوب النفسي للإنبساط عليه؛ لكونه جزءً مشدوداً إلى سائر الأجزاء الضمنيّة للوجوب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والتقييد في المقام إعتباري يمنحهما المولى حين يجعل الوجوب على شيء مع شيء آخر لأغراض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الوجوب باعتبار له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w:t>
      </w:r>
    </w:p>
    <w:p>
      <w:pPr>
        <w:pStyle w:val="BookText"/>
        <w:rPr/>
      </w:pPr>
      <w:r>
        <w:rPr>
          <w:rFonts w:ascii="Amiri" w:hAnsi="Amiri" w:eastAsia="Amiri" w:cs="Amiri"/>
          <w:color w:val="111111"/>
          <w:sz w:val="28"/>
          <w:sz w:val="28"/>
          <w:szCs w:val="28"/>
          <w:rtl w:val="true"/>
          <w:lang w:bidi="ar-SA"/>
        </w:rPr>
        <w:t>واعتبار آخر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يكون الجعل في الأحكام الإنحلالية الإستقلالية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استلزامه الإرتباطية إذا لوحظ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بلحاظ المجعول التابع لمرحلة الفعلية يكون من الإرتباطية ويكون 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قدس سره </w:t>
      </w:r>
      <w:r>
        <w:rPr>
          <w:rStyle w:val="FootnoteAnchor"/>
          <w:rtl w:val="true"/>
        </w:rPr>
        <w:footnoteReference w:id="9"/>
      </w:r>
      <w:r>
        <w:rPr>
          <w:rFonts w:ascii="Amiri" w:hAnsi="Amiri" w:eastAsia="Amiri" w:cs="Amiri"/>
          <w:color w:val="111111"/>
          <w:sz w:val="28"/>
          <w:sz w:val="28"/>
          <w:szCs w:val="28"/>
          <w:rtl w:val="true"/>
          <w:lang w:bidi="ar-SA"/>
        </w:rPr>
        <w:t>من أنّ وحدة الوجوب وتعدده تتّبع وحدة الملاك وتعدده لا وحدة معروضه وتكثره، نعم لا إشكال في أنّ وحدة الوجوب تستلزم وحدة الواجب إلا أنّ هذه الوحدة ليست مأخوذة في معروض الوجوب ومتقدمة عليه بل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الشيء المتكثر بذاته قد يصبح واحداً بوحدة عرضية ناشئة من وحدة ما عرض عليه، كما إذا طرأ اللحاظ الواحد أو الشوق الواحد أو الملاك الواحد على أمور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لها وحدة عرضية؛ إمّا لحاظية أو شوقية أو ملاكية وهذا واضح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الإرتباطي بذاته وإنْ كان عبارة عن أمور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تعرض عليها الوحدة من ناحية وحدة عوارضها كاللحاظ والشوق والملاك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أنّهذه الوحدة يستحيل أخذها في معروض الوجوب؛ لأنّ الوحدة الناشئة من وحدة الوجوب هي في طول الوجوب فلا يعقل أخذها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يظهر أنّه لم يثبت وجود وحدة سابقة على الوجوب مأخوذة في متعلقه إلا الوحدة الناشئة من وحدة الملاك؛ فإنّها إنْ كانت واحدة كان الوجوب واحداً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وحدة طولية وليست في متعلق الوجوب الإرتباطي فإنّه متكثر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الوحدة تكون بوحدة الوجوب العارض عليه الناشئة عن وحدة الملاك وعدم تكثره، وهي وحدة طولية ثابتة حتى في الجعل الواحد للواجبات الإستقلالية الإنحلالية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أنّ المتعلق وهو الأقل والأكثر في الوجوب الإرتباطي متكثر وإن كانا مشتركين في الوجوب العارض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الوحدة غير كافية في رفع التكثر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إذا كان المراد من التكثر هو التكثر في الخارج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خارج عن البحث؛ إذ لم يتوهم أحد إنّ أجزاء الصلاة مثلاً في الخارج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ماهيات ومقولات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بأنّ متعلق الوجوب الإرتباطي متكثر في عالم النفس ومن لحاظ المولى مع وحدة الوجوب العارض عليها فهذا مستحيل؛ لأنّ الوجوب كالحب والإرادة والعلم من الأوصاف الحقيقية ذات الإضافة إلى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الإضافة داخلة في قوامها 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تكون إثنينيّة بينهما إلا بالتحليل العقلي، وحينئذٍ يستحيل أن تكون معروضاتها الحقيقية؛ أي المعلوم بالذات والمحبوب بالذات والواجب بالذات متكثرة مع وحدة العلم والحب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وحدة الوجوب والإرادة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لا محالة لوحدة متعلقاتها بالذات في عالم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وحدة الملحوظ من خلالها وهي وحدة متقدمة رتبةً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بأنّه إذا كان المراد من الوحدة هي الدقيّة العقلية الفلسفيّة؛ والأثر كذلك لأنّ العوارض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مثل الوجوب الذي هو اعتبار خاص فالأمر فيه يختلف؛ إذ المعروض في الأمور الإعتبارية يتبع الإعتبار؛ فقد يكون المتكثر في هذا العالم واحدا إعتبارياً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الواحد فيه متكثراً كذلك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المحقق العراقي قدس سره والمناقش له كليهما لا يفيد في إثبات التكثر بين الأقل والأكثر لأنّ الواحد في هذا العالم قد يكون متكثراً باعتبارات كما هو واضح، فتدبر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الوجوب الإرتباطي عنوان وحداني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بالوحدة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متكثراً خارجاً؛ فإنّ العناوين إمّا ينتزعها الذهن من الخارج كعنوان الإنسان </w:t>
      </w:r>
    </w:p>
    <w:p>
      <w:pPr>
        <w:pStyle w:val="BookText"/>
        <w:rPr/>
      </w:pPr>
      <w:r>
        <w:rPr>
          <w:rFonts w:ascii="Amiri" w:hAnsi="Amiri" w:eastAsia="Amiri" w:cs="Amiri"/>
          <w:color w:val="111111"/>
          <w:sz w:val="28"/>
          <w:sz w:val="28"/>
          <w:szCs w:val="28"/>
          <w:rtl w:val="true"/>
          <w:lang w:bidi="ar-SA"/>
        </w:rPr>
        <w:t>والبياض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يخترعها الإنسان ويصطنعها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بالمفاهيم والعناوين الإصطناعيّة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تخرج عن كونها إنتزاعيّة أيضاً؛ كعنوان أحدهما المتعلق به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عنوان المجموع والكل ونحوذلك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أنّ الملاك في موردٍ كان في مجموع أمورٍ بحيث لو تُرك جزءٌ منها لم ينفع الباقي أصلاً فلا محالة ينقدح من النفس حب وإرادة نحو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إنّ الحب والإرادة والوجوب من الأوصاف الحقيقية ذات الإضافة ولها متعلق بالذات في النفس ومتعلق بالعرض في الخارج؛ والأول لا بُدَّ أن يكون في ظرف العروض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فتضّطر النفس إلى اصطناع عنوان المجموع ليكون حاوياً لِما في الخارج من الأمور المتكثرة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عليه الإرادة الواحدة والوجوب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التكثر بلحاظ الخارج الذي هو المعروض بالعرض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أحسن الوجوه التي تذكر في المقام وغيره في جمع المتفرقات والمتكثرات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تفريق المجتمعات والمؤتلفات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وتنحلّ كثير من المناقشات التي ترد على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توحيد المتكثرات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التنويه عنه في غير موضع من أبحاثنا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الإنتفاع بهذه الآراء في إثبات التباين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بعد وضوح كيفية تفسير الواجب الإرتباطي على ضوء تلك الآراء والنظريات يمكن الجواب عنها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النظرية الأولى؛ التي ترى بأنّ كل جزءٍ قد أخذ قيداً في الجزء الآخر؛ فإن قلنا بأنّ الإطلاق عبارة عن عدم لحاظ القيد مع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لحاظ عدم القيد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تباين بين أفراد الواجب الإرتباطي المعلوم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الملحوظ مردد بين أنْ يكون التسعة أو هي بقيد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فالتسعة ملحوظة على كل حال ولا يعني وجوب الأقل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كونها 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 اللحاظ للمتعلق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الإطلاق ومعروض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الإطلاق عبارة عن لحاظ عدم القيد مع الطبيعة فإنَّ المتعلق بناءً على الأقل غير البناء على الأكثر ومباين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ينبغي الإشكال في أنّ الإطلاق بهذا المعنى لا يدخل في العهدة؛ لأنّه يقوم في الصورة الذهنية وليس له محكي ليراد إيجابه على ذات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المولى لا يريد من المكلف إيجاد الصورة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إيجاد محكيّها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لوحظ عالم المعروض الذهني للوجوب فإنّ الواجب فيه دائر بين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 ما ثبت في العهدة عقلاً وهو المحكي الخارجي دائر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إثبات تنجيز العلم الإجمالي بالإطلاق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ممكن؛ لأنّ الإطلاق لا يقبل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إثبات التنجيز للعلم الإجمالي بالوجوب بالقدر الذي يقبل التنجيز ويدخل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دائر بين الأقل والأكثر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النظرية الثانية التي تبناها المحقق العراقي قدس سره فالمفروض فيها تكثر المتعلق في الواجب الإرتباطي وعدم أخذ وحدة سابقة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سوف يوجد بالنسبة إلى المتعلق إنحلال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يعلم بأنّ التسعة بما هي متكثرة واجبة ويشك في أخذ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البراءة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النظرية الثالثة فإنَّ الوحدة الذهنيّة الإصطناعيّة للصورة الذهنيّة لا تدخل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محكيّها ومعنونها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يقتضيه من الضيق في مقام الإمتثال يدخل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المرحلة يكون الأمر دائراً بين الأقل والأكثر فيها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يتحصل أنّ محاولة جعل العلم الإجمالي دائراً بين طرفين متباينين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النظر فيها بلحاظ ما يدخل في العهدة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باطل ولا يمكن أن يكون دليلاً على الإحتياط بعدم الإكتفاء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بلحاظ عالم عروض </w:t>
      </w:r>
    </w:p>
    <w:p>
      <w:pPr>
        <w:pStyle w:val="BookText"/>
        <w:rPr/>
      </w:pPr>
      <w:r>
        <w:rPr>
          <w:rFonts w:ascii="Amiri" w:hAnsi="Amiri" w:eastAsia="Amiri" w:cs="Amiri"/>
          <w:color w:val="111111"/>
          <w:sz w:val="28"/>
          <w:sz w:val="28"/>
          <w:szCs w:val="28"/>
          <w:rtl w:val="true"/>
          <w:lang w:bidi="ar-SA"/>
        </w:rPr>
        <w:t>الوجوب فهو صحيح إلا أنّ متعلق العلم بهذا المعنى ليس هو الذي يتنجز على المكلف ويدخل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قدس سره </w:t>
      </w:r>
      <w:r>
        <w:rPr>
          <w:rStyle w:val="FootnoteAnchor"/>
          <w:rtl w:val="true"/>
        </w:rPr>
        <w:footnoteReference w:id="10"/>
      </w:r>
      <w:r>
        <w:rPr>
          <w:rFonts w:ascii="Amiri" w:hAnsi="Amiri" w:eastAsia="Amiri" w:cs="Amiri"/>
          <w:color w:val="111111"/>
          <w:sz w:val="28"/>
          <w:sz w:val="28"/>
          <w:szCs w:val="28"/>
          <w:rtl w:val="true"/>
          <w:lang w:bidi="ar-SA"/>
        </w:rPr>
        <w:t>من أنّ الأصل الجاري في الأكثر لا يعارضه الأصل الجاري في وجوب الأقل لأنّه؛ إنْ أُريد به التأمين في حالة ترك الأقل مع الإتيان بالأكثر 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التأمين في حالة ترك الأقل وترك الأكثر بتركه رأساً فهو غير ممكن أيضاً لأنّه يستلزم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التأمين بلحاظها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يعرف أنّ الأصل من وجوب الأقل ليس له دور معقول فلا يُعارض الأصل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يستبطن وجود علم إجمالي دائر بين الأقل والأكثر، ولا يكون منجزاً لجريان الأصل في أحد طرفيه من دون أنْ يجري في الطرف الآخر حتى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يقول بوجود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 الأصل المؤمن الذي يجري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ترك الواجب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الأصل المؤمن الذي يجري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يستلزم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من الفرق لا يضر إذا كان كلّ واحد منهما طرفاً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الأصل في كلّ منهما وإن كان أحد الأصلين ممّا يوجب ترك الواجب رأساً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من الوجوه الثلاثة المتقدمة هو الوجهين السابقين من انحلال العلم الإجمالي بالتفصيلي بوجوب الأقل على كلّ حال؛ فإنّه هو الظاهر عرفاً من عروض العلم التفصيلي في مورد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نحو ارتباط بمتعلق العلم الإجمالي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ما ذكره السيد الصدر قدس سره </w:t>
      </w:r>
      <w:r>
        <w:rPr>
          <w:rStyle w:val="FootnoteAnchor"/>
          <w:rtl w:val="true"/>
        </w:rPr>
        <w:footnoteReference w:id="11"/>
      </w:r>
      <w:r>
        <w:rPr>
          <w:rFonts w:ascii="Amiri" w:hAnsi="Amiri" w:eastAsia="Amiri" w:cs="Amiri"/>
          <w:color w:val="111111"/>
          <w:sz w:val="28"/>
          <w:sz w:val="28"/>
          <w:szCs w:val="28"/>
          <w:rtl w:val="true"/>
          <w:lang w:bidi="ar-SA"/>
        </w:rPr>
        <w:t>في المقام فإنّه لا يخلو من تعقيد وهو يبدو بعيداً عن النظر الواضح، مضافاً إلى أنّه من التطويل بلا طائل تحته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الأقل منجز على كلّ حال؛ لأنّه مردد بين كونه إستقلالياً أو ضمنياً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الإقتصار على الإتيان بالإقل لا يحرز سقوطه لأنّه إذا كان ضمنياً لا يسقط إلا في ضمن الكلّ كما هو المفروض في الواجبات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الشك في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والإشتغال اليقيني بالتكليف المعلوم يستدعي الفراغ فيجب الإحتياط الذي يرجع إلى رعاية تكليف الأقل المنجز بالعلم واليقين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الإحتياط بإتيان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بأنَّه ممّا يشك في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الأقل وإن كان جزءً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بالمقدمة الداخلية؛ ولكنا ذكرنا في بحث المقدمة أنّ الأجزاء لا تتصف بالوجوب المقدمي إذ لا تعدد بينها وبين الكل بحسب الوجود؛ فهي عين الكلّ وجوداً، والكلّ عينها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تتّصف بالوجوب الإنبساطي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الأجزاء عينُ وجوب الكلّ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أنكر جمعٌ إطلاق عنوان المقدمة على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مرجع الشك في المقام إلى أنّ الوجوب المنبسط هل انبسط على تسعة أو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هي العمل بالمعلوم والرجوع في المشكوك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الأجزاء تام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الشرط والمشروط؛ فلا ريب في أنّ وجوب الشرط تابع لأصل وجوب المشروط من دون تحديد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المقام ثبوت وجوب الأقل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الشرط تابعاً لوجوبه لا محالة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ترك الزائد فهو وإنْ أحتُمل حصول مخالفة الوجوب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الإحتمال هنا ليس من جهة أنّ هذا العمل فيه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شكّ في حصول العمل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بأنّ في ترك الصلاة مخالفة وشكّ في أنّه ترك الصلاة أم لا ليكون </w:t>
      </w:r>
    </w:p>
    <w:p>
      <w:pPr>
        <w:pStyle w:val="BookText"/>
        <w:rPr/>
      </w:pPr>
      <w:r>
        <w:rPr>
          <w:rFonts w:ascii="Amiri" w:hAnsi="Amiri" w:eastAsia="Amiri" w:cs="Amiri"/>
          <w:color w:val="111111"/>
          <w:sz w:val="28"/>
          <w:sz w:val="28"/>
          <w:szCs w:val="28"/>
          <w:rtl w:val="true"/>
          <w:lang w:bidi="ar-SA"/>
        </w:rPr>
        <w:t>مجرى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الشك في المخالفة في المقام حصل من أنّه لا يدري أنّ وجوب الأقل هل فيه مخالفة واحدة وهي ترك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بنحوٍ يكون له مخالفتان؛ إحداهما ترك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ترك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 أصل ثبوت المخالفة الثانية؛ لأنّه تكليف زائد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 الوجوب المشكوك أو البراءة عن المخالفة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يبتني على عدم إنكار الوجوب الضمني والمقدمي 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الإقتصار على الأقل في مقام الإمتثال إمتثال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إتيان الأكثر فإنّه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النوبة إلى الأول مهما أمكن إلى الثاني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الوجه قد عرفت الجواب عنه مكرراً أنّ كيفية الإمتثال تابع لأصل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إشتغال إلا بالأقل فيدور الإمتثال مداره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بلحاظ متعلق الوجوب وإن كان دائراً بين الأقل والأكثر؛ ولكنه بلحاظ الغرض المعلوم يكون من الشك في المحصل؛ لأنّ الغرض أمروحداني لا يعلم بأنّه يتحقق بالأقل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الإحتياط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من أنّ الغرض والمحبوب حاله حال متعلق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بلزوم تحصيله؛ لأنّه روح الحكم بل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يمكن أن يكون مردداً بين الأقل والأكثر كنفس الواجب لأنّ الأغراض تختلف باختلاف الإعتبارات 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متعلقاً بعنوان الطاعة من طول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متعلقاً ببعض المراتب أو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الغرض المترتب على الفعل </w:t>
      </w:r>
    </w:p>
    <w:p>
      <w:pPr>
        <w:pStyle w:val="BookText"/>
        <w:rPr/>
      </w:pPr>
      <w:r>
        <w:rPr>
          <w:rFonts w:ascii="Amiri" w:hAnsi="Amiri" w:eastAsia="Amiri" w:cs="Amiri"/>
          <w:color w:val="111111"/>
          <w:sz w:val="28"/>
          <w:sz w:val="28"/>
          <w:szCs w:val="28"/>
          <w:rtl w:val="true"/>
          <w:lang w:bidi="ar-SA"/>
        </w:rPr>
        <w:t>متعدداً بعدد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الوجوه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يشكّ أنّ الكمال في مجموع تسعة من تلك الأغراض أو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دائراً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ما يجري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إنَّما يتنجز عقلاً كالتكليف بالوصول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مقروناً بتصدّي المولى لتحصيله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يثبت ذلك بالنسبة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منجزاً فيجري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للقول بقيام ذلك الغرض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عن المحقق العراقي قدس سره من ثبوت علم إجمالي منجز؛ إمّا بوجوب إتمام الصلاة وحرمة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مخصّص بالواجبات التي يحرم قطعها إذا شرع فيها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المكلف في هذه الصورة إذا شكّ في وجوب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ابتداء الأمر يجري البراءة عن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إذا ترك السورة إلى أن دخل في الركن فلم يمكنه تداركها فبناءً على المشهور من عدم جريان قاعدة لا تُعاد في حالة الجهل ولو مع معذوريّة الجاهل أو فرض أنّ الشك في جزءٍ لا تشمله لا تعاد كالطهارة أو شكّ في الإكتفاء بالتكبيرة الملحونة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يحصل له علم إجمالي إمّا بوجوب إتمام هذه الصلاة عليه وحرمة قطعها إذا كان الواجب هو الأقل أو تجب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الإحتياط لمنجزية هذا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الجاري عن وجوب الزائد معارض بالأصل الجاري عن حرمة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تقريراته هذا الأمر بوجهٍ آخر غير سديدٍ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المحقق العراقي قدس سره نفسه الجواب عنه بأحد وجهين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حصل في طول عمله بما كان معذوراً فيه من ترك السورة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الواقع من المكلف معذوراً فيه من غير قبح؛ فيستحيل أن ينقلب إلى ما فيه القبح ويكون غير معذور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قبيحاً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البراءة عن وجوب السورة إنَّما تؤمّن عنها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تؤمّن عن تكليف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منجزاً بالعلم الإجمالي بعد الشروع في العمل؛ لأنّ التأمين عنه ليس تأميناً مطلقاً عن ذلك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صار طرفاً لعلمٍ إجمالي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تأمين عنه مادام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العلم الإجمالي الدائر بين الأقل والأكثر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 علم إجمالي آخر كالعلم الإجمالي الحاصل بعد الشروع في العبادة الدائر بين المتباينين؛ باعتبار حرمة القطع ووجوب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في ردّ هذا الوجه والإشكال عليه أن يقال بأنّ حرمة قطع الصلاة موضوعها الصلاة التي تكون وظيفة المكلف هو الإقتصار عليها في مقام الإمتثال بحسب وظيفته؛ إذ لا إطلاق في دليل حرمة القطع لما هو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انطباق هذا العنوان على الصلاة المفروضة فرع جريان البراءة عن وجوب الزائد وإلا لما جاز الإقتصار عليها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حرمة قطع الصلاة مترتبة على جريان البراءة عن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تكون أصالة البراءة عنها معارضة مع أصالة البراءة عن وجوب الزائد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الحاصل بعد شروعه في الصلاة بوجوب إتمام ما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الإتيان بصلاة أخرى مع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طرفيه منجز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إتمام الصلاة التي بيده، لأنّه قبل إخلاله بالجزء المشكوك كان يعلم بوجوب إتمام هذه الصلاة؛ إمّا بالإتيان بالجزء الزائد مع سائر الأجزاء إذا كان الواجب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بالإتيان بسائر الأجزاء إذا كان الواجب 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الإجمالي بوجوب الإتمام مردد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إلى العلم بوجوب الإتيان بسائر الأجزاء في هذه الصلاة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ومنجز عليه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للعلم الإجمالي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الإتيان بصلاة </w:t>
      </w:r>
    </w:p>
    <w:p>
      <w:pPr>
        <w:pStyle w:val="BookText"/>
        <w:rPr/>
      </w:pPr>
      <w:r>
        <w:rPr>
          <w:rFonts w:ascii="Amiri" w:hAnsi="Amiri" w:eastAsia="Amiri" w:cs="Amiri"/>
          <w:color w:val="111111"/>
          <w:sz w:val="28"/>
          <w:sz w:val="28"/>
          <w:szCs w:val="28"/>
          <w:rtl w:val="true"/>
          <w:lang w:bidi="ar-SA"/>
        </w:rPr>
        <w:t>أخرى مع السورة لأنّ أحد طرفيه متنجز في نفسه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والمتنجز لا يتنجز؛ فيجري الأصل عن الطرف الآخر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الوجه إنَّما يتم فيما إذا وجد علم تفصيلي في أحد طرفي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انحلال العلم الإجمالي كما بيناه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المقام من هذا القبيل لكان ما ذكره وجيهاً،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ليس كذلك؛ لأنّه وإن علم قبل الركوع بأنّه يجب عليه إتمام الركوع وما بعده؛ إمّا فقط أو مع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استقلالاً أو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بعد أن ركع سقط عنه الوجوب الضمني بالمخالفة بترك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منجز لذلك إلا طرفيته للعلم الإجمالي بالوجوب الضمني أو الإستقلالي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انطباق المعلوم بالإجمال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وإحتمال ذلك كإحتمال إنطباق المعلوم بالعلم الإجمالي الحاصل بعد الركوع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يؤثّران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في الإنحلال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ما هو المشهور في العبادات؛ من قصد الأمر المتعلق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أمراً آخراً وهميّاً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التقييد لا الإشتباه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العمل؛ فإنّه بناءً عليه يقال في المقام بأنّ العلم الإجمالي فيه سوف يكون دائراً بين عامين من وجه والذي يكون حكمه هو الأخذ بمادة الإجتماع وترك مادتي الإفتراق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دائراً بين الأقل والأكثر؛ فإنّه من المعلوم أنّ الواجب تارةً؛ يدور أمره بين المتباينين كالظهر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بين عامين منوجه كإكرام العادل وإكرام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بين الأقل والأكثر الذي هو مورد 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الثانية أنّه لا يجوز الإقتصار على مادة الإفتراق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الحالة الأولى فإنّه يجب الإحتياط بالجمع بين الفعلين لتنجز العلم الإجمالي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الواجب بين التسعة والعشرة كما في المقام وكان عبادياً فإنّ النسبة بين امتثال الأمر على تقدير تعلقه بالأقل وامتثاله على تقديره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w:t>
      </w:r>
    </w:p>
    <w:p>
      <w:pPr>
        <w:pStyle w:val="BookText"/>
        <w:rPr/>
      </w:pP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المشهور بين الفقهاء من أنه من قصد الأمر في الإمتثال، لا الدوران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مادة الإفتراق من ناحية الأقل هي الإتيان بالتسعة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ومادة الإفتراق من ناحية الأمر بالأكثر هي الإتيان بالأكثر بداعي الأمر المتعلق به على وجه التقييد بحيث لو كان الأمر متعلقاً بالأقل فقط لَمَا انبعث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الإمتثال من ناحيته فقط على تقدير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ومادة الإجتماع هي الإتيان بالإكثر بداعي مطلق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العلم الإجمالي في المقام ينقلب إلى علم إجمالي بواجب مردد بين 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الإحتياط حينئذٍ بإتيان مادة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والإجتناب عن مادتي الإفتراق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على المبنى الفقهي من وجوب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بحثٍ مذكور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قبوله كما هو المشهور فإنّ المعتبر في الإمتثال هو الإنبعاث عن الأمر الفعلي المطلق ولا يشترط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بصدق الإمتثال التقييد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بالواجبات التي تكون الزيادة فيها مانعة ومبطلة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الزيادة هي الإتيان بالزائد بقصد الجزئية للمركب مع عدم وقوعه جزءً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شك في جزئيّة السورة يعلم إجمالاً إمّا بوجوب الإتيان بها وإمّا بأنّ الإتيان بها بقصد الجزئية مبطل؛ لأنّها إن كانت جزءاً وجب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الإتيان بها بقصد الجزئية زيادة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الإجمالي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الموافقة القطعية بالإتيان بها برجاء المطلوبيّة دون قصد الجزئية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منحلّ؛ لأنّ الشاكَّ في الجزئية يعلم تفصيلاً بمبطليّة الإتيان بالسورة بقصد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كانت جزءاً في الواقع؛ لأنّه من التشريع المحرم ما دام شاكاً في </w:t>
      </w:r>
      <w:bookmarkStart w:id="19" w:name="pg15363_173310"/>
    </w:p>
    <w:p>
      <w:pPr>
        <w:pStyle w:val="BookText"/>
        <w:rPr/>
      </w:pPr>
      <w:bookmarkEnd w:id="19"/>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الوجوب الضمني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 ما ذكرناه ظهر؛ إنّه لا شيء من الموانع المذكورة يصلح لأن يمنع من إجراء البراءة في الأكثر المشكوك بعد وجود المقتضي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الإقتصار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العلم الإجمالي الدائر بين الأقل والأكثر من الأجزاء الإرتباطيّة منجزاً لوجوب الأكثر كما استقرّ عليه رأي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5865594_2142443653"/>
      <w:bookmarkStart w:id="21" w:name="_Toc7"/>
      <w:bookmarkEnd w:id="20"/>
      <w:r>
        <w:rPr>
          <w:rtl w:val="true"/>
        </w:rPr>
        <w:t>تنبيهات علی صاحب الکفاية</w:t>
      </w:r>
      <w:bookmarkEnd w:id="21"/>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ينبغي التنبيه على أمورٍ تتعلق بما ذكره المحقق الخراساني في الكفاية وحاشيتها؛</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إتضح مّما سبق عدم منجزية العلم الإجمالي الدائر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حاول المحقق الخراساني قدس سره البرهنة على عدم انحلال هذا العلم الإجمالي بلزوم الخلف والتهافت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الوجوب الإرتباطيّ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يتبعض في الإمتثال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يستحيل أن يتبعض في التنجيز بأن يتنجز بعض أجزاءه دون بعضٍ؛ لأنّ فيه وجوباً واحداً؛ جعلاً وفعلية وتنجزاً وامتثالاً؛ فإمّا أن يتنجز هذا الوجوب الواحد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يتنجز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فانحلال العلم الإجمالي بلحاظ عالم التنجز متوقف على تنجز الأقل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أحد محتملاته هو تعلق الأمر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الفراغ من تنجز الأمر بالأقل ولو كان متعلقاً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يُساوق تنجز الأمر بالأكثر بلحاظ الزائد؛ لما عرفت من عدم تبعض الواجب الإرتباطي في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 إنّ فرض الأقل متوقّف على تنجز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فانحلاله به خُلفٌ وتهافت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كبرى ما ذكره من أنّ الواجب الإرتباطي لا يتبعض في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التنجّيز يتقوم بوصول الجعل لا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والوصول قابل للتبعّيض، فإذا وصل تعلق الوجوب ببعض الأجزاء 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يصل لا يتنجز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الإنحلال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يقاس التنجز بباب الجعل والفعلية والإمتثال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الإرتباط بين الوجوبات المتعددة ينشأ من وحدة الوجوب ومتعلقه ولو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صاحب الكفاية قدس سره في الكفاية بين البراءة العقلية؛ فمنع عن جريانها بلحاظ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البراءة الشرعية التي أقرّ بجريانها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أكثر المحققين من أنّ وجه المنع لو تمّ في البراءة الشرعية يجري في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عن جريانهما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عدل عمّا ذكره في حاشيته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ذكر قدس سره وجه منع البراءة العقلية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في الواجب الإرتباطيّ أمر واحد معلوم يُشكّ في تحصيله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انحلال العلم الإجمالي بلحاظ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بوجوب الأقل أو الأكثر والذي لم ينحلّ بلحاظ عالم الجعل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الشرعية؛ فهي تجري عن الجزئية المشكوكة عند المحقق الخراساني قدس سره ، وبلحاظها يكون الإنحلال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المحقق النائيني قدس سره فإنّه قد أجرى البراءة الشرعية عن التقييد 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به الإطلاق ظاهراً مع انضمام أدلة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يثبت التفصيل بين البرائتين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السيد الخوئي قدس سره </w:t>
      </w:r>
      <w:r>
        <w:rPr>
          <w:rStyle w:val="FootnoteAnchor"/>
          <w:rtl w:val="true"/>
        </w:rPr>
        <w:footnoteReference w:id="12"/>
      </w:r>
      <w:r>
        <w:rPr>
          <w:rFonts w:ascii="Amiri" w:hAnsi="Amiri" w:eastAsia="Amiri" w:cs="Amiri"/>
          <w:color w:val="111111"/>
          <w:sz w:val="28"/>
          <w:sz w:val="28"/>
          <w:szCs w:val="28"/>
          <w:rtl w:val="true"/>
          <w:lang w:bidi="ar-SA"/>
        </w:rPr>
        <w:t xml:space="preserve">على المحقق النائيني قدس سره </w:t>
      </w:r>
      <w:r>
        <w:rPr>
          <w:rStyle w:val="FootnoteAnchor"/>
          <w:rtl w:val="true"/>
        </w:rPr>
        <w:footnoteReference w:id="13"/>
      </w:r>
      <w:r>
        <w:rPr>
          <w:rFonts w:ascii="Amiri" w:hAnsi="Amiri" w:eastAsia="Amiri" w:cs="Amiri"/>
          <w:color w:val="111111"/>
          <w:sz w:val="28"/>
          <w:sz w:val="28"/>
          <w:szCs w:val="28"/>
          <w:rtl w:val="true"/>
          <w:lang w:bidi="ar-SA"/>
        </w:rPr>
        <w:t xml:space="preserve">بأنّ إجراء البراءة عن تقييد الأقل بانضمام الأجزاء المشكوكة لا يُثبت تعلق التكليف بالأقل على نحو الإطلاق إلا </w:t>
      </w:r>
    </w:p>
    <w:p>
      <w:pPr>
        <w:pStyle w:val="BookText"/>
        <w:rPr/>
      </w:pPr>
      <w:r>
        <w:rPr>
          <w:rFonts w:ascii="Amiri" w:hAnsi="Amiri" w:eastAsia="Amiri" w:cs="Amiri"/>
          <w:color w:val="111111"/>
          <w:sz w:val="28"/>
          <w:sz w:val="28"/>
          <w:szCs w:val="28"/>
          <w:rtl w:val="true"/>
          <w:lang w:bidi="ar-SA"/>
        </w:rPr>
        <w:t>على القول بالأصل المثبت؛ إذ التقابل بين الإطلاق والتقييد في مقام الثبوت هو التضاد؛ لأنّ الإطلاق هو لحاظ عدم القيد والسّريان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إثبات الإطلاق بنفي التقييد إلا بناءً على الأصل المثبت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البراءة الشرعية كالبراءة العقلية بالنسبة إلى الغرض، فإنّ التكاليف الشرعية إنَّما شرّعت بلحاظ ما وراءها من الأغراض والمبادئ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عنها تكون التكاليف مجرد عبارات لا معنى للتنجيز والتعذير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الشرعية الجارية عن التكاليف المشكوكة تؤمّن بالدلالة العرفية المطابقية عن روح التكليف وجوهره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الغرض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للتفصيل بين البرائتين بالقول بأنّ الغرض أمر وحدانيّ ومعلوم فلا انحلال فيه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فإنّ الذي ينفي القيد إمّا أن يكون أمارة فلا محالة يثبت الإطلاق فيكون الواجب الواقعي 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عن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أصلاً عملياً يُثبت الواقع كالإستصحاب؛ فإنّه يثبت عدم وجود القيد في عالم الجعل، فيتجه التفصيل بين ما إذا كان الإطلاق عبارة عن عدم لحاظ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لحاظ عدمه؛ فعلى الأول يثبت ظاهراً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يثبت لكونه ملازمة عقلية، وإمّا أن يكون النافي للقيد أصلاً عملياً ينظر إلى مرحلة الجري العملي والإحتياط لا إلى مرحلة الواقع كأصل البراءة الذي مدلوله نفي إيجاب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المدلول لا يمكن أن يثبت الإطلاق؛ سواءً كان عبارة عن عدم لحاظ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لحاظ عدمه لأنّه غير ناظر إلى الواقع أصلاً؛ إذ لا ربط لدليل البراءة كحديث الرفع بالإطلاق الذي هو في مقابل التقييد في عالم الجعل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فانحلال العلم الإجمالي لا يمكن أن يثبت بالإطلاق والأمر </w:t>
      </w:r>
    </w:p>
    <w:p>
      <w:pPr>
        <w:pStyle w:val="BookText"/>
        <w:rPr/>
      </w:pPr>
      <w:r>
        <w:rPr>
          <w:rFonts w:ascii="Amiri" w:hAnsi="Amiri" w:eastAsia="Amiri" w:cs="Amiri"/>
          <w:color w:val="111111"/>
          <w:sz w:val="28"/>
          <w:sz w:val="28"/>
          <w:szCs w:val="28"/>
          <w:rtl w:val="true"/>
          <w:lang w:bidi="ar-SA"/>
        </w:rPr>
        <w:t>بالأقل بإجراء البراءة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المحقق النائيني ولا بإجرائها عن الجزئية كما عليه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البراءة ينظر إلى مرحلة غير مرحلة الحكم الواقعي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على صاحب الكفاية في وجه عدوله عن إجراء البراءة الشرعية عن وجوب الأكثر إلى إجرائها عن جزئيّة الجزء المشكوك أو شرطيته؛ فربّما يظهر منه وجه آخر للتفصيل بين البراءة العقلية والشرعية الذي تقدم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في ردّ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الشرعية عن وجوب الأكثر تعارض البراءة الشرعية عن وجوب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التساقط يكون المرجع البراءة عن جزئيّة القيد الزائد بلا معارض؛ لكونها أصلاً طولياً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الشك في الجزئية مسبب عن الشك في وجوب الأكثر والأمر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انتزاع عقلي من وجوب الأكثر لا أنه ترتب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وجوب الأكثر لا يترتب عليه نفي الجزئية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البحث في الأحكام الوضعية التي منها الجزئية والشرطية من أنّها إنتزاع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عن الجزئية على تقدير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البراءة عن كليّة الأقل المنتزعة عن وجوب الأقل بحدّه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والشرطية لا تقبل الوضع الظاهري؛ بمعنى إيجاب الإحتياط تجاه احتمالها حتى يُرفع ظاهرياً برفع إيجاب الإحتياط 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يقبل الوضع والرفع الظاهريين منشأ انتزاعهما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كحكم وضعي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تُنتزع عقلاً؛ إمّا من الواجب الواقعي فتكون جزئيّة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الواجب الظاهري فتكون جزئيّة واقعية لواجب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الجزئية والشرطية ضيق على المكلف لما يترتب عليها من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فيشملهما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غيرهما مّما فيه الضيق على المكلفين إذا تعلق الشك من دون لحاظ منشأهما لحديث عموم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جرت البراءة في المنشأ ينتفي ما يترتب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4"/>
      </w:r>
      <w:r>
        <w:rPr>
          <w:rFonts w:ascii="Amiri" w:hAnsi="Amiri" w:eastAsia="Amiri" w:cs="Amiri"/>
          <w:color w:val="111111"/>
          <w:sz w:val="28"/>
          <w:sz w:val="28"/>
          <w:szCs w:val="28"/>
          <w:rtl w:val="true"/>
          <w:lang w:bidi="ar-SA"/>
        </w:rPr>
        <w:t>من عدم جريان البراءة الشرعية عن الحكم التكليفي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الزائد؛ لإثبات وجوب تمحّض الشك في الشك في الإمتثال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فيه؛ إنّ التخيير لا يجري في المقام لأنّ نفي أحد طرفي العلم الإجمالي لا يُثبت طرفه الآخر إلا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البراءة عن الجزئية بمعنى تقييد الواجب به في مقام الجعل؛ فإنّ المطلق عبارة عن وجوب الأقل من دون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الأقل ثابت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التقييد يثبت بالبراءة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البراءة في أحد طرفي العلم الإجمالي ينفي وجوبه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وجوب الآخر يكون قهرياً لأنّ الأمر لا يعدوهما وليس من الأصل المثبت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15"/>
      </w:r>
      <w:r>
        <w:rPr>
          <w:rFonts w:ascii="Amiri" w:hAnsi="Amiri" w:eastAsia="Amiri" w:cs="Amiri"/>
          <w:color w:val="111111"/>
          <w:sz w:val="28"/>
          <w:sz w:val="28"/>
          <w:szCs w:val="28"/>
          <w:rtl w:val="true"/>
          <w:lang w:bidi="ar-SA"/>
        </w:rPr>
        <w:t>في وجه إجراء البراءة الشرعية عن الجزئية؛ من أنّ نسبة حديث الرفع بعد تطبيقه على الجزئية إلى أدلة الأجزاء والشرائط تكون نسبة الإستثناء إلى المستثنى منه؛ لأنّ دليل الجزئية أو الشرطية وإنْ كان ظاهره جعلها مطلقاً في جميع الحالات من العلم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مقتضى أدلة الرفع تقييد 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نسبته نسبة الإستثناء إلى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بينهما بالتقييد</w:t>
      </w:r>
      <w:r>
        <w:rPr>
          <w:rFonts w:eastAsia="Amiri" w:cs="Amiri" w:ascii="Amiri" w:hAnsi="Amiri"/>
          <w:color w:val="111111"/>
          <w:sz w:val="28"/>
          <w:szCs w:val="28"/>
          <w:rtl w:val="true"/>
          <w:lang w:bidi="ar-SA"/>
        </w:rPr>
        <w:t xml:space="preserve">. </w:t>
      </w:r>
      <w:bookmarkStart w:id="22" w:name="pg15363_173315"/>
    </w:p>
    <w:p>
      <w:pPr>
        <w:pStyle w:val="BookText"/>
        <w:rPr/>
      </w:pPr>
      <w:bookmarkEnd w:id="22"/>
      <w:r>
        <w:rPr>
          <w:rFonts w:ascii="Amiri" w:hAnsi="Amiri" w:eastAsia="Amiri" w:cs="Amiri"/>
          <w:color w:val="111111"/>
          <w:sz w:val="28"/>
          <w:sz w:val="28"/>
          <w:szCs w:val="28"/>
          <w:rtl w:val="true"/>
          <w:lang w:bidi="ar-SA"/>
        </w:rPr>
        <w:t>وأورد عليه بأنّ مدلول أدلة الرفع والبراءة هو الرفع الظاهري لا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مدلول أدلة الجزئية والشرطية والمانعية هي أحكام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بينهما حتى يُجمع بينهما بالتخصيص الذي هو فرع التنافي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بحث البراءة من أنّ حديث الرفع وإن لم يكن يرفع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يثبت جواز الترك والمعذريّة في مرحلة الظاهر بلسان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إثبات التنافي بينهما من هذه الناحية كما هو المستفاد من الجمع بين الأدلة عرفاً</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865596_2142443653"/>
      <w:bookmarkStart w:id="24" w:name="_Toc8"/>
      <w:bookmarkEnd w:id="23"/>
      <w:r>
        <w:rPr>
          <w:rtl w:val="true"/>
        </w:rPr>
        <w:t>الجهة الثانية</w:t>
      </w:r>
      <w:r>
        <w:rPr>
          <w:rtl w:val="true"/>
        </w:rPr>
        <w:t xml:space="preserve">: </w:t>
      </w:r>
      <w:r>
        <w:rPr>
          <w:rtl w:val="true"/>
        </w:rPr>
        <w:t>دوران الأقل والأكثر في الشرائط</w:t>
      </w:r>
      <w:r>
        <w:rPr>
          <w:rtl w:val="true"/>
        </w:rPr>
        <w:t>.</w:t>
      </w:r>
      <w:bookmarkEnd w:id="2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سبق أنّ ما يجري في الأجزاء يجري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اخترنا جريان البراءة في الزائد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 وجوب الشرط المشكوك مطلقاً أيضاً؛ سواء كان شرطاً لمتعلق التكليف كالطهارة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شرطاً 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الإيمان في عتق الرقبة؛ فإنّ المناط في الجميع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الشرطية ترجع إلى تقيّد الواجب بقيدٍ زائد وانبساط الأمر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فيه شكّاً في الأمر بالتقييد الزائد على الأمر بذات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الدوران بين الأقل والأكثر بهذا اللحاظ وهو الدخول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بلحاظ حدّ الواجب أو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الأقل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أنّ الزائد داخل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البراءة عنه بلا فرق في جميع أقسام الشرط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نُسب إلى المحقق العراقي قدس سره </w:t>
      </w:r>
      <w:r>
        <w:rPr>
          <w:rStyle w:val="FootnoteAnchor"/>
          <w:rtl w:val="true"/>
        </w:rPr>
        <w:footnoteReference w:id="16"/>
      </w:r>
      <w:r>
        <w:rPr>
          <w:rFonts w:ascii="Amiri" w:hAnsi="Amiri" w:eastAsia="Amiri" w:cs="Amiri"/>
          <w:color w:val="111111"/>
          <w:sz w:val="28"/>
          <w:sz w:val="28"/>
          <w:szCs w:val="28"/>
          <w:rtl w:val="true"/>
          <w:lang w:bidi="ar-SA"/>
        </w:rPr>
        <w:t>التفصيل بين ما إذا كان الشرط للمتعلق فتجري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كان الشرط لمتعلق المتعلق فلا تجري لأنّ الشرطية المحتملة على تقدير ثبوتها؛ تارةً؛ يكون مفادها أنّ المكلف عند إتيانه بالأقل لا بُدَّ أن يضمّ إليه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مفادها إلغاء ما أتى به والإنصراف عمّا فعله إلى فردٍ آخرٍ واجد للشرط</w:t>
      </w:r>
      <w:r>
        <w:rPr>
          <w:rFonts w:eastAsia="Amiri" w:cs="Amiri" w:ascii="Amiri" w:hAnsi="Amiri"/>
          <w:color w:val="111111"/>
          <w:sz w:val="28"/>
          <w:szCs w:val="28"/>
          <w:rtl w:val="true"/>
          <w:lang w:bidi="ar-SA"/>
        </w:rPr>
        <w:t xml:space="preserve">. </w:t>
      </w:r>
      <w:bookmarkStart w:id="25" w:name="pg15363_173316"/>
    </w:p>
    <w:p>
      <w:pPr>
        <w:pStyle w:val="BookText"/>
        <w:rPr/>
      </w:pPr>
      <w:bookmarkEnd w:id="25"/>
      <w:r>
        <w:rPr>
          <w:rFonts w:ascii="Amiri" w:hAnsi="Amiri" w:eastAsia="Amiri" w:cs="Amiri"/>
          <w:color w:val="111111"/>
          <w:sz w:val="28"/>
          <w:sz w:val="28"/>
          <w:szCs w:val="28"/>
          <w:rtl w:val="true"/>
          <w:lang w:bidi="ar-SA"/>
        </w:rPr>
        <w:t>ومُثّل للأول أن يعتق رقبةً كافرة؛ فإنَّ شرطية الإيمان تتطلّب منه أن يجعلها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جعل الكافر مؤمناً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فالشرطية لا تقتضي إلغاء الأقل رأساً، بل يكمّله؛ وذلك بأن يجعل الكافر مؤمناً عند عتقه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فيعتقه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وشروط المتعلق كلّها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للثاني أن يُطعم فقيراً غير هاشميّ؛ فإنَّ شرطية الهاشمية تتطلّب منه إلغاء ذلك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وصرفه إلى الإتيان بفردٍ جديدٍ منالإطعام؛ لأنّ غير الهاشمي لا يمكن جعله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الحالة الأولى تجري البراءة عن الشرطية المشكوكة لأنّ مرجع الشك فيها إلى الشك في إيجاب ضمّ أمرٍ زائدٍ على 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أن يأتي به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العلم بالأقل والشكّ في وجوب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فالأقلّ محفوظ على كلّ حال والشكّ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 فلا تجري فيها البراءة لأنّ الشك بحسب الحقيقة يرجع إلى وجوب هذا الفعل أو الفعل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الأقلّ محفوظاً فيه على كلّ حال حتى يرجع الشك إلى ضمّ أمرٍ زائدٍ إلى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أن يأتي به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الأمر دائراً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بين الحالتين؛ لأنّ الميزان في الدوران بين الأقلّ والأكثر؛ هو كون الأقلّ معلوماً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تكليف الجعل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ذات الطبيعي معروض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عروضه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865598_2142443653"/>
      <w:bookmarkStart w:id="27" w:name="_Toc9"/>
      <w:bookmarkEnd w:id="26"/>
      <w:r>
        <w:rPr>
          <w:rtl w:val="true"/>
        </w:rPr>
        <w:t>الجهة الثالثة</w:t>
      </w:r>
      <w:r>
        <w:rPr>
          <w:rtl w:val="true"/>
        </w:rPr>
        <w:t xml:space="preserve">: </w:t>
      </w:r>
      <w:r>
        <w:rPr>
          <w:rtl w:val="true"/>
        </w:rPr>
        <w:t>في الشك في المانعية</w:t>
      </w:r>
      <w:bookmarkEnd w:id="2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حكمه مّما ذكرناه من المناط في جريان البراءة عند الشك في الشرطية ووجوب التقييد؛ إذ لا فرق بين كون القيد المشكوك أمراً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عدم أمرٍ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بالمانع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يجب إيجاد ما يحتمل شرطيته كذلك لا يجب على المكلف الإجتناب عمّا يحتمل مانعيته لوحدة الملاك في الجميع</w:t>
      </w:r>
      <w:r>
        <w:rPr>
          <w:rFonts w:eastAsia="Amiri" w:cs="Amiri" w:ascii="Amiri" w:hAnsi="Amiri"/>
          <w:color w:val="111111"/>
          <w:sz w:val="28"/>
          <w:szCs w:val="28"/>
          <w:rtl w:val="true"/>
          <w:lang w:bidi="ar-SA"/>
        </w:rPr>
        <w:t xml:space="preserve">. </w:t>
      </w:r>
      <w:bookmarkStart w:id="28" w:name="pg15363_173317"/>
    </w:p>
    <w:p>
      <w:pPr>
        <w:pStyle w:val="BookText"/>
        <w:rPr/>
      </w:pPr>
      <w:bookmarkEnd w:id="28"/>
      <w:r>
        <w:rPr>
          <w:rFonts w:ascii="Amiri" w:hAnsi="Amiri" w:eastAsia="Amiri" w:cs="Amiri"/>
          <w:color w:val="111111"/>
          <w:sz w:val="28"/>
          <w:sz w:val="28"/>
          <w:szCs w:val="28"/>
          <w:rtl w:val="true"/>
          <w:lang w:bidi="ar-SA"/>
        </w:rPr>
        <w:t>والحاصل؛ إنّه في الموارد الثلاثة من الشك في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المانعية؛ لا مانع من جريان قاعدة قبح العقاب بلا بيان بالنسبة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مانع من جريان أدلة البراءة الشرعية بعد تحقق المقتضي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 في التكليف فيصح الإقتصار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 عليه رأي المحققين بلا فرقٍ بين جميع موارد الأقلّ والأكثر في الشبهات الوجوبية والتحريمية؛ نفسية كانت أم غيريّة حتى في الشبهات الموضوعية كما سيأتي توضيح ذلك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865600_2142443653"/>
      <w:bookmarkStart w:id="30" w:name="_Toc10"/>
      <w:bookmarkEnd w:id="29"/>
      <w:r>
        <w:rPr>
          <w:rtl w:val="true"/>
        </w:rPr>
        <w:t>الجهة الرابعة</w:t>
      </w:r>
      <w:r>
        <w:rPr>
          <w:rtl w:val="true"/>
        </w:rPr>
        <w:t xml:space="preserve">: </w:t>
      </w:r>
      <w:r>
        <w:rPr>
          <w:rtl w:val="true"/>
        </w:rPr>
        <w:t>دوران الأمر بين التعيين والتخيير</w:t>
      </w:r>
      <w:r>
        <w:rPr>
          <w:rtl w:val="true"/>
        </w:rPr>
        <w:t>.</w:t>
      </w:r>
      <w:bookmarkEnd w:id="30"/>
    </w:p>
    <w:p>
      <w:pPr>
        <w:pStyle w:val="BookText"/>
        <w:rPr/>
      </w:pPr>
      <w:r>
        <w:rPr>
          <w:rFonts w:ascii="Amiri" w:hAnsi="Amiri" w:eastAsia="Amiri" w:cs="Amiri"/>
          <w:color w:val="111111"/>
          <w:sz w:val="28"/>
          <w:sz w:val="28"/>
          <w:szCs w:val="28"/>
          <w:rtl w:val="true"/>
          <w:lang w:bidi="ar-SA"/>
        </w:rPr>
        <w:t>المشهور في الفقه والأصول فيه هو التعيين لقاعدة الشغل بعد العلم بأصل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مرّ في مباحث الألفاظ من أنّ مقتضى الإطلاق كون الوجوب تعينيّاً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فيطابق الأصل اللفظي مع العملي على التعيينية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الصحيح هو الرجوع إلى البراءة؛ لأنّ خصوصية التعيينية قيد زائد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من مجاري البراءة بعدم العلم بأصل التكليف بحدوده وقيوده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تمحض الشك فی الشك، وهو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يكون التخيير عقلياً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يكون شرعياً فيما إذا دار أمر الواجب بين التخيير والتعيين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يقع في مقامين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بين التعيين والتخيير الفعليين؛ وهو ما إذا علم بوجوب عنوان خاص أو عنوان أعمّ منه صدقاً، كما إذا علم بوجوب مطلق الحجّ أو التمتع، أو مطلق النكاح أو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بوجوب الإطعام إمّا لطبيعي الحيوان أو لنوع خاص منه كالإنسان؛ فإنّ الحيوان مباين للإنسان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أعمّ منه 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حالتين في ملاك الإنحلال عند التغاير بين المفهومين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التغاير على أساس الإجمال والتفصيل في اللحاظ كما في الجنس والنوع؛ فإنّ الأول مندمج في الثاني ولكن على نحو الإجمال والتفصيل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التغاير في ذات الملحوظ لا مجرد إجمالية اللحاظ وتفصيليته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بوجوب إكرام زيد كيفما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إطعامه بالخصوص فإنّ مفهوم الإكرام ليس محفوظاً في مفهوم الإطعام إنحفاظ الجنس في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فهي تدخل في موارد دوران الأقل والأكثر بلحاظ الوجوب والثابت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من الدوران بين المتباينين لأنّ تباين المفهومين في الإجمال والتفصيل وهما من خصوصيات اللحاظ التي لا تدخل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يدخل فيها هو ذات الملحوظ؛ وهو مردد بين الأقل وهو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الأكثر وهو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الحالة الثانية؛ فإنّ التباين بين المفهومين فيها لمّا كان في مرحلة ذات الملحوظ؛ يكون الدوران فيها بين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إتيان أحدهما يساوق الآخر لكونه 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العلم الإجمالي ثابتاً من دون انحلال، ولكن مع ذلك تجري البراءة عن وجوب أخصّ العنوانين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في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إنّه لا وجه لهذا التفصيل؛ ففي مقام الإمتثال لا فرق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الأصولية واحدة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ذكره السيد الصدر قدس سره </w:t>
      </w:r>
      <w:r>
        <w:rPr>
          <w:rStyle w:val="FootnoteAnchor"/>
          <w:rtl w:val="true"/>
        </w:rPr>
        <w:footnoteReference w:id="17"/>
      </w:r>
      <w:r>
        <w:rPr>
          <w:rFonts w:ascii="Amiri" w:hAnsi="Amiri" w:eastAsia="Amiri" w:cs="Amiri"/>
          <w:color w:val="111111"/>
          <w:sz w:val="28"/>
          <w:sz w:val="28"/>
          <w:szCs w:val="28"/>
          <w:rtl w:val="true"/>
          <w:lang w:bidi="ar-SA"/>
        </w:rPr>
        <w:t>وهو أيضاً غير تام؛ بناءً على ما ذكرناه في انقسام الإنحلال من أنّه لا ثمرة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عملية تترتب على تلك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الدوران بين التعيين والتخيير الشرعي؛ وقد اختلفوا في حكمه بسبب اختلافهم في بيان حقيقة التخيير الشرعي؛ إذ لهم فيها مبانٍ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من أنّ مرجع التخيير الشرعي إلى وجوبين مشروطين؛ وشرط كلّ منهما ترك متعلق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العتق مشروط بترك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مشروط بترك </w:t>
      </w:r>
    </w:p>
    <w:p>
      <w:pPr>
        <w:pStyle w:val="BookText"/>
        <w:rPr/>
      </w:pP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مرجع الدوران إلى العلم بوجوب العتق في حال ترك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وجوبه حال فعل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فيرجعالشك فيه إلى أنّ وجوب العتق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إلى العلم بوجوب العتق في حال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فيه في حال 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عن ذلك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ذهب بعض الأصوليين إلى التعيين في المقام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وجهين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8"/>
      </w:r>
      <w:r>
        <w:rPr>
          <w:rFonts w:ascii="Amiri" w:hAnsi="Amiri" w:eastAsia="Amiri" w:cs="Amiri"/>
          <w:color w:val="111111"/>
          <w:sz w:val="28"/>
          <w:sz w:val="28"/>
          <w:szCs w:val="28"/>
          <w:rtl w:val="true"/>
          <w:lang w:bidi="ar-SA"/>
        </w:rPr>
        <w:t>من أنّ الوجوب التخييري وإن كان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مشروط به بقاءً لا حدوثاً؛ فإنّ وجوب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يُشكّ في سقوطه بالإطعام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السقوط مجرى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التعيين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للقول بأنَّ الشرطية في مرحلة البقاء؛ فإنّه تكفي في مرحلة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علم بجعل الوجوب من أول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يستكشف منه عدم ثبوت وجوب العتق لمن أطعم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القبول؛ فإنّه لا وجه للقول باختصاص البراءة بموارد الشك في حدوث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تجري في موارد الشك في التكليف بقاءً؛ لأنّ المناط في جريان البراءة كون الشك في أصل ثبوت التكليف أو سعته وحدوده وقيوده سواءً كان في مرحلة الحدوث أم البقاء لإطلاق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لتخصيصها بموارد الشك في حدوث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الشك في الإمتثال فإنّه لا تجري البراءة كما هو معلوم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قدس سره </w:t>
      </w:r>
      <w:r>
        <w:rPr>
          <w:rStyle w:val="FootnoteAnchor"/>
          <w:rtl w:val="true"/>
        </w:rPr>
        <w:footnoteReference w:id="19"/>
      </w:r>
      <w:r>
        <w:rPr>
          <w:rFonts w:ascii="Amiri" w:hAnsi="Amiri" w:eastAsia="Amiri" w:cs="Amiri"/>
          <w:color w:val="111111"/>
          <w:sz w:val="28"/>
          <w:sz w:val="28"/>
          <w:szCs w:val="28"/>
          <w:rtl w:val="true"/>
          <w:lang w:bidi="ar-SA"/>
        </w:rPr>
        <w:t>من أنّ هذا علم إجمالي غير منحلّ، متعلقه وجوب العتق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تركه أو عدم جواز ضمّ ترك الإطعام إلى ترك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الواجب إذا كان تخيّيرياً فالمخالفة إنَّما تكون بضمّ ترك أحدهما إلى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إنّ في كلّ واحدٍ من الوجوب التعييني 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التخييري حيثية إلزامية يفقدها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فالحيثية لا يشملها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والحيثية الإلزامية في الوجوب التخييري للعتق والإطعام؛ هي تحريم ضمّ ترك الإطعام إلى ترك العتق؛ إذ بهذا الضمّ تتحقق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حيثية لا يشتمل عليها الوجوب التعييني لأحدهما؛ لأنّ المخالفة فيه متحققة بنفس ترك ذاك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ضمّ ترك الآخر؛ إليه لأنّه من ضمّ ترك المباح إلى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فيتشكل علم إجمالي بأحد الإلزامين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البراءة عن وجوب العتق ممّن أطعم معارضة بالبراءة عن حرمة ترك الإطعام ممّن ترك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ما يوجب الإنحلال، وهو يقتضي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 بأنّ البراءة عن وجوب العتق لمن أطعم لا تعارض بالبراءة الثانية؛ لأنّ فرض جريانها هو فرض وقوع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التأمين مع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فرض جريان البراءة الأولى فإنّه فرض المخالفة الإحتمالية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إختاره المحقق الخراساني قدس سره </w:t>
      </w:r>
      <w:r>
        <w:rPr>
          <w:rStyle w:val="FootnoteAnchor"/>
          <w:rtl w:val="true"/>
        </w:rPr>
        <w:footnoteReference w:id="20"/>
      </w:r>
      <w:r>
        <w:rPr>
          <w:rFonts w:ascii="Amiri" w:hAnsi="Amiri" w:eastAsia="Amiri" w:cs="Amiri"/>
          <w:color w:val="111111"/>
          <w:sz w:val="28"/>
          <w:sz w:val="28"/>
          <w:szCs w:val="28"/>
          <w:rtl w:val="true"/>
          <w:lang w:bidi="ar-SA"/>
        </w:rPr>
        <w:t>في بعض موارد الواجب التخييري؛ من أنّ مرجع الوجوب التخييري إلى وجود غرضين لزوميين فعليين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أنّهما متزاحمان في مقام التحصيل، بمعنى أنّ استيفاء أحدهما يجعل المكلف يعجز عن استيفاء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يحكم المولى بوجوب كلّ من الفعلين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المبنى يكون الحكم هو وجوب الإحتياط؛ لأنّ مرجع الشك في وجوب العتق تعييناً أو تخييراً إلى الشك في أنّ الإطعام هل يوجب العجز عن استيفاء الغرض اللزومي من العتق أو لا، فيكون من الشك في القدرة الذي تجري فيه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حينئذٍ هو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جمعٌ من رجوع التخيير الشرعي إلى 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الواجب هو 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أن يقال بانحلال الوجوب بلحاظ ما يدخل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بوجوب أحدهما يشكّ في وجوب الخصوصية التعينيّة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هذا الوجه خلط بين عنوان أحدهما وواقع أحدهما؛ فإنّ الواجب على تقدير التعينية واقع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التخييرية عنوان أحدهما الإنتزاعي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متغايران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حالهما حال الجنس والنوع من الجوامع الحقيقية الذاتية؛ حيث يُعبِّران عن مفهومٍ واحدٍ وإن اختلفا في كيفية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إختاره المحقق العراقي قدس سره </w:t>
      </w:r>
      <w:r>
        <w:rPr>
          <w:rStyle w:val="FootnoteAnchor"/>
          <w:rtl w:val="true"/>
        </w:rPr>
        <w:footnoteReference w:id="21"/>
      </w:r>
      <w:r>
        <w:rPr>
          <w:rFonts w:ascii="Amiri" w:hAnsi="Amiri" w:eastAsia="Amiri" w:cs="Amiri"/>
          <w:color w:val="111111"/>
          <w:sz w:val="28"/>
          <w:sz w:val="28"/>
          <w:szCs w:val="28"/>
          <w:rtl w:val="true"/>
          <w:lang w:bidi="ar-SA"/>
        </w:rPr>
        <w:t>من إرجاع الوجوب التخييري إلى عدّة وجوبات بعدد البدائل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نحو الإطلاق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فرض ضيق فيه على نحو ما تقدم في 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التعليق والإشتراط في المتعلق لا في الوجوب؛ بأن يكون الواجب بعض مراتب وجود المتعلق، بمعنى سدّ بعض أبواب عدمه المقارن مع عدم العِدل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المسألة على هذا المبنى حكم ما على المبنى الأول من الشك في وجوب سدّ باب العتق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حال عدم الإطعام فتجري البراءة عن وجوبه وينتج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بالبراءة عن حرمة ضمّ ترك الإطعام إلى تركه كما عرفت في المبنى الثاني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جميع ذلك من التطويل الذي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الجميع يرجع إلى ما ذكرناه في ابتداء البحث من أنّ البراءة تجري في كل مورد يتحقق الشك بالنسبةإلى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وسعته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القيود والشروط؛ لأنّ الشك فيها يرجع إلى الشك بالتكليف فيكون مورد جريان البراءة والشكّ في التعينية يرجع إلى الشك في خصوصيات التكليف من </w:t>
      </w:r>
      <w:bookmarkStart w:id="31" w:name="pg15363_173322"/>
    </w:p>
    <w:p>
      <w:pPr>
        <w:pStyle w:val="BookText"/>
        <w:rPr/>
      </w:pPr>
      <w:bookmarkEnd w:id="31"/>
      <w:r>
        <w:rPr>
          <w:rFonts w:ascii="Amiri" w:hAnsi="Amiri" w:eastAsia="Amiri" w:cs="Amiri"/>
          <w:color w:val="111111"/>
          <w:sz w:val="28"/>
          <w:sz w:val="28"/>
          <w:szCs w:val="28"/>
          <w:rtl w:val="true"/>
          <w:lang w:bidi="ar-SA"/>
        </w:rPr>
        <w:t>جهة سعته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في ذلك اختلافهم في حقيقة 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التفصيل في مباحثنا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جميع ما ذكرناه صحة الرجوع إلى البراءة في موارد الأقل والأكثر بأقسامه المتقدمة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865602_2142443653"/>
      <w:bookmarkStart w:id="33" w:name="_Toc11"/>
      <w:bookmarkEnd w:id="32"/>
      <w:r>
        <w:rPr>
          <w:rtl w:val="true"/>
        </w:rPr>
        <w:t>نقاط ختاميّة</w:t>
      </w:r>
      <w:bookmarkEnd w:id="33"/>
    </w:p>
    <w:p>
      <w:pPr>
        <w:pStyle w:val="BookText"/>
        <w:rPr/>
      </w:pPr>
      <w:r>
        <w:rPr>
          <w:rFonts w:ascii="Amiri" w:hAnsi="Amiri" w:eastAsia="Amiri" w:cs="Amiri"/>
          <w:color w:val="111111"/>
          <w:sz w:val="28"/>
          <w:sz w:val="28"/>
          <w:szCs w:val="28"/>
          <w:rtl w:val="true"/>
          <w:lang w:bidi="ar-SA"/>
        </w:rPr>
        <w:t>وفي الختام لا بُدَّ من بيان أمورٍ تتعلق بالبحوث المتقدمة في ضمن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يتمسك لوجوب الأكثر في موارد الدوران المتقدمة بالإستصحاب لإثبات وجوب الإحتياط والإتيان بالإكثر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يتمسك به أيضاً لإثبات البراءة عن الأكثر والإكتفاء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أصالة عدم وجوب الأكثر بالعدم الأزلي باعتبار أنّ التكليف لم يكن بأقلّه وأكثره قبل البلوغ ثمّ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استصحاب عدم الوجوب قبل البلوغ أو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من الإستصحاب لإثبات الإحتياط؛ فلأنَّ التكليف المعلوم بعد الإتيان بالأقل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أو أنه لا يزال باقياً؛ فإن كان متعلقاً بالأقل فقد زال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متعلقاً بالأكثر فهو لا يزال موجوداً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استصحاب الوجوب الجامع بين الفردين القصير والطويل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القسم الثاني من استصحاب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ردّ هذا الإستصحاب بوجوهٍ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عدم جريان الإستصحاب في موارد الشك في الإشتغال؛ لأنّه إن أُريد به إثبات الفرد الطويل فهو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إثبات الإشتغال ووجوب الإحتياط فهو ثابت وجداناً في موارد الشك في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للتعبديّة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إذا تمّ في موارد الدوران بين المتباينين فإنّه لا يتم في المقام؛ لأنّ الإشتغال غير ثابت فيه وجداناً لولا هذا الإستصحاب كما تقدم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قدس سره </w:t>
      </w:r>
      <w:r>
        <w:rPr>
          <w:rStyle w:val="FootnoteAnchor"/>
          <w:rtl w:val="true"/>
        </w:rPr>
        <w:footnoteReference w:id="22"/>
      </w:r>
      <w:r>
        <w:rPr>
          <w:rFonts w:ascii="Amiri" w:hAnsi="Amiri" w:eastAsia="Amiri" w:cs="Amiri"/>
          <w:color w:val="111111"/>
          <w:sz w:val="28"/>
          <w:sz w:val="28"/>
          <w:szCs w:val="28"/>
          <w:rtl w:val="true"/>
          <w:lang w:bidi="ar-SA"/>
        </w:rPr>
        <w:t xml:space="preserve">من أنّ أصالة عدم الفرد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هذا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مؤمّناً من ناحية الوجوب على تقدير كونه الأكثر؛ نظير ما إذا كان شخصٌ محدثاً بالأصغر وخرج منه بلل مشتبه فإنّه لا إشكال في عدم وجوب الغسل عليه بعد إتيانه بالوضوء لمجرد احتمال بقاء الحدث المعلوم بالإجمال؛ وذلك لجريان استصحاب عدم كونه محدثاً بالأكبر المنقّح بوجوب الوضوء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المراد حكومة استصحاب عدم الفرد الطويل على استصحاب الجامع في المقام لعدم معارضته باستصحاب عدم الفرد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الضعف؛ لأنّ ترتب الجامع على الفرد إثباتاً ونفياً يكون عقلياً 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لافتراض حكومة الأصل النافي للفرد الطويل على استصحاب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استصحاب عدم جعل الوجوب على الأكثر لإثبات الأقل من جهة ثبوت أصل جعل الوجوب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الشك في تقييده بالزائد؛ فيكون من موارد إحراز جزء الموضوع بالوجدان وجزءه الآخر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يثبت بهذا الأصل وجود الفرد القصير، لا أنّ الجامع الموجود يكون في ضمن الفرد القصير؛ فإنّ هذا لازم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ذكره لا ينسجم مع مبناه في أنّ الإطلاق أمر وجودي لا يثبت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أمراً عدمياً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23"/>
      </w:r>
      <w:r>
        <w:rPr>
          <w:rFonts w:ascii="Amiri" w:hAnsi="Amiri" w:eastAsia="Amiri" w:cs="Amiri"/>
          <w:color w:val="111111"/>
          <w:sz w:val="28"/>
          <w:sz w:val="28"/>
          <w:szCs w:val="28"/>
          <w:rtl w:val="true"/>
          <w:lang w:bidi="ar-SA"/>
        </w:rPr>
        <w:t xml:space="preserve">من أنّه لو أُريد باستصحاب جامع الوجوب بإثبات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العشرة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الأصل المثبت؛ لأنّه لازم بقاء الجامع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أُريد به الإقتصار على إثبات جامع الوجوب فهذا لا أثر له؛ إذ لا يزيد من العلم الوجداني بهذا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العلم به لا ينجّز سوى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هو مراد القوم المستفاد من كلماتهم في المقام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لهذا الإستصحاب لإثبات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من الإستصحاب الذي اختلف العلماء في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إستصحاب عدم وجوب الأكثر؛ إمّا بالعدم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التكليف 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إليه بعدما عرفت من أنّ الشك في وجوب الأكثر يكفي في الرجوع إلى البراءة عنه وإن كان الإستصحاب في حدّ نفسه تام الأركان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مؤيداً لا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السيد الخوئي قدس سره من أنّه معارض باستصحاب عدم الوجوب الإستقلالي للأقلّ بحدّه؛ لأنّ هذا الوجوب بحدّه يكون بمعنى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ترخيصي يجري فيه إستصحاب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إستصحاب عدم الوجوب الإستقلالي للأقل لا أثر له يجري؛ لأنّه إن أُريد به إثبات وجوب الزائد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التأمين في حالة ترك الأقل فهو غير صحيح لأنّه يستلزم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التأمين بالأصل العملي إلا عن المخالفة الإحتمالية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الأقلّ والأكثر في المحرمات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 بحرمة شيء مردد بين الأقلّ والأكثر وهو تارةً؛ يكون في الشبهة الموضوعية، وأُخرى؛ في الشبهة المفهومية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 فإنّه يجري فيها كلّ ما سبق ذكره في الواجب الإرتباطي عند الدوران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بحرمة الغيبة وتردّد كلام بين كونه من الغيبة المحرمة أولا، أو علم بحرمة الغناء، وتردّد صوتٌ بين كونه من الغناء المحرم أولا، أو علم بحرمة تصوير ذوات الأرواح وتردّد بين كون صورةٍ معينةٍ منه أولا؛ فإنّه في جميع ذلك ينحلّ الحكم بانحلال الموضوع فيتحقق الأقل ونرجع في الأكثر إلى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الواجبات المرددة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أستشكل بعض الأصوليين في ذلك، وذكروا أنّ الدوران في باب الحرام يختلف عنه في باب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وهي الشبهة المفهوميّة كما إذا تردّد مفهوم البكاء الحرام في الصلاة بين كونه مع الصوت أو بلا صوت؛ فإنّ المتيقن هو البكاء 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غيره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تختلف الشبهة المفهوميّة عن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الأكثر في الأولى هو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والأقلّ هو المشكوك فيُرجع فيه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يشتركان في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 الدوران بين الأقل والأكثر في الشبهة التحريمية، والمرجع هو البراءة في المشكوك، وربّما يقال باختلاف الوجوب والتحريم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الأكثر في باب الحرام تناظر وجوب الأقل في باب الواجب من حيث كونه متيقناً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امتثال حرمة الأكثر ترك أيّ جزءٍ منها؛ فلذا كانت أخفّ مؤونة من وجوب الأكثر في باب الواجب حيث يكون الأشدّ مؤونة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24"/>
      </w:r>
      <w:r>
        <w:rPr>
          <w:rFonts w:ascii="Amiri" w:hAnsi="Amiri" w:eastAsia="Amiri" w:cs="Amiri"/>
          <w:color w:val="111111"/>
          <w:sz w:val="28"/>
          <w:sz w:val="28"/>
          <w:szCs w:val="28"/>
          <w:rtl w:val="true"/>
          <w:lang w:bidi="ar-SA"/>
        </w:rPr>
        <w:t>من أنّ جريان البراءة هنا أولى من جريانها في الشبهة الوجوبية؛ لأنّ بعض وجوه المنع عن جريانها في جانب الوجوب لو تمّ هناك لا يجري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صاحب الفصول قدس سره من أنّ وجوب الأقلّ متيقن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ضمناً أو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والشّغل اليقيني يستدعي الفراغ اليقني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إلا بالإتيان بالأكثر؛ إذ بالأقل لا يُقطع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لا يتم في الشبهة التحريمية لأنّ المتيقن حرمته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بتركه إذا تُرك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متيقن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تصوير كامل حجم الحيوان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تصوير بعض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الحرمة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25"/>
      </w:r>
      <w:r>
        <w:rPr>
          <w:rFonts w:ascii="Amiri" w:hAnsi="Amiri" w:eastAsia="Amiri" w:cs="Amiri"/>
          <w:color w:val="111111"/>
          <w:sz w:val="28"/>
          <w:sz w:val="28"/>
          <w:szCs w:val="28"/>
          <w:rtl w:val="true"/>
          <w:lang w:bidi="ar-SA"/>
        </w:rPr>
        <w:t>من أنّ جريان البراءة بين الأقل والأكثر في الحرام يكون من الإنحلال الحكمي لا الإنحلال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ما ذكر في الأولى والثانية هو من الآثار الوضعية المترتبة على الحرمة دون الوجوب؛ فإنّ بينهما اختلافاً من ناحية موضوع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الإلزام في الوجوب 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يكون متعلقه في الحرمة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يضّر بمورد 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جريان البراءة عن المشكوك عند التردّد بين الأكثر والأقل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السيد الصدر قدس سره ؛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ذكرنا أنّه لا ثمرة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علمية مترتبة بين الإنحلال الحقيقي والإنحلال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الجزئية والمانعية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تردّد الأمر بشيء بين كونه جزءً من الواجب أو مانعاً؛ فإنّه يرجع إلى العلم الإجمالي بوجوب زائد؛ إمّا أن يرجع بتقيّد وجود شيء أو تقيّده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الإجمالي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وتتعارض أصالة البراءة عن الجزئية مع أصالة البراءة عن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المكلف الإحتياط بتكرار العمل تارةً؛ مع وجود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موجب لانحلال هذا العلم الإجمالي إلا ما قيل من أنّه لا مانع من جريان البراءتين معاً بناءً على أنّ عدم جريان الأصول في أطراف العلم الإجمالي إنَّما هو من جهة استلزامه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يُؤدي إلى المخالفة القطعية العملية؛ لأنّ المكلف إمّا أن يأتي بذلك المشكوك أو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تكون المخالفة 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تحصل المخالفة القطعية بترك الصلاة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فيه الأصلين أبداً لأنّه يستلزم منه المخالفة القطعية على كلّ حال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يثبت بالأصلين من الترخيص لا يؤدي إلى المخالفة القطعية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ذلك بأنّ المخالفة العملية تكون ممكنةً إذا أتى المكلف بالفعل القربي مع الجزء المشكوك بدون وجه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 به بدونه مع ترك وجه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مخالفاً للمعلوم بالإجمال على كلّ تقدير؛ فيستلزم من جريان الأصلين معاً الأذن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الأصلان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الشيخ الأعظم قدس سره جريان الأصل عن المانعية والجزئية معاً؛ لكون الدوران فيه بين المحذورين ولا يمكن مخالفتهما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نقض عليه السيد الخوئي</w:t>
      </w:r>
      <w:r>
        <w:rPr>
          <w:rStyle w:val="FootnoteAnchor"/>
          <w:rtl w:val="true"/>
        </w:rPr>
        <w:footnoteReference w:id="26"/>
      </w:r>
      <w:r>
        <w:rPr>
          <w:rFonts w:ascii="Amiri" w:hAnsi="Amiri" w:eastAsia="Amiri" w:cs="Amiri"/>
          <w:color w:val="111111"/>
          <w:sz w:val="28"/>
          <w:sz w:val="28"/>
          <w:szCs w:val="28"/>
          <w:rtl w:val="true"/>
          <w:lang w:bidi="ar-SA"/>
        </w:rPr>
        <w:t>بموارد الدوران بين القصر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أفتى فيها بالإحتياط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أنهابالدقّة داخلة في مسألتنا فإنّ المكلف بعد التشهّد يدور أمره بين أن يجب السلامُ عليه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زيادة مانعة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ما ذكره الشيخ الأعظم صحيحٌ لعدم إمكان المخالفة القطعية في موارد الدوران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السيد الخوئي غيرُ واردٍ عليه لأنّ المكلف فيما فرضه يعلم إجمالاً ما يوجب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الواجب ليس مطلق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الترك الخاص؛ وهو المتعلق بالركعتين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ترك السلام من دون إتيانهما يكون قد </w:t>
      </w:r>
    </w:p>
    <w:p>
      <w:pPr>
        <w:pStyle w:val="BookText"/>
        <w:rPr/>
      </w:pPr>
      <w:r>
        <w:rPr>
          <w:rFonts w:ascii="Amiri" w:hAnsi="Amiri" w:eastAsia="Amiri" w:cs="Amiri"/>
          <w:color w:val="111111"/>
          <w:sz w:val="28"/>
          <w:sz w:val="28"/>
          <w:szCs w:val="28"/>
          <w:rtl w:val="true"/>
          <w:lang w:bidi="ar-SA"/>
        </w:rPr>
        <w:t>خالف علمه الإجمالي لا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المسألة التي نحن بصدد البحث عنها؛ فإنّ ترك الصلاة رأساً تكون فيه مخالفة 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المختار في مورد الدوران بين الجزئية والمانعية؛ هو الإحتياط بتكرار العمل تارةً مع الجزء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بدونه لمنجزية العلم الإجمالي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الموضوعية في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أنّه لا فرق في موارد الدوران بين الأقلّ والأكثر بين الشبهة الحكمية والشبهة الموضوعية فيما إذا كان سبب الشك الجهات الخارجية لا التشريع والجعل؛ كما إذا علم المكلف بأنّ ما لا يؤكل لحمه مانع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 اللباس الذي عنده مّما لا يؤكل لحمه أو لا؛ فإنّ البراءة تجري عن مانعيته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البراءة عن تقيّد الصلاة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بوجوب إكرام العلماء وتردّد شخصٌ بين كونه عالماً أو لا؛ فإنّ المرجع هو البراءة عن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النائيني قدس سره </w:t>
      </w:r>
      <w:r>
        <w:rPr>
          <w:rStyle w:val="FootnoteAnchor"/>
          <w:rtl w:val="true"/>
        </w:rPr>
        <w:footnoteReference w:id="27"/>
      </w:r>
      <w:r>
        <w:rPr>
          <w:rFonts w:ascii="Amiri" w:hAnsi="Amiri" w:eastAsia="Amiri" w:cs="Amiri"/>
          <w:color w:val="111111"/>
          <w:sz w:val="28"/>
          <w:sz w:val="28"/>
          <w:szCs w:val="28"/>
          <w:rtl w:val="true"/>
          <w:lang w:bidi="ar-SA"/>
        </w:rPr>
        <w:t>أنّ الشبهة الموضوعية إنَّما يمكن تصويرها للواجب الضمني إذا كان لهذا الواجب تعلق بموضوعٍ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متعلق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مثال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له موضوع خارجي؛ كما في القراءة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تصوير الشبهة الموضوعية فيه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إمكان تصوير ذلك باعتبار حالات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وجبت السورة على غير المريض في الصلاة وشكّ المكلف في مرضه فهو يشكّ في جزئية السورة مع أنّها واجب ضمني لا تعلق لها بموضوعٍ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مقصود المحقق النائيني عدم تعلق الشك بنحو الشبهة الموضوعية من ناحية متعلق أو قيود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بعيدٌ عن ظاهر كلامه؛ فهو قدس سره نفى تصوير الشبهة الموضوعية في الواجب الضمني إذا لم يكن له متعلق المتعلق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الأقلّ والأكثر في المحصل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بالمحصل الشرعي في المقام ما إذا كان المسبب أمراً مجعولاً أو أمراً تكوينياً كشف عنه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ومترتباً على السبب الخارجي فشُكّ في ذلك السبب؛كما في الطهارة المجعولة شرعاً على الغسل والمسح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أنّها مجعولة على الغسل 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بذلك أيضاً ما إذا كان المسبب تكوينياً ولكن سببه لم يتعيّن بفهم العرف، بل يكشف عنه الشارع؛ كما إذا إفترضنا الطهارة حالة نورانية تكوينية كشف عنها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إلى الميرزا الشّيرازي قدس سره </w:t>
      </w:r>
      <w:r>
        <w:rPr>
          <w:rStyle w:val="FootnoteAnchor"/>
          <w:rtl w:val="true"/>
        </w:rPr>
        <w:footnoteReference w:id="28"/>
      </w:r>
      <w:r>
        <w:rPr>
          <w:rFonts w:ascii="Amiri" w:hAnsi="Amiri" w:eastAsia="Amiri" w:cs="Amiri"/>
          <w:color w:val="111111"/>
          <w:sz w:val="28"/>
          <w:sz w:val="28"/>
          <w:szCs w:val="28"/>
          <w:rtl w:val="true"/>
          <w:lang w:bidi="ar-SA"/>
        </w:rPr>
        <w:t>القول بجريان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المحقق النائيني قدس سره </w:t>
      </w:r>
      <w:r>
        <w:rPr>
          <w:rStyle w:val="FootnoteAnchor"/>
          <w:rtl w:val="true"/>
        </w:rPr>
        <w:footnoteReference w:id="29"/>
      </w:r>
      <w:r>
        <w:rPr>
          <w:rFonts w:ascii="Amiri" w:hAnsi="Amiri" w:eastAsia="Amiri" w:cs="Amiri"/>
          <w:color w:val="111111"/>
          <w:sz w:val="28"/>
          <w:sz w:val="28"/>
          <w:szCs w:val="28"/>
          <w:rtl w:val="true"/>
          <w:lang w:bidi="ar-SA"/>
        </w:rPr>
        <w:t>إلى لزوم الإحتياط بلا فرق بين أن يكون الشك في المحصل الشرعي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 البراءة لأنّها متقومة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المشكوك من المجعولات الشرعية يكون أمر وضعها ورفعها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في الرفع توسعة ومنّة على المكلف؛ فإذا تمّت هذه الأركان جرت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تجري كما في الشك في المحصل؛ فإنّ هذه الأركان غير متوفرةٍ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بوجوهٍ ثلاثة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إذا أُريد إجراؤها عن أصل وجوب الطهارة في الصلاة فهو غير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إجراؤها عن سببية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الغسلتين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معلوم؛ إذ يُعلم بحصولها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إجراؤها عن سببية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الغسلة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بالبراءة يعني التضيّيق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إتيانه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الإقتصار على غسلة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فالركن الأول من أركان البراءة منتفٍ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سببية الأكثر غير معلومة؛ وإنّما المعلوم حصول الطهارة عند حصول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غير سببية الأكثر بما هو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 سببية الأكثر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السببية أو جزئيّة الزائد للسبب وغير ذلك؛ كلّها أمور وضعية إنتزاعية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مجعولة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يتوفر الركن الثاني من أركان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مبناه في جريان البراءة عن الجزئية والمانعية؛ باعتبار أنّها مجعولة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مجعولة بالأصالة يكون أمر رفعها ووضعها بيد الشارع كما سيأتي في بحث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المحصل والأمور الوضعية؛ إمّا أن يكون رفعها ووضعها باعتبار منشأ انتزاعها الذي يكون تحت سلطة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عرفيتها قرينة على إدخالها في عهدة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الإحتياط عند الشك في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الشك في المحصل ناتجاً عن الشك في دخوله في غرض المولى الذي اهتمّ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من السبب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يكون مجرىالبراءة؛ لكونه شكّاً في دخالة الزائد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تجري البراءة عن الوضعيات المترتبة على الأحكام الشرعية؛ مثل الشرطية والمانعية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الطهارة الحاصلة من الوضوء والغسل؛ فقد اختلفت الأقوال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هي نفس الغسلات والمسحات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مجعول شرعي مترتب على الغسلات والمسحات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أمرٌ تكويني يترتب عليها كشف الشرع عنها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فإنّها مجعولة بجعل السبب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فتشملها أدلة البراءة عند الشك في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الشك فيها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في الرجوع إلى البراءة؛ لأنّ المحصل مجعول شرعي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نقل بكونها مجعولاً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bookmarkStart w:id="34" w:name="pg15363_173331"/>
    </w:p>
    <w:p>
      <w:pPr>
        <w:pStyle w:val="BookText"/>
        <w:rPr/>
      </w:pPr>
      <w:bookmarkEnd w:id="34"/>
      <w:r>
        <w:rPr>
          <w:rFonts w:ascii="Amiri" w:hAnsi="Amiri" w:eastAsia="Amiri" w:cs="Amiri"/>
          <w:color w:val="111111"/>
          <w:sz w:val="28"/>
          <w:sz w:val="28"/>
          <w:szCs w:val="28"/>
          <w:rtl w:val="true"/>
          <w:lang w:bidi="ar-SA"/>
        </w:rPr>
        <w:t>يمكن القول بأنّ المحصلات الشرعية وإن لم تنالها يد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الأدلة لها ظهور في لزوم تحصيل الغرض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السبب هو الذي يتنجز بمقدار تبيانه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الواجب؛ فإذا شُكّ في شرطية سبب في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يجب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الزائد المشكوك يرجع فيه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لو جرت عن سببية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تثبت سببية الأقل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تقيّد الواجب وإشتغال الذمة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وللزوم تحصيلها في الصلاة يجب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يتنجز ويدخل في العهدة ليس هو المسبب مطلقاً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بالمقدار المبيّن من سببه من قبل الشارع كما تقدم بيانه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865604_2142443653"/>
      <w:bookmarkStart w:id="36" w:name="_Toc12"/>
      <w:bookmarkEnd w:id="35"/>
      <w:r>
        <w:rPr>
          <w:rtl w:val="true"/>
        </w:rPr>
        <w:t>أقسام الخلل في الواجب</w:t>
      </w:r>
      <w:r>
        <w:rPr>
          <w:rtl w:val="true"/>
        </w:rPr>
        <w:t>.</w:t>
      </w:r>
      <w:bookmarkEnd w:id="36"/>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الخلل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كان موطنها الفقه؛ لأنّها من الأحكام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يذكر في الأصول القواعد المرعيّة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والخلل على أقسام؛ فإنّه إمّا أن يكون عن عمدٍ أو جهلٍ أو سهوٍ أو إكراهٍ أو 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الجميع إمّا أن يكون بالنقصان أو بالزيادة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الكلية في المقام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شرعاً دخالة قيدٍ سواء كان جزءً أم شرطاً في الواجب الإرتباطي فيجب مراعاته، والإخلال به يوجب بطلان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للوجوب إلا أنّ التعمّد في تركه يوجب البطلان ما لم يكن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الإطلاق لدليل الجزء أو الشرط فيثبتان في كلّ الحالات كالصّحة والمرض والنسيان والعلم والجهل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شُكّ في إطلاقه؛ كما إذا عُلم دخالته في حال الصحة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دخالته في حال المرض فإنّ مرجعه في الواقع إلى دوران الواجب بين الأقل والأكثر بلحاظ حالة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فإن لم يثبت لدليل الجزئية أو الشرطية إطلاق فلا بُدَّ من الرجوع إلى الأصل العملي؛ وهو يقتضي البراءة عن وجوب الزائد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غبار عليه على نحو الكليّة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تفصيل الكلام يقتضي ذكر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الإخلال العمدي؛ وقد عرفت بطلان العمل بالنقيصة السهويّة إلا إذا دلّ دليل على الصحة كما في بعض أفعال الحج؛ حيث إنّ تركه العمدي لا يوجب البطلان والقول بأنّ الصحة تعقل فيه أيضاً مع فرض الجزئية والترك العمدي؛ فإن كان ذلك مع بقاء وجوب الجزء فهو من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 زواله فهو خلف مردودٌ ببقاء الوجوب ويترتب عليه العصيان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ينزّل الشارع العمل الناقص منزلة التمام إمتناناً وتسهيلاً على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حالة العلم والعمد؛ وأمّا في حال الجهل فقد ادُّعى الإجماع على أنّ الجاهل بالحكم كالعامد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ظاهرهم التسالم على أنّ النقص عن إكراه واضطرار يوجب البطلان أيضاً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لأمكن التمسك بحديث الرفع على ما تقدم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الإخلال السهوي بالنقيصة؛ فإذا نسي المكلف جزءً من الواجب الإرتباطي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نقصان ما أتى به فالحكم تارةً؛ يكون من ناحية الأصل العملي، وأُخرى؛ من ناحية الأصل اللفظي الأولي، وثالثة؛ بحسب الأدلة الخاصة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من ثلاث حيثياث</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الحيثية الأولى</w:t>
      </w:r>
      <w:r>
        <w:rPr>
          <w:rStyle w:val="FootnoteAnchor"/>
          <w:rtl w:val="true"/>
        </w:rPr>
        <w:footnoteReference w:id="30"/>
      </w:r>
      <w:r>
        <w:rPr>
          <w:rFonts w:ascii="Amiri" w:hAnsi="Amiri" w:eastAsia="Amiri" w:cs="Amiri"/>
          <w:color w:val="111111"/>
          <w:sz w:val="28"/>
          <w:sz w:val="28"/>
          <w:szCs w:val="28"/>
          <w:rtl w:val="true"/>
          <w:lang w:bidi="ar-SA"/>
        </w:rPr>
        <w:t>فالصحيح أنّ المقام من موارد الدوران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حالة النسيان وحالة الذكر كحالتي الصحة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يُعلم بأنّ الناسي مكلف بالجامع </w:t>
      </w:r>
    </w:p>
    <w:p>
      <w:pPr>
        <w:pStyle w:val="BookText"/>
        <w:rPr/>
      </w:pPr>
      <w:r>
        <w:rPr>
          <w:rFonts w:ascii="Amiri" w:hAnsi="Amiri" w:eastAsia="Amiri" w:cs="Amiri"/>
          <w:color w:val="111111"/>
          <w:sz w:val="28"/>
          <w:sz w:val="28"/>
          <w:szCs w:val="28"/>
          <w:rtl w:val="true"/>
          <w:lang w:bidi="ar-SA"/>
        </w:rPr>
        <w:t>بين التمام والناقص عن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مكلف بالتمام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الدوران بين التعيين والتخيير الذي تقدم أنّه من مصاديق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الشيخ الأعظم قدس سره </w:t>
      </w:r>
      <w:r>
        <w:rPr>
          <w:rStyle w:val="FootnoteAnchor"/>
          <w:rtl w:val="true"/>
        </w:rPr>
        <w:footnoteReference w:id="31"/>
      </w:r>
      <w:r>
        <w:rPr>
          <w:rFonts w:ascii="Amiri" w:hAnsi="Amiri" w:eastAsia="Amiri" w:cs="Amiri"/>
          <w:color w:val="111111"/>
          <w:sz w:val="28"/>
          <w:sz w:val="28"/>
          <w:szCs w:val="28"/>
          <w:rtl w:val="true"/>
          <w:lang w:bidi="ar-SA"/>
        </w:rPr>
        <w:t>في المقام مّما صعب على العلماء حلّه؛ وهو إنّه لا ريب في سقوط التكليف بالنسبة إلى خصوص المنسي؛ لأنّ التكليف به مع فرض النسيان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زواله خلف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التكليف بالباقي؛ فإنّ الناسي لا يمكن تكليفه لا بالأكثر لكونه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بالأقل لأنّ الناسي لا يرى نفسه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 خطاب مخصوص بالناسي فلا يمكن أن يصل إليه إلا إذا التفت إلى كونه ناسياً فيخرج عن كونه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الشك بحسب الحقيقة في سقوط الواجب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مجرى الإحتياط لا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اختلفت كلمات الأصحاب في توجيه هذا الإشكال 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تكليف الناسي بالأقل؛ فقد ذكر الشيخ قدس سره 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بالجامع، تارةً؛ يتحقق بالجامع بين الصلاة الناقصة المقرونة بالنسيان والصلاة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تكليف موجه إلى طبيعي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منه عدم إمكان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الشيخ قدس سره ؛ لأنّ موضوعه كلّ مكلف، غاية الأمر أنّ الناسي يرى نفسه متذكراً دائماً وآنياً بالتكليف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أنّه قد أتى بالناقص منه فإنّ التكليف منبعث عن الأمر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يتحقق بجعل التكليف على الإتيان بما </w:t>
      </w:r>
    </w:p>
    <w:p>
      <w:pPr>
        <w:pStyle w:val="BookText"/>
        <w:rPr/>
      </w:pPr>
      <w:r>
        <w:rPr>
          <w:rFonts w:ascii="Amiri" w:hAnsi="Amiri" w:eastAsia="Amiri" w:cs="Amiri"/>
          <w:color w:val="111111"/>
          <w:sz w:val="28"/>
          <w:sz w:val="28"/>
          <w:szCs w:val="28"/>
          <w:rtl w:val="true"/>
          <w:lang w:bidi="ar-SA"/>
        </w:rPr>
        <w:t>يتذكره المكلف من الأجزاء فيتحرك نحو المقدار الملتفت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من شخص إلى آخرٍ بمقدار تذكره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كلّ مكلف يتخيل أنّه تام التذكر والإلتفات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يكون الإنبعاث أيضاً من الأمر الواحد المتعلق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سابقه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الخطاب بالجامع دائماً ولكنهما يختلفان في كيفية صياغة الجامع المتعلق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32"/>
      </w:r>
      <w:r>
        <w:rPr>
          <w:rFonts w:ascii="Amiri" w:hAnsi="Amiri" w:eastAsia="Amiri" w:cs="Amiri"/>
          <w:color w:val="111111"/>
          <w:sz w:val="28"/>
          <w:sz w:val="28"/>
          <w:szCs w:val="28"/>
          <w:rtl w:val="true"/>
          <w:lang w:bidi="ar-SA"/>
        </w:rPr>
        <w:t>من تعدد التكليف بين الناسي والمتذكّر؛ فإذا استحال تكليف الناسي فيمكن افتراض تكليفين؛ أحدهما متكفّل إيجاب الأقل على طبيعي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متكفّل إيجاب الزائد على المتذكّر فلا يلزم منه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وإن تكفّل جانب الثبوت وعالم الجعل إلا أنّ المحقق النائيني قدس سره </w:t>
      </w:r>
      <w:r>
        <w:rPr>
          <w:rStyle w:val="FootnoteAnchor"/>
          <w:rtl w:val="true"/>
        </w:rPr>
        <w:footnoteReference w:id="33"/>
      </w:r>
      <w:r>
        <w:rPr>
          <w:rFonts w:ascii="Amiri" w:hAnsi="Amiri" w:eastAsia="Amiri" w:cs="Amiri"/>
          <w:color w:val="111111"/>
          <w:sz w:val="28"/>
          <w:sz w:val="28"/>
          <w:szCs w:val="28"/>
          <w:rtl w:val="true"/>
          <w:lang w:bidi="ar-SA"/>
        </w:rPr>
        <w:t>لاحظ الجانب الإثباتي وكيفية إيصال الخطاب إلى الناسي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يحلّ المحذور الذي ذكره الشيخ الأنصاري قدس سره من عدم معقولية خطاب الناسي؛ لعدم إمكان وصوله إليه وتحركه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يرد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الأقلّ في الخطاب الأول لا يخلو؛ إمّا أن يكون مقيداً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مقيد بلحاظ المتذكّر ومطلق بلحاظ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خلف أو معناه عدم كون الناسي مكلفاً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كذلك لأنّ معناه كون المتذكّر مكلفاً بالأقل بحيث يسقط عنه التكليف بصدور الأقل ولو لم يأتِ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معناه وجود خطاب بالأقل مطلقاً مخصوص بالناسي وخطاب مخصوص </w:t>
      </w:r>
    </w:p>
    <w:p>
      <w:pPr>
        <w:pStyle w:val="BookText"/>
        <w:rPr/>
      </w:pPr>
      <w:r>
        <w:rPr>
          <w:rFonts w:ascii="Amiri" w:hAnsi="Amiri" w:eastAsia="Amiri" w:cs="Amiri"/>
          <w:color w:val="111111"/>
          <w:sz w:val="28"/>
          <w:sz w:val="28"/>
          <w:szCs w:val="28"/>
          <w:rtl w:val="true"/>
          <w:lang w:bidi="ar-SA"/>
        </w:rPr>
        <w:t>بالذاكر وهو رجوعٌ إلى نفس إشكال الشيخ الأعظم قدس سره ، والرابع غير معقول لأنّ الإهمال في عالم الثبوت 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لأنّ التقابل بين الإطلاق والتقييد في عالم الجعل تقابل السلب والإيجاب كما عرفت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تندفع الشبهة بفرض تعدد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المنسي ليس شيئاً واحداً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يختلف بالنسبة إلى المكلف الواحد فضلاً عن عامة المكلفين؛ فلو فرضنا أنه قد صلّى جمعٌ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أحدهم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الأذكار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فلا يتصور الحدّ المشترك بين ذاكرهم وناسيهم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تصوير خطاب يختصّ بخصوص الذاكر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يمكن تصوير الجامع أيضاً كما تقدم بيانه في بحث 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المتوجه إلى الناسي ليس بعنوان النسيان حتى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بعنوان الملازم له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التفاته إلى الملازمة يلزم المحذور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التفاته يصير ملتفتاً لا محالة؛ لأنّه يسأل عن وجه اختصاصه بالخطاب فيلتفت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والجزئية متقومان في الواقع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والجعل كاشف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وسقوطه لا يستلزم سقوط الملاك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تكليفه بالبقيّة ثبوتاً كما يشهد له العرف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إنّه يمكن تصوير تكليف الناسي بالتكليف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عدا المنسي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الربط بين تكليف الناسي وما يجري في المقام من الأصل العملي إمّا البراءة أو الإحتياط؛ فقد ذكر السيد الخوئي قدس سره </w:t>
      </w:r>
      <w:r>
        <w:rPr>
          <w:rStyle w:val="FootnoteAnchor"/>
          <w:rtl w:val="true"/>
        </w:rPr>
        <w:footnoteReference w:id="34"/>
      </w:r>
      <w:r>
        <w:rPr>
          <w:rFonts w:ascii="Amiri" w:hAnsi="Amiri" w:eastAsia="Amiri" w:cs="Amiri"/>
          <w:color w:val="111111"/>
          <w:sz w:val="28"/>
          <w:sz w:val="28"/>
          <w:szCs w:val="28"/>
          <w:rtl w:val="true"/>
          <w:lang w:bidi="ar-SA"/>
        </w:rPr>
        <w:t>إنّه بناءً على عدم إمكان تكليف الناسي وكون التكليف بالأكثر فيكون الشك في المسقط فتجري أصالة الإحتياط، وبناءً على إمكان تكليف الناسي بالأقل يكون من الدوران بين الأقل والأكثر فتجري البراءة عنه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السيد الصدر قدس سره </w:t>
      </w:r>
      <w:r>
        <w:rPr>
          <w:rStyle w:val="FootnoteAnchor"/>
          <w:rtl w:val="true"/>
        </w:rPr>
        <w:footnoteReference w:id="35"/>
      </w:r>
      <w:r>
        <w:rPr>
          <w:rFonts w:ascii="Amiri" w:hAnsi="Amiri" w:eastAsia="Amiri" w:cs="Amiri"/>
          <w:color w:val="111111"/>
          <w:sz w:val="28"/>
          <w:sz w:val="28"/>
          <w:szCs w:val="28"/>
          <w:rtl w:val="true"/>
          <w:lang w:bidi="ar-SA"/>
        </w:rPr>
        <w:t>بأنّ النسيان إمّا أن يستوعب الوقت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كذلك فيرتفع في أثنائه؛ ففي الحالة الأولى لا يكون الواجب بالنسبة إلى الناسي مردداً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 الشك في تكليف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بإمكان تكليف الناسي بالأقل أم استحالته؛ لأنّ الناسي في تمام الوقت لم يكن مكلفاً بالأكثر؛ إمّا من أجل أدلة رفع التكليف بالنسيان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لعدم معقولية تكليفه به كالعاجز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يعلم بأنّه؛ إمّا أن يكون ما أتى به صحيحاً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عليه القضاء الآن وهو يرجع إلى الشك في وجوبٍ جديدٍ في حقه الذي هو مجرىالبراءة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الحالة الثانية فإنّ التكليف لما كان فعلياً غير أنه متعلق؛ إمّا بالجامع الشامل للصلاة الناقصة الصادرة 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الصلاة التامة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معناه اختصاص جزئيّة المنسي بغير 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معناه إطلاق الجزئية لحال النسيان فيكون من الدوران بين التعيين والتخيير فيكون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في المقام أولى من الدوران بين الأقل والأكثر لأنّه يتم على القول باستحالة تكليف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من مجاري الإشتغال لأنّ الأقلّ الصادر من الناسي إذا كان وافياً بالملاك فإنه يفيد وجوب الأكثر لا محالة فيما إذا لم يأت المكلف بالأقل نسياناً </w:t>
      </w:r>
    </w:p>
    <w:p>
      <w:pPr>
        <w:pStyle w:val="BookText"/>
        <w:rPr/>
      </w:pPr>
      <w:r>
        <w:rPr>
          <w:rFonts w:ascii="Amiri" w:hAnsi="Amiri" w:eastAsia="Amiri" w:cs="Amiri"/>
          <w:color w:val="111111"/>
          <w:sz w:val="28"/>
          <w:sz w:val="28"/>
          <w:szCs w:val="28"/>
          <w:rtl w:val="true"/>
          <w:lang w:bidi="ar-SA"/>
        </w:rPr>
        <w:t>بنحو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الشك في أصل حدوث التكليف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إمكان تكليف الناسي فالأمر واضح؛ فإنّه يكون من موارد جريان البراءة عن المنسيّ والإعادة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 معقولية تكليفه فإنّ الشك يرجع إلى أنّ ما أتى به يجزي عن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أيضاً فيه البراءة فيكون مقتضى جريان البراءة في موارد الشك في إطلاق دليل الجزئية والشرطية لحال النسيان لكونه من الدوران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الشك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من الشك في المحصل حتى يجب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ربط لهذا بما أثاره الشيخ الأعظم قدس سره من عدم معقولية تكليف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صحيح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الحيثية الثانية</w:t>
      </w:r>
      <w:r>
        <w:rPr>
          <w:rStyle w:val="FootnoteAnchor"/>
          <w:rtl w:val="true"/>
        </w:rPr>
        <w:footnoteReference w:id="36"/>
      </w:r>
      <w:r>
        <w:rPr>
          <w:rFonts w:ascii="Amiri" w:hAnsi="Amiri" w:eastAsia="Amiri" w:cs="Amiri"/>
          <w:color w:val="111111"/>
          <w:sz w:val="28"/>
          <w:sz w:val="28"/>
          <w:szCs w:val="28"/>
          <w:rtl w:val="true"/>
          <w:lang w:bidi="ar-SA"/>
        </w:rPr>
        <w:t>أي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الأدلة الخاصة الثانوية التي تتكفّل حال النسيان؛ فإنّه تارةً يفترض وجود إطلاق لدليل اعتبار القيد ليشمل حال النسيان أيضاً فتثبت بذلك جزئيّته 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يفترض عدم الإطلاق 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فإن ثبت الإطلاق لدليل القيد؛ فإنّه كاشف عن دخل الجزء والشرط في قوام المركب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قولهم أنّ مقتضى الأصل اللفظي هو ركنيّة القيد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يستفاد منه عدم اعتبار ما أتى به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تدلّ أيٌّ من الدلالات على وجوب البقية عند عروض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مقتضاه ما ارتكز في الأذهان من أنّ المركب ينتفي بانتفاء جزءه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استُشكل على ثبوت مثل هذا الإطلاق؛ إمّا بإبراز المانع الداخلي عن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بإبراز المانع الخارجي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معها التمسك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المانع الداخلي؛ فقيل بأنّه يختص بما إذا كان دليل الجزئية بلسان الأمر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الإخبار عن الجزئية أو الشرطية لأنّ الأمر لا يشمل في نفسه حالات التعذر بالنسيان أو العجز لإشتراطه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للتمسك بإطلاق دليل الأمر بالقيد للناسي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التمسك بإطلاق دليل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الرجوع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بالجزء أو الشرط إرشاد إلى الجزئية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مولوياً؛ إذ لو كان كذلك لاختصّ بالقادر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 الإرشاد إلى الجزئية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 ممكناً في حقّ العاجز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بأنّ انسلاخ الأمر بالقيد عن المولوية أمر مستهجن عرفاً لاستنكار العرف فيما إذا صرّح المولى بالإطلاق ليشمل حال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لا يزال مولوياً وإن لم يكن بداعي ملاك نفسي ضمني أو 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بداعي الجزئية أو الشرطية ولهذا يكون مشروطاً دائماً بفرض الإتيان بالصلاة؛ إمّا صريحاً كما في آية الوضوء أو بحسب المتفاهم العرفي من الكلام كما إذا قال المولى إقرأ السورة في الصلاة؛ فإنّ العرف يفهم منه الجزئية وأنّ الداعي من وراء الأمر هو الجزئية سواء كان في صلاةٍ واجبة أم في صلاةٍ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الثانية يكون الأمر بالسورة ندبيّاً لا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معنى لسلب المولوية نحو الأوامر المتعلقة بالأجزاء وحرفها إلى الإرشاد إلى الجزئية أو الشرطية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بالقيد يمكن أن يكون مفاده سقوط الوجوب بسقوط الجزء بالعجز؛ لأنّ المولى بصدد بيان أنّ للجزء دخلاً في قوام المركب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الواجب بسقوط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واستفادة ذلك؛ إمّا أن يكون من تصريح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بأدوات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بالفهم العرفي فتثبت الملازمة المطلقة بين وجوب الكلّ ووجوب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استفاد الفقهاء من الأمر بالجزء أو الشرط الجزئية والشرطية الواقعية حتى لحال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 المحققون بانسلاخ الأوامر المتعلقة بالأجزاء والشرائط عن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أنّها إرشاد إلى الجزئية والشرطية ليصح التمسك بإطلاقها للعاجز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حاجة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 إطلاقها لبيان الملازمة بين وجوب الكلّ ووجوب الجزء بحيث كلّما سقط وجوب الجزء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وجوب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إثبات الإطلاق لدليل القيد بوجوب سقوط التكليف بالواجب عند تعذّر الإتيان بالجزء بسبب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إفترضنا عدم الإطلاق لدليل الجزء فإن فرضنا وجود إطلاق لدليل أصل الواجب فنتمسك به لإثبات وجوبالأقل على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اعتبار القيد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فرضنا عدم وجود الإطلاق لدليل الجزء فنرجع إلى الأصل العملي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على التمسك بإطلاق دليل الواجب بأنّه من تكليف الناسي غير معقول مردود بما عرفت في الجواب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 الخارجي؛ فسيأتي البحث عنه في الأدلة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الحثيثية الثالثة</w:t>
      </w:r>
      <w:r>
        <w:rPr>
          <w:rStyle w:val="FootnoteAnchor"/>
          <w:rtl w:val="true"/>
        </w:rPr>
        <w:footnoteReference w:id="37"/>
      </w:r>
      <w:r>
        <w:rPr>
          <w:rFonts w:ascii="Amiri" w:hAnsi="Amiri" w:eastAsia="Amiri" w:cs="Amiri"/>
          <w:color w:val="111111"/>
          <w:sz w:val="28"/>
          <w:sz w:val="28"/>
          <w:szCs w:val="28"/>
          <w:rtl w:val="true"/>
          <w:lang w:bidi="ar-SA"/>
        </w:rPr>
        <w:t xml:space="preserve">فقد وردت أدلة كثيرة تدلّ على وجوب الباقي والإكتفاء بما عدا المنسي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الرفع فقد ذكر في وجه التمسك به تارة؛ بأنّ المستفاد منه رفع المنسيّ في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رفع حكمه من الجزئية والشرطية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بأنّ الرفع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تنزيل ترك السورة مثلاً خارجاً منزلة عدم الترك تعبداً وتنزيلاً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صحة العمل</w:t>
      </w:r>
      <w:r>
        <w:rPr>
          <w:rFonts w:eastAsia="Amiri" w:cs="Amiri" w:ascii="Amiri" w:hAnsi="Amiri"/>
          <w:color w:val="111111"/>
          <w:sz w:val="28"/>
          <w:szCs w:val="28"/>
          <w:rtl w:val="true"/>
          <w:lang w:bidi="ar-SA"/>
        </w:rPr>
        <w:t xml:space="preserve">. </w:t>
      </w:r>
      <w:bookmarkStart w:id="37" w:name="pg15363_173340"/>
    </w:p>
    <w:p>
      <w:pPr>
        <w:pStyle w:val="BookText"/>
        <w:rPr/>
      </w:pPr>
      <w:bookmarkEnd w:id="37"/>
      <w:r>
        <w:rPr>
          <w:rFonts w:ascii="Amiri" w:hAnsi="Amiri" w:eastAsia="Amiri" w:cs="Amiri"/>
          <w:color w:val="111111"/>
          <w:sz w:val="28"/>
          <w:sz w:val="28"/>
          <w:szCs w:val="28"/>
          <w:rtl w:val="true"/>
          <w:lang w:bidi="ar-SA"/>
        </w:rPr>
        <w:t>وأشكل عليه بأنّ حديث الرفع غايته رفع الأمر بالجزء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رفع الجزئية التي هي حكم وضعي منتزع من الأمر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فالملازمة بين إيجاب الكلّ وإيجاب الجزء لا يمكن نفيها بحديث الرفع ليثبت وجوب الأقل على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بحث البراءة؛ إنّ حديث الرفع كما يرفع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الحكم الوضعي برفع منشأه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إنّ وجوب الإعادة أو القضاء مطلوب فيكون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دعوى إنّ النسيان لمّا كان موجباً للتدارك بالإعادة أو القضاء فيكون ثابتاً بثبوت المقتضي ثبوتاً إقتضائياً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الثبوت يصح لتعلق الرفع التشريعي له لا رفع النسيان حقيقةً حتى يقال إنّه غير قابل 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رفع العمل المنسيّ فيه عن صفحة العيّان حتى يكون خلاف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تجب الإعادة أو القضاء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أدلةٌ أخرى ثانوية مذكورة في الفقه في الموارد المناسبة لها والتي يستفاد منها صحة العمل في موارد النقيصة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يمكن التمسك بحديث الرفع وغيره من الأدلة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التمسك بأصالة عدم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تفصيله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865606_2142443653"/>
      <w:bookmarkStart w:id="39" w:name="_Toc13"/>
      <w:bookmarkEnd w:id="38"/>
      <w:r>
        <w:rPr>
          <w:rtl w:val="true"/>
        </w:rPr>
        <w:t>صور النسيان في العمل</w:t>
      </w:r>
      <w:bookmarkEnd w:id="39"/>
    </w:p>
    <w:p>
      <w:pPr>
        <w:pStyle w:val="Heading4"/>
        <w:numPr>
          <w:ilvl w:val="3"/>
          <w:numId w:val="1"/>
        </w:numPr>
        <w:rPr/>
      </w:pPr>
      <w:bookmarkStart w:id="40" w:name="__RefHeading___Toc5865608_2142443653"/>
      <w:bookmarkStart w:id="41" w:name="_Toc14"/>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يستوعب النسيان الوقت كله ثمّ يتذكر بعد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يستوعب النسيان جميع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يتذكر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حكم هاتين الصورتين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الناسي للجزء المنسيّ في أثناء الصلاة بعد فوات محلّ تداركه بالدخول في الركن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ينشأ علمٌ إجمالي دائر بين متباينين؛ إمّا وجوب إتمام هذه الصلاة </w:t>
      </w:r>
    </w:p>
    <w:p>
      <w:pPr>
        <w:pStyle w:val="BookText"/>
        <w:rPr/>
      </w:pPr>
      <w:r>
        <w:rPr>
          <w:rFonts w:ascii="Amiri" w:hAnsi="Amiri" w:eastAsia="Amiri" w:cs="Amiri"/>
          <w:color w:val="111111"/>
          <w:sz w:val="28"/>
          <w:sz w:val="28"/>
          <w:szCs w:val="28"/>
          <w:rtl w:val="true"/>
          <w:lang w:bidi="ar-SA"/>
        </w:rPr>
        <w:t>وحرمة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الإتيان بالأكثر ضمن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عن مثل هذا العلم الإجمالي والجواب عنه؛ وهو إنّ وجوب الإتمام كان منجزاً عليه بالعلم التفصيلي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هذا العلم التفصيلي قد زال بعد التذكّر وحصول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صار طرفاً للعلم الإجمالي الحادث فيجري الأصل فيه باستصحابه دون الآخر حيث يجري الأصل المؤمن فيه بلا معارض؛ لأنّ حرمة القطع ليس موضوعها الصلاة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التي يجوز للمكلف بحكم وظيفته العملية الإجتزاء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حرمة القطع في طول جريان الأصل عن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بعد التجاوز عن المنسي وقبل الدخول في الركن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إن احتمل عدم لزوم التدارك وكفاية الأقل الصادر نسياناً؛ فإن فرض أنّ التدارك لم يكن مستلزماً لوقوع الزيادة المبطلة فيكون العلم الإجمالي بوجوب الإتمام أو التدارك والإتمام دائراً بين الأقل والأكثر فتجري البراءة عن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فرض أنّ التدارك على تقدير عدم وجوبه يكون زيادةً مبطلةً فقد يقال بإنّه يدور أمر التدارك بين الجزئية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الإجمالي بين المحذورين والذي يثبت فيه التخيير لعدم إمكان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منجزية العلم الإجمالي في حقّ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الجمع بين الإتمام والإعادة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متذكّراً للسورة في أول الوقت ولم يصلّ، ثمّ نسي وصلّى واستمر نسيانه إلى آخر الوقت؛ ففي هذه الحالة ذكر السيد الصدر قدس سره </w:t>
      </w:r>
      <w:r>
        <w:rPr>
          <w:rStyle w:val="FootnoteAnchor"/>
          <w:rtl w:val="true"/>
        </w:rPr>
        <w:footnoteReference w:id="38"/>
      </w:r>
      <w:r>
        <w:rPr>
          <w:rFonts w:ascii="Amiri" w:hAnsi="Amiri" w:eastAsia="Amiri" w:cs="Amiri"/>
          <w:color w:val="111111"/>
          <w:sz w:val="28"/>
          <w:sz w:val="28"/>
          <w:szCs w:val="28"/>
          <w:rtl w:val="true"/>
          <w:lang w:bidi="ar-SA"/>
        </w:rPr>
        <w:t>يتشكّل للمكلف علم إجمالي بلحاظين؛ لحاظ داخل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ولحاظ ما بعد النسيان وخروج الوقت</w:t>
      </w:r>
      <w:r>
        <w:rPr>
          <w:rFonts w:eastAsia="Amiri" w:cs="Amiri" w:ascii="Amiri" w:hAnsi="Amiri"/>
          <w:color w:val="111111"/>
          <w:sz w:val="28"/>
          <w:szCs w:val="28"/>
          <w:rtl w:val="true"/>
          <w:lang w:bidi="ar-SA"/>
        </w:rPr>
        <w:t xml:space="preserve">. </w:t>
      </w:r>
      <w:bookmarkStart w:id="42" w:name="pg15363_173342"/>
    </w:p>
    <w:p>
      <w:pPr>
        <w:pStyle w:val="BookText"/>
        <w:rPr/>
      </w:pPr>
      <w:bookmarkEnd w:id="42"/>
      <w:r>
        <w:rPr>
          <w:rFonts w:ascii="Amiri" w:hAnsi="Amiri" w:eastAsia="Amiri" w:cs="Amiri"/>
          <w:color w:val="111111"/>
          <w:sz w:val="28"/>
          <w:sz w:val="28"/>
          <w:szCs w:val="28"/>
          <w:rtl w:val="true"/>
          <w:lang w:bidi="ar-SA"/>
        </w:rPr>
        <w:t>وباللحاظ الأول يعلم إجمالاً بأنّ الواجب عليه داخل الوقت إمّا الأكثر تعييناً أو الجامع بينه وبين الأقل الصادر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طرفي هذا العلم الإجمالي خارج عن محلّ إبتلائه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يتنجز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وباللحاظ الثاني يعلم إمّا بوجوب الناقص عليه في حال النسيان ولو ملاكاً لو قيل باستحالة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الكامل عليه الآن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الإجمالي أحد طرفيه خارج عن محلّ ابتلاءه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ذلك تطويلٌ لا طائل تحته فإنّ العلم الذي لم يتنجز عليه لخروجه عن محلّ ابتلاءه لا معنى لإدراجه في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اللحاظ الثاني وهو يرجع إلى الشك في وجوب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فيه إلى حديث الرفع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من حيث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تارةً؛ يكون في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جهات ثلاث</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865610_2142443653"/>
      <w:bookmarkStart w:id="44" w:name="_Toc15"/>
      <w:bookmarkEnd w:id="43"/>
      <w:r>
        <w:rPr>
          <w:rtl w:val="true"/>
        </w:rPr>
        <w:t>الجهة الأولى</w:t>
      </w:r>
      <w:r>
        <w:rPr>
          <w:rtl w:val="true"/>
        </w:rPr>
        <w:t xml:space="preserve">: </w:t>
      </w:r>
      <w:r>
        <w:rPr>
          <w:rtl w:val="true"/>
        </w:rPr>
        <w:t>في إمكان تصوير الزيادة في الواجب</w:t>
      </w:r>
      <w:bookmarkEnd w:id="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فيه ينشأ من أنّ المركب إن كان ملحوظاً بشرط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الإتيان بهذا الشرط لم يأت بالمأمور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ترجع إلى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ملحوظاً لا بشرط بالنسبة إلى الزيادة فلا تضرّ حينئذٍ حيث لا تتصور الزيادة حتى يبحث عن بطلان العمل بسببها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هذا الإشكال يظهر إذا عرفنا أقسام الجعل الضمني للزائد ثبوتاً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عدم الزيادة شرطاً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معقول بلا ريب ولا إشكال؛ إذ من الممكن أن يكون ذلك الأمر مانعاً عن تحقق ملاك الواجب فيؤخذ عدمه شرطاً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عدم الزيادة جزءً للواجب كما ذكره المحقق الخراساني قدس سره </w:t>
      </w:r>
      <w:r>
        <w:rPr>
          <w:rStyle w:val="FootnoteAnchor"/>
          <w:rtl w:val="true"/>
        </w:rPr>
        <w:footnoteReference w:id="40"/>
      </w:r>
      <w:r>
        <w:rPr>
          <w:rFonts w:ascii="Amiri" w:hAnsi="Amiri" w:eastAsia="Amiri" w:cs="Amiri"/>
          <w:color w:val="111111"/>
          <w:sz w:val="28"/>
          <w:sz w:val="28"/>
          <w:szCs w:val="28"/>
          <w:rtl w:val="true"/>
          <w:lang w:bidi="ar-SA"/>
        </w:rPr>
        <w:t>فيكون الإخلال به يرجع إلى النقيصة التي تقدم أنها توجب البطلان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نحوٍ من أنحاء الجعل لا بُدَّ أن يكشف عن ملاكٍ 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في المقام أن تكون عدم الزيادة جزءً من أجزاء العلة لحصول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تأثير الأمر العدمي في الأمر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كما استشكله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الملاك أمراً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ويعقل تأثير عدم الزيادة في ذلك الأمر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عقلاً أن يجعل المولى عدم الزيادة في خطابه بنحو الجزئية في مرحلة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الزيادة مانعة في مرحلة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مراراً أنّ ملاكات الأحكام كلّها ترجع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جعل الإستعداد في العبيد والقابلية لتلقّي الفيوضات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ويعقل تأثير الأمر العدمي فيه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 إمكان تصوير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ممكنٌ أيضاً كالوجه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يكون هو الأنسب إلى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والمنصرف من قول الشارع بأنّ الزيادة مبطلة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الزيادة مأخوذاً 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الركوع مثلاً مشروطاً بعدم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المحقق الخراساني قدس سره بأنّ هذا يرجع إلى النقيصة بحسب الحقيقة؛ إذ لم يأتِ بالركوع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إن أراد به مجرد تحقق النقيصة بلحاظ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أراد به إنكار الزيادة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صحيح؛ إذ لا تقابل بين حصول الزيادة وحصول النقيصة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كما حصلت 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يأتِ بالجزءِ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الزيادة أيضاً إذ الركوع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والركوع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الجزئية يكون زيادة على جميع الأقوال الفقهية في تفسير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المحقق الإصفهاني قدس سره </w:t>
      </w:r>
      <w:r>
        <w:rPr>
          <w:rStyle w:val="FootnoteAnchor"/>
          <w:rtl w:val="true"/>
        </w:rPr>
        <w:footnoteReference w:id="41"/>
      </w:r>
      <w:r>
        <w:rPr>
          <w:rFonts w:ascii="Amiri" w:hAnsi="Amiri" w:eastAsia="Amiri" w:cs="Amiri"/>
          <w:color w:val="111111"/>
          <w:sz w:val="28"/>
          <w:sz w:val="28"/>
          <w:szCs w:val="28"/>
          <w:rtl w:val="true"/>
          <w:lang w:bidi="ar-SA"/>
        </w:rPr>
        <w:t>بيان مقصود أستاذه بأنّ المراد هو إنكار الزيادة حكماً لا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الركوع الثاني وإن سمي زيادة ولكنه لا يمكن أنْ يكون مانعاً بحيث يؤخذ عدمه في الصلاة أيضاً لأنّ المانعية فرع تمامية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المقتضي بنقصان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لا يستقيم مع مبناه من استحالة أخذ عدم الزيادة بنحو الجزئية في الواجب؛ إذ لا معنى لذلك إلا مانعية الزيادة عن تأثير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أن تكون الزيادة مانعة عن تأثير الجزء نفسه ومانعة عن تأثير سائر الأجزاء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قصور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هذه الوجوه الثلاثة في تصوير الزيادة لا ترفع الإشكال الذي ذكرنا في أصل معقولية الزيادة على كلّ تقدير؛ إذ سواءً كان الجزء مشروطاً بعدم الزيادة أم فرض لا بشرط منها فإنّ الزيادة لا تُعقل؛ لأنّ الأول يرجع إلى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يرجع إلى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 عنه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تصوير الزيادة بحسب الأدلة الشرعية وظواهرها التي تدلّ على تعيّن الواجب المركب في أجزاء خاصة يكون إتيان غيرها زائداً عليها بمقتضى هذه </w:t>
      </w:r>
    </w:p>
    <w:p>
      <w:pPr>
        <w:pStyle w:val="BookText"/>
        <w:rPr/>
      </w:pP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في سجدة العزيمة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المكتوبة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فتكون الزيادة 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الزيادة بحسب الأنظار العرفية؛ فيما إذا فُرض كون المركب من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فالمتشرّعة يحكمون بأنّ كلّ ما زيد عليها يكون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الزيادة عرفية متشرعية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تصوير الزيادة بحسب الدّقة العقلية أيضاً بالقول بأنّ الأجزاء مأخوذة في المركب على نحو صرف الوجود المنطبق على أول وجوداتها قهراً فيسقط أمرها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المأتي به ثانياً زائداً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مأخوذة بشرط عدم الزيادة أو بنحو لا بشرط حتى لا تُتصورالزيادة فتكون الزيادة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قدس سره </w:t>
      </w:r>
      <w:r>
        <w:rPr>
          <w:rStyle w:val="FootnoteAnchor"/>
          <w:rtl w:val="true"/>
        </w:rPr>
        <w:footnoteReference w:id="43"/>
      </w:r>
      <w:r>
        <w:rPr>
          <w:rFonts w:ascii="Amiri" w:hAnsi="Amiri" w:eastAsia="Amiri" w:cs="Amiri"/>
          <w:color w:val="111111"/>
          <w:sz w:val="28"/>
          <w:sz w:val="28"/>
          <w:szCs w:val="28"/>
          <w:rtl w:val="true"/>
          <w:lang w:bidi="ar-SA"/>
        </w:rPr>
        <w:t>من أنّ الجزء إمّا أن يُفرض بشرط لا عن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يُفرض لا بشرط؛ بمعنى كون الجزء هو الجامع بينه وبين الزيادة بنحو التخيير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هذين الفرضين لا تتصوّر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يُفرض لا بشرط؛ بمعنى إنّ ضمّ الزيادة إليه كضمّ الحجر إلى جنب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يضر ولا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المجموع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هناك زيادة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إلى 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تصوير الزيادة التشريعية أو العرفية أو الحقيقية كما عرفت، مضافاً إلى أنّه لا يمكن تصوير ذلك في الواجبات الشرعية بحيث تكون الزيادة كالحجر في جنب الإنسان لا يضر ولا ينفع كما هو معلوم في الفقه</w:t>
      </w:r>
      <w:r>
        <w:rPr>
          <w:rFonts w:eastAsia="Amiri" w:cs="Amiri" w:ascii="Amiri" w:hAnsi="Amiri"/>
          <w:color w:val="111111"/>
          <w:sz w:val="28"/>
          <w:szCs w:val="28"/>
          <w:rtl w:val="true"/>
          <w:lang w:bidi="ar-SA"/>
        </w:rPr>
        <w:t xml:space="preserve">. </w:t>
      </w:r>
      <w:bookmarkStart w:id="45" w:name="pg15363_173346"/>
    </w:p>
    <w:p>
      <w:pPr>
        <w:pStyle w:val="BookText"/>
        <w:rPr/>
      </w:pPr>
      <w:bookmarkEnd w:id="45"/>
      <w:r>
        <w:rPr>
          <w:rFonts w:ascii="Amiri" w:hAnsi="Amiri" w:eastAsia="Amiri" w:cs="Amiri"/>
          <w:color w:val="111111"/>
          <w:sz w:val="28"/>
          <w:sz w:val="28"/>
          <w:szCs w:val="28"/>
          <w:rtl w:val="true"/>
          <w:lang w:bidi="ar-SA"/>
        </w:rPr>
        <w:t>وأمّا ما ذكره السيد الصدر قدس سره في المقام؛ فهو يرجع إلى ما ذكرناه من إمكان تصوير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زيادة حقيقية أو عرفية أو 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كلامه الطويل يشمل على ما هو قابل للمناقشة بعد الإطلاع على ما ذكرناه فراجع</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865612_2142443653"/>
      <w:bookmarkStart w:id="47" w:name="_Toc16"/>
      <w:bookmarkEnd w:id="46"/>
      <w:r>
        <w:rPr>
          <w:rtl w:val="true"/>
        </w:rPr>
        <w:t>الجهة الثانية</w:t>
      </w:r>
      <w:r>
        <w:rPr>
          <w:rtl w:val="true"/>
        </w:rPr>
        <w:t xml:space="preserve">: </w:t>
      </w:r>
      <w:r>
        <w:rPr>
          <w:rtl w:val="true"/>
        </w:rPr>
        <w:t>في أقسام الزيادة بالواجب</w:t>
      </w:r>
      <w:bookmarkEnd w:id="47"/>
    </w:p>
    <w:p>
      <w:pPr>
        <w:pStyle w:val="BookText"/>
        <w:rPr/>
      </w:pPr>
      <w:r>
        <w:rPr>
          <w:rFonts w:ascii="Amiri" w:hAnsi="Amiri" w:eastAsia="Amiri" w:cs="Amiri"/>
          <w:color w:val="111111"/>
          <w:sz w:val="28"/>
          <w:sz w:val="28"/>
          <w:szCs w:val="28"/>
          <w:rtl w:val="true"/>
          <w:lang w:bidi="ar-SA"/>
        </w:rPr>
        <w:t>بعدما عرفت من إمكان تصوير الزيادة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عمّا استشكل عليها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التي يأتي بها المكلف في الواجب تكون على أنحاء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بها بقصد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بها بقصد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بها لا بقصد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الخلاف في تحقق الزيادة في جميع تلك الأنحاء أو بعضها؛ فذهب جمعٌ إلى الأول لصدق الزيادة عرفاً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ورد في الأخبار من النهي عن قراءة العزيمة في المكتوبة من أنّ السجدة زيادة في المكتوبة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اطلاقه يشمل جميع 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مورد بحث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القسم الأول دون الأعمّ منه ومن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كلماتهم واستدلالهم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من مورد بحث الأصولي لأنّهم يستدلون أيضاً بمثل ما استدل به الفقهاء ويناقشون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أيضاً</w:t>
      </w:r>
      <w:r>
        <w:rPr>
          <w:rFonts w:eastAsia="Amiri" w:cs="Amiri" w:ascii="Amiri" w:hAnsi="Amiri"/>
          <w:color w:val="111111"/>
          <w:sz w:val="28"/>
          <w:szCs w:val="28"/>
          <w:rtl w:val="true"/>
          <w:lang w:bidi="ar-SA"/>
        </w:rPr>
        <w:t xml:space="preserve">. </w:t>
      </w:r>
      <w:bookmarkStart w:id="48" w:name="pg15363_173347"/>
    </w:p>
    <w:p>
      <w:pPr>
        <w:pStyle w:val="Heading4"/>
        <w:numPr>
          <w:ilvl w:val="3"/>
          <w:numId w:val="1"/>
        </w:numPr>
        <w:rPr/>
      </w:pPr>
      <w:bookmarkStart w:id="49" w:name="__RefHeading___Toc5865614_2142443653"/>
      <w:bookmarkStart w:id="50" w:name="_Toc17"/>
      <w:bookmarkEnd w:id="48"/>
      <w:bookmarkEnd w:id="49"/>
      <w:r>
        <w:rPr>
          <w:rtl w:val="true"/>
        </w:rPr>
        <w:t>الجهة الثالثة</w:t>
      </w:r>
      <w:r>
        <w:rPr>
          <w:rtl w:val="true"/>
        </w:rPr>
        <w:t xml:space="preserve">: </w:t>
      </w:r>
      <w:r>
        <w:rPr>
          <w:rtl w:val="true"/>
        </w:rPr>
        <w:t>في حكم الزيادة</w:t>
      </w:r>
      <w:bookmarkEnd w:id="50"/>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العملي؛ إذا شك في مبطليّة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 ذلك في الأصول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المانعية مطلقاً؛ سواء كانت الزيادة عمديّة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بقصد الجزئية أصلاً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عن مبطلية الزيادة؛ سواءً كان المحتمل مبطليته للواجب إبتداءً أم 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النقيصة في الواجب لأنّ كلّ ذلك مرجعه إلى الشك في التكليف الدائر بين الأقل والأكثر بالمعنى الأعمّ من الجزئية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جريان البراءة فيه على جميع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الموضوعي؛ وهو استصحاب تلبّس المكلف بما كان متلبّساً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خروجه عمّا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الإتمام ويحرم عليه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بقاء الصورة الإعتبارية؛ لأنّ كلّ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عرفياً كان أو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وحدة صورية إعتبارية حاصلة من اعتبار المعتبر شارعاً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ذلك مما ورد في الصلاة أنّ أولها تكبيرة وآخرها تسليمة، مع ملاحظة أدلة الأجزاء والشرائط والموانع والقواطع؛ فتحصل صورة اعتبارية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الشك في زوالها يُستصحب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الإتمام ولا يجب التدارك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أنّه من الأصل المثبت إذا أُريد من هذا الإستصحاب مانعيتها وعدم قاطعيتها؛ مردودةٌ؛ لأنّها مبنية على أنّ الإستصحاب لا يجري في الأحكام الوضعية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لما عرفت من أنّ الإستصحاب يكفي فيه ترتب مطلق الأثر الشرعي تكليفياً كان أم شرعياً وضعياً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الصحة التأهيلية للأجزاء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عدم جريانه للقطع ببقاء تلك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حتى يجري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أثر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بعدم تحققه بعد؛ لأنّه يتحقق بعد تمام العمل المركب وإتمامه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الصحة الفعلية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الشك في الموضوع، مع تحقق الزيادة التي يحتمل البطلان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44"/>
      </w:r>
      <w:r>
        <w:rPr>
          <w:rFonts w:ascii="Amiri" w:hAnsi="Amiri" w:eastAsia="Amiri" w:cs="Amiri"/>
          <w:color w:val="111111"/>
          <w:sz w:val="28"/>
          <w:sz w:val="28"/>
          <w:szCs w:val="28"/>
          <w:rtl w:val="true"/>
          <w:lang w:bidi="ar-SA"/>
        </w:rPr>
        <w:t>إنّه لا حاجة للرجوع إلى الأصل مطلقاً؛ لأنّ المانعية تدور مدار إحراز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لمشكوك المانعية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حينئذٍ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استفادة ذلك من قول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يَنْفُخُ فِي دُبُرِ الإِنْسَانِ حَتَّى يُخَيَّلَ إِلَيْه أَنَّه قَدْ خَرَجَ مِنْه رِيحٌ؛ فَلَا يَنْقُضُ الْوُضُوءَ إلا رِيحٌ تَسْمَعُهَا أَوْ تَجِدُ رِيحَهَا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بِنَقْضِ الصلاة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وهو المناسب لسهولة الشريعة وسماحتها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الصدر قدس سره </w:t>
      </w:r>
      <w:r>
        <w:rPr>
          <w:rStyle w:val="FootnoteAnchor"/>
          <w:rtl w:val="true"/>
        </w:rPr>
        <w:footnoteReference w:id="47"/>
      </w:r>
      <w:r>
        <w:rPr>
          <w:rFonts w:ascii="Amiri" w:hAnsi="Amiri" w:eastAsia="Amiri" w:cs="Amiri"/>
          <w:color w:val="111111"/>
          <w:sz w:val="28"/>
          <w:sz w:val="28"/>
          <w:szCs w:val="28"/>
          <w:rtl w:val="true"/>
          <w:lang w:bidi="ar-SA"/>
        </w:rPr>
        <w:t>إنّه لا بُدَّ من الإشارة إلى أنه في الواجبات الإرتباطيّة التي يُشترط فيها الترتيب يكون الشك في الجزئية مساوقاً مع الشك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جزئية الشهادة الثانية فأجرى فيها البراءة وتركها، فيشكّ في أنّ الإتيان بالجزء الآخر وهو </w:t>
      </w:r>
    </w:p>
    <w:p>
      <w:pPr>
        <w:pStyle w:val="BookText"/>
        <w:rPr/>
      </w:pPr>
      <w:r>
        <w:rPr>
          <w:rFonts w:ascii="IRNazanin" w:hAnsi="IRNazanin" w:eastAsia="IRNazanin"/>
          <w:color w:val="111111"/>
          <w:sz w:val="28"/>
          <w:sz w:val="28"/>
          <w:szCs w:val="28"/>
          <w:rtl w:val="true"/>
          <w:lang w:bidi="fa-IR"/>
        </w:rPr>
        <w:t xml:space="preserve">الصلاة على النبي صلی الله علیه و آله و سلم زيادةً أو لا، إذ على تقدير اعتبار الشهادة الثانية تكون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فرض كونها غير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الإتيان بها بقصد الجزئية في هذا الموضوع لأنّه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لا تثبت إطلاق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يُؤتى بها رجاءً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ذلك إن تمّ في أصل البراءة فإنّه لا يتم في بقية وجوه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تام كما يظهر أيضاً مّما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الإستدلال على مبطليّة الزيادة العمديّة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كانت من القراءة والذكر تكون من الكلام الآدمي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 الأفعال فتخلّ بالموالاة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الآدمي المبطل لا يشمل القراءة والذكر ومنصرف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والإخلال بالموالاة في مطلق الزيادة العمدية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فلا ربط له بالزيادة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إنَّما تكون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لزوم التشريع والإخلال بقصد القربة؛ وذلك فيما إذا أتى المكلف الزيادة بقصد الجزئية مع عدم كونه جزءً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كسابقه يثبت البطلان من جهةٍ أخرى لا من جهة أنّ الزيادة تكون مبطلة من حيث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لا بُدَّ من بيان أقسام التشريع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الجواب عن الدليل الذي ذكروه،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الذي هو التصرف في سلطة الشارع التشريعية وأوامره يكون على أنحاءٍ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هذه السلطة بتشريع الأمر مع غضّ النظر عن الأمر الشرعي المتعلق بالعمل بحيث ينبعث عن هذا الأمر الجعلي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حرمته وبطلان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فاعله لم يعبد ربّه؛ إذ لم يمتثل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تحرّك من رأيه وتشريعه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يغضّ عن الأمر الشرعي المتعلق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يُفترض أنّ هناك أمراً قد تعلق بالعمل مع الزيادة إلى جانب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إن كان الأمر الشرعي وحده هو الباعث على العمل وكان كافياً في الدعوة فالعمل صحيح لتحقق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اشتمل على التشريع المحرم ولكن لم يكن تحرّكه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القسم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تحركه نحو العمل من ناحية الأمر الذي شرعه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الأمر الشرعي المتعلق بالعمل مجرداً عن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يكون العمل باطلاً كما ذكرنا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التشريع في تحديد الأمر الشرعي بالنسبة إلى الزيادة؛ بأن يُفترض أنّ الركوع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بشرط الركوع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الجزء هو الجامع بين ركوع واحد وركوعين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يكون تحركه واقعاً من الأمر الموجود وإن تحقق تشريع في حدّه بافتراضه موسّعاً ليشمل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مبطليّة التشريع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جميع الأقسام أو أنه يختصّ ببعضها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هذه الأنحاء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الذي أتى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الزيادة تارةً؛ يكون قصده امتثال الأمر الواقعي الصادر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يشتبه في اعتقاده ويخطأ في أنّه متعلق بالمجموع من الزائد والمزيد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صحيح لأنّه تحرّك عن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عن اعتقاد 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الخطأ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تحرّك عن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 متعلقاً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مورد الإشكال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فحكموا بالبطلان لأنّه لم يتحرّك عن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وجود قبحٍ فاعلي؛ حيث إنه اعتقد في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بطلان العمل مبني على سراية القبح الفاعلي إلى القبح الخارجي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كون الزيادة عن اقتضاء عدم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معلوم إذ يمكن أن يكون لا اقتضاء بالنسبة إلى الزيادة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يُؤمر بها تسهيلاً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 بأنّ التحريك دائماً لا يكون أولاً عن الأمر الواصل وصولاً علمياً أو احتمالياً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التحرّك عن الأمر الواقعي بوجوده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وجهٌ معقول لهذا التشقيق؛ لأنّ المكلف؛ إمّا أن يتحرّك عن الأمر المتخيّل الذي يعتقد أنّه هو الواقع وهذا هو الإشتباه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يتحرّك عن الأمر بوجوده العلمي أو الإحتمالي للأمر بالزائد وهذا هو المسمّى بالخطاب لتقييد التحرّك في كليهما بالقربة إذ لم يكن إلا من أجل أمر المولى بحيث لو لم يكن لم يتحرك ولو كان في تصوّره بشكل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بأنّه من مظاهر التجري على المولى، فلا يصلح للتقرب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فاسدٌ لأنّه متوقف على ثبوت المبغوضيّة في الفعل المُتجرى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ثابت كما تقدم في 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إلى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قول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تقييده بالركن أو بالركعة، كما ورد عَنْ أَبِي عَبْدِ اللَّهِ علیه السلام حين سُئل عَنْ رَجُلٍ صَلَّى فَذَكَرَ أَنَّهُ زَادَ سَجْدَةً؛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صَلَاةً مِنْ سَجْدَةٍ وَيُعِيدُهَا مِنْ رَكْعَةٍ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إنّه لا دليل على البطلان بالزيادة مطلقاً يمكن الإعتماد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والبطلان بالعمديّة من المسلّمات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 في الفقه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القسم الرابع</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الحاصل من العجز والشكّ في إطلاق القيد لحال العجز</w:t>
      </w:r>
    </w:p>
    <w:p>
      <w:pPr>
        <w:pStyle w:val="BookText"/>
        <w:rPr/>
      </w:pPr>
      <w:r>
        <w:rPr>
          <w:rFonts w:ascii="Amiri" w:hAnsi="Amiri" w:eastAsia="Amiri" w:cs="Amiri"/>
          <w:color w:val="111111"/>
          <w:sz w:val="28"/>
          <w:sz w:val="28"/>
          <w:szCs w:val="28"/>
          <w:rtl w:val="true"/>
          <w:lang w:bidi="ar-SA"/>
        </w:rPr>
        <w:t>والبحث فيه لا يختلف عمّا ذكر في القسم الثاني من الخلل الحاصل من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يتميز عن سابقه ببعض الخصوصيات والنكات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جزئية شيء أو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مقتضى القاعدة ثبوتهما مطلقاً؛ حتى يسقط التكليف بالكلّ والمركب عند تعذرهما؟ أو أنّ مقتضاها ثبوتهما في الجملة؛ حتى يسقط تكليفهما فقط دون التكليف بالكلّ والمشروط؟ كلّ ذلك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الرجوع إلى الأدلة واستفادة أحدهما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 توجيه بحث المقام وارتباطه بمباحث أخرى وجوهاً؛فقيل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فروع بحث 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البحث هنا من اللغو؛ لانتفاء الصّحة بتعذّر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للبحث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الصحيح والأعم؛ إنَّما هو بلحاظ المستعمل فيه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الجهات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إنَّما هو بلحاظ الإستظهار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البحثان باختلاف اللحاظين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البحث في المقامين بلحاظ الأدلة لكان المقام من فروع الأول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باختصاص بحث المقام بما إذا لم تثبت الجزئية أو الشرطية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وأمثالهما؛ فإنّها تدل على نفي الحقيقة عند عدم الجزء أو الشرط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 من أنّ هذه التراكيب سيقت لبيان الجزئية أو الشرطية كما 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فرق من هذه الجهة بينها وبين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الأسلوب يدلّ على شدّة الإهتمام بما ذكر فيه من الجزء والشرط وتقديمها على غيرها عند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المقام يبتني على ثبوت الأجزاء أو الشروط بأوامر متعددة دون ما إذا كان بأمر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الأمر الواحد المتعلق بالمركب ينحلّ بانحلال القيود المعتبرة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وانبساطه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الأمر الواحد إلى الأوامر المتعددة؛ فلا فرق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شبهة استحالة توجيه التكليف بالأقل للناسي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الشبهة لا تجري في المقام؛ إذ أنَّ العاجز متوجه إلى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توجيه التكليف بالأقل إليه حال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لا يُثمر بعدما عرفت من إمكان تكليف الناسي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جريان البراءة عن الزائد مطلقاً؛ صحّت الشبهة أم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يُثمر بناءً على رأي السيد الخوئي قدس سره الذي ربط بين الموضوعين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صور النسيان أنّه إذا كان في جزء الوقت ولم يكن مستوعباً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التكليف فيه مردداً بين التعذير والتنجيز الذي هو من موارد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النسيان مستوعباً للوقت كان من الدوران بين المتباينين؛ لأنّه مردد بين القضاء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الإكتفاء بالأقل الذي امتثله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أحد طرفيه خارج عن الإبتلاء بالإمتثال فلا يتنجز هذا العلم عليه فلا يجبالقضاء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للواجب قضاء خارج الوقت فلا تكليف على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حينئذٍ عن الأقل والأكثر موضوعاً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فإنّ العاجز ملتفت إلى تكليفه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يحصل له علم إجمالي في صورة عدم استيعاب العجز لتمام الوقت بوجوب الأكثر أو الجامع بينه وبين الأقل </w:t>
      </w:r>
    </w:p>
    <w:p>
      <w:pPr>
        <w:pStyle w:val="BookText"/>
        <w:rPr/>
      </w:pPr>
      <w:r>
        <w:rPr>
          <w:rFonts w:ascii="Amiri" w:hAnsi="Amiri" w:eastAsia="Amiri" w:cs="Amiri"/>
          <w:color w:val="111111"/>
          <w:sz w:val="28"/>
          <w:sz w:val="28"/>
          <w:szCs w:val="28"/>
          <w:rtl w:val="true"/>
          <w:lang w:bidi="ar-SA"/>
        </w:rPr>
        <w:t>حال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الإجمالي الدائر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العجز مستوعباً للوقت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للواجب قضاء؛ يعلم إجمالاً بوجوب الأقل عليه في داخل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القضاء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العلم الإجمالي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خروج شيء من طرفيه عن محلّ الإبتلاء ويكون منجزاً عليه فيجب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يتنجز هذا العلم الإجمالي بناءً على رأي المحقق النائيني قدس سره ؛ لأنّ منجزيته تُناط بإمكان وقوع المخالفة القطعية بالفعل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حاصلة في المقام إذا أتى المكلف العاجز بالأقل في حال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المخالفة احتمالية في هذا العلم بما هو 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المحتملات في دليل القيد والمقيد من جهةِ الإطلاق والإهمال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كلّ واحدٍ منهما مطلقاً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دليل المقيد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القيد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عكس ذلك فيكون دليل المقيد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القيد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كلّ واحدٍ منهما مهملاً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تعيّنها تارةً؛ يكون في مرحلةِ الثبوت وأُخرى؛ في 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مرحلةِ الثبوت؛ فإذا ثبت إطلاق دليل المقيد والقيد كما في 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سقوط المأمورِ به عند تعذر القيد؛ لإطلاق دليل القيد الشامل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لإطلاق المقيد؛ لأنّ إطلاق دليل القيد بمنزلة القرينة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تكشف عن أنّه لا تكليف بالمقيد مع تعذّر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لإطلاق المقيد حينئذٍ</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الإحتمال الثاني؛ فالأمر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إطلاق القيد الشامل له حتى 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الإحتمال الرابع؛ فإنّه مع عدم ثبوت الإطلاق لهما فلا تتمّ الحجة إلا في </w:t>
      </w:r>
    </w:p>
    <w:p>
      <w:pPr>
        <w:pStyle w:val="BookText"/>
        <w:rPr/>
      </w:pPr>
      <w:r>
        <w:rPr>
          <w:rFonts w:ascii="Amiri" w:hAnsi="Amiri" w:eastAsia="Amiri" w:cs="Amiri"/>
          <w:color w:val="111111"/>
          <w:sz w:val="28"/>
          <w:sz w:val="28"/>
          <w:szCs w:val="28"/>
          <w:rtl w:val="true"/>
          <w:lang w:bidi="ar-SA"/>
        </w:rPr>
        <w:t>صورة وجود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هذه المحتملات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المقيد عند تعذر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الإحتمال الثالث؛ وهو إهمال دليل القيد مع إطلاق دليل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إتيان البقية بعد تعذر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إطلاق دليل المقيد الشامل لصورة التمكن من القيد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الإثبات؛ فإنّه لا بدَّ من الرجوع إلى القرائن والأدلة الخارجية واستفادة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الفقهاء 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بالإطلاقات عند تعذّر القيد يدلّ على ظهور الأدلة في هذا الإحتمال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وجوب الباقي عند تعذّر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 ويأتي البحث عنها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بحديث الرفع في نفي القيديّة وإثبات وجوب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الأخير بأنّ حديث الرفع من الإمتنانيات التي يرفع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إثبات التكليف إنَّما كان بالأدلة الأولية لا بحديث الرفع حتى يلزم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 بحديث الرفع وجوب الإعادة أو القضاء عند ترك الجزء المعذور ووجوب البقيّة إنَّما كان بالأدلة الأولية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أُشكل على الإستصحاب بأنّ الوجوب المعلوم للأقل هو الوجوب الضمني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مقطوع الإرتفاع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الذي يثبت بالإستصحاب هو الوجوب الإستقلالي للأقل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استصحاب أصل الوجوب من القسم الثالث من استصحاب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يبتني على كون وجوب الأجزاء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أنّ وجوبها عين وجوب الكلّ بنحو الإنبساط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حيث يُستصحب عين الوجوب الشخصي المنبسط على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من استصحاب الكلي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استصحاب جامع الوجوب المردد بين الإستقلالي والضمني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يرفع الإشكال؛ لأنّ الوجوب الضمني المتيقن سابقاً معلوم الإرتفاع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يحتمل بقاء الجامع في ضمن فردٍ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الوجوب الإستقلالي وهو 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القسم الثالث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بما ذكرناه في الوجه الأول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بين الوجوب الضمني للأقل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يَقبل التنجز الآن للعجز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الإستقلالي له لا يَقبل التنجز لو علم به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إثبات جامع الوجوب وتنجيزه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إثبات فرده وهو الوجوب الإستقلالي للأقل؛ كان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رفع الإثبات بالمسامحة العرفية في موضوع الإستصحاب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53"/>
      </w:r>
      <w:r>
        <w:rPr>
          <w:rFonts w:ascii="Amiri" w:hAnsi="Amiri" w:eastAsia="Amiri" w:cs="Amiri"/>
          <w:color w:val="111111"/>
          <w:sz w:val="28"/>
          <w:sz w:val="28"/>
          <w:szCs w:val="28"/>
          <w:rtl w:val="true"/>
          <w:lang w:bidi="ar-SA"/>
        </w:rPr>
        <w:t>بأنّ هذا الإستصحاب محكوم باستصحاب بقاء جزئيّة الجزء المتعذر؛ لأنّ الشك في وجوب الأقل مسبب عن الشك في جزئية المتعذر في هذا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السيد الصدر قدس سره </w:t>
      </w:r>
      <w:r>
        <w:rPr>
          <w:rStyle w:val="FootnoteAnchor"/>
          <w:rtl w:val="true"/>
        </w:rPr>
        <w:footnoteReference w:id="54"/>
      </w:r>
      <w:r>
        <w:rPr>
          <w:rFonts w:ascii="Amiri" w:hAnsi="Amiri" w:eastAsia="Amiri" w:cs="Amiri"/>
          <w:color w:val="111111"/>
          <w:sz w:val="28"/>
          <w:sz w:val="28"/>
          <w:szCs w:val="28"/>
          <w:rtl w:val="true"/>
          <w:lang w:bidi="ar-SA"/>
        </w:rPr>
        <w:t>بأنّ الجزئية إنْ كان المراد منها أنّ لها دخلٌ في تجعيل الغرض والملاك فهذا مسبب عقلي لسقوط الوجوب الشرعي وليس أثراً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منها كونه واجباً بالوجوب الضمني فهو مقطوع العدم حال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الملازمة بين وجوب الصلاة ووجوب هذا الجزء فهي مشكوكةٌ من أول الأمر؛ لأنّ المتيقن الملازمة بينهما في حال القدرة وعدم التعذر؛ وهو مقطوع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منها حالته في مسمّى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لعلَّه مراد المحقق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ليس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موضوعاً لحكم شرعي؛ لأنّ الواجب هو دافع المأمور به لا مسمّى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ما ذكره إنَّما هي تقسيمات عقلية خارجة عن مقصودِ المحقق قدس سره الذي يمكن دفعُ إشكاله بأنّ جزئيّة الجزء المتعذّر قد ارتفعت الحصةُ الخاصةُ منها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بقاء الكلي لإثبات حصة معينة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لاستصحابها حتى يكون حاكماً على استصحاب وجوب الباقي كما سيتضح مِمّا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المتعذّر إمّا أنْ يكون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الإستصحاب؛ لأنّ الركنية منتفية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وينتفي الإستصحاب بإنتفائه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إستصحابه؛ لأنّ هذه الحيثية تعليلية لا أنْ تكون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مع إنتفاء الحيثية التعليلية يجري الإستصحاب في الموضوع الذي كان واجباً سابقاً وإن تغيرت هذه الحيثية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صحيحٌ فيما إذا كانت الحيثية التعليلية دخيلة في الموضوع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 كونها دخيلة حدوثاً فقط أو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أنّ زوال تغيير الكرّ بالنجاسة هل يوجب زوال نجاسته أم لا؟ فيقال بأنّ التغير مثلاً حيثية تعليلية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تكون </w:t>
      </w:r>
    </w:p>
    <w:p>
      <w:pPr>
        <w:pStyle w:val="BookText"/>
        <w:rPr/>
      </w:pPr>
      <w:r>
        <w:rPr>
          <w:rFonts w:ascii="Amiri" w:hAnsi="Amiri" w:eastAsia="Amiri" w:cs="Amiri"/>
          <w:color w:val="111111"/>
          <w:sz w:val="28"/>
          <w:sz w:val="28"/>
          <w:szCs w:val="28"/>
          <w:rtl w:val="true"/>
          <w:lang w:bidi="ar-SA"/>
        </w:rPr>
        <w:t>تقييدية فيجري استصحاب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الحيثية مّما يُعلم بدخالتها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يوجب انتفاء شخص ذلك الحكم فلا مجال للإستصحاب حينئذٍ؛ للقطع بزوال الحكم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لأنّ المفروض دخالة الجزء المتعذّر في الواجب بحيث يسقط بتعذّر شخص ذلك الوجوب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يُشكّ في حدوث وجوبٍ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يندرج المقام تحت ضابطة كون الحيثية المتعذرة تعليلية أو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أصل هذهالضابطة مورد بحثٍ ونقاش؛ فإنّه ليست كلّ حيثية تقييدية إذا انتفت ينتفي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ليست كلّ حيثية تعليلية عند انتفائها لا ينتفي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المناط هو أنّ الحيثية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لها الدخل في الحكم حدوثاً أو شُكّ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انتفائها لا يوجب انتفاء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فيه يجري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لها الدخالة حدوثاً وبقاءً فإنّ انتفائها يوجب إنتفاء الحكم وزواله مطلقاً كانت تقييدية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الباقي بعد تعذّرِ أحد الأجزاء هو عين وجوبه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والإختلاف إنَّما يكون في حدّ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كان منبسطاً على الجزءِ المتعذّر والآن يقف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ذات المحدود مع قطع النظر عن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إستصحاب ذات الحمرة مع قطع النظر عن حدّها إذا زالت 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الوجوب لا يعقل فيه الإنبساط والإشتداد لكي تُستصحب مرتبة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اعتبار وتكليف متعلق بالكل أو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وأحدهما غير الآخر ومباين له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يُعلم من وجوبِ الباقي يُقطع بزواله وسقوطه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يُشكّ في ثبوتِ شخص وجوبٍ آخر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بأيّ معنى أُعتبر قابل للإشتداد والإنبساط؛ لأنّ اعتباره بيد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شكّ في أنّ وجوب حفظ النفس المحترمة أشدّ إعتباراً من وجوب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إنبساط وجوب الكلّ على الأجزاءِ عرفي يقرّه العقل أيضاً</w:t>
      </w:r>
      <w:r>
        <w:rPr>
          <w:rFonts w:eastAsia="Amiri" w:cs="Amiri" w:ascii="Amiri" w:hAnsi="Amiri"/>
          <w:color w:val="111111"/>
          <w:sz w:val="28"/>
          <w:szCs w:val="28"/>
          <w:rtl w:val="true"/>
          <w:lang w:bidi="ar-SA"/>
        </w:rPr>
        <w:t xml:space="preserve">. </w:t>
      </w:r>
      <w:bookmarkStart w:id="51" w:name="pg15363_173359"/>
    </w:p>
    <w:p>
      <w:pPr>
        <w:pStyle w:val="BookText"/>
        <w:rPr/>
      </w:pPr>
      <w:bookmarkEnd w:id="51"/>
      <w:r>
        <w:rPr>
          <w:rFonts w:ascii="Amiri" w:hAnsi="Amiri" w:eastAsia="Amiri" w:cs="Amiri"/>
          <w:color w:val="111111"/>
          <w:sz w:val="28"/>
          <w:sz w:val="28"/>
          <w:szCs w:val="28"/>
          <w:rtl w:val="true"/>
          <w:lang w:bidi="ar-SA"/>
        </w:rPr>
        <w:t>والحقُّ أنّ جميع ما ذكر في توجيه الإستصحاب والردّ عليه لا يسلم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ذكرناه من تمامية الإستصحاب لأصل الوجوب الشخصي المنبسط على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وجوب الأجزاء يختلف عن وجوب الكلّ حتى يُستشكل على الإستصحاب بمثل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حاجة إلى تصوير الجامع حتى يُورد عليه بما ذكره السيد الصدر بعدم جريان استصحابه أصلاً؛ لأنّ الجامع مردد بين وجوبٍ لا يقبل التنجيز لانقضائه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وجوبٍ يقبل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الجامع لو عُلم به وجداناً لا يكفي في المنجزية فضلاً عن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تمامية ذلك كله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5865616_2142443653"/>
      <w:bookmarkStart w:id="53" w:name="_Toc18"/>
      <w:bookmarkEnd w:id="52"/>
      <w:r>
        <w:rPr>
          <w:rtl w:val="true"/>
        </w:rPr>
        <w:t>قاعدة الميسور</w:t>
      </w:r>
      <w:bookmarkEnd w:id="53"/>
    </w:p>
    <w:p>
      <w:pPr>
        <w:pStyle w:val="BookText"/>
        <w:rPr/>
      </w:pPr>
      <w:r>
        <w:rPr>
          <w:rFonts w:ascii="Amiri" w:hAnsi="Amiri" w:eastAsia="Amiri" w:cs="Amiri"/>
          <w:color w:val="111111"/>
          <w:sz w:val="28"/>
          <w:sz w:val="28"/>
          <w:szCs w:val="28"/>
          <w:rtl w:val="true"/>
          <w:lang w:bidi="ar-SA"/>
        </w:rPr>
        <w:t>والتمسك فيها يكون لإثبات وجوب الباقي، والكلام فيها يقع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عليها</w:t>
      </w:r>
    </w:p>
    <w:p>
      <w:pPr>
        <w:pStyle w:val="BookText"/>
        <w:rPr/>
      </w:pPr>
      <w:r>
        <w:rPr>
          <w:rFonts w:ascii="Amiri" w:hAnsi="Amiri" w:eastAsia="Amiri" w:cs="Amiri"/>
          <w:color w:val="111111"/>
          <w:sz w:val="28"/>
          <w:sz w:val="28"/>
          <w:szCs w:val="28"/>
          <w:rtl w:val="true"/>
          <w:lang w:bidi="ar-SA"/>
        </w:rPr>
        <w:t>وقد استدلّ عليها ببعض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تتلخّص في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الوارد 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أمرتكم بشيء فأتوا منه ما أستطعتم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عوالي اللئالي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الميسور لا يسقط بالمعسور</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فيه عن أمير المؤمنين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نُوقش في أسانيد هذه الروايات؛ بأنّ الأولى عاميّة لم ترد في كتبنا ورواياتنا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العامةِ لا سند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والأخيرتان مرسلتان في كتاب 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في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قال بعضهم لا يحتمل عمل السابقين حتى يكون جبراً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p>
    <w:p>
      <w:pPr>
        <w:pStyle w:val="BookText"/>
        <w:rPr/>
      </w:pPr>
      <w:r>
        <w:rPr>
          <w:rFonts w:ascii="Amiri" w:hAnsi="Amiri" w:eastAsia="Amiri" w:cs="Amiri"/>
          <w:color w:val="111111"/>
          <w:sz w:val="28"/>
          <w:sz w:val="28"/>
          <w:szCs w:val="28"/>
          <w:rtl w:val="true"/>
          <w:lang w:bidi="ar-SA"/>
        </w:rPr>
        <w:t xml:space="preserve">ذهب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السيد الوالد قدس سره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تسالم الأصحاب قديماً وحديثاً على نقلها والإستدلال بها كما جرت السيرة عليه مِمّا يجبر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القاعدة التي هي متن الحديث الثاني من القواعد الإرتكازية في الجملة ولم يرد ردع عنها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قرّرها في الجملة؛ كما هو مقتضى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فالمناقشة السنديّة مردودةٌ بجبر قصور السند بالعمل والإهتمام بنقلها وكونها قاعدة عقلائية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الأولى؛ فقد استشكل عليها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وردت في جواب سؤال صحابي عن لزوم الحجّ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النبيُ صلی الله علیه و آله و سلم ؛ بأنّه لو قلتُ نعم لوجب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وجب لما استطعتم ولَكفرتم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أمرتكم بشيء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طبق الكل والجزء في مورد الكلي والفرد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المراد من الشيء فيه الكلي لا الكلّ؛ لأنّه لم يتناسب مع مورد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بأنّ الشيء له من العموم ما يشمل الكلي وأفراده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وأجزائه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في هذه اللفظة؛ حيث أنّها متمحضة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صرف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التبعيض إلى البيانيّة قرينة المورد حيث كان في الكلي والفرد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أي فأتوه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الجمع بين المتنافيين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التبعيضية بالمعنى العام الشامل للجزء والفرد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ولا قرينة على صرفهما عن ظهورهما في مدلولهما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الصرف غير تام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أجل ما ذكرناه ذكر المحقق الإصفهاني قدس سره أنّه لا </w:t>
      </w:r>
    </w:p>
    <w:p>
      <w:pPr>
        <w:pStyle w:val="BookText"/>
        <w:rPr/>
      </w:pPr>
      <w:r>
        <w:rPr>
          <w:rFonts w:ascii="Amiri" w:hAnsi="Amiri" w:eastAsia="Amiri" w:cs="Amiri"/>
          <w:color w:val="111111"/>
          <w:sz w:val="28"/>
          <w:sz w:val="28"/>
          <w:szCs w:val="28"/>
          <w:rtl w:val="true"/>
          <w:lang w:bidi="ar-SA"/>
        </w:rPr>
        <w:t xml:space="preserve">نُسلّم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المخصوص بباب الكلّ والجزء بل هي موضوعةٌ للتبعيض؛ بمعنى الإقتطاع وإخراج البعض؛ سواءً كانت نسبته إليه نسبة الجزء إلى المركب أم نسبة الفرد إلى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للكلّ نحو إحاطة وشمول على أفراده؛ فلا منافاة بين المعنيين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الحديث أنّ السؤال يمكن أنْ يكون محركاً للتشريع ومنبّهاً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سُئل لوجب؛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التشريع يتبع المصالح والمفاسد الواقعية لا سؤال السائلين وفحصهم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الإشكال غريبٌ في حدّه؛ إذ ربّما يُشرع الحكم عقاباً على تعنت المعاندين وخروج العبد عن الطاعة بسؤاله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كثيرٌ لا يمكن إنكاره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قصّة البقرة مع قوم موسى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يمكن أنْ يكون التشريع واجداً للملاك اللزومي؛ لا يُشرع إلا بعد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الحديث أنّ النبي صلی الله علیه و آله و سلم لو قال نعم لوجب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وجب لما استطاعوا فيتركوا ويكفروا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 عدم الإستطاعة يرتفع الوجوب فلا يعقل أنْ يكونوا كفاراً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عدم الإستطاعة عدمُ الوفاء؛ بقرينة رجوعهم كفاراً؛ لا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سقوط التكليف ولو كان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يدلّ على أنّ الحدّ الأقصى للإمتثال أنْ لا يلزم منه حرجٌ ولا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مسألة لزوم الباقي بعد تعذر القيد من الجزء والشرط</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الإستطاعة للإمتثال؛ سواء كان من جهة الحرج أم المشقة أم التعذر؛ فإنّه يوجب سقوط حكم غير المستطاع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يوجب سقوط الأمر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غموض في دلالة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الرواية الثانية؛ فقد أشكلوا على الإستدلال بها بأنّ المراد بالميسور هو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هو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بِما ذكرناه في الرواية الأولى من التعميم للكلي والكلّ ولا وجه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السؤال والجواب ينبغي ذكر المحتملات في تفسيرها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نهياً بلسان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على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وكالجمل الخبرية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نفياً تشريعياً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يقصد منه جعل الحكم الشرعي لا الإخبار عن الخارج كقول الإمام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بَيْنَ الْوَالِدِ ووَلَدِهِ رِباً</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منه جواز الربا بينهما لا نفي وقوعه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نفياً إخبارياً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الإحتمالات إختلفت كلماتُ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اعتراضات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62"/>
      </w:r>
      <w:r>
        <w:rPr>
          <w:rFonts w:ascii="Amiri" w:hAnsi="Amiri" w:eastAsia="Amiri" w:cs="Amiri"/>
          <w:color w:val="111111"/>
          <w:sz w:val="28"/>
          <w:sz w:val="28"/>
          <w:szCs w:val="28"/>
          <w:rtl w:val="true"/>
          <w:lang w:bidi="ar-SA"/>
        </w:rPr>
        <w:t xml:space="preserve">من وقوع التعارض بين ظهور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اللزوم مع إطلاق الميسور للمستحبات عند تعذّر بعض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التعارض لا يبقى ما يدلّ على لزوم الباقي حتى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الإعتراض يبتني على التفسير الأول فقط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التفسير خلاف الظاهر لوجوهٍ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حرف السلب الداخل على الفعل المضارع في النفي لا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قرينةٌ على صرفهِ عن ظهوره الأولي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مدخول حرف النفي لا تناسب النهي؛ لأنّ سقوط الميسور عن عهدة المكلف ليس فعلاً للمكلف مباشرةً كما هو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يُناسب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النهي إذا صحّ إنَّما هو بلحاظ ترتيب آثار السقوط من قبل المكلف خارجاً؛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الْيَقِينَ أَبَداً بِالشك</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مردودٌ بأنّ النقض من فعل المكلف فيصح تعلق النهي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سقوط الميسور فإنّه من فعل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الإسقاط من 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المادة هي السقوط لا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يُقرأ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ولكنه خلاف المشهور على ألسنةِ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الإشكال لا يرد أصلاً بناءً على ما هو الموجود في بعض نسخ عوالي اللئالي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التسليم وحملنا الحديث على النهي فمع ذلك لا تعارض بين النهي وإطلاق الميسور للمستحبات؛ لأنّ مفادها النهي عن السقوط من ناحية تعذّر بعض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يُنافي جواز ترك أصل المستحب من ناحية أخرى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بعضهم من أنّ مفاد الحديث هو النفي التشريعي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ناظراً إلى باب الكلي والفرد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وجب إكرام كلّ عالم وتعذّر إكرام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النفي إرشاداً إلى عدم سقوط وجوب سائر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للحديث إلى بابِ الكلّ والجزء في المركبات الإرتباطيّة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كذلك كان النهي مولوياً لا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الجمع بينهما في خطابٍ واحدٍ فيصير الحديثُ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تعيين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موردها ما إذا كان الموضوع المنظور إليه مُشخصاً ويُشكّ في المولوية والإرشادية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كان الموضوع مشكوكاً في أنّه الأمر المناسب مع المولوية أو المناسب مع الإرشادية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مولوي على كلّ حال سواءً كان المراد به الكلي والفرد أم الكلّ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على الأول يكون الحكم المولوي نفس الجعل الأول بخلافه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شمول إطلاق الميسور لكلا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إنتزعت التأسيسية بلحاظ أحدهما وهوالكلّ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والتأكيديّة بلحاظ الآخر وهو الكلي والفرد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لأنّ التأسيسية والتأكيديّة تُنتزعان بلحاظ أمر خارج عن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سبق خطاب الأمر بالكلي أو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المولوية والإرشادية ليستا مدلولين لفظيين تصوريين للخطاب؛ وإنّما هما خصوصيتان ترتبطان بمرحلة المدلول التصديقي والمراد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اللفظ فقد إستعمل في معناه الموضوع له من النسبة الإنشائية أو 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المدلول التصديقي مّما يُناسب الجمع بين المولوية والإرشادية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لتخصيص الخطاب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إستعماله في معنيّين؛ لأنّ هذه الخصوصية ليست مدلولاً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هو الكلي والفرد؛ يكون النفي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كونه راجعاً إلى الكلّ والجزء؛ يكون النفي عنائياً مسامحياً؛ لأنّ وجوب الباقي وجوب جديد غير الوجوب الساقط بالتعذر بحسب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أنّ إيجاب الباقي يكون بأمرٍ جديد 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التحقيق كما تقدم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القبول وقلنا أنّه بوجوب جديد لكن حمل النفي على العنائي يحتاج إلى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إسناد السقوط إلى حكم الميسور وهو خلاف الأصل؛ وإنّما أُسند السقوط إلى نفس </w:t>
      </w:r>
    </w:p>
    <w:p>
      <w:pPr>
        <w:pStyle w:val="BookText"/>
        <w:rPr/>
      </w:pPr>
      <w:r>
        <w:rPr>
          <w:rFonts w:ascii="Amiri" w:hAnsi="Amiri" w:eastAsia="Amiri" w:cs="Amiri"/>
          <w:color w:val="111111"/>
          <w:sz w:val="28"/>
          <w:sz w:val="28"/>
          <w:szCs w:val="28"/>
          <w:rtl w:val="true"/>
          <w:lang w:bidi="ar-SA"/>
        </w:rPr>
        <w:t>الميسور باعتبار كونه ثابتاً في عهدة المكلف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وإختلاف منشأ الثبوت في العهدة من الوجوب الضمني إلى الإستقلالي لا يجعل الساقط متعدداً عرفاً؛ لأنّ المنشأ حيثية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يصح التمسك بقاعدة الميسور لإثبات وجوب الباقي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وتعضده الأدلة الإمتنانية التسهيلية التي وردت في أبواب الخلل كقاعدة لا تُعاد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يتعلق بتطبيقها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للميسور مراتب متفاوتة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التمسك بهذه القاعدة من صدق الميسور؛ إمّا بدليل شرعي يدلّ عليه من نصٍّ أو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صدقه في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ذلك لا وجه للتمسك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تطبيقها في الفقه كثيرة لا مجال لاستقصائها في المقام لأنّه من شؤون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أغلب موارد تطبيق هذه القاعدة وردت فيها أدلة خاصة تدلّ على لزوم الإتيان بالباقي الميسور في الواجبات وعلى استصحابه في المستحبات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إذا تعذّر تعدد الغسل في المتنجس بالبول بالماء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متمكن من غسله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القاعدة لوجوب تخفيض النجاسة مهما أمكن إليه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إذا ولغ الكلب في الإناء؛ فإذا لم يقدر على التعفير هل يكتفي بالغسل بالماء القراح لقاعدة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الشارع جعل سبب التطهير هو تعدد الغسل في البول والتعفير في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يتحقق السبب لم يتحقق المسبب وهو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الإناء على نجاسته في الفرعين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يلزم تخفيف النجاسة بالميسور ولا إشكال فيه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ورد في بعض المستحبات من قراءة السور المتعددة كما ورد في عمل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السورة الواحدة مرات كثيرة كما ورد في أعمال ليلة القدر أو بعض ليالي العشر الأواخر </w:t>
      </w:r>
      <w:bookmarkStart w:id="54" w:name="pg15363_173366"/>
    </w:p>
    <w:p>
      <w:pPr>
        <w:pStyle w:val="BookText"/>
        <w:rPr/>
      </w:pPr>
      <w:bookmarkEnd w:id="54"/>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من اللعن على العصابة القتلة ومشايعيهم والسلام على الحسين وأصحابه وأولاده علیهم السلام مائة مرة في زيارة عاشوراء؛ فلو لم يقدر على إتيان الجميع في تلك الموارد ولكنه قادر على إتيان البعض فيها فالظاهر جريان قاعدة الميسور؛ فإنّ تعذر البعض لا يوجب سقوط الإستحباب عن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لو تعذّر إتيان الإستغفار سبعين مرة في صلاة الليل ولكنه قادر على ثلاثين مثلاً فليأتِ به إستحباباً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الفروع التي ذكرت في أبواب الفقه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السيد الوالد قدس سره ذكر في ختام هذا البحث دوران الأمر بين المانعية والجزئية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الجهر والإخفات في الصلاة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بوجوب الإحتياط للعلم بأصل التكليف والشكّ في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فيه مفصلاً فراجع</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865618_2142443653"/>
      <w:bookmarkStart w:id="56" w:name="_Toc19"/>
      <w:bookmarkEnd w:id="55"/>
      <w:r>
        <w:rPr>
          <w:rtl w:val="true"/>
        </w:rPr>
        <w:t>خاتمةٌ في شرائط جريان الأصول العملية</w:t>
      </w:r>
      <w:bookmarkEnd w:id="56"/>
    </w:p>
    <w:p>
      <w:pPr>
        <w:pStyle w:val="Heading4"/>
        <w:numPr>
          <w:ilvl w:val="3"/>
          <w:numId w:val="1"/>
        </w:numPr>
        <w:rPr/>
      </w:pPr>
      <w:bookmarkStart w:id="57" w:name="__RefHeading___Toc5865620_2142443653"/>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إعتاد الأصوليون ذكر شرائط جريان الأصول العملية في ختام بحث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بالإحتياط</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أنّه لا يُعتبر في الإحتياط شيء إلا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يكون حسناً لدى العقلاء يصح ولو مع وجود الحجة المعتبرة على التكليف وجوداً أو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 العقلاء بعدم حسنه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قبيحاً ومحرماً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الإحتياط موجباً لاختلال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وصل إلى حدّ العسر والحرج أو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كلّه بين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التمكن من الإمتثال التفصيلي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ما كان مستلزماً للتكرار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وإطلاقات الأدلة وعموماتها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ما يصلح </w:t>
      </w:r>
    </w:p>
    <w:p>
      <w:pPr>
        <w:pStyle w:val="BookText"/>
        <w:rPr/>
      </w:pPr>
      <w:r>
        <w:rPr>
          <w:rFonts w:ascii="Amiri" w:hAnsi="Amiri" w:eastAsia="Amiri" w:cs="Amiri"/>
          <w:color w:val="111111"/>
          <w:sz w:val="28"/>
          <w:sz w:val="28"/>
          <w:szCs w:val="28"/>
          <w:rtl w:val="true"/>
          <w:lang w:bidi="ar-SA"/>
        </w:rPr>
        <w:t>للتخصيص والتقييد إلا أموراً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الخدشة؛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الإحتياط مخالف لاعتبار قصد الوجه والجزم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من عقلٍ أو نقلٍ على اعتبارهما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الأصل والإطلاقات عدم الإعتبار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الإعتبار يكفي قصد الوجه بالتكليف الواقعي الموجود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قصد الوجه في كلّ واحدٍ من المحتملات طريقاً إلى الواقع لا بنحو الموضوعية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الإمتثال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العلمي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العلمي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الظني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الإحتمالي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تصل النوبةُ إلى كلّ لاحقٍ مع التمكن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وإنْ كان صحيحاً في الجملة ولكن الحكم بأنّه لا تصل النوبة إلى اللاحق مع التمكن من سابقه؛ إنْ كان دليله ما ذكروه من اعتبار قصد الوجه والجزم بالنية أو إستلزامه التكرار المستهجن؛ فهي مخدوشةٌ كما عرفت 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لدليل خاص فهو مردود؛ إذ لا دليل عليه من نصٍّ أو إجماعٍ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الإحتياط المستلزم للتكرار لهوٌ وعبث بأمر المولى مع التمكن من الإمتثال التفصيلي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اللهو والعبث إمّا إن يكون قصدياً أو انطباقياً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مفروض الإنتفاء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مفروض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الصدق فإنّ الكلام يقع في أنّ مثل هذا القسم من اللهو والعبث؛ إمّا أنْ يكون حراماً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موجباً لفقد شرطٍ أو جزء في المأمورية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 منفيان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مفروض العدم؛ لأنّ الفرض كون العمل واجداً لجميع الشروط والأجزاء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 هذا القسم من العبث الحرام فهو في كيفية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في أصله حتى يوجب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إستقرت آراء المحققين على جواز التقليد مع التمكن من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جواز الإجتهاد مع التمكن من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جواز تركهما والعمل بالإحتياط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ذلك إلا ما ذكرناه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 جواز الإحتياط حينئذٍ فإنّه يجزي فيه الإتيان بالإحتمالات المعتنى بها عند العقلاء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الإتيان بجميع الإحتمالات؛ لا سيما إذا استلزم الوسواس؛ فإنّه ربّما يوجب الحرمة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جريان الأصول الثلاثة الأخرى؛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لهما شرطين أساسيين؛ أحدهما؛ وجوب الفحص عن الحجة على التكليف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عدم استلزامها الضرر كما ذكره الفاضل التوني قدس سره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شرطٍ آخر يأتي بيانه إنْ شاء الله تعالى</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59" w:name="pg15363_173369"/>
    </w:p>
    <w:p>
      <w:pPr>
        <w:pStyle w:val="Heading4"/>
        <w:numPr>
          <w:ilvl w:val="3"/>
          <w:numId w:val="1"/>
        </w:numPr>
        <w:rPr/>
      </w:pPr>
      <w:bookmarkStart w:id="60" w:name="__RefHeading___Toc5865622_2142443653"/>
      <w:bookmarkStart w:id="61" w:name="_Toc21"/>
      <w:bookmarkEnd w:id="59"/>
      <w:bookmarkEnd w:id="60"/>
      <w:r>
        <w:rPr>
          <w:rtl w:val="true"/>
        </w:rPr>
        <w:t>الشرط الأول</w:t>
      </w:r>
      <w:r>
        <w:rPr>
          <w:rtl w:val="true"/>
        </w:rPr>
        <w:t xml:space="preserve">: </w:t>
      </w:r>
      <w:r>
        <w:rPr>
          <w:rtl w:val="true"/>
        </w:rPr>
        <w:t>وجوب الفحص عن الحجة على التكليف الإلزامي</w:t>
      </w:r>
      <w:bookmarkEnd w:id="61"/>
    </w:p>
    <w:p>
      <w:pPr>
        <w:pStyle w:val="Heading5"/>
        <w:numPr>
          <w:ilvl w:val="4"/>
          <w:numId w:val="1"/>
        </w:numPr>
        <w:rPr/>
      </w:pPr>
      <w:bookmarkStart w:id="62" w:name="__RefHeading___Toc5865624_2142443653"/>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فالكلام فيه يقع من جهات</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5865626_2142443653"/>
      <w:bookmarkStart w:id="65" w:name="_Toc23"/>
      <w:bookmarkEnd w:id="64"/>
      <w:r>
        <w:rPr>
          <w:rtl w:val="true"/>
        </w:rPr>
        <w:t>الجهة الأولى</w:t>
      </w:r>
      <w:r>
        <w:rPr>
          <w:rtl w:val="true"/>
        </w:rPr>
        <w:t xml:space="preserve">: </w:t>
      </w:r>
      <w:r>
        <w:rPr>
          <w:rtl w:val="true"/>
        </w:rPr>
        <w:t>في وجوب الفحص عن الحجة على الإلزام قبل إجراء الأصول المؤمنة</w:t>
      </w:r>
      <w:bookmarkEnd w:id="65"/>
    </w:p>
    <w:p>
      <w:pPr>
        <w:pStyle w:val="BookText"/>
        <w:rPr/>
      </w:pPr>
      <w:r>
        <w:rPr>
          <w:rFonts w:ascii="Amiri" w:hAnsi="Amiri" w:eastAsia="Amiri" w:cs="Amiri"/>
          <w:color w:val="111111"/>
          <w:sz w:val="28"/>
          <w:sz w:val="28"/>
          <w:szCs w:val="28"/>
          <w:rtl w:val="true"/>
          <w:lang w:bidi="ar-SA"/>
        </w:rPr>
        <w:t>والكلام يقع تارةً؛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فقد إستدلوا على وجوب الفحص فيها بالأدلة الأربعة؛ فمن الكتاب آية النفر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عرفاً على إيجاب الفحص على المؤمنين وعدم جواز إهمالهم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الأخبار المستفيضة التي تدلّ على طلب العلم والحث عليه والترغيب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التوبيخ على تركه كما لا يخفى لمن راجعها في كتب حديث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ذكرها والمستفاد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أدُّعي الإجماع عليه من الإمامية 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69"/>
      </w:r>
      <w:r>
        <w:rPr>
          <w:rFonts w:ascii="Amiri" w:hAnsi="Amiri" w:eastAsia="Amiri" w:cs="Amiri"/>
          <w:color w:val="111111"/>
          <w:sz w:val="28"/>
          <w:sz w:val="28"/>
          <w:szCs w:val="28"/>
          <w:rtl w:val="true"/>
          <w:lang w:bidi="ar-SA"/>
        </w:rPr>
        <w:t>أنّ موضوع الأصول مطلقاً الشك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استقرار له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مورد إعتبار الأصول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جميع تلك الأدلة يقتضي عدم الفرق في وجوب الفحص بين الشبهات الحكمية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الكلام في الشبهات الموضوعية في الجهة الثانية إنْ شاء الله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لها المعرضية العرفية للوقوع في خلاف الواقع ولم يكن مطلق الجهل عذراً ولو مع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بوجوبِ الفحص فيها وجيهاً كما 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فرق أيضاً بين الأصل المؤمن العقلي كالبراءة العقلية والأصل الشرعي؛ فإنّهما يختصان لِما بعد الفحص وعدم العثور على دليل يدلّ على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للمحقق الإصفهاني</w:t>
      </w:r>
      <w:r>
        <w:rPr>
          <w:rStyle w:val="FootnoteAnchor"/>
          <w:rtl w:val="true"/>
        </w:rPr>
        <w:footnoteReference w:id="70"/>
      </w:r>
      <w:r>
        <w:rPr>
          <w:rFonts w:ascii="Amiri" w:hAnsi="Amiri" w:eastAsia="Amiri" w:cs="Amiri"/>
          <w:color w:val="111111"/>
          <w:sz w:val="28"/>
          <w:sz w:val="28"/>
          <w:szCs w:val="28"/>
          <w:rtl w:val="true"/>
          <w:lang w:bidi="ar-SA"/>
        </w:rPr>
        <w:t>حيث ذهب إلى عدم الإختصاص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أنكر السيد الصدر قدس سره </w:t>
      </w:r>
      <w:r>
        <w:rPr>
          <w:rStyle w:val="FootnoteAnchor"/>
          <w:rtl w:val="true"/>
        </w:rPr>
        <w:footnoteReference w:id="71"/>
      </w:r>
      <w:r>
        <w:rPr>
          <w:rFonts w:ascii="Amiri" w:hAnsi="Amiri" w:eastAsia="Amiri" w:cs="Amiri"/>
          <w:color w:val="111111"/>
          <w:sz w:val="28"/>
          <w:sz w:val="28"/>
          <w:szCs w:val="28"/>
          <w:rtl w:val="true"/>
          <w:lang w:bidi="ar-SA"/>
        </w:rPr>
        <w:t>أصل البراءة العقلية؛ بناءً على مختاره من عدم وجود حكم عقلي بالبراءة في حقّ المولى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صحيحاً في الموالي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القاعدة عقلائية لا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فيها الإختصاص بما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العقلاء بعدم حقّ الطاعة في موارد الجهل مختص بما إذا فحص المكلف عن الحكم الإلزامي ولم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ترك الفحص عنه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الشرعية؛ فإنّ المشهور أنّ أدلتها وإنْ كانت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هناك مانع عقلي أو شرعي عن التمسك بهذا الإطلاق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المحقق الإصفهاني قدس سره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السيد الصدر قدس سره فقد تقدم في بحث البراءة نقله والإشكال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كون القاعدة عقلية أو عقلائية كما اختاره قدس سره في الإختصاص بما بعد الفحص؛ لإطلاق الأدلة التي تقدم ذكرها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في البراءة مطلقاً كما عرفت؛ هو إختصاصها بما بعد الفحص وعدم العثور على التكليف بالالزام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استدلوا على ذلك مضافاً إلى ما ذكرناه بأدلةٍ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قدس سره </w:t>
      </w:r>
      <w:r>
        <w:rPr>
          <w:rStyle w:val="FootnoteAnchor"/>
          <w:rtl w:val="true"/>
        </w:rPr>
        <w:footnoteReference w:id="72"/>
      </w:r>
      <w:r>
        <w:rPr>
          <w:rFonts w:ascii="Amiri" w:hAnsi="Amiri" w:eastAsia="Amiri" w:cs="Amiri"/>
          <w:color w:val="111111"/>
          <w:sz w:val="28"/>
          <w:sz w:val="28"/>
          <w:szCs w:val="28"/>
          <w:rtl w:val="true"/>
          <w:lang w:bidi="ar-SA"/>
        </w:rPr>
        <w:t>من خروج الشك قبل الفحص عن مورد اعتبار الأصول المؤمنة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موضوعها الشك المستقر ولا استقرار للشك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مورد اعتبارها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لا غبار عليه بمقتضى فهم العقلاء وسيرتهم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الإطلاق لأدلة البراءة الشرعية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قصوراً في مقتضى البراءة؛ وذلك لأنّ الإرتكاز العقلائي يقيّد إطلاق ما ورد في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فتنصرف إلى إمضاء القانون العقلائي بمعذرية الجهل بما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ينعقد إطلاق لدليل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بأنَّ ما يثبت بهذا الوجه عدم الدليل على البراءة الشرعية في الشبهة الحكمية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الأصولية بنفسها شبهة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فحص فيها المجتهد ولم يجد دليلاً على الإحتياط في الشبهاتالحكمية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يمكنه إجراء البراءة الشرعية عن وجوب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ظاهري حصل في الشبهة بعد الفحص يؤمن به عن الواقع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الإرتكاز العقلائي المذكور تشمل البراءة أيضاً وإن كانت بعد الفحص عن جعل إيجاب الإحتياط؛ لأنّها تثبت التأمين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المكلف لم يفحص عن الواقع لا يمكنه إجراء البراءة الطولية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الشارع الأقدس قد أمضى طريقة العقلاء في منجزية الإحتمال قبل الفحص في الشبهة الحكمية مطلقاً؛ سواء كان في الإحتياط أم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المقتضي بعد ملاحظة مجموع أدلة البراءة بعضها مع بعض؛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يدلان بلحاظ عقد المستثنى على عدم البراءة عند الإيتاء والتبيين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مع الإطلاق المفروض في بعض الروايات كحديث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إطلاق الكتاب على إطلاق الرواية لكونه قطعي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التكافؤ فيتعارضان ويتساقطان ويرجع حينئذٍ إلى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الوجه السابق أنّ البراءة الطولية داخلة في البراءة قبل الفحص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إذا احتمل فيه وجود قرينة متصلة معه يصير مجملاً؛ سواء كانت القرينة لبية أم إرتكازية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المقام؛ إحتمال وجود القرينة يوجب صرف إطلاق الخطاب عن موارد ما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والقرينة اللبية الصارفة في المقام أنّ الرسول صلی الله علیه و آله و سلم والأئمة علیهم السلام كانوا يُبدون شدّة اهتمامهم بنشر الأحكام وتبليغها وترويجها وتعليمها للناس؛ فإنّ هذا الأمر المعلوم من حال الشارع إنْ لم يوجب القطع بكونه قرينة لبية صارفة فلا أقل من احتمال قرينيته الموجب للإجمال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يكفي سكوت الراوي لنفيها؛ لكونه أمراً إرتكازياً لِما ثبت في محلّه من أنّ سكوت الراوي عن ذكر القرائن اللبية الإرتكازية لا يوجب نفيها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البديهي بوجوب الفحص عن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في إغماض العين عنه وإجراء البراءة من دون التفحص والتحري عن الحكم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بنفسه قرينة على عدم إرادة الإطلاق من أدلة البراءة لِما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كالقرينة المتصلة المانعة عن انعقاد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بأنّ هذا الحكم العقلي وإنْ كان مسلماً إلا أنّه حكم تعليقي على عدم ورود الترخيص والإذن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رافعاً لموضوعه؟ فكيف يكون هذا الحكم التعليقي العقلي مانعاً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هذا الحكم العقلي تام ولا يضر تعليقيته في هذا الحكم وإجراء البراءة قبل الفحص؛ لأنّ المعلق عليه مشكوك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البراءة مقيد بعدم قيام أمارة معتبرة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الفحص يكون التمسك بإطلاقه تمسكاً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الحجة مانع عن البراءة بوجودها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الأحكام الظاهرية متنافية بوجوداتها الواقعية وإن لم تصلنا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ذلك عدم إمكان التمسك بالبراءة حتى بعد الفحص؛ لاحتمال وجود حجة إلزامية واقعاً ولم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الأدلة على حجية خبر الثقة أو الظهور فيما إذا لم يكونا في معرض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الوجوه إنَّما تُثبت عدم المقتضي لدليل اعتبار الأصول ليشمل ما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مجموعها نستفيد الحكم قطعاً وإنْ لم يسلم بعضها عن بعض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وجود المانع عن التمسك بإطلاق أدلة البراءة للشبهة قبل الفحص لو تمّ 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هو العلم الإجمالي بالإلتزام ضمن دائرة الشبهات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الإجمالي بوجود أمارات معتبرة 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إعترض عليه بعدة اعتراضات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المشهور من أنّ هذا العلم الإجمالي بالتكاليف كما يوجب سقوط البراءة في الشبهة قبل الفحص يوجب سقوطها بعده أيضاً؛ لأنّ العلم الإجمالي لا ينحصر بموارد الأمارات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علم إجمالي في مجموع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العلم الإجمالي الذي تمسك به الإخباري لإثبات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تنجزت أطرافه لم يجز الرجوع إلى الأصل </w:t>
      </w:r>
    </w:p>
    <w:p>
      <w:pPr>
        <w:pStyle w:val="BookText"/>
        <w:rPr/>
      </w:pPr>
      <w:r>
        <w:rPr>
          <w:rFonts w:ascii="Amiri" w:hAnsi="Amiri" w:eastAsia="Amiri" w:cs="Amiri"/>
          <w:color w:val="111111"/>
          <w:sz w:val="28"/>
          <w:sz w:val="28"/>
          <w:szCs w:val="28"/>
          <w:rtl w:val="true"/>
          <w:lang w:bidi="ar-SA"/>
        </w:rPr>
        <w:t>مطلقاً حتى بعد الفحص؛ لأنّ تنجز العلم الإجمالي في بعض الأطراف بمنجز آخر بعد حصول العلم لا يوجب الرجوع إلى الأصول المتعارضة في سائر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هذا الإعتراض كان للإصوليين في التوفيق بين موقفهم في إبطال تمسك الإخباري بالعلم الإجمالي في مجموع الشبهات لإثبات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وموقفهم في المقام؛ حيث تمسكوا بالعلم الإجمالي الصغير في دائرة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بالعلم الإجمالي بالأخبار الإلزامية لإثبات عدم جريان البراءة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قدس سره </w:t>
      </w:r>
      <w:r>
        <w:rPr>
          <w:rStyle w:val="FootnoteAnchor"/>
          <w:rtl w:val="true"/>
        </w:rPr>
        <w:footnoteReference w:id="75"/>
      </w:r>
      <w:r>
        <w:rPr>
          <w:rFonts w:ascii="Amiri" w:hAnsi="Amiri" w:eastAsia="Amiri" w:cs="Amiri"/>
          <w:color w:val="111111"/>
          <w:sz w:val="28"/>
          <w:sz w:val="28"/>
          <w:szCs w:val="28"/>
          <w:rtl w:val="true"/>
          <w:lang w:bidi="ar-SA"/>
        </w:rPr>
        <w:t>من أنّ الأصول قبل الفحص في الشبهات ليست متعارضة ومتساقطة بل غير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الشبهة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لاحتمال وجود المنجز وهو خبر الثقة قبل الفحص على حدّ تعبيره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كلّ موردٍ يتحقق الفحص ولم يُعثر على حجة على الإلزام 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بالبراءة في سائر الشبهات لأنّها في نفسها ليست مجرى للبراءة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يرجع إلى قصور مقتضى البراءة في الشبهة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تمامية المقتضي وأُريد الإعتماد على مانعية العلم الإجمالي رجع إشكال الإخباري لا محالة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قدس سره </w:t>
      </w:r>
      <w:r>
        <w:rPr>
          <w:rStyle w:val="FootnoteAnchor"/>
          <w:rtl w:val="true"/>
        </w:rPr>
        <w:footnoteReference w:id="76"/>
      </w:r>
      <w:r>
        <w:rPr>
          <w:rFonts w:ascii="Amiri" w:hAnsi="Amiri" w:eastAsia="Amiri" w:cs="Amiri"/>
          <w:color w:val="111111"/>
          <w:sz w:val="28"/>
          <w:sz w:val="28"/>
          <w:szCs w:val="28"/>
          <w:rtl w:val="true"/>
          <w:lang w:bidi="ar-SA"/>
        </w:rPr>
        <w:t>من أنّ الشبهات قبل الفحص مع العلم بوجود الإلزام إجمالاً مِمّا يجعل الشك من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الرجوع فيها إلى البراءة التي عرفت أنّ موضوع دليلها مقيد بالشك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للإخباري إنكار </w:t>
      </w:r>
    </w:p>
    <w:p>
      <w:pPr>
        <w:pStyle w:val="BookText"/>
        <w:rPr/>
      </w:pP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الفحص يستقر لعدم العثور على الحجة على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الرجوع إلى البراءة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الكبير في مجموع الأمارات والأخبار المعتبرة مقارن زماناً مع العلم الإجمالي الصغير بالتكاليف الواقعية ضمن أخبار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يوجب انحلال الأول من أول الأمر لا أنْ يُثبت الكبير ثم ينحلّ بالصغير واختصاص منجزيته بدائرة العلم الإجمالي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الأمر؛ أنه قبل الفحص تكون كل شبهة طرفاً من أطراف العلم الإجمالي الكبير والصغير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بخلافها بعد الفحص وعدم وجدان أمارة معتبرة فيها؛ فإنّه تحرز خروجها عن دائرة العلم الإجمالي الصغير فتجري البراءة فيها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صحيحٌ لا إشكال فيه بناءً على رأي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ناقشنا في دعوى انحلال العلم الإجمالي الكبير بالعلم الإجمالي الصغير كما تقدم بيانه في بحث البراءة فهو غير تام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الشرعية مقيدة موضوعاً بغير موارد الأمارات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الرجوع إلى البراءة في الشبهة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ابتداءً للشكّ في موضوعها؛ لكونه من اشتباه الحجة باللاحجة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يتوسط إجراء أصل طولي موضوعي كاستصحاب عدم الحجة في مورده؛ للعلم الإجمالي بوجود حجج وأمارات معتبرة ضمن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عليها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الإجمالي بوجود الحجج والأمارات بوجوب سقوط الأصول المؤمنة الموضوعية قبل الفحص وبعد الفحص وعدم الظفر بالأمارة في البين يصح التمسك فيه بالبراءة عن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روحه يرجع إلى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أنّه مختار السيد الوالد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w:t>
      </w:r>
      <w:r>
        <w:rPr>
          <w:rStyle w:val="FootnoteAnchor"/>
          <w:rtl w:val="true"/>
        </w:rPr>
        <w:footnoteReference w:id="77"/>
      </w:r>
      <w:r>
        <w:rPr>
          <w:rFonts w:ascii="Amiri" w:hAnsi="Amiri" w:eastAsia="Amiri" w:cs="Amiri"/>
          <w:color w:val="111111"/>
          <w:sz w:val="28"/>
          <w:sz w:val="28"/>
          <w:szCs w:val="28"/>
          <w:rtl w:val="true"/>
          <w:lang w:bidi="ar-SA"/>
        </w:rPr>
        <w:t>من أنّ الإستدلال بالعلم الإجمالي لا يفي بإثبات المدعى؛ لأنّه ينحل بالظفر بالمقدار المعلوم بالإجمال من التكاليف بعد الفحص في جملة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عدم وجوب الفحص في باقي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المحقق النائيني قدس سره دفعه</w:t>
      </w:r>
      <w:r>
        <w:rPr>
          <w:rStyle w:val="FootnoteAnchor"/>
          <w:rtl w:val="true"/>
        </w:rPr>
        <w:footnoteReference w:id="78"/>
      </w:r>
      <w:r>
        <w:rPr>
          <w:rFonts w:ascii="Amiri" w:hAnsi="Amiri" w:eastAsia="Amiri" w:cs="Amiri"/>
          <w:color w:val="111111"/>
          <w:sz w:val="28"/>
          <w:sz w:val="28"/>
          <w:szCs w:val="28"/>
          <w:rtl w:val="true"/>
          <w:lang w:bidi="ar-SA"/>
        </w:rPr>
        <w:t>بأنّ المعلوم بالإجمال ذو علاقة 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انحلاله قبل الفحص والظفر بالمقدار المعلوم بما له من العلامة والتمييز؟ نظير أنْ يعلم إجمالاً بدين مردد بين الأقل والأكثر مع العلم بكونه مضبوطاً في 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يتوهم أحدٌ جواز الرجوع إلى البراءة في المقدار الزائد على المتيقن قبل الفحص عمّا في الدفتر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ميز كذلك؛ فإنّ المعلوم بالإجمال متطابق مع المعلوم بالتفصيل بعد الفحص في جملةٍ من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ذلك في الإنحلال ولو حكماً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أنّ اعتراض المحقق الخراساني قدس سره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الإجمالي لم ينحلّ حتى بعد الحصول على المقدار المعلوم بالإجمال من التكاليف الإلزامية تفصيلاً في موارد الشبهات التي فحصنا عنها؛ لأنّه لا تحتمل خلو كلّ الشبهات الباقية خصوصاً إذا كانت أبواباً فقهية بكاملها عن حكم إلزامي أو رواية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أنّنا حتى مع حصول العلم التفصيلي في كثير من التكاليف لكن يبقى الشك غير مستقر قبل الفحص عند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بعض الأطراف أصل غير مسانخ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العلم الإجمالي لا يُؤثر في إسقاطه عن الحجية؛ لما عرفت في بحوث ملاقي طرف العلم الإجمالي من أنّ الأصل غير المسانخ يبقى سليماً عن المعارضة بعد تعارض الأصول المؤمنة المسانخة وتساقطها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في طهارة شيء بنحو الشبهة الحكمية كانت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الإباحة في الشبهات أصلاً ترخيصياً مسانخاً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فتتساقط وتجري أصالة الطهارة في هذه الشبهة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عدم سقوط الأصل غير المسانخ بسبب العلم الإجمالي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رفع اليد عن قاعدة عدم جريان الأصول قبل الفحص؛ لما عرفت من عدم تحقق موضوعه قبل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عن جريان الأصول قبل الفحص هو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هو السبب في جعل الشك الذي هو موضوع الأصل المؤمن غير مستقر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الإعتراض غير وارد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الإستظهار من نفس دليل الحكم الواقعي أنّ الشارع يهتم به في مرحلة الظاهر أيضاً بمقدار موارد العلم به ولو إجمالاً بنحو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موارد ما قبل الفحص؛ فإنّه بحكم العقل وإنْ كان يمكن أنْ لا يهتم المولى بأغراضه الإلزامية بمجرد الشك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خلاف المرتكز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انعقد للخطاب الدال على الحكم الواقعي دلالة إلتزامية عرفية على إبراز الإهتمام وإيجاب الإحتياط اتجاه الواقع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الشبهة قبل الفحص واحتملنا وجود خطاب واقعي لم يجز الرجوع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دليلها ليس بصدد نفي الخطاب الإلزامي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دليله ينفي البراءة لا محالة؛ سواء كانت البراءة شرعية أم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الإستظهار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مقيداً لإطلاق البراءة لما قبل الفحص لو كان له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شبهة 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بأخبار وجوب التعلم كما تقدم في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المحقق العراقي</w:t>
      </w:r>
      <w:r>
        <w:rPr>
          <w:rStyle w:val="FootnoteAnchor"/>
          <w:rtl w:val="true"/>
        </w:rPr>
        <w:footnoteReference w:id="79"/>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بالإمكان حملها على موارد العلم الإجمالي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الغالب في موارد الشك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ظهورها في أنّ منشأ التنجز كونه لا يعلم لا كونه يعلم بالتكليف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مسوقة للإرشاد إلى حكم العقل بوجوب الفحص ولزوم الإستناد إلى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حالها حال حكم العقل في الشبهة قبل الفحص من حيث كونه تعليقياً ومرفوعاً بأدلة البراءة الشرعية لو تمّ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أنّ مفادها عدم جواز إهمال الوظيفة العملية عند الشك ولكن هذا الإرشاد من قبل المولى إلى حكم العقل يكون كاشفاً عن عدم جعله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بلحاظ هذا المدلول متعارضاً مع إطلاق أدلة البراءة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أخص من المدعي؛ لاختصاصها بما إذا كان التكليف الإلزامي بنحوٍ بحيث لو سئل عنه لوصل إلى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حق المعاصرين للمعصوم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تتم لمثل زماننا وأحوالنا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مجموع روايات التعلم أنّها تكون دليلاً على تنجز الواقع قبل الفحص بنفس احتمال التكليف؛ فيجب السؤال والتفحص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الأخبار تنقسم إلى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التي تدلّ على أنّ طلب العلم فريضة؛ وهي روايات عديدة منقولة عند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ولمعروفيتها بينهم مما يوجب الإطمئنان بصدورها عن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رواه الكليني في الكافي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وفي روايةٍ عنه عن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رُوي عن الإمام الرضا علیه السلام عن آبائه علیهم السلام عن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بَيْنَ الْجُهَّالِ كَالْحَيِّ بَيْنَ الْأَمْوَاتِ وإِنَّ طَالِبَ الْعِلْمِ لَيَسْتَغْفِرُ لَهُ كُلُّ شَيْ‌ءٍ حَتَّى حِيتَانُ الْبَحْرِ وهَوَامُّ الْأَرْضِ وسِبَاعُ الْبَرِّ وأَنْعَامُهُ فَاطْلُبُوا الْعِلْمَ فَإِنَّهُ السبب بَيْنَكُمْ وبَيْنَ اللَّهِ عَزَّ وجَلَّ وإِنَّ 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عن الإمام الرضا علیه السلام عن آبائه علیهم السلام 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عَلَى كُلِّ مسلم، فَاطْلُبُوا الْعِلْمَ فِي مَظَانِّهِ، واقْتَبِسُوهُ مِنْ أَهْلِهِ، فَإِنْ تَعَلُّمِهِ لِلَّهِ حَسَنَةً، وطَلَبِهِ عِبَادَةِ، والْمُذَاكَرَةِ فِيهِ تَسْبِيحٌ، والْعَمَلُ بِهِ جِهَادِ، وتَعْلِيمُهُ مِنْ لَا يَعْلَمُهُ صَدَقَةَ، وبَذَلَهُ لِأَهْلِهِ قُرْبَةٌ إلى اللَّهِ تَعَالَى، لِأَنَّهُ مَعَالِمَ الْحَلَالِ والْحَرَامِ، ومَنَارُ سُبُلِ الْجَنَّةِ، والمؤنس فِي الْوَحْشَةِ، والصَّاحِبِ فِي الْغُرْبَةِ والْوَحْدَةِ، والْمُحْدِثُ فِي الْخَلْوَةِ، والدليل فِي السراءِ والضَّرَّاءِ، والسِّلَاحَ عَلَى الْأَعْدَاءِ، والزَّيْنَ عِنْدَ الأخلاء؛ يَرْفَعُ اللَّهُ بِهِ أَقْوَاماً فَيَجْعَلُهُمُ فِي الْخَيْرِ قَادَةَ، تقتبس آثَارِهِمْ، ويُهْتَدَى بفعالهم، ويُنْتَهَى إلى آرَائِهِمْ، </w:t>
      </w:r>
    </w:p>
    <w:p>
      <w:pPr>
        <w:pStyle w:val="BookText"/>
        <w:rPr/>
      </w:pPr>
      <w:r>
        <w:rPr>
          <w:rFonts w:ascii="Amiri" w:hAnsi="Amiri" w:eastAsia="Amiri" w:cs="Amiri"/>
          <w:color w:val="111111"/>
          <w:sz w:val="28"/>
          <w:sz w:val="28"/>
          <w:szCs w:val="28"/>
          <w:rtl w:val="true"/>
          <w:lang w:bidi="ar-SA"/>
        </w:rPr>
        <w:t>تَرْغَبُ الْمَلَائِكَةُ فِي خلتهم، وبِأَجْنِحَتِهَا تمسهم، وفِي صَلَاتِهَا تَبَارَكَ عَلَيْهِمْ، يَسْتَغْفِرُ لَهُمْ كُلِّ رَطْبٍ ويَابِسٍ حَتَّى حِيتَانُ الْبَحْرِ وهَوَامُّهُ، وسِبَاعِ الْبِرِّ وأنعامه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حَيَاةِ الْقُلُوبِ مِنْ الْجَهْلِ، وضِيَاءُ الْأَبْصَارُ مِنْ الظلمةِ، وقوة الْأَبْدَانِ مِنْ الضعف، يَبْلُغَ بِالْعَبْدِ مَنَازِلَ الْأَخْيَارِ، ومَجَالِسِ الْأَبْرَارِ، والدَّرَجَاتِ الْعُلَى فِي الدنيا والْآخِرَةِ، الذَّكَرِ فِيهِ يَعْدِلُ بِالصيام، ومدارسته بِالْقِيَامِ، بِهِ يُطَاعُ الرَّبِّ ويُعْبَد، وبِهِ تُوصَلُ الْأَرْحَامِ، ويَعْرِفُ الْحَلَالَ مِنَ الْحَرَامِ، الْعِلْمِ إِمَامٍ الْعَمَلِ والْعَمَلِ تَابَعَهُ، يلهم بِهِ السُّعَدَاءَ ويُحَرِّمْهُ الْأَشْقِيَاءِ، فَطُوبَى لِمَنْ لَمْ يُحَرِّمْهُ اللَّهِ مِنْهُ حَظُّهُ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إشكال في دلالة هذه الطائفة على لزوم طلب العلم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مطلق المعرفة الإسلامية وثقافتها الراجعة إلى العقائد والطاعات من دون اختصاصبالأحكام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الأحكام اللزومية الواقعية في محل الإبتلاء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الأخير يكون آكد ولزومه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المراد من العلم مطلق الإنكشاف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عن التقليد والسؤال عن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له دخل في توسيع معرفة الإنسان لدينه وما يوجب ارتباطه بخالقه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بمعنى المعرفة البسيطة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العلم بمعنى الإنكشاف الذي هو المصطلح عليه اجتماعياً منذ عصر الأئمة علیهم السلام ؛ فإنّ العلم يطلق على مرتبة مخصوصة ومعمقة من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أقسام العلم وأنواعه ومراتبه داخلة في مضمون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وإنْ دلّت على الوجوب العيني التعييني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دلّ على سقوطه بقيام من به الكفاية في كلّ زمانٍ يحتمل القسم الأخير من أنواع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المعرفة الخاصة المتميّزة على نحو الوجوب الكفائي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يوجب سقوط دلالة هذه الطائفة على الوجوب مطلقاً في بقية أقسام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الجاهل تعلّم أحكامه الشرعية ولو عن طريق التقليد وغيره على المعرفة الخاصة إنْ وجدت فيه </w:t>
      </w:r>
    </w:p>
    <w:p>
      <w:pPr>
        <w:pStyle w:val="BookText"/>
        <w:rPr/>
      </w:pPr>
      <w:r>
        <w:rPr>
          <w:rFonts w:ascii="Amiri" w:hAnsi="Amiri" w:eastAsia="Amiri" w:cs="Amiri"/>
          <w:color w:val="111111"/>
          <w:sz w:val="28"/>
          <w:sz w:val="28"/>
          <w:szCs w:val="28"/>
          <w:rtl w:val="true"/>
          <w:lang w:bidi="ar-SA"/>
        </w:rPr>
        <w:t>الشروط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حق كل مسلم يحتمل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الرجوع إلى الأصول المؤمنة حتى يتحقق الفحص بالسؤال في العامي وفي الأدلة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تأمر بالتفقه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لَمْ يَتَفَقَّهْ مِنْكُمْ فِي الدين فَهُوَ أَعْرَابِيٌ؛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أَعْرَاباً</w:t>
      </w:r>
      <w:r>
        <w:rPr>
          <w:rStyle w:val="FootnoteAnchor"/>
          <w:rtl w:val="true"/>
        </w:rPr>
        <w:footnoteReference w:id="86"/>
      </w:r>
      <w:r>
        <w:rPr>
          <w:rFonts w:ascii="Amiri" w:hAnsi="Amiri" w:eastAsia="Amiri" w:cs="Amiri"/>
          <w:color w:val="111111"/>
          <w:sz w:val="28"/>
          <w:sz w:val="28"/>
          <w:szCs w:val="28"/>
          <w:rtl w:val="true"/>
          <w:lang w:bidi="ar-SA"/>
        </w:rPr>
        <w:t>فَإِنَّهُ مَنْ لَمْ يَتَفَقَّهْ فِي دِينِ اللَّهِ لَمْ يَنْظُرِ اللَّهُ إِلَيْهِ يَوْمَ الْقِيَامَةِ</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يُزَكِّ لَهُ عَمَلًا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ولسان هذه الطائفة لسان الطائفة السابقة؛ في أنّ كلّ مسلم يلزمه التفقه في الدين؛ سواءً كان عن تقليد أم اجتهاد فلا يحقّ له 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منجزية الإحتمال مطلقاً حتى يتحقق العلم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أعرابياً متخلفاً عن الهجرة إلى الإسلام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الأمر بالسؤال عن الأئمة علیهم السلام والرجوع إليهم؛ لأنّهم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نحن أهل </w:t>
      </w:r>
    </w:p>
    <w:p>
      <w:pPr>
        <w:pStyle w:val="BookText"/>
        <w:rPr/>
      </w:pPr>
      <w:r>
        <w:rPr>
          <w:rFonts w:ascii="IRNazanin" w:hAnsi="IRNazanin" w:eastAsia="IRNazanin"/>
          <w:color w:val="111111"/>
          <w:sz w:val="28"/>
          <w:sz w:val="28"/>
          <w:szCs w:val="28"/>
          <w:rtl w:val="true"/>
          <w:lang w:bidi="fa-IR"/>
        </w:rPr>
        <w:t>الذّكر فتجب عليكم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تامة من حيث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يأتي فيها اعتراض المحقق العراقي إختصاصها بالسؤال عن الإمام الذي يحصل العلم بالسؤال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الجواب عنه بأنّ تفسير الإمام يكون من باب الجري والتطبيق فيشمل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أظهر مصاديقهم وأكملها الأئمة الهداة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فيشمل علماء الحق الذين إنْ سئل منهم أورث الإطمئنان بالحقّ؛ لأنّهم بالأخرة يرجعون إلى الروايات المنقولة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نقل بأنّ هذه الروايات منصرفة إلى ردّ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ونفي مرجعية المصادر الأخرى للعلم غير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تكون أجنبية عن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استحقاق من خالف الواقع العقاب؛ من جهة عدم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كمعتبرة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علیه السلام وقَدْ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 كُنْتَ عَالِماً؟ فَإِنْ قَالَ 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عَمِلْتَ بِمَا عَلِمْتَ؟ وإِنْ قَالَ 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حَتَّى تَعْمَلَ؛ فَيَخْصِمُهُ؛ وذَلِكَ الْحُجَّةُ الْبَالِغَةُ</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الطائفة لا إشكال في دلالتها على المطلوب؛ لأنّها ناظرة إلى منجزية الإحتمال وحجيته قبل الفحص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مطلقة من حيث العلم بانكشاف الواقع على تقدير السؤال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صحة الإستدلال بالأخبار على وجوب الفحص في الشبهات الحكمية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العاشر</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قدس سره </w:t>
      </w:r>
      <w:r>
        <w:rPr>
          <w:rStyle w:val="FootnoteAnchor"/>
          <w:rtl w:val="true"/>
        </w:rPr>
        <w:footnoteReference w:id="93"/>
      </w:r>
      <w:r>
        <w:rPr>
          <w:rFonts w:ascii="Amiri" w:hAnsi="Amiri" w:eastAsia="Amiri" w:cs="Amiri"/>
          <w:color w:val="111111"/>
          <w:sz w:val="28"/>
          <w:sz w:val="28"/>
          <w:szCs w:val="28"/>
          <w:rtl w:val="true"/>
          <w:lang w:bidi="ar-SA"/>
        </w:rPr>
        <w:t>وهو التمسك بأخبار وجوب الإحتياط والتوقف بعد الجمع بينهما وبين أخبار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تُحمل على الشبهة قبل الفحص </w:t>
      </w:r>
      <w:bookmarkStart w:id="66" w:name="pg15363_173383"/>
    </w:p>
    <w:p>
      <w:pPr>
        <w:pStyle w:val="BookText"/>
        <w:rPr/>
      </w:pPr>
      <w:bookmarkEnd w:id="66"/>
      <w:r>
        <w:rPr>
          <w:rFonts w:ascii="Amiri" w:hAnsi="Amiri" w:eastAsia="Amiri" w:cs="Amiri"/>
          <w:color w:val="111111"/>
          <w:sz w:val="28"/>
          <w:sz w:val="28"/>
          <w:szCs w:val="28"/>
          <w:rtl w:val="true"/>
          <w:lang w:bidi="ar-SA"/>
        </w:rPr>
        <w:t>لكونها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جملة منها واردة في ذلك فتكون كالنص بالنسبة إلى أخبار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إطلاقها فتخرج منها حالات الشبهة الحكمية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فتتقلب النسبة بين أخبار البراءة وبين أخبار الإحتياط إلى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تمامية دلالة أخبار الإحتياط على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نظرية انقلاب النسبة التي وردت في كلمات المحقق النائيني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بحث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فإنّه لا بُدّ من تقديم أخبار التوقف على فرض تمامية سندها ودلالتها على أخبار البراءة؛ لأنّ تلك الأخبار أخصّ من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أخبار البراءة تشمل حتى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أخبار الإحتياط فتتقدم على أخبار البراءة بالأخصية حتى في الشبهات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كلّ ما ذكرناه ثبوت هذه القاعدة الأصولية؛ وهي عدم جواز الرجوع إلى البراءة قبل الفحص في الشبهات الحكمية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865628_2142443653"/>
      <w:bookmarkStart w:id="68" w:name="_Toc24"/>
      <w:bookmarkEnd w:id="67"/>
      <w:r>
        <w:rPr>
          <w:rtl w:val="true"/>
        </w:rPr>
        <w:t>الجهة الثانية في الشبهات الموضوعية</w:t>
      </w:r>
      <w:bookmarkEnd w:id="68"/>
    </w:p>
    <w:p>
      <w:pPr>
        <w:pStyle w:val="BookText"/>
        <w:rPr/>
      </w:pPr>
      <w:r>
        <w:rPr>
          <w:rFonts w:ascii="Amiri" w:hAnsi="Amiri" w:eastAsia="Amiri" w:cs="Amiri"/>
          <w:color w:val="111111"/>
          <w:sz w:val="28"/>
          <w:sz w:val="28"/>
          <w:szCs w:val="28"/>
          <w:rtl w:val="true"/>
          <w:lang w:bidi="ar-SA"/>
        </w:rPr>
        <w:t>الجهة الثانية</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الموضوعية</w:t>
      </w:r>
    </w:p>
    <w:p>
      <w:pPr>
        <w:pStyle w:val="BookText"/>
        <w:rPr/>
      </w:pPr>
      <w:r>
        <w:rPr>
          <w:rFonts w:ascii="Amiri" w:hAnsi="Amiri" w:eastAsia="Amiri" w:cs="Amiri"/>
          <w:color w:val="111111"/>
          <w:sz w:val="28"/>
          <w:sz w:val="28"/>
          <w:szCs w:val="28"/>
          <w:rtl w:val="true"/>
          <w:lang w:bidi="ar-SA"/>
        </w:rPr>
        <w:t>والمعروف عدم وجوب الفحص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الرجوع إلى البراءة فيها مطلقاً؛ لأدلةٍ خاصة يأتي بيانها إنْ شاء الله تعالى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السيد الصدر قدس سره </w:t>
      </w:r>
      <w:r>
        <w:rPr>
          <w:rStyle w:val="FootnoteAnchor"/>
          <w:rtl w:val="true"/>
        </w:rPr>
        <w:footnoteReference w:id="95"/>
      </w:r>
      <w:r>
        <w:rPr>
          <w:rFonts w:ascii="Amiri" w:hAnsi="Amiri" w:eastAsia="Amiri" w:cs="Amiri"/>
          <w:color w:val="111111"/>
          <w:sz w:val="28"/>
          <w:sz w:val="28"/>
          <w:szCs w:val="28"/>
          <w:rtl w:val="true"/>
          <w:lang w:bidi="ar-SA"/>
        </w:rPr>
        <w:t xml:space="preserve">بين البراءة العقلية والبراءة الشرعية بناءً على مبناه من إنكارها إلا كقاعدة عقلائية مرتكزة بالنسبة إلى الموالي العرفية دون المولى الحقيقي؛ فإنّ </w:t>
      </w:r>
    </w:p>
    <w:p>
      <w:pPr>
        <w:pStyle w:val="BookText"/>
        <w:rPr/>
      </w:pPr>
      <w:r>
        <w:rPr>
          <w:rFonts w:ascii="Amiri" w:hAnsi="Amiri" w:eastAsia="Amiri" w:cs="Amiri"/>
          <w:color w:val="111111"/>
          <w:sz w:val="28"/>
          <w:sz w:val="28"/>
          <w:szCs w:val="28"/>
          <w:rtl w:val="true"/>
          <w:lang w:bidi="ar-SA"/>
        </w:rPr>
        <w:t>حقّ الطاعة بالنسبة إليه أسبق من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بناءً على هذه القاعدة العقلائية الإرتكازية فإنّها تختص بما بعد الفحص ولا تشمل ما قبله حتى بلحاظ الشبهة الموضوعية في الجملة؛ فإنّ مرتبة من الفحص لازم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يصدق عليه أنّه تهربٌ عن الحكم وإهمالٌ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البراءة الشرعية؛ فإنّ إطلاق أدلتها تشمل الشبهات الموضوعية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دليل على سقوطها في المقام إلا الوجه الأول والثاني من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عدم الرجوع إلى البراءة في الشبهات الموضوعية قبل الفحص كالحكمية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الوجوه فإنّها تختص بالشبهات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على عدم وجوب الفحص في الشبهات الموضوعية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بعدم تحققه؛ لذهاب جمع إلى وجوبه في جملة من موارد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بيانها ليس من عهدة الشارع حتى يتفحص عنها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الفحص أنْ يكون في الأدلة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يختص ذلك بخصوص الأصول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غيرها فإنّ الفحص فيه يكون فيما إذا كان في تركه لمعرضية العرفية للوقوع في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مسألة الطهارة والنجاسةوغيرها ممّا عُلم من مذاق الشرع التسهيل والمسامحة فيها؛ فإنّه لا وجه للفحص فيها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بروايات خاصة في بعض أبواب الفقه تدلّ على عدم وجوب الفحص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صحيحة زرارة الواردة في 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فِي أَنَّهُ أَصَابَهُ شَيْ‌ءٌ أَنْ أَنْظُرَ فِيهِ؟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إنَّما تُرِيدُ أَنْ تُذْهِبَ الشَّكَ الذي وَقَعَ فِي نَفْسِكَ</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فإنّها تدلّ على عدم وجوب الفحص</w:t>
      </w:r>
      <w:r>
        <w:rPr>
          <w:rFonts w:eastAsia="IRNazanin" w:cs="IRNazanin"/>
          <w:color w:val="111111"/>
          <w:sz w:val="28"/>
          <w:szCs w:val="28"/>
          <w:rtl w:val="true"/>
          <w:lang w:bidi="fa-IR"/>
        </w:rPr>
        <w:t xml:space="preserve">. </w:t>
      </w:r>
      <w:bookmarkStart w:id="69" w:name="pg15363_173385"/>
    </w:p>
    <w:p>
      <w:pPr>
        <w:pStyle w:val="BookText"/>
        <w:rPr/>
      </w:pPr>
      <w:bookmarkEnd w:id="69"/>
      <w:r>
        <w:rPr>
          <w:rFonts w:ascii="Amiri" w:hAnsi="Amiri" w:eastAsia="Amiri" w:cs="Amiri"/>
          <w:color w:val="111111"/>
          <w:sz w:val="28"/>
          <w:sz w:val="28"/>
          <w:szCs w:val="28"/>
          <w:rtl w:val="true"/>
          <w:lang w:bidi="ar-SA"/>
        </w:rPr>
        <w:t>ومنها؛ ماورد في باب الطهارة والنجاسة عن أمير المؤمنين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أَ بَوْلٌ أَصَابَنِي أَوْ مَاءٌ إذا لَمْ أَعْلَمْ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الروايات التي وردت في موارد الشك في تذكّية ما يُؤخذ من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كونها ميتة أو فيه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عدم لزوم الفحص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الآخر إِنَّ أَبَا جَعْفَرٍ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الْخَوَارِجَ ضَيَّقُوا عَلَى أَنْفُسِهِمْ بِجَهَالَتِهِمْ؛ إِنَّ الدِّينَ أَوْسَعُ مِنْ ذَلِكَ</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عدم لزوم الفحص والسؤال ممّا لم يُعلم أنّه ميتة؛ فهو حلال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الموارد المذكورة التي وردت فيها ما يدلّ على عدم لزوم التصدي للفحص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من مذاق الشارع 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الطهارة والنجاسة وسوق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لا بُدّ من دليل خاص يدلّ على عدم لزوم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ذكرنا أنّ إطلاق دليل البراءة لا يشمل ما قبل الفحص؛ للوجه الأول والثاني ممّا ذكرنا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 أنّ المرتكز العقلائي يقتضي لزوم التصدي للفحص؛ فيما إذا استلزم من تركه إهمال الحكم الشرعي والتهرب منه أو الوقوع في خلاف الواقع إذا كان فيه المعرضية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ما ورد في بعض موارد الفقه من لزوم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الزكاة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الجمع بين الكلمات؛ فراجع</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5865630_2142443653"/>
      <w:bookmarkStart w:id="71" w:name="_Toc25"/>
      <w:bookmarkEnd w:id="70"/>
      <w:r>
        <w:rPr>
          <w:rtl w:val="true"/>
        </w:rPr>
        <w:t>الجهة الثالثة</w:t>
      </w:r>
      <w:r>
        <w:rPr>
          <w:rtl w:val="true"/>
        </w:rPr>
        <w:t xml:space="preserve">: </w:t>
      </w:r>
      <w:r>
        <w:rPr>
          <w:rtl w:val="true"/>
        </w:rPr>
        <w:t>في مقدار الفحص اللازم في الشبهتين</w:t>
      </w:r>
      <w:bookmarkEnd w:id="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أنّه في الشبهات الحكمية حتى يحصل اليأس المتعارف عن الظفر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الشبهات الموضوعية حتى تخرج الشبهة عن المعرضيّة للوقوع في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يخرج </w:t>
      </w:r>
      <w:bookmarkStart w:id="72" w:name="pg15363_173386"/>
    </w:p>
    <w:p>
      <w:pPr>
        <w:pStyle w:val="BookText"/>
        <w:rPr/>
      </w:pPr>
      <w:bookmarkEnd w:id="72"/>
      <w:r>
        <w:rPr>
          <w:rFonts w:ascii="Amiri" w:hAnsi="Amiri" w:eastAsia="Amiri" w:cs="Amiri"/>
          <w:color w:val="111111"/>
          <w:sz w:val="28"/>
          <w:sz w:val="28"/>
          <w:szCs w:val="28"/>
          <w:rtl w:val="true"/>
          <w:lang w:bidi="ar-SA"/>
        </w:rPr>
        <w:t>عن عنوان الإهمال والتهرب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الكلامالسيد الصدر قدس سره ؛ حيث جعل المناط في تحديد الفحص بالرجوع إلى الوجوه المتقدمة في إثبات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إنّه تطويل لا طائل تحته؛ فإنّ الأمر متروك إلى الطريقة المتعارفة عند أهل الخبرة في هذا الفن في الشبهات الحكمية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تمكن المكلف نفسه بالرجوع إلى الأخبار سنداً ودلالةً والبحث فيها والإستقصاء حتى يحصل له الإطمئنان بالعدم من جهة وجود مدركٍ للحكم من رواية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الدلالة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بالتوسل بالأعلم لتتمة الإستظهار فلا بأس به؛ لأنّه من الطرق المتعارفة في هذا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مقلداً فيرجع إلى من يُقلده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أهل الخبرة في الموضوعات</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865632_2142443653"/>
      <w:bookmarkStart w:id="74" w:name="_Toc26"/>
      <w:bookmarkEnd w:id="73"/>
      <w:r>
        <w:rPr>
          <w:rtl w:val="true"/>
        </w:rPr>
        <w:t>الجهة الرابعة</w:t>
      </w:r>
      <w:r>
        <w:rPr>
          <w:rtl w:val="true"/>
        </w:rPr>
        <w:t xml:space="preserve">: </w:t>
      </w:r>
      <w:r>
        <w:rPr>
          <w:rtl w:val="true"/>
        </w:rPr>
        <w:t>عدم جريان البراءة وسائر الأصول العملية في الشبهات الحكمية قبل الفحص</w:t>
      </w:r>
      <w:bookmarkEnd w:id="74"/>
    </w:p>
    <w:p>
      <w:pPr>
        <w:pStyle w:val="BookText"/>
        <w:rPr/>
      </w:pPr>
      <w:r>
        <w:rPr>
          <w:rFonts w:ascii="Amiri" w:hAnsi="Amiri" w:eastAsia="Amiri" w:cs="Amiri"/>
          <w:color w:val="111111"/>
          <w:sz w:val="28"/>
          <w:sz w:val="28"/>
          <w:szCs w:val="28"/>
          <w:rtl w:val="true"/>
          <w:lang w:bidi="ar-SA"/>
        </w:rPr>
        <w:t>وهي أصالة التخيير والطهارة والإستصحاب الترخيصي؛ أمّا أصالة التخيير في موارد الدوران فلإنّه حكم عقلي ولا يحكم به إلا بعد الفحص؛ لأنّ ملاك حكمه هو العجز وعدم القدرة على الإمتثال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قبل الفحص لإحتمال القدرة على الإمتثال الواقعي فيكون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يختص بالدوران بين المحذورين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الشبهة الموضوعية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السابق فيها يجري 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أصالة الطهارة والإستصحاب الترخيصي في الشبهات الحكمية؛ فإنّ الوجه الأول من الوجوه العشرة التي سبق ذكرها في عدم جريان البراءة قبل الفحص يجري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الأصول المؤمنة مقيد بالشكّ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إستقرار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الوجه الثالث؛ فإنّ البيان يشمل موارد وجوده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المعارضة بين عقد المستثنى في الآية وإطلاق أدلة هذه الأصول كما عرفت سابقاً</w:t>
      </w:r>
      <w:r>
        <w:rPr>
          <w:rFonts w:eastAsia="Amiri" w:cs="Amiri" w:ascii="Amiri" w:hAnsi="Amiri"/>
          <w:color w:val="111111"/>
          <w:sz w:val="28"/>
          <w:szCs w:val="28"/>
          <w:rtl w:val="true"/>
          <w:lang w:bidi="ar-SA"/>
        </w:rPr>
        <w:t xml:space="preserve">. </w:t>
      </w:r>
      <w:bookmarkStart w:id="75" w:name="pg15363_173387"/>
    </w:p>
    <w:p>
      <w:pPr>
        <w:pStyle w:val="BookText"/>
        <w:rPr/>
      </w:pPr>
      <w:bookmarkEnd w:id="75"/>
      <w:r>
        <w:rPr>
          <w:rFonts w:ascii="IRNazanin" w:hAnsi="IRNazanin" w:eastAsia="IRNazanin"/>
          <w:color w:val="111111"/>
          <w:sz w:val="28"/>
          <w:sz w:val="28"/>
          <w:szCs w:val="28"/>
          <w:rtl w:val="true"/>
          <w:lang w:bidi="fa-IR"/>
        </w:rPr>
        <w:t>كذلك يجري الوجه الرابع؛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إحتمال القرينة المتصلة اللبية بلحاظ ظهور حال المعصومين علیهم السلام في شدّة إهتمامهم بإيصال الأحكام إلى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مانع من جريانه في هذه الأصول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الوجوه الأخرى؛ فإنّها كما تجري في أصالة البراءة تجري في الأصول الترخيصية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فهي لقوة ظهورها تأبى عن التخصيص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عدم معذرية الجهل الناشئ عن عدم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يُفرق فيه بين البراءة وقاعدة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الإستصحاب الترخيصي؛ فهو وإنْ كان لسانه جعل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يحقّق صغرى العنوان الوارد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معذرية الجهل الناشئ عن عدم السؤال</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5865634_2142443653"/>
      <w:bookmarkStart w:id="77" w:name="_Toc27"/>
      <w:bookmarkEnd w:id="76"/>
      <w:r>
        <w:rPr>
          <w:rtl w:val="true"/>
        </w:rPr>
        <w:t>الجهة الخامسة</w:t>
      </w:r>
      <w:r>
        <w:rPr>
          <w:rtl w:val="true"/>
        </w:rPr>
        <w:t xml:space="preserve">: </w:t>
      </w:r>
      <w:r>
        <w:rPr>
          <w:rtl w:val="true"/>
        </w:rPr>
        <w:t>في استحقاق العقوبة</w:t>
      </w:r>
      <w:bookmarkEnd w:id="77"/>
    </w:p>
    <w:p>
      <w:pPr>
        <w:pStyle w:val="BookText"/>
        <w:rPr/>
      </w:pPr>
      <w:r>
        <w:rPr>
          <w:rFonts w:ascii="Amiri" w:hAnsi="Amiri" w:eastAsia="Amiri" w:cs="Amiri"/>
          <w:color w:val="111111"/>
          <w:sz w:val="28"/>
          <w:sz w:val="28"/>
          <w:szCs w:val="28"/>
          <w:rtl w:val="true"/>
          <w:lang w:bidi="ar-SA"/>
        </w:rPr>
        <w:t>لا إشكال في استحقاق العقوبة إذا ترك الفحص وإقتحم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وتورط في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وقع الكلام في أنّ العقاب على مخالفةِ الواقع أو على ترك التفحص الواجب أو على المجموع المركب منهما؟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99"/>
      </w:r>
      <w:r>
        <w:rPr>
          <w:rFonts w:ascii="Amiri" w:hAnsi="Amiri" w:eastAsia="Amiri" w:cs="Amiri"/>
          <w:color w:val="111111"/>
          <w:sz w:val="28"/>
          <w:sz w:val="28"/>
          <w:szCs w:val="28"/>
          <w:rtl w:val="true"/>
          <w:lang w:bidi="ar-SA"/>
        </w:rPr>
        <w:t>أنّ العقاب لا يمكن أنْ يكون على الواقع؛ لكونه غير مُبيّن فيقبح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الأمر بالفحص والسؤال لا يجعل غير المبين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العقاب على مخالفة الأمر بالفحص والتعلم بما هي؛ لأنّه أمر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جميع الأوامر المتعلقة بعناوين لها الدخل في التوصل إلى امتثال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 طريقية من أجلِ التحفظ على الملاكات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بملاكات نفسية مستقلة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يُعاقب على تركها 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العقاب على المجموع المركب من مخالفته ومخالفة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ترك التعلم والإحتياط المؤدي إلى ترك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تركاً خاصاً </w:t>
      </w:r>
      <w:bookmarkStart w:id="78" w:name="pg15363_173388"/>
    </w:p>
    <w:p>
      <w:pPr>
        <w:pStyle w:val="BookText"/>
        <w:rPr/>
      </w:pPr>
      <w:bookmarkEnd w:id="78"/>
      <w:r>
        <w:rPr>
          <w:rFonts w:ascii="Amiri" w:hAnsi="Amiri" w:eastAsia="Amiri" w:cs="Amiri"/>
          <w:color w:val="111111"/>
          <w:sz w:val="28"/>
          <w:sz w:val="28"/>
          <w:szCs w:val="28"/>
          <w:rtl w:val="true"/>
          <w:lang w:bidi="ar-SA"/>
        </w:rPr>
        <w:t>بما هو منظور إليه بعين الخطاب الطريقي أنّه تركٌ للحكم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العقاب عليه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هو منظور إليه بعين الخطاب النفسي يكون نفسياً؛ فلا يردُ عليه إشكال عدم العقاب على مخالفة الخطابات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منافٍ لمبناه في إيجاب الفحص للعلم الإجمالي بوجود تكاليف في الجملة فيما بأيدينا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إدّعى عدم إنحلال هذا العلم الإجمالي إلا بالفحص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جريان البراءة العقلية في الشبهة البدوية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 بها في موارد العلم الإجمالي؟ والصحيح؛ إنّ المكلف يعاقب على أنّه عاصٍ لمخالفته تكليفاً نفسياً للمولى إذا صادف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وعقابه على تجريه إذا لم يُصادف بناءً على ثبوته فيه</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5865636_2142443653"/>
      <w:bookmarkStart w:id="80" w:name="_Toc28"/>
      <w:bookmarkEnd w:id="79"/>
      <w:r>
        <w:rPr>
          <w:rtl w:val="true"/>
        </w:rPr>
        <w:t>الجهة السادسة</w:t>
      </w:r>
      <w:r>
        <w:rPr>
          <w:rtl w:val="true"/>
        </w:rPr>
        <w:t xml:space="preserve">: </w:t>
      </w:r>
      <w:r>
        <w:rPr>
          <w:rtl w:val="true"/>
        </w:rPr>
        <w:t>في ثبوت العقوبة على الواقع والظفر به أو مطلقاً</w:t>
      </w:r>
      <w:bookmarkEnd w:id="80"/>
    </w:p>
    <w:p>
      <w:pPr>
        <w:pStyle w:val="BookText"/>
        <w:rPr/>
      </w:pPr>
      <w:r>
        <w:rPr>
          <w:rFonts w:ascii="Amiri" w:hAnsi="Amiri" w:eastAsia="Amiri" w:cs="Amiri"/>
          <w:color w:val="111111"/>
          <w:sz w:val="28"/>
          <w:sz w:val="28"/>
          <w:szCs w:val="28"/>
          <w:rtl w:val="true"/>
          <w:lang w:bidi="ar-SA"/>
        </w:rPr>
        <w:t>بعدما عرفت من ثبوت العقاب على المخالفة قبل الفحص بلحاظ الواقع يقع البحث في أنّه هل يثبت العقوبة على الواقع في خصوصه وما إذا فُرض وجود أمارة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فحص لظفر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تثبت عليه مطلقاً؛ أمارة كانت أم 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 النائيني قدس سره </w:t>
      </w:r>
      <w:r>
        <w:rPr>
          <w:rStyle w:val="FootnoteAnchor"/>
          <w:rtl w:val="true"/>
        </w:rPr>
        <w:footnoteReference w:id="100"/>
      </w:r>
      <w:r>
        <w:rPr>
          <w:rFonts w:ascii="Amiri" w:hAnsi="Amiri" w:eastAsia="Amiri" w:cs="Amiri"/>
          <w:color w:val="111111"/>
          <w:sz w:val="28"/>
          <w:sz w:val="28"/>
          <w:szCs w:val="28"/>
          <w:rtl w:val="true"/>
          <w:lang w:bidi="ar-SA"/>
        </w:rPr>
        <w:t>إلى التفصيل؛ بين ما إذا كان الوجه في تنجيز الواقع ووجوب الفحص للعلم الإجمالي بالتكاليف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فالعقوبة ثابتة على الواقع مطلقاً؛ سواء كانت أمارة في البين أم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كان الوجه في تنجيز الواقع أدلة وجوب التعلم والفحص شرعاً لحكم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ينجز الواقع بتوسطالأمارة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لزوم الفحص عن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والإحتياط يكون بلحاظها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أمارة في البين فالحكم الطريقي بالفحص لم يصادف واقعه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وتفصيل ما ذكره قدس سره ؛ إنّ القول بتنجيز الواقع تارةً يكون بملاك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بملاك حكم العقل بمنجزية الإحتمال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بملاك الحكم الشرعي الطريقي بوجوب الإحتياط والتفحص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الفرض الأولى؛ فإنّه يتعين على مبنى المحقق النائيني قدس سره إنكار العقاب على الواقع لو لم تكن أمارة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عنده انحلال العلم الإجمالي الكبير بالعلم في ضمن ما بأيدينا 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ثبوت الواقع في نفسه ليس بمنجز بعد انحلال العلم الإجمالي الكبير بالعلم الإجمالي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ثبوت الواقع الذي دلت عليه الأمارة غير مطابق للواقع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ملاك للعقاب حينئذٍ إلا على ملاك التجري عند القائلين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 قدس سره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الفرض الثاني؛ فعلى فرض قبوله فإنّه يعني تمامية البيان قبل الفحص؛ فإمّا أنْ يريد من البيان منجزية الإحتمال وثبوت حقّ الطاعة للمولى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فالعقاب يكون مطلقاً أيضاً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 البيان الأمارة التي تكون في معرض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عدم جريان هذه القاعدة من باب الشبهة المصداقية له كان العقاب منوطاً بوجود الأمارة في معرض الوصول فلا يُعاقب عقاب معصية على تقدير عدم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عقاب التجري فالمحقق النائيني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فرض القول به فلا بُدّ أنْ يكون ملاكه كون عمله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العبد عليه أنْ لا يرتكب ما يحتمل كونه ظلماً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له 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الملاك غير ملاك عقاب التجري المعروف الذي يشترك مع العصيان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البيان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بأنّ الملاك في العقاب مطلقاً هو ظلم العبد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حقه الذي يكون على درجاتٍ ومراتبٍ</w:t>
      </w:r>
      <w:r>
        <w:rPr>
          <w:rFonts w:eastAsia="Amiri" w:cs="Amiri" w:ascii="Amiri" w:hAnsi="Amiri"/>
          <w:color w:val="111111"/>
          <w:sz w:val="28"/>
          <w:szCs w:val="28"/>
          <w:rtl w:val="true"/>
          <w:lang w:bidi="ar-SA"/>
        </w:rPr>
        <w:t xml:space="preserve">. </w:t>
      </w:r>
      <w:bookmarkStart w:id="81" w:name="pg15363_173390"/>
    </w:p>
    <w:p>
      <w:pPr>
        <w:pStyle w:val="BookText"/>
        <w:rPr/>
      </w:pPr>
      <w:bookmarkEnd w:id="81"/>
      <w:r>
        <w:rPr>
          <w:rFonts w:ascii="Amiri" w:hAnsi="Amiri" w:eastAsia="Amiri" w:cs="Amiri"/>
          <w:color w:val="111111"/>
          <w:sz w:val="28"/>
          <w:sz w:val="28"/>
          <w:szCs w:val="28"/>
          <w:rtl w:val="true"/>
          <w:lang w:bidi="ar-SA"/>
        </w:rPr>
        <w:t>ولكن كلّ ذلك مبني على ثبوت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حكم العقل بمنجزية الإحتمال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أنكرناها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 إليه السيد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يكون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العقاب يكون مطلقاً؛ لثبوت حقّ الطاعة في موارد إحتمال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الفرض الثالث؛ فإنّه إذا قلنا بأنَّ إيجاب الإحتياط والفحص تنجيز للواقع إبتداءً فالعقاب ثابت على مخالفته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أنّه تنجيز للأمارات الموجودة في معرض الوصول فالعقاب يثبت في خصوص فرض وجود الأمارات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وجه لهذا التفصيل؛ لأنّ الأحكام الظاهرية كلّها تنجزالواقع وتكون بملاكه لكونها من أجل حفظ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العقوبة ثابتة على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البحث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5865638_2142443653"/>
      <w:bookmarkStart w:id="83" w:name="_Toc29"/>
      <w:bookmarkEnd w:id="82"/>
      <w:r>
        <w:rPr>
          <w:rtl w:val="true"/>
        </w:rPr>
        <w:t>الجهة السابعة</w:t>
      </w:r>
      <w:r>
        <w:rPr>
          <w:rtl w:val="true"/>
        </w:rPr>
        <w:t xml:space="preserve">: </w:t>
      </w:r>
      <w:r>
        <w:rPr>
          <w:rtl w:val="true"/>
        </w:rPr>
        <w:t>موارد تنجز الواقع قبل الفحص</w:t>
      </w:r>
      <w:r>
        <w:rPr>
          <w:rtl w:val="true"/>
        </w:rPr>
        <w:t>.</w:t>
      </w:r>
      <w:bookmarkEnd w:id="83"/>
    </w:p>
    <w:p>
      <w:pPr>
        <w:pStyle w:val="BookText"/>
        <w:rPr/>
      </w:pPr>
      <w:r>
        <w:rPr>
          <w:rFonts w:ascii="Amiri" w:hAnsi="Amiri" w:eastAsia="Amiri" w:cs="Amiri"/>
          <w:color w:val="111111"/>
          <w:sz w:val="28"/>
          <w:sz w:val="28"/>
          <w:szCs w:val="28"/>
          <w:rtl w:val="true"/>
          <w:lang w:bidi="ar-SA"/>
        </w:rPr>
        <w:t>ذكر الأصوليون موارد قد يخفى فيها تنجز الواقع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المكلف غافلاً رأساً عن إحتمال وجود التكليف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ملتفتاً إجمالاً إلى وجود تكاليف في الشريعة فيترك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يتوهم عدم التنجيز للتكليف الذي هو غافلٌ عنه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الوصول ولو كان احتمالياً في تنجز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هو كفاية الإلتفات الإجمالي لتنجيز التكاليف من ناحية العلم والفحص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الوجوه السابقة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الإلتفات الإجمالي ثبوتاً وإثباتاً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في الوقت متسع فترك الفحص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له الغفلة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أنّه لا عقاب لجواز التأخير له في أول الوقت وارتفاع شرط التكليف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جازماً في أول الوقت في أنّه لو أخره لن يغفل عنه في آخر الوقت فإنّه لن يتنجزعليه لو غفل وكذلك لو كان غافلاً عنه طول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فالتنجيز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احتمال التفويت بالتأخير وترك التعلم في التنجيز ثبوتاً وإثباتاً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الواجب مضيقاً ولم يمكنه التعلم في الوقت؛ فإنّه ربّما يتوهم عدم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الوقت لعدم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داخل الوقت لعدم التمكن من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توقّف الإمتثال على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توقّف على الموافقة القطعية؛ فإنّه حينئذٍ يجب عليه الإحتياط عقلاً لثبوت التكليف في الوقت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التعلم قبل الوقت لتحصيل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يتحقق فيما إذا توقّف الإمتثال على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مثل العبادات فقد يقال إنّه داخل ضمن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وجوبها عقلاً قبل وقت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الإشكال بوجهين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المحقق الخراساني قدس سره </w:t>
      </w:r>
      <w:r>
        <w:rPr>
          <w:rStyle w:val="FootnoteAnchor"/>
          <w:rtl w:val="true"/>
        </w:rPr>
        <w:footnoteReference w:id="101"/>
      </w:r>
      <w:r>
        <w:rPr>
          <w:rFonts w:ascii="Amiri" w:hAnsi="Amiri" w:eastAsia="Amiri" w:cs="Amiri"/>
          <w:color w:val="111111"/>
          <w:sz w:val="28"/>
          <w:sz w:val="28"/>
          <w:szCs w:val="28"/>
          <w:rtl w:val="true"/>
          <w:lang w:bidi="ar-SA"/>
        </w:rPr>
        <w:t>من إرجاع الواجبات المشروطة جميعاً إلى واجبات 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الوجوب فيها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إستقبالياً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من أول زمان البلوغ مع التعليق في الفعل المتعلق به؛ وذلك تبريراً لإيجاب تعلّم أحكامها من أول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صحة الواجب المعلق في بحوث الواجب المطلق والمشروط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وأشكل عليه المحقق العراقي قدس سره </w:t>
      </w:r>
      <w:r>
        <w:rPr>
          <w:rStyle w:val="FootnoteAnchor"/>
          <w:rtl w:val="true"/>
        </w:rPr>
        <w:footnoteReference w:id="102"/>
      </w:r>
      <w:r>
        <w:rPr>
          <w:rFonts w:ascii="Amiri" w:hAnsi="Amiri" w:eastAsia="Amiri" w:cs="Amiri"/>
          <w:color w:val="111111"/>
          <w:sz w:val="28"/>
          <w:sz w:val="28"/>
          <w:szCs w:val="28"/>
          <w:rtl w:val="true"/>
          <w:lang w:bidi="ar-SA"/>
        </w:rPr>
        <w:t>بأنّ لازم القول بوجوب الواجبات من أول البلوغ الإلتزام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صوم شهر رمضان مثلاً واجب من أول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وقضاؤه على تقدير </w:t>
      </w:r>
    </w:p>
    <w:p>
      <w:pPr>
        <w:pStyle w:val="BookText"/>
        <w:rPr/>
      </w:pPr>
      <w:r>
        <w:rPr>
          <w:rFonts w:ascii="Amiri" w:hAnsi="Amiri" w:eastAsia="Amiri" w:cs="Amiri"/>
          <w:color w:val="111111"/>
          <w:sz w:val="28"/>
          <w:sz w:val="28"/>
          <w:szCs w:val="28"/>
          <w:rtl w:val="true"/>
          <w:lang w:bidi="ar-SA"/>
        </w:rPr>
        <w:t>تركه واجب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قضاؤه والتكفير عن تركه يستحيل أنْ يجتمع مع صوم شهر رمضان؛ فإنّ الأمر بالمتقابلين من الأمر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إنْ كان ذات الصوم بعد شهر رمضان أو الكفارة على من أفطر في شهر رمضان فهذا ليس مضاداً مع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يقعان معاً على صفة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الوجوب عنوان التدارك الذي لا يجتمع مع وقوع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فالتضاد يكون بين متعلقي الوجوبين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بالتدارك مشروط بترك الصوم في الزمان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بشيء لا يقتضي ترشح الوجوب الغيري نحو مقدمات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الوجوب وإنْ كان فعلياً من أول البلوغ بنحو الواجب المعلق إلا أنّه لا بُدّ أنْ يفرض أنّه من ناحية هذا الشرط لا اقتضاء له ولا 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مضادة بين فاعلية الأمرين في زمان واحد الذي هو المحذور عند صاحب الكفاية فيرتفع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كيفية إثبات أنّ الواجبات كلّها من الواجب المعلق تبريراً لوجوب تعلمها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أدلتها أنّ القيود ترجع إلى مدلول الهيئة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ترجع إلى المادة حتى تكون بنحو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انحصار وجه إيجاب الواجبات التي لا يمكن إثباتها حين إيجابها إلا بالتعلم قبل وقتها في كونها بنحو الواجب المعلق على ضمّ دلالة أخبار التعلم على تنجزها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على تركها الناشئ من ترك التعلم ولو قبل الوقت الذي أوجب العجز عنه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المقدمات المفوتة يمكن أنْ تكون واجبة قبل وقت إيجاب الفعل؛ إمّا بدعوى فعلية ملاك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القدرة غير دخيلة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العقل بقبح تفويته ولو من جهة ترك مقدماته المفوتة قبل الوقت إذا أمكن تحصيله للمولى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بدعوى أنّ وجوب التعلم وجوب نفسي للتهيؤ والإستعداد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فعلية ملاك الواجب وعدم دخل القدرة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 بأنّ استفادة فعلية الملاك لا يمكن من الخطابات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سقوط دلالتها الإلتزامية على الملاك في موارد العجز بعد سقوط دلالتها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فرض عدم تمامية مبنى إطلاق المادة بلحاظ محمولها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 الفرضين مورد الخلاف؛ فالفرض الأول يخالفه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يُخالفه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الكلام في كلّ ذلك سيأتي في بحث مستقل في وجوب التعلم عن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الموارد التي قد يختفي فيها تنجز الواقع قبل الفحص؛ منها؛ ما إذا كان المكلف غافلاً رأساً عن احتمال وجود تكليف في المورد مع كونه ملتفتاً إجمالاً إلى وجود تكاليف في الشريعة فيترك الفحص، فقد يتصور عدم التنجيز للتكليف الذي هو غافل عنه فعلاً لاشتراط الوصول؛ ولو باحتمال في تنجّز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كفاية الإلتفات الإجمالي لتنجّز التكاليف من ناحية الفحص والتعلم ثبوتاً، كما أنّ كافة الوجوه المتقدمة للتنجيز إثباتاً جارية في المقام مع الإلتفات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إذا كان في الوقت متسع؛ فترك الفحص في أول الوقت وحصلت له الغفلة في آخره، فقد يتصور أنه لا عقاب لجواز التأخير له في أول الوقت وارتفاع شرط التكليف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ثبوته أيضاً إذا لم يكن جازماً في أول الوقت بأنه سوف لن يغفل في آخره أو غافلاً عنه؛ إذ يكفي احتمال التفويت بالتأخير وترك التعلّم في التنجّز ثبوتاً وإثباتاً</w:t>
      </w:r>
      <w:r>
        <w:rPr>
          <w:rFonts w:eastAsia="Amiri" w:cs="Amiri" w:ascii="Amiri" w:hAnsi="Amiri"/>
          <w:color w:val="111111"/>
          <w:sz w:val="28"/>
          <w:szCs w:val="28"/>
          <w:rtl w:val="true"/>
          <w:lang w:bidi="ar-SA"/>
        </w:rPr>
        <w:t xml:space="preserve">. </w:t>
      </w:r>
      <w:bookmarkStart w:id="84" w:name="pg15363_173394"/>
    </w:p>
    <w:p>
      <w:pPr>
        <w:pStyle w:val="BookText"/>
        <w:rPr/>
      </w:pPr>
      <w:bookmarkEnd w:id="84"/>
      <w:r>
        <w:rPr>
          <w:rFonts w:ascii="Amiri" w:hAnsi="Amiri" w:eastAsia="Amiri" w:cs="Amiri"/>
          <w:color w:val="111111"/>
          <w:sz w:val="28"/>
          <w:sz w:val="28"/>
          <w:szCs w:val="28"/>
          <w:rtl w:val="true"/>
          <w:lang w:bidi="ar-SA"/>
        </w:rPr>
        <w:t>ومنها؛ ما إذا كان الواجب مضيقاً ولم يمكن التعلم في الوقت، فيقال بعدم التنجّز لا قبل الوقت لعدم الوجوب، ولا داخل الوقت؛ لعدم التمكن من التعلّم، مع فرض توقف القدرة على الإمتثال على التعلّم لا توقف الموافقة القطعية عليه؛ إذ على الثاني تثبت فعلية التكليف في الوقت واقعاً، وهو يوجب الإحتياط عقلاً ولو بتعلّمه قبل الوقت لتحصيل الفراغ اليقيني، فالإشكال له صورة فنية في مورد توقف الإمتثال عقلاً على التعلّم كما في مثل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موارد الحكم بصحة الصلاة تماماً أو إخفاتاً في مورد القصر والجهر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يستفاد منه صحة عمل الجاهل رغم كونه عاصياً في ارتكاب المخالفة إنْ كان مقصّراً في ترك التعلم على ما هو المشهور؛ فإنّه يقع الإشكال من ناحية كيفية الجمع بين صحة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ترتب العقوبة على ترك الصلاة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المحققون الجواب عن هذه الموارد بوجوه، وقبل بيانها لا بُدّ أنْ نذكر ما يتعلق بوجوب التعلم وبعض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قد ذكرنا في مطاوي بحوثنا ما يرشد إلى ذلك</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5865640_2142443653"/>
      <w:bookmarkStart w:id="86" w:name="_Toc30"/>
      <w:bookmarkEnd w:id="85"/>
      <w:r>
        <w:rPr>
          <w:rtl w:val="true"/>
        </w:rPr>
        <w:t>الجهة الثامنة</w:t>
      </w:r>
      <w:r>
        <w:rPr>
          <w:rtl w:val="true"/>
        </w:rPr>
        <w:t xml:space="preserve">: </w:t>
      </w:r>
      <w:r>
        <w:rPr>
          <w:rtl w:val="true"/>
        </w:rPr>
        <w:t>في وجوب التعلم وما يتعلق به</w:t>
      </w:r>
      <w:bookmarkEnd w:id="86"/>
    </w:p>
    <w:p>
      <w:pPr>
        <w:pStyle w:val="BookText"/>
        <w:rPr/>
      </w:pPr>
      <w:r>
        <w:rPr>
          <w:rFonts w:ascii="Amiri" w:hAnsi="Amiri" w:eastAsia="Amiri" w:cs="Amiri"/>
          <w:color w:val="111111"/>
          <w:sz w:val="28"/>
          <w:sz w:val="28"/>
          <w:szCs w:val="28"/>
          <w:rtl w:val="true"/>
          <w:lang w:bidi="ar-SA"/>
        </w:rPr>
        <w:t>وبيانه يتحقق في ضمن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 يجب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أُستدل عليه ببعض الأمور؛ منها؛ قاعدة دفع الضرر المحتمل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الأخبار التي تقدم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ذكرنا إنّه وقع الخلاف في أنّ وجوبه نفسي أو مقدمي أو طريقي محض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سبيل إلى الأول؛ لعدم ثبوت الملاك في وجوبه في مقابل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قبول مثل هذا الملاك على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تسالم الجميع على أنّه طريق إلى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مطلوب لأجل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استدل للنفسية باعتبار التّهيؤ والإستعداد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يثبت كونه ملاكاً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دليل على كونه مقدمياً؛ فإنّه إمّا أنْ تكون مقدمة الوجود وشرط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ثبت من صحة عمل الجاهل مطلقاً إنْ طابق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شرط الوجوب؛ وهو خلاف ما تسالموا عليه من اشتراك الأحكام بين العالم والجاهل مطلقاً؛ فيتعين الأخير فيكون وجوب التعلم طريقياً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حمل ما يستفاد منه كونه مقدمياً على الطريقية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المقدمية حكمة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قيداً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ذهب إلى أنّ وجوب التعلم نفسي إنَّما اختاره لدفع الشبهة التي وردت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سيأتي الجواب عنها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 التعلم نظير وجوب الإحتياط الذي لا وجه لاحتمال النفسية والمقدمية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إنّ ملاك وجوب التعلم هو التحفّظ على الواقعيات والإهتمام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بأنّ هذا من قبيل اللوازم الذاتية للتعلم لا يتغير ولا يتبدل بعد تنجز الواقع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قلنا بأنّه لو لم يدخل وقت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المكلف بأنّه لو ترك التعلم قبل الوقت لفات عنه التكليف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والعقلاء يحكمون بوجوب التعلم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الملاك الذي يحكمون بالوجوب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ذلك من الوجدانيّات لكلّ من رجع إلى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مراجعة العرف والوجدان غنىً وكفاية عن إقامة البرهان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إندفاع الإشكال المعروف الذي استصعبه القوم وأُطيل الكلام في دفعه؛ وهو أنّه لو ترك المكلف التعلم قبل الوقت ففات عنه التكليف في وقته فإنّه لا وجه لعقابه </w:t>
      </w:r>
    </w:p>
    <w:p>
      <w:pPr>
        <w:pStyle w:val="BookText"/>
        <w:rPr/>
      </w:pPr>
      <w:r>
        <w:rPr>
          <w:rFonts w:ascii="Amiri" w:hAnsi="Amiri" w:eastAsia="Amiri" w:cs="Amiri"/>
          <w:color w:val="111111"/>
          <w:sz w:val="28"/>
          <w:sz w:val="28"/>
          <w:szCs w:val="28"/>
          <w:rtl w:val="true"/>
          <w:lang w:bidi="ar-SA"/>
        </w:rPr>
        <w:t>لأنّه إنْ كان على ترك نفس التكليف في وقته فإنّه يكون من العقاب على غير المقدور لأنَّ القدرة على الشيء متوقّفة على التعلم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ترك التعلم فلا وجه للعقاب عليه؛ لأنّ وجوبه ليس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بُدّ أنْ يكون على ترك 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يندفع الإشكال بأنَّ العقاب على ترك الواجب النفسي المنتهي بالآخرة إلى 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ترك التعلم فإنّه يصدق عرفاً إنّه ترك الواجب بعمده وإختياره فيصح عقابه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القول بالوجوب النفسي للتعلم أو القول بالواجب المعلق؛ بدعوى أنّ الوجوب للتكليف قبل الوقت فعليوالواجب إستقبالي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تصحيح ذلك بالشرط المتأخر كما تقدم ذكرها في 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كلّ ذلك بعيدٌ عن الأذهان العرفية وخلاف المشهور مع عدم الدليل عليها ولا ملزم لقبولها لا سيما إنْ أمكن دفع الإشكال بوجه مقبول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مراراً أنّ صحة العمل وبطلانه يدوران مدار مطابقته للوظيفة المقررة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عملٍ يصدر من المكلف مطلقاً؛ عالماً كان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 أو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ملتفتاً أو غير ملتفت؛ إنْ طابق الوظيفة المقررة الشرعية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يصح حتى لو كان صادراً من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العلم من حيث هو له دخل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تختص الصحة بصورة العلم فقط ولكنه خارج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مورد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ما اشتهر بين العلماء من صحة عمل تارك الإحتياط والإجتهاد والتقليد إنْ طابق الواقع؛ ولا معنى لذلك إلا أنّ كون التعلم طريقاً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أوضح من أنْ يخفى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ذكرناه تلازم الصحة وسقوط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متلازمان شرعاً وعرفاً بل وعقلاً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صحّ العمل فيه لا وجه للعقاب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موردٍ يعاقب على العمل لا وجه للصحة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عن هذه الكلية الجهر في موضع الإخفات وبالعكس إن كان عن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والإتمام في موضع القصر كذلك؛ فإنّهم حكموا </w:t>
      </w:r>
    </w:p>
    <w:p>
      <w:pPr>
        <w:pStyle w:val="BookText"/>
        <w:rPr/>
      </w:pPr>
      <w:r>
        <w:rPr>
          <w:rFonts w:ascii="Amiri" w:hAnsi="Amiri" w:eastAsia="Amiri" w:cs="Amiri"/>
          <w:color w:val="111111"/>
          <w:sz w:val="28"/>
          <w:sz w:val="28"/>
          <w:szCs w:val="28"/>
          <w:rtl w:val="true"/>
          <w:lang w:bidi="ar-SA"/>
        </w:rPr>
        <w:t>بالصحة للنص الخاص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وحكموا أيضاً بتحقق الإثم مع التقصير وعدم وجوب الإعادة أو القضاء ولهما نظائر في الفقه كما لا يخفى على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 إشكالٌ معروف في المقام؛ من أنّه لا وجه للجمع بين الصحة وتحقق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متنافيان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الإثم من أجل ترك الصلاة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الأصوليون الجواب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في الكفاية</w:t>
      </w:r>
      <w:r>
        <w:rPr>
          <w:rStyle w:val="FootnoteAnchor"/>
          <w:rtl w:val="true"/>
        </w:rPr>
        <w:footnoteReference w:id="103"/>
      </w:r>
      <w:r>
        <w:rPr>
          <w:rFonts w:ascii="Amiri" w:hAnsi="Amiri" w:eastAsia="Amiri" w:cs="Amiri"/>
          <w:color w:val="111111"/>
          <w:sz w:val="28"/>
          <w:sz w:val="28"/>
          <w:szCs w:val="28"/>
          <w:rtl w:val="true"/>
          <w:lang w:bidi="ar-SA"/>
        </w:rPr>
        <w:t>من أنّ المأتيّ به واجدٌ لمقدارٍ من المصلحة لا تبلغ المصلحة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درك المصلحة التامة مع الإتيان بما فيه المصلحة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لوجود المصلحة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ويأثم لتفويت المصلحة التامة التي لا يمكن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 مصلحة إلزامية في الجامع ومصلحة أخرى إلزامية زائدة في الصلاة الأخرى تفوت بالصلاة التي جاء بها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استيفاؤها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التمام صحيحاً من ناحية كونه محققاً للجامع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المصلحة اللزومية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نفس الوقت يكون المكلف عاصياً لتفويته المصلحة الملزمة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استشكل على نفسه؛ بلزوم صحة الإتيان بالتمام في حال العلم أيضاً لتحقق الجامع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الفتوى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 الجامع الواجد للمصلحة هو الجامع بين القصر والتمام المقيد بالجهل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جمعٌ من المعلقين على الكفاية بالإعتراضات التالية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تقريرات الكاظمي لبحث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من أنّ مصلحة القصر إنْ لم تكن مقيدة بعدم سبق التمام فلماذا لا يُعيدها قصراً؟ وإذا </w:t>
      </w:r>
    </w:p>
    <w:p>
      <w:pPr>
        <w:pStyle w:val="BookText"/>
        <w:rPr/>
      </w:pPr>
      <w:r>
        <w:rPr>
          <w:rFonts w:ascii="Amiri" w:hAnsi="Amiri" w:eastAsia="Amiri" w:cs="Amiri"/>
          <w:color w:val="111111"/>
          <w:sz w:val="28"/>
          <w:sz w:val="28"/>
          <w:szCs w:val="28"/>
          <w:rtl w:val="true"/>
          <w:lang w:bidi="ar-SA"/>
        </w:rPr>
        <w:t>كانت مقيدة بذلك فلا مصلحة فيه عند الإتيان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يدور بين وجود المصلحة فلا بُدّ من استيفائها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عدمها فلا مصلحة في القصر عند الإتيان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خلط بين شروط الإتّصاف وشرط الترتب الذي هو من تنقيحات المحقق النائيني قدس سره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سبق التمام إنْ أخذ قيد الواجب في القصر فيكون من شروط ترتب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قيد الوجوب يكون من شروط الإتّصاف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105"/>
      </w:r>
      <w:r>
        <w:rPr>
          <w:rFonts w:ascii="Amiri" w:hAnsi="Amiri" w:eastAsia="Amiri" w:cs="Amiri"/>
          <w:color w:val="111111"/>
          <w:sz w:val="28"/>
          <w:sz w:val="28"/>
          <w:szCs w:val="28"/>
          <w:rtl w:val="true"/>
          <w:lang w:bidi="ar-SA"/>
        </w:rPr>
        <w:t>من منافاة هذه الفرضية مع ما تقدم من صاحب الكفاية في بحث تبديل الإمتثال بالإمتثال؛ من أنّ فعل المكلف ليس إلا مقدمة إعدادية لترتب الملاك وليس علة تامة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أمكن تبديله بفردٍ أفضل ليختار الله تعالى 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الأمر كذلك في الصلاة فلماذا لا يمكن إعادتها قصراً بعد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يمكن فرض كون عمل المكلف علة إعدادية في تحقيق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تأثيره في إبطال إعادة القصر وعدم جدواه على نحو العلة التامة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قدس سره تارةً؛ في الدّراسات</w:t>
      </w:r>
      <w:r>
        <w:rPr>
          <w:rStyle w:val="FootnoteAnchor"/>
          <w:rtl w:val="true"/>
        </w:rPr>
        <w:footnoteReference w:id="106"/>
      </w:r>
      <w:r>
        <w:rPr>
          <w:rFonts w:ascii="Amiri" w:hAnsi="Amiri" w:eastAsia="Amiri" w:cs="Amiri"/>
          <w:color w:val="111111"/>
          <w:sz w:val="28"/>
          <w:sz w:val="28"/>
          <w:szCs w:val="28"/>
          <w:rtl w:val="true"/>
          <w:lang w:bidi="ar-SA"/>
        </w:rPr>
        <w:t>من استبعاد فرضية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الرد ليس بشيء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ما جاء في أجود التقريرات</w:t>
      </w:r>
      <w:r>
        <w:rPr>
          <w:rStyle w:val="FootnoteAnchor"/>
          <w:rtl w:val="true"/>
        </w:rPr>
        <w:footnoteReference w:id="107"/>
      </w:r>
      <w:r>
        <w:rPr>
          <w:rFonts w:ascii="Amiri" w:hAnsi="Amiri" w:eastAsia="Amiri" w:cs="Amiri"/>
          <w:color w:val="111111"/>
          <w:sz w:val="28"/>
          <w:sz w:val="28"/>
          <w:szCs w:val="28"/>
          <w:rtl w:val="true"/>
          <w:lang w:bidi="ar-SA"/>
        </w:rPr>
        <w:t>من أنّه إذا فرضنا أنّ مصلحة الجامع مترابطة مع مصلحة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منه عدم صحة التمام لعدم واجديته لمصلحة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فرضنا إستقلالهما لزم تعدد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بأنّ فرضية المحقق الخراساني قدس سره لم تدخل غرضاً وملاكاً مولوياً جديداً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تحليل الواحد إلى غرضين لزوميين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 تعددالعقاب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فرضه يكون تعدد العقاب في المقام بمقدار العقاب الواحد في العالم بالقصر التارك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العقاب في الكيف لا في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الصدر قدس سره </w:t>
      </w:r>
      <w:r>
        <w:rPr>
          <w:rStyle w:val="FootnoteAnchor"/>
          <w:rtl w:val="true"/>
        </w:rPr>
        <w:footnoteReference w:id="108"/>
      </w:r>
      <w:r>
        <w:rPr>
          <w:rFonts w:ascii="Amiri" w:hAnsi="Amiri" w:eastAsia="Amiri" w:cs="Amiri"/>
          <w:color w:val="111111"/>
          <w:sz w:val="28"/>
          <w:sz w:val="28"/>
          <w:szCs w:val="28"/>
          <w:rtl w:val="true"/>
          <w:lang w:bidi="ar-SA"/>
        </w:rPr>
        <w:t>في الرد عليه كلاماً لا يرجع إلى محصل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نفسه</w:t>
      </w:r>
      <w:r>
        <w:rPr>
          <w:rStyle w:val="FootnoteAnchor"/>
          <w:rtl w:val="true"/>
        </w:rPr>
        <w:footnoteReference w:id="109"/>
      </w:r>
      <w:r>
        <w:rPr>
          <w:rFonts w:ascii="Amiri" w:hAnsi="Amiri" w:eastAsia="Amiri" w:cs="Amiri"/>
          <w:color w:val="111111"/>
          <w:sz w:val="28"/>
          <w:sz w:val="28"/>
          <w:szCs w:val="28"/>
          <w:rtl w:val="true"/>
          <w:lang w:bidi="ar-SA"/>
        </w:rPr>
        <w:t>من أنّ هذه الفرضية تؤدي إلى مانعية التمام عن القصر فيحرم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مأموراً به ولا قربياً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بأنّ الأمر بين الملاكين إنَّما هو بنحو التمانع والتضاد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أحد الضدين لا يمكن أنْ يكون علة للضرر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مبحث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الإصفهاني قدس سره </w:t>
      </w:r>
      <w:r>
        <w:rPr>
          <w:rStyle w:val="FootnoteAnchor"/>
          <w:rtl w:val="true"/>
        </w:rPr>
        <w:footnoteReference w:id="110"/>
      </w:r>
      <w:r>
        <w:rPr>
          <w:rFonts w:ascii="Amiri" w:hAnsi="Amiri" w:eastAsia="Amiri" w:cs="Amiri"/>
          <w:color w:val="111111"/>
          <w:sz w:val="28"/>
          <w:sz w:val="28"/>
          <w:szCs w:val="28"/>
          <w:rtl w:val="true"/>
          <w:lang w:bidi="ar-SA"/>
        </w:rPr>
        <w:t>بأنّ التّضاد إنَّما هو بين معلولي التمام 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عدم أحد الضدين ممّا يتوقف عليه وجود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وجود الضد مانعاً عن اقتضاء مقتضى الضد الآخر وتأثيره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بحث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فرضية المحقق الخراساني يعوزها وجود تعدد الخطاب في حقّ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تصحيحها على مستوى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في الإعتراض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11"/>
      </w:r>
      <w:r>
        <w:rPr>
          <w:rFonts w:ascii="Amiri" w:hAnsi="Amiri" w:eastAsia="Amiri" w:cs="Amiri"/>
          <w:color w:val="111111"/>
          <w:sz w:val="28"/>
          <w:sz w:val="28"/>
          <w:szCs w:val="28"/>
          <w:rtl w:val="true"/>
          <w:lang w:bidi="ar-SA"/>
        </w:rPr>
        <w:t>من وجود واجبين إستقلاليين؛ أحدهما أصل الصلاة والآخر القصر أو الجهر فيهما بنحو واجب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صلّى تماماً أو </w:t>
      </w:r>
    </w:p>
    <w:p>
      <w:pPr>
        <w:pStyle w:val="BookText"/>
        <w:rPr/>
      </w:pPr>
      <w:r>
        <w:rPr>
          <w:rFonts w:ascii="Amiri" w:hAnsi="Amiri" w:eastAsia="Amiri" w:cs="Amiri"/>
          <w:color w:val="111111"/>
          <w:sz w:val="28"/>
          <w:sz w:val="28"/>
          <w:szCs w:val="28"/>
          <w:rtl w:val="true"/>
          <w:lang w:bidi="ar-SA"/>
        </w:rPr>
        <w:t>إخفاتاً جهلاً صحت صلاته بلحاظ الإيجاب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وعُوقب على تركه الواجب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عدم صحة التمام أو الإخفات مع العلم؛ فقد فرض في تفسيره أنّ العلم بوجوب القصر أو الجهر إستقلالاً يوجب انقلابه إلى الوجوب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لإمكان أخذ العلم بحكم في موضوع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بعدّة إعتراضات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ذكره المحقق العراقي قدس سره </w:t>
      </w:r>
      <w:r>
        <w:rPr>
          <w:rStyle w:val="FootnoteAnchor"/>
          <w:rtl w:val="true"/>
        </w:rPr>
        <w:footnoteReference w:id="112"/>
      </w:r>
      <w:r>
        <w:rPr>
          <w:rFonts w:ascii="Amiri" w:hAnsi="Amiri" w:eastAsia="Amiri" w:cs="Amiri"/>
          <w:color w:val="111111"/>
          <w:sz w:val="28"/>
          <w:sz w:val="28"/>
          <w:szCs w:val="28"/>
          <w:rtl w:val="true"/>
          <w:lang w:bidi="ar-SA"/>
        </w:rPr>
        <w:t xml:space="preserve">من أنّ هذا يلزم منه أخذ عدم العلم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القصر أو الجهر الإستقلالي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العلم بشيء رافعاً للمعلوم؛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بإمكان أخذ العلم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العلم به في موضوع فعلية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يلزم عدم قابلية الخطاب النفسي الإستقلالي للتنجز؛ لأنّه ما لم يعلم به تجري البراءة عنه وإذا علم به إرتفع التكليف بإرتفاع موضوعه وجعل خطاب لا يقبل الوصول والتنجز لغوٌ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الوصول وعدم العلم ليس مساوقاً مع البراءة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تبعات ترك التفحص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الأصول المؤمنة مطلقاً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التكليف قابل للتنجز</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إنّ التكليف وإنْ كان قابلاً للتنجيز ولكنه غير قابل للحركية؛ لأنّ المراد من الجهل على ما هو ظاهر الكلمات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إعتقاد 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الإخفات أو ما بحكم الجهل كالغفلة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موارد التردد والشك مع الإلتفات الذي يمكن فيها الإحتياط والتحرك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يعقل محركية وجوب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القصر الإستقلالي؛ لا حال الجهل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حال العلم لارتفاع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جعله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بأنّ عدم العلم بوجوب القصر أو الجهر لا يرفع أصل إيجابه وإنّما يرفع حدّ الوجوب الإستقلالي مع ثبوت أصله وتأكده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المحركية؛ لأنّ ذات الوجوب وأصله قابل للمحركية وهو يكفي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يُجاب عن الإعتراضِ السابق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 في ردّ هذا الوجه؛ إنّه خلاف ظاهر الأدلة التي تدلّ على أنّ التكليف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أجزاءٍ وشرائطٍ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صحيح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الدليل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حكم به من صحة العمل والعقاب من باب تعدد المطلوب فقد تعلق طلب بذات المأمور به وطلب آخر بالخصوصية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 أحدُ الطلبين وفوّت الآخر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ما امتثله لوجود المقتضي وفقد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ويُعاقب على ترك الآخر المنتهي إلى 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يرجع إلى ما ذكره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ما ذكره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حسن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المأتي به غير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شيء مُسقط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ظواهر الأدلة وكلمات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من صغريات الترتب كما ذكره الشيخ الأكبر كاشف الغطاء قدس سره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 تارةً؛ بأنْ يكون الأمر بالتمام في حقّ الجاهل مشروطاً بترك القصر لكونه أقلّ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بالتزام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تعلق بالجامع الذي أحد فرديه مقيد بحال الجهل كما تقدم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بأحد الفردين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روحاً إلى فرضية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فسادهما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التفسير الأول الذي يُعتبر أنّه تفسير حقيقي للترتب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 بأنّ الترتب إنَّما يكون في ما إذا كان في البين أمران فعليان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تمامية الملاك والمصلحة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بحث الترتب البحث عن شروطه والإعتراضات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بعضاً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14"/>
      </w:r>
      <w:r>
        <w:rPr>
          <w:rFonts w:ascii="Amiri" w:hAnsi="Amiri" w:eastAsia="Amiri" w:cs="Amiri"/>
          <w:color w:val="111111"/>
          <w:sz w:val="28"/>
          <w:sz w:val="28"/>
          <w:szCs w:val="28"/>
          <w:rtl w:val="true"/>
          <w:lang w:bidi="ar-SA"/>
        </w:rPr>
        <w:t>من أنّ الترتب إنَّما يتحقق بين الضدين الّلذين لهما ثالث ليعقل عصيان الأمرين معاً لا الضدين اللذين لا ثالث لهما؛ إذ لا يعقل تركهما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إمّا أنْ تكون إخفاتية أو 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مقصورة أو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الواجب هو القراءة الجهرية أو القراءة الإخفاتية ويمكن تركهما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الترتب ليس بين الأوامر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الإستقلالية بأصل الصلاة جهراً أو إخفاتاً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أو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لا يكون 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أيضاً</w:t>
      </w:r>
      <w:r>
        <w:rPr>
          <w:rStyle w:val="FootnoteAnchor"/>
          <w:rtl w:val="true"/>
        </w:rPr>
        <w:footnoteReference w:id="115"/>
      </w:r>
      <w:r>
        <w:rPr>
          <w:rFonts w:ascii="Amiri" w:hAnsi="Amiri" w:eastAsia="Amiri" w:cs="Amiri"/>
          <w:color w:val="111111"/>
          <w:sz w:val="28"/>
          <w:sz w:val="28"/>
          <w:szCs w:val="28"/>
          <w:rtl w:val="true"/>
          <w:lang w:bidi="ar-SA"/>
        </w:rPr>
        <w:t>من أنّ الأمر الترتبي موضوعه عصيان الأمر بالأهم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يعقل جعل الأمر بالتمام مشروطاً بعصيان الأمر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 عصيان الأمر بالقصر الذي لا يمكن أنْ يصل إلى المكلف؛ إذ لو علم به لخرج عن موضوع وجوب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الذي لا يمكن وصوله لا يعقل جعله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الشرط ترك الأهم وهو القصر لا العصيان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القصر يمكن أنْ يصل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بشيء؛ فإنّه لا يرفع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التكليف الذي لا يمكن وصوله لا يعقل جعله</w:t>
      </w:r>
      <w:r>
        <w:rPr>
          <w:rFonts w:eastAsia="Amiri" w:cs="Amiri" w:ascii="Amiri" w:hAnsi="Amiri"/>
          <w:color w:val="111111"/>
          <w:sz w:val="28"/>
          <w:szCs w:val="28"/>
          <w:rtl w:val="true"/>
          <w:lang w:bidi="ar-SA"/>
        </w:rPr>
        <w:t xml:space="preserve">. </w:t>
      </w:r>
      <w:bookmarkStart w:id="87" w:name="pg15363_173403"/>
    </w:p>
    <w:p>
      <w:pPr>
        <w:pStyle w:val="BookText"/>
        <w:rPr/>
      </w:pPr>
      <w:bookmarkEnd w:id="8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الإصفهاني قدس سره </w:t>
      </w:r>
      <w:r>
        <w:rPr>
          <w:rStyle w:val="FootnoteAnchor"/>
          <w:rtl w:val="true"/>
        </w:rPr>
        <w:footnoteReference w:id="116"/>
      </w:r>
      <w:r>
        <w:rPr>
          <w:rFonts w:ascii="Amiri" w:hAnsi="Amiri" w:eastAsia="Amiri" w:cs="Amiri"/>
          <w:color w:val="111111"/>
          <w:sz w:val="28"/>
          <w:sz w:val="28"/>
          <w:szCs w:val="28"/>
          <w:rtl w:val="true"/>
          <w:lang w:bidi="ar-SA"/>
        </w:rPr>
        <w:t>من أنّ الأمر بالتمام إمّا أنْ يكون مترتباً على ترك القصر في تمام الوقت أو في الآن الأول أو على إتيان التمام الذي يفوّت إمكان تدارك ملاك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غير صحيحة؛ أمّا الأول؛ فلأنّه يلزم منه صحة الإتيان بالقصر إذا ما التفت إلى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فتوى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يلزم منه إيجابهما معاً عليه بعد مضي جزءٌ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محال؛ لأنّ الأمر بشيء مشروط بتحققه تحصيل للحاصل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 بأنّه يمكن افتراض أنّ الشرط هو جامع تفويت الملاك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جهة ترك القصر في تمام الوقت أم الإتيان بالتمام المستلزم لتفويته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جميع هذه الوجوه والإعتراضات كلّها إفتراضات تبتني على ثبوت العصيان والعقاب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في أصل ثبوت العصيان؛ إذ لم يستفاد من الروايات الواردة في الموارد الثلاثة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العقاب على فرض ثبوته إنَّما هو من أجل التحفظ على التكاليف والإهتمام بها وعدم التقصير في المستقبل</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5865642_2142443653"/>
      <w:bookmarkStart w:id="89" w:name="_Toc31"/>
      <w:bookmarkEnd w:id="88"/>
      <w:r>
        <w:rPr>
          <w:rtl w:val="true"/>
        </w:rPr>
        <w:t>الجهة التاسعة</w:t>
      </w:r>
      <w:r>
        <w:rPr>
          <w:rtl w:val="true"/>
        </w:rPr>
        <w:t xml:space="preserve">: </w:t>
      </w:r>
      <w:r>
        <w:rPr>
          <w:rtl w:val="true"/>
        </w:rPr>
        <w:t>في وجوب التعلم قبل الإبتلاء</w:t>
      </w:r>
      <w:bookmarkEnd w:id="8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أنّه يجب تعلم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هذا الوجوب هو الإهتمام بالأحكام والتحفظ على الواقعيات وإمكان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أنّه من أجل ذلك قلنا بوجوب تعلّمها قبل الوقت بعين الملاك في وجوبه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العلم بالإبتلاء بها في المستقبل في مسألة من المسائل وبين الشك في ابتلائه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سقوطه في الأخير إلا ما يقال بجريان إستصحاب عدم الإبتلاء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الإستصحاب </w:t>
      </w:r>
    </w:p>
    <w:p>
      <w:pPr>
        <w:pStyle w:val="BookText"/>
        <w:rPr/>
      </w:pPr>
      <w:r>
        <w:rPr>
          <w:rFonts w:ascii="Amiri" w:hAnsi="Amiri" w:eastAsia="Amiri" w:cs="Amiri"/>
          <w:color w:val="111111"/>
          <w:sz w:val="28"/>
          <w:sz w:val="28"/>
          <w:szCs w:val="28"/>
          <w:rtl w:val="true"/>
          <w:lang w:bidi="ar-SA"/>
        </w:rPr>
        <w:t>كما يجري بلحاظ ما سبق يجري بلحاظ المستقبل إذا تمّت أركانه على ما سيأتي في بحث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يبقى موضوع وجوب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السيد الخوئي قدس سره </w:t>
      </w:r>
      <w:r>
        <w:rPr>
          <w:rStyle w:val="FootnoteAnchor"/>
          <w:rtl w:val="true"/>
        </w:rPr>
        <w:footnoteReference w:id="117"/>
      </w:r>
      <w:r>
        <w:rPr>
          <w:rFonts w:ascii="Amiri" w:hAnsi="Amiri" w:eastAsia="Amiri" w:cs="Amiri"/>
          <w:color w:val="111111"/>
          <w:sz w:val="28"/>
          <w:sz w:val="28"/>
          <w:szCs w:val="28"/>
          <w:rtl w:val="true"/>
          <w:lang w:bidi="ar-SA"/>
        </w:rPr>
        <w:t>بأنّ عدم الإبتلاء ليس حكماً شرعياً ولا موضوعاً لحكم شرعي؛ لأنّ وجوب الفحص وعدمه ليس دائراً مدار الإبتلاء الواقعي وعدمه وإنّما يدور مدار العلم بعدم الإبتلاء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يخرج من إطلاق أخبار التعلم ما يعلم بعدم الإبتلاء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التعلم طريقي محض لا أنْ يكون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قلنا يُشترط في المستصحب أنْ يكون حكماً شرعياً أو موضوعاً لحكمٍ شرعي لم يجر هذا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نشترط ذلك واكتفينا في الإستصحاب أنْ يكون فيه أثر عملي وقلنا بقيام الإستصحاب مقام القطع الموضوعي جرى الإستصحاب؛ لأنّه يحقق علماً تعبدياً بعدم الإبتلاء فيكون حاكماً على دليل وجوب الفحص المقيد بعدم العلم بعدم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أجرينا الإستصحاب يلزم خروج أكثر الشبهات والمسائل التي يحتمل المكلف فيها عدم ابتلائه به من أول بلوغه فيلزم منه إلغاء أخبار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تقديمها على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إنّه لا حاجة إلى هذا التفصيل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وجوب التعلم هو التحفظ على الواقعيات وإمكان الوصول إليها بعد أنْ علم الإنسان بأنّه يختلف عن الجمادات والبهائم بجريان قلم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يُفرّق حينئذٍ من جهة الإبتلاء وعدمه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علم بتعلق ذمته بالتكاليف الشرعية يجب 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شكّ في الإبتلاء من ناحية المتعلق فإنّه لا إشكال في وجوب تعلم الأحكام؛ لأنّ الإشتغال اليقيني </w:t>
      </w:r>
    </w:p>
    <w:p>
      <w:pPr>
        <w:pStyle w:val="BookText"/>
        <w:rPr/>
      </w:pPr>
      <w:r>
        <w:rPr>
          <w:rFonts w:ascii="Amiri" w:hAnsi="Amiri" w:eastAsia="Amiri" w:cs="Amiri"/>
          <w:color w:val="111111"/>
          <w:sz w:val="28"/>
          <w:sz w:val="28"/>
          <w:szCs w:val="28"/>
          <w:rtl w:val="true"/>
          <w:lang w:bidi="ar-SA"/>
        </w:rPr>
        <w:t>يستدعي الخروج اليقيني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 ذلك إلا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عدم الإبتلاء لا يُجدي شيئاً مع العلم بالإشتغال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التكاليف مشروطة بشرط يشك المكلف في حصوله والإبتلاء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الزلزلة مع الشك في ابتلائه بها فإنّه يمكن إجراء استصحاب عدم الإبتلاء إذا كان موضوع وجوب التعلم هو الإبتلاء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الإستصحاب يجري لأنّ إستصحاب عدم الزلزلة يكون استصحاباً لموضوع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موضوع وجوب التعلم هو عدم العلم بعدم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مجرد احتمال الإبتلاء فلا يجري الإستصحاب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فرض قيام الإستصحاب مقام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إشتراط كون المستصحب حكماً شرعياً أو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أثر عملي 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كلّ إستصحاب يقوم مقام القطع الموضوعي إلا إذا ورد الدليل الخاص على أخذ عدم العلم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بُدّ من القول بتقديم الإستصحاب مقام الأمارات لأنّها مغيّاة بعدم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صحيحٌ على مبنى القوم في ملاك وجوب التعلم والفحص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إحتمال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ذكرنا أنّ الملاك فيه هو الإهتمام بالأحكام والتحفظ على الواقعيات وإمكان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يفرق فيه حينئذٍ بين العلم بالإبتلاء في مستقبل حياة المكلف أو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الإستصحاب لعدم الشك حينئذٍ</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بالنسبة إلى الشرط الأول من شروط جريان البراءة وسائر الأصول المؤمنة</w:t>
      </w:r>
      <w:r>
        <w:rPr>
          <w:rFonts w:eastAsia="Amiri" w:cs="Amiri" w:ascii="Amiri" w:hAnsi="Amiri"/>
          <w:color w:val="111111"/>
          <w:sz w:val="28"/>
          <w:szCs w:val="28"/>
          <w:rtl w:val="true"/>
          <w:lang w:bidi="ar-SA"/>
        </w:rPr>
        <w:t xml:space="preserve">. </w:t>
      </w:r>
      <w:bookmarkStart w:id="90" w:name="pg15363_173406"/>
    </w:p>
    <w:p>
      <w:pPr>
        <w:pStyle w:val="Heading4"/>
        <w:numPr>
          <w:ilvl w:val="3"/>
          <w:numId w:val="1"/>
        </w:numPr>
        <w:rPr/>
      </w:pPr>
      <w:bookmarkStart w:id="91" w:name="__RefHeading___Toc5865644_2142443653"/>
      <w:bookmarkStart w:id="92" w:name="_Toc32"/>
      <w:bookmarkEnd w:id="90"/>
      <w:bookmarkEnd w:id="91"/>
      <w:r>
        <w:rPr>
          <w:rtl w:val="true"/>
        </w:rPr>
        <w:t>الشرط الثاني</w:t>
      </w:r>
      <w:r>
        <w:rPr>
          <w:rtl w:val="true"/>
        </w:rPr>
        <w:t xml:space="preserve">: </w:t>
      </w:r>
      <w:r>
        <w:rPr>
          <w:rtl w:val="true"/>
        </w:rPr>
        <w:t>عدم استلزام الحجة الضرر</w:t>
      </w:r>
      <w:bookmarkEnd w:id="92"/>
    </w:p>
    <w:p>
      <w:pPr>
        <w:pStyle w:val="Heading5"/>
        <w:numPr>
          <w:ilvl w:val="4"/>
          <w:numId w:val="1"/>
        </w:numPr>
        <w:rPr/>
      </w:pPr>
      <w:bookmarkStart w:id="93" w:name="__RefHeading___Toc5865646_2142443653"/>
      <w:bookmarkStart w:id="94" w:name="_Toc33"/>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الشرط الثاني</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استلزام الحجة الضرر</w:t>
      </w:r>
    </w:p>
    <w:p>
      <w:pPr>
        <w:pStyle w:val="BookText"/>
        <w:rPr/>
      </w:pPr>
      <w:r>
        <w:rPr>
          <w:rFonts w:ascii="Amiri" w:hAnsi="Amiri" w:eastAsia="Amiri" w:cs="Amiri"/>
          <w:color w:val="111111"/>
          <w:sz w:val="28"/>
          <w:sz w:val="28"/>
          <w:szCs w:val="28"/>
          <w:rtl w:val="true"/>
          <w:lang w:bidi="ar-SA"/>
        </w:rPr>
        <w:t xml:space="preserve">وهو الذي ذكره الفاضل التوني على ما نقله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19"/>
      </w:r>
      <w:r>
        <w:rPr>
          <w:rFonts w:ascii="Amiri" w:hAnsi="Amiri" w:eastAsia="Amiri" w:cs="Amiri"/>
          <w:color w:val="111111"/>
          <w:sz w:val="28"/>
          <w:sz w:val="28"/>
          <w:szCs w:val="28"/>
          <w:rtl w:val="true"/>
          <w:lang w:bidi="ar-SA"/>
        </w:rPr>
        <w:t>وهو عدم لزوم ترتب الضرر من جريان البراءة على النفس أو الغير ممن يكون محترماً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استلزم من شرب التتن الضرر على نفسه أو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بيان ما يتعلق بهذا الشرط لا بُدَّ من البيان على أنّ الفاضل التوني قدس سره ذكر شرطاً آخر؛ وهو أنْ لا يثبت من إعمال الأصل حكماً شرعياً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أنّ مثبتات أصالة البراءة ليست معتبرة فهذا لا يختص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مثبتات الأصول مطلقاً لا اعتبار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اعتبار بمثبتات الأمارات أيضاً ما لم يرد دليل على اعتبارها كما سيأتي بيانه في مبحث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أنْ من إجراء الأصل في أحد طرفي العلم الإجمالي لا يثبت الحكم المعلوم بالإجمال في الطرف الآخر؛ فهو أيضاً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اختصاص له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الإستصحاب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لجريان الأصل في أطراف العلم الإجمالي كما تقدم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مراده أنّ الأصل لا يثبت موضوع حكم شرعي فلا دليل عليه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موضوع الحكم الآخر نفي الحكم واقعاً وفي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بالأصل لا يثبت ذلك ولكنه من مجرد الفرض؛ إذ الفقه مبني على الأحكام الظاهرية التي تكون مؤديات الأمارت ومجاري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حكم ظاهري في موضوع بجريان الأصل في موضوع آخر كثير وشايع في الفقه؛ كمن بلغ ماله إلى حد الإستطاعة وشك أنّ </w:t>
      </w:r>
    </w:p>
    <w:p>
      <w:pPr>
        <w:pStyle w:val="BookText"/>
        <w:rPr/>
      </w:pPr>
      <w:r>
        <w:rPr>
          <w:rFonts w:ascii="Amiri" w:hAnsi="Amiri" w:eastAsia="Amiri" w:cs="Amiri"/>
          <w:color w:val="111111"/>
          <w:sz w:val="28"/>
          <w:sz w:val="28"/>
          <w:szCs w:val="28"/>
          <w:rtl w:val="true"/>
          <w:lang w:bidi="ar-SA"/>
        </w:rPr>
        <w:t>عليه دَين أو لا؟ فإنّه بأصل البراءة عن الدَين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وكمن شكّ في أنّ عليه صوم واجب أو لا؟ فإنّه بأصل البراءة ينفي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عليه الصوم المندوب ويصح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وكمن كان عنده ماءٌ وشك في حليته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الإباحة تثبت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عليه الطهارة المائية دون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فإنّ الفاضل التوني قدس سره ذكر من شروط جريان البراءة أنْ لا يستلزم من إعماله ضرراً على النفس أو الغير ممن هو محترمٌ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اختصاص له بأصل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مجرى للإصول العملية مع قاعدة من القواعد الشرعية والعقلانية بلا فرق بين قاعدة الضرر وغيرها؛ فإنّ الشبهة إذا كانت مورد قاعدة لا ضرر فإنّها حاكمة على الأمارات فضلاً عن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بعد ثبوتها بدليل شرعي تكون حاكمة على الإطلاقات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الشبهة مورداً للقاعدة جرت البراءة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القواعد الشرعية والعقلائية مقدمة على الأمارات المثبتة للأحكام فضلاً عن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شرطاً مرتبطاً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الخوئي قدس سره </w:t>
      </w:r>
      <w:r>
        <w:rPr>
          <w:rStyle w:val="FootnoteAnchor"/>
          <w:rtl w:val="true"/>
        </w:rPr>
        <w:footnoteReference w:id="120"/>
      </w:r>
      <w:r>
        <w:rPr>
          <w:rFonts w:ascii="Amiri" w:hAnsi="Amiri" w:eastAsia="Amiri" w:cs="Amiri"/>
          <w:color w:val="111111"/>
          <w:sz w:val="28"/>
          <w:sz w:val="28"/>
          <w:szCs w:val="28"/>
          <w:rtl w:val="true"/>
          <w:lang w:bidi="ar-SA"/>
        </w:rPr>
        <w:t>بأنّ البراءة لا تجري في مورد الضرر ولو فُرض عدم تمامية قاعدة لا ضرر؛ لأنّ مثل حديث الرفع الذي يدلّ على البراءةقد سِيقَ مساق الإمتنان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موارد الإضرار بالغير لكونه خلاف الإمتنان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صحيحٌ لو كان الدليل في البراءة مختصاً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دليلها إمّا البراءة العقلية أو أدلة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الخبر المعروف في الكتب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الْحَلَالُ والْحَرَامُ فَهُوَ لَكَ حَلَالٌ حَتَّى تَعْرِفَ الْحَرَامَ فَتَدَعَهُ بِعَيْنِهِ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95" w:name="pg15363_173408"/>
    </w:p>
    <w:p>
      <w:pPr>
        <w:pStyle w:val="BookText"/>
        <w:rPr/>
      </w:pPr>
      <w:bookmarkEnd w:id="95"/>
      <w:r>
        <w:rPr>
          <w:rFonts w:ascii="Amiri" w:hAnsi="Amiri" w:eastAsia="Amiri" w:cs="Amiri"/>
          <w:color w:val="111111"/>
          <w:sz w:val="28"/>
          <w:sz w:val="28"/>
          <w:szCs w:val="28"/>
          <w:rtl w:val="true"/>
          <w:lang w:bidi="ar-SA"/>
        </w:rPr>
        <w:t>وذكر السيد الصدر في رده</w:t>
      </w:r>
      <w:r>
        <w:rPr>
          <w:rStyle w:val="FootnoteAnchor"/>
          <w:rtl w:val="true"/>
        </w:rPr>
        <w:footnoteReference w:id="122"/>
      </w:r>
      <w:r>
        <w:rPr>
          <w:rFonts w:ascii="Amiri" w:hAnsi="Amiri" w:eastAsia="Amiri" w:cs="Amiri"/>
          <w:color w:val="111111"/>
          <w:sz w:val="28"/>
          <w:sz w:val="28"/>
          <w:szCs w:val="28"/>
          <w:rtl w:val="true"/>
          <w:lang w:bidi="ar-SA"/>
        </w:rPr>
        <w:t>أنّ الميزان في الإمتنان في حديثِ الرفعِ أن يكون الرفعُ إمتناناً بالنسبة إلى الشخص المرفوع عنه التكليف لا 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تام؛ لأنّ المفهوم من هذا الحديث عرفاً أنْ لا يستلزم من رفع التكليف عن شخص خلاف الإمتنان على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في موردِ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ما ذكرناه في الردّ على الفاضل التوني قدس سره تام وهو الإشكال المنهجي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ما ذكره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5865648_2142443653"/>
      <w:bookmarkStart w:id="97" w:name="_Toc34"/>
      <w:bookmarkEnd w:id="96"/>
      <w:r>
        <w:rPr>
          <w:rtl w:val="true"/>
        </w:rPr>
        <w:t>قاعدة لا ضرر</w:t>
      </w:r>
      <w:bookmarkEnd w:id="97"/>
    </w:p>
    <w:p>
      <w:pPr>
        <w:pStyle w:val="Heading6"/>
        <w:numPr>
          <w:ilvl w:val="5"/>
          <w:numId w:val="1"/>
        </w:numPr>
        <w:rPr/>
      </w:pPr>
      <w:bookmarkStart w:id="98" w:name="__RefHeading___Toc5865650_2142443653"/>
      <w:bookmarkStart w:id="99" w:name="_Toc35"/>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ثمّ إنّ الشيخ الأعظم قدس سره </w:t>
      </w:r>
      <w:r>
        <w:rPr>
          <w:rStyle w:val="FootnoteAnchor"/>
          <w:rtl w:val="true"/>
        </w:rPr>
        <w:footnoteReference w:id="123"/>
      </w:r>
      <w:r>
        <w:rPr>
          <w:rFonts w:ascii="Amiri" w:hAnsi="Amiri" w:eastAsia="Amiri" w:cs="Amiri"/>
          <w:color w:val="111111"/>
          <w:sz w:val="28"/>
          <w:sz w:val="28"/>
          <w:szCs w:val="28"/>
          <w:rtl w:val="true"/>
          <w:lang w:bidi="ar-SA"/>
        </w:rPr>
        <w:t>ذكر في المقام ما يرتبط بقاعدة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تبعه الأعلام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أيضاً ما يتعلق بهذه القاعدة على سبيل الإجمال في مقامات</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5865652_2142443653"/>
      <w:bookmarkStart w:id="101" w:name="_Toc36"/>
      <w:bookmarkEnd w:id="100"/>
      <w:r>
        <w:rPr>
          <w:rtl w:val="true"/>
        </w:rPr>
        <w:t>المقام الأول</w:t>
      </w:r>
      <w:r>
        <w:rPr>
          <w:rtl w:val="true"/>
        </w:rPr>
        <w:t xml:space="preserve">: </w:t>
      </w:r>
      <w:r>
        <w:rPr>
          <w:rtl w:val="true"/>
        </w:rPr>
        <w:t>في الدليل على هذه القاعدة</w:t>
      </w:r>
      <w:bookmarkEnd w:id="101"/>
    </w:p>
    <w:p>
      <w:pPr>
        <w:pStyle w:val="Heading6"/>
        <w:numPr>
          <w:ilvl w:val="5"/>
          <w:numId w:val="1"/>
        </w:numPr>
        <w:rPr/>
      </w:pPr>
      <w:bookmarkStart w:id="102" w:name="__RefHeading___Toc5865654_2142443653"/>
      <w:bookmarkStart w:id="103" w:name="_Toc37"/>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لا ريب في أنّ هذه القاعدة مشهورة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المسلمات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رواياتهم إمّا بنحو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بنحو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الإماميّة فقد وردت أحاديث كثيرة وعلى إستفاضتها تضمنت هذه القاعدة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على سبيل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كتطبيقٍ لها يمكن تصنيفها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الواردة في قضية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نقلت في رواياتنا بشيء من التفصيل دون روايات العامة؛ وهي ثلاث روايات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الصدوق في الفقيه؛ عن أبيه عن محمد بن موسى بن المتوكل عن علي بن الحسين السعد آبادي عن أحمد بن محمد بن خالد البرقي عن أبيه عن الحسن بن زياد الصيقل عن أبي عبيدة الحذّاء؛ إنّ رسول الله صلی الله علیه و آله و سلم قال لسَمُرَةُ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أَرَاكَ يَا سَمُرَةُ إِلَّا </w:t>
      </w:r>
    </w:p>
    <w:p>
      <w:pPr>
        <w:pStyle w:val="BookText"/>
        <w:rPr/>
      </w:pPr>
      <w:r>
        <w:rPr>
          <w:rFonts w:ascii="Amiri" w:hAnsi="Amiri" w:eastAsia="Amiri" w:cs="Amiri"/>
          <w:color w:val="111111"/>
          <w:sz w:val="28"/>
          <w:sz w:val="28"/>
          <w:szCs w:val="28"/>
          <w:rtl w:val="true"/>
          <w:lang w:bidi="ar-SA"/>
        </w:rPr>
        <w:t>مُضَارّاً؛ اذْهَبْ يَا فُلَانُ فَاقْطَعْهَا واضْرِبْ بِهَا وَجْهَه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في هذا الحديث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والفقيه عَنْ عَبْدِ اللَّهِ 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فَاقْلَعْهَا وارْمِ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ابْنِ مُسْكَانَ عَنْ زُرَارَةَ أنّ رسول الله صلی الله علیه و آله و سلم قال لسَمُرَةُ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ضَرَرَ ولَا ضِرَارَ عَلَى مُؤْمِنٍ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عدم ذكر الكبرى في الأولى لمعلوميتها بما ورد في الروايتين الأخريين فيكون المورد من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نقلت جملةً من أقضية رسول الله صلی الله علیه و آله و سلم في فصل الماء والأرض؛ فقد ورد في رواية عُقْبَةَ بْنِ خَالِدٍ عَنْ أَبِي عَبْدِ اللَّهِ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صلی الله علیه و آله و سلم بَيْنَ أَهْلِ الْمَدِينَةِ فِي مَشَارِبِ النَّخْلِ؛ أَنَّهُ لَا يُمْنَعُ نَفْعُ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صلی الله علیه و آله و سلم بَيْنَ أَهْلِ الْبَادِيَةِ؛ أَنَّهُ لَا يُمْنَعُ فَضْلُ مَاءٍ لِيُمْنَعَ بِهِ فَضْلُ كَلَإٍ؛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صلی الله علیه و آله و سلم بِالشُّفْعَةِ بَيْنَ الشُّرَكَاءِ فِي الْأَرَضِينَ وَالْمَسَاكِنِ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أيضاً في روايات العامة؛ فقد رواها أحمد بن حنبل عن عبادة بن الصامت في جملة أقضية رسول الله صلی الله علیه و آله و سلم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كمرسلة الصدوق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الشيخ في كتاب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ومرسلته في 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الأثير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والإحسائي في عوالي 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التطبيقات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 عن حماد عَنِ الْمعلى بْنِ خُنَيْسٍ عن الإمام الصادق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أَضَرَّ مِنْ طَرِيقِ الْمُسْلِمِينَ شَيْئاً فَهُوَ ضَامِنٌ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معناها؛ إمّا إنّ من أضرّ في الطريق على أحدٍ بشيء فهو له ضامن؛ بأنْ يكون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الروايتين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المجرور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للشيء ويكون المجرور متعلقاً بمحذوفٍ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 شيئاً كائناً في طريق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بشيء كائن فيه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ومآل المعنيين واحد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المجرور بياناً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الباء في الحديث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 بشيء من الطريقِ ممّا يوجب الضرر على المسلمين فهو ضامن لِما يتلف بسبب ذلك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المعنى أخصّ من سابقيه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الضرر يسبب إحداث شيء في الطريق</w:t>
      </w:r>
      <w:r>
        <w:rPr>
          <w:rFonts w:eastAsia="Amiri" w:cs="Amiri" w:ascii="Amiri" w:hAnsi="Amiri"/>
          <w:color w:val="111111"/>
          <w:sz w:val="28"/>
          <w:szCs w:val="28"/>
          <w:rtl w:val="true"/>
          <w:lang w:bidi="ar-SA"/>
        </w:rPr>
        <w:t xml:space="preserve">. </w:t>
      </w:r>
      <w:bookmarkStart w:id="104" w:name="pg15363_173411"/>
    </w:p>
    <w:p>
      <w:pPr>
        <w:pStyle w:val="BookText"/>
        <w:rPr/>
      </w:pPr>
      <w:bookmarkEnd w:id="104"/>
      <w:r>
        <w:rPr>
          <w:rFonts w:ascii="Amiri" w:hAnsi="Amiri" w:eastAsia="Amiri" w:cs="Amiri"/>
          <w:color w:val="111111"/>
          <w:sz w:val="28"/>
          <w:sz w:val="28"/>
          <w:szCs w:val="28"/>
          <w:rtl w:val="true"/>
          <w:lang w:bidi="ar-SA"/>
        </w:rPr>
        <w:t>ويُؤيّد هذا المعنى ما رواه المشايخ الثلاثة عَنِ الْحَلَبِيِّ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والجميع يرشد إلى أنّ الإضرار حرام ويكون موجباً للضمان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طَلْحَةَ بْنِ زَيْدٍ عَنْ أَبِي عَبْدِ اللَّهِ علیه السلام عَنْ أَبِيهِ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الْجَارَ كَالنفس؛ غَيْرَ مُضَارٍّ ولَا آثِمٍ</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ظاهراً؛ إنّ الرجل كما لا يُضار نفسه ولا يوقعها في الأثم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ينبغي أنْ لا يُضار جاره ولا يُوقعه 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عليه الأمر إثماً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محمد بن الحسين عن أبي محمد علیه السلام وفي آخرها وقّع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يتقي الله عزّ وجلّ ويعمل في ذلك بالمعروف ولا يضارّ بأخيه المؤمن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التي ادعى فخر الدين تواترها في مبحث الرهن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تواترها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فيها يقع في نقاطٍ</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5865656_2142443653"/>
      <w:bookmarkStart w:id="106" w:name="_Toc38"/>
      <w:bookmarkEnd w:id="105"/>
      <w:r>
        <w:rPr>
          <w:rtl w:val="true"/>
        </w:rPr>
        <w:t>النقطة الأولى</w:t>
      </w:r>
      <w:r>
        <w:rPr>
          <w:rtl w:val="true"/>
        </w:rPr>
        <w:t xml:space="preserve">: </w:t>
      </w:r>
      <w:r>
        <w:rPr>
          <w:rtl w:val="true"/>
        </w:rPr>
        <w:t>في سند الرواية</w:t>
      </w:r>
      <w:bookmarkEnd w:id="106"/>
    </w:p>
    <w:p>
      <w:pPr>
        <w:pStyle w:val="BookText"/>
        <w:rPr/>
      </w:pPr>
      <w:r>
        <w:rPr>
          <w:rFonts w:ascii="Amiri" w:hAnsi="Amiri" w:eastAsia="Amiri" w:cs="Amiri"/>
          <w:color w:val="111111"/>
          <w:sz w:val="28"/>
          <w:sz w:val="28"/>
          <w:szCs w:val="28"/>
          <w:rtl w:val="true"/>
          <w:lang w:bidi="ar-SA"/>
        </w:rPr>
        <w:t>ونقول فيه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المسلّمات بين المسلمين كافة؛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من الأمثال عندهم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رويت في كُتبنا؛ سواء كانت بهذه الفقرة أم بالتطبيقات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جعلها الأئمة الهداة علیهم السلام أساساً لتفريعات كثيرة كما تقدم نقل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سيرتهم على التمسك بها كقاعدة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لم تكن متواترة فهي مستفيضة قد نقلت في أكثر من مورد ومن أكثر من راوٍ؛ ولعلّه من أجل ذلك لم يهتم العلماء في توثيق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توثيق هذه الفقرة التي وردت في كتب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أرسلوها على أساس أنّ رسول الله صلی الله علیه و آله و سلم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يذكرون مثل هذا التعبير إلا بعد أنْ يحصل لهم الإطمئنان بصدور القول عن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مصدرها بديهةُ العقل وشرعية الوحي؛ فإنّ الضرر يرفضه الإنسان بالفطرة والغريزة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ويعتبره العقلاء من المقبحات على النفس والعرض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ويؤاخذون من تصدى لذلك ويعاقبونه وعلى ذلك يدور نظام معاشهم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عدت القاعدة قائمة برأسها فتكون الروايات إرشاداً إلى هذا الحكم الفطري الغريزي أو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من صغريات أصالة احترام النفس والعرض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أهم الأصول النظامية العقلائية 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أنْ يقال بأنّ الضرر من الظلم الثابت بالأدلة الأربعة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مثل هذه القاعدة العام البلوى عدم وصول الردع عنها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 ورد التقرير وبنسب مختلفة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هذا المقام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صاحب الوسائل كثرة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رسائل شيخنا الأنصاري</w:t>
      </w:r>
      <w:r>
        <w:rPr>
          <w:rStyle w:val="FootnoteAnchor"/>
          <w:rtl w:val="true"/>
        </w:rPr>
        <w:footnoteReference w:id="136"/>
      </w:r>
      <w:r>
        <w:rPr>
          <w:rFonts w:ascii="Amiri" w:hAnsi="Amiri" w:eastAsia="Amiri" w:cs="Amiri"/>
          <w:color w:val="111111"/>
          <w:sz w:val="28"/>
          <w:sz w:val="28"/>
          <w:szCs w:val="28"/>
          <w:rtl w:val="true"/>
          <w:lang w:bidi="ar-SA"/>
        </w:rPr>
        <w:t>ضبط عشرة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الموثّق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الإيضاح </w:t>
      </w:r>
    </w:p>
    <w:p>
      <w:pPr>
        <w:pStyle w:val="BookText"/>
        <w:rPr/>
      </w:pPr>
      <w:r>
        <w:rPr>
          <w:rFonts w:ascii="Amiri" w:hAnsi="Amiri" w:eastAsia="Amiri" w:cs="Amiri"/>
          <w:color w:val="111111"/>
          <w:sz w:val="28"/>
          <w:sz w:val="28"/>
          <w:szCs w:val="28"/>
          <w:rtl w:val="true"/>
          <w:lang w:bidi="ar-SA"/>
        </w:rPr>
        <w:t>دعوى التواتر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ذلك يظهر؛ أن لا وجه معقول لأن يُبحث ويحقّق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ارتاب في وجود الشمس والقمر والنجوم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فقد حاول بعض الأصوليين تثبيت سند هذه القاعدة من الروايات بوجوهٍ لا تخلو عن النقض والإبرام كالسيد الصدر قدس سره </w:t>
      </w:r>
      <w:r>
        <w:rPr>
          <w:rStyle w:val="FootnoteAnchor"/>
          <w:rtl w:val="true"/>
        </w:rPr>
        <w:footnoteReference w:id="137"/>
      </w:r>
      <w:r>
        <w:rPr>
          <w:rFonts w:ascii="Amiri" w:hAnsi="Amiri" w:eastAsia="Amiri" w:cs="Amiri"/>
          <w:color w:val="111111"/>
          <w:sz w:val="28"/>
          <w:sz w:val="28"/>
          <w:szCs w:val="28"/>
          <w:rtl w:val="true"/>
          <w:lang w:bidi="ar-SA"/>
        </w:rPr>
        <w:t>فقد أتعب نفسه في ذلك بما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ذكره لا يخلو من إشكال يظهر بعد التّمعّن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الطريق الثاني من دعوى التواتر الإجمالي؛ فإنّ روايات الباب وإنْ لم تكن بلفظ واحد ولم تكن قصة واحدة إلا أنّ فيما بينها وحدة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تتفق عليها جميعاً ممّا يوجب القطع ولو إجمالاً بصحة ذلك الموضوع رغم عدم تكثّر الروايات بدرجة يوجب العلم بصدق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بقلة روايات الباب بدرجة لا تكفي حتى مع وحدة الموضوع المطروق فيها جميعاً لحصول التواتر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الإيراد غير تام؛ فإنّه لو نظر إلى طائفة من تلك الطوائف يجدها تامة في نفسها، ولعل ما ذكره يكون وجهاً للتأمل، ولكن المجموع التي وردت في هذا الباب يستفاد منها التواتر الإجمالي؛ فإنّها إمّا ذكرت على نحو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ذكرت على نحو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تهافت في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إمّا مطلقة أو مقيدة؛ فإذا لم يثبت التقييد يكون المطلق على إهماله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دار الأمر بين مقيدين مختلفين ثبت ذات المطلق من دون القيدين كما هو معلوم</w:t>
      </w:r>
      <w:r>
        <w:rPr>
          <w:rFonts w:eastAsia="Amiri" w:cs="Amiri" w:ascii="Amiri" w:hAnsi="Amiri"/>
          <w:color w:val="111111"/>
          <w:sz w:val="28"/>
          <w:szCs w:val="28"/>
          <w:rtl w:val="true"/>
          <w:lang w:bidi="ar-SA"/>
        </w:rPr>
        <w:t xml:space="preserve">. </w:t>
      </w:r>
      <w:bookmarkStart w:id="107" w:name="pg15363_173414"/>
    </w:p>
    <w:p>
      <w:pPr>
        <w:pStyle w:val="BookText"/>
        <w:rPr/>
      </w:pPr>
      <w:bookmarkEnd w:id="10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في الطريق الثالث في تصحيح مرسلة الصدوق؛ حيث نقل عن رسول الله صلی الله علیه و آله و 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أنّ الخبر المرسل إذا كان بلسان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بلسان رُوي عن رسول الله صلی الله علیه و آله و سلم يكون بمنزلة الإخبار الحسّي الحاصل من التواتر الذي وصل إلى الصدوق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واضح الصدور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فيُتعامل معه كخبر قطعي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وأشكل عليه بعدة وجوه وهي غير تامة؛ لأنّ من نقل هذا القول غير منحصر بالصدوق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تلك المناقشات إنَّما حصلت من نسبة التواتر إلى ما نقله الصدوق قدس سره كما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حاجة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نقول أنّ نسبة ذلك إلى رسول الله صلی الله علیه و آله و سلم بلسان القول لا بلسان الرواية لا يمكن أن يتحقق إلا إذا حصل لهم الإطمئنان بصحة صدور هذا القول عن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إلى القول بأنّه على نحو التواتر أو غيره حتى يستشكل عليه بما ذكره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فإنّ صحة صدور هذه الفقرة عن الرسول صلی الله علیه و آله و سلم من الوضوح بمكانٍ لا وجه للتشكيك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أنّ مثل هذا النقاش لم يكن موافقاً للمنطق العلمي في مثل هذا الحديث المقطوع صدوره</w:t>
      </w:r>
      <w:r>
        <w:rPr>
          <w:rFonts w:eastAsia="IRNazanin" w:cs="IRNazanin"/>
          <w:color w:val="111111"/>
          <w:sz w:val="28"/>
          <w:szCs w:val="28"/>
          <w:rtl w:val="true"/>
          <w:lang w:bidi="fa-IR"/>
        </w:rPr>
        <w:t>.</w:t>
      </w:r>
    </w:p>
    <w:p>
      <w:pPr>
        <w:pStyle w:val="Heading6"/>
        <w:numPr>
          <w:ilvl w:val="5"/>
          <w:numId w:val="1"/>
        </w:numPr>
        <w:rPr/>
      </w:pPr>
      <w:bookmarkStart w:id="108" w:name="__RefHeading___Toc5865658_2142443653"/>
      <w:bookmarkStart w:id="109" w:name="_Toc39"/>
      <w:bookmarkEnd w:id="108"/>
      <w:r>
        <w:rPr>
          <w:rtl w:val="true"/>
        </w:rPr>
        <w:t>النقطة الثانية</w:t>
      </w:r>
      <w:r>
        <w:rPr>
          <w:rtl w:val="true"/>
        </w:rPr>
        <w:t xml:space="preserve">: </w:t>
      </w:r>
      <w:r>
        <w:rPr>
          <w:rtl w:val="true"/>
        </w:rPr>
        <w:t>في متن الحديث</w:t>
      </w:r>
      <w:bookmarkEnd w:id="109"/>
    </w:p>
    <w:p>
      <w:pPr>
        <w:pStyle w:val="BookText"/>
        <w:rPr/>
      </w:pPr>
      <w:r>
        <w:rPr>
          <w:rFonts w:ascii="Amiri" w:hAnsi="Amiri" w:eastAsia="Amiri" w:cs="Amiri"/>
          <w:color w:val="111111"/>
          <w:sz w:val="28"/>
          <w:sz w:val="28"/>
          <w:szCs w:val="28"/>
          <w:rtl w:val="true"/>
          <w:lang w:bidi="ar-SA"/>
        </w:rPr>
        <w:t>قد يظهر التهافت في متن ما نقل في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المنقول فيها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فقد نقلنا ثلاث رواياتٍ فيها؛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ما نُقل عن ثقة الإسلام الكليني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أنّ رسول الله صلی الله علیه و آله و سلم قال لسَمُرَةُ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ضَرَرَ ولَا ضِرَارَ عَلَى مُؤْمِنٍ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الثانية؛ ما نُقل عن الصدوق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قال لسَمُرَةُ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يَا سَمُرَةُ إِلَّا مُضَارّاً؛ اذْهَبْ يَا فُلَانُ فَاقْطَعْهَا واضْرِبْ بِهَا وَجْهَه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ما رواها المشايخ الثلاثة عَنْ عَبْدِ اللَّهِ بْنِ بُكَيْرٍ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فَاقْلَعْهَا وارْمِ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الوجوه من النقل في الموضوع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الزيادة والنقصان ممّا يوجب التهافت والتعارض بين أصالة عدم الزيادة وأصالة عدم النقيصة فيما إذا فرضنا أنّ الزيادة والنقيصة مؤثرة في المعنى ومغيرة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كذلك أو شكّ في ذلك فلا تهافت ولا تعارض؛ لأنّ ظاهر حال الراوي أنْ لا ينقل ما يغير المعنى ويزيد عليه أو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ذكروا وجوهاً للتهافت في قضية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في رواية الصدوق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التهافت من هذه الناحية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وأجيب عنه بأنّ الزيادة لا تغير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ذكرنا أنّ ظاهر رواية الصدوق أنّها تطبيق لهذه الكبرى لم يذكرها لمعلوميتها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يقصد نقل أزيد من محصل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فاء التفريع في رواية إبن بكير على نقل الكليني والشيخ ممّا يدلّ على أنّ القاعدة تفريع على الأمر بقلع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نقل الصدوق الذي لم يرد فيه ذلك؛ فإنّه يحتمل أنْ يكون خطاباً مستقلاً أو تفريعاً على الحكم التكليفي الذي توجه إلى سَمُرة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 بمثل الجواب السابق؛ فإنّ هذه الزيادة لا تغير المعنى ولا تزيد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تهافت في البين إنْ لم نقل بأظهرية نقل الكليني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الصدوق لا ينفي </w:t>
      </w:r>
    </w:p>
    <w:p>
      <w:pPr>
        <w:pStyle w:val="BookText"/>
        <w:rPr/>
      </w:pPr>
      <w:r>
        <w:rPr>
          <w:rFonts w:ascii="IRNazanin" w:hAnsi="IRNazanin" w:eastAsia="IRNazanin"/>
          <w:color w:val="111111"/>
          <w:sz w:val="28"/>
          <w:sz w:val="28"/>
          <w:szCs w:val="28"/>
          <w:rtl w:val="true"/>
          <w:lang w:bidi="fa-IR"/>
        </w:rPr>
        <w:t>التفريع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قدس سره إنَّما نقل فعل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بصدد نقل لفظ الرواية فلم يناسب ذكر 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إبن مسكان عن زرارة خُوطب بها سَمُرة بعد قوله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مربوطاً بقلع الشجرة ولا تفريعاً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صدور هذه الجملة مرتين؛ مرة لسَمُرة ومرة أخرى للأنصاري كما في رواية إبن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تهافت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إبن مسكان عن زرارة بخلاف الروايتين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هذه الكلمة يجعل الحديث ظاهراً في الحرمة التكليفية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هذه القاعدة فطرية إرتكازية عقلائية تشمل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التشريف وذكر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إقتضاء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صدور هذه الجملة مرتين؛ مرةً خُوطب بها سَمُرة وأخرى الأنصاري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الأولى لم يذكر هذه الكلمة لعدم مناسبة خطاب سَمُرة بها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مناسبة هذه الكلمة للحرمة التكليفية لا يضر باستفادة أصل المطلب الذي نُريد إثباته من 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نفي الحكم الضرري؛ لأنَّ استفادة مطلبين من حديث واحد بسبب دلالة الكلمات الواردة فيه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التكليفي استفيد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نفي الأحكام الضررية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تهافت في البين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التهافت بين الزيادة والنقيصة؛ فإنّه لا بُدَّ من الرجوع إلى البحث المعروف في أصالة عدم الزيادة وأصالة عدم النقيصة عند 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يختصّ هذا التهافت في خصوص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بعض روايات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بالطائفة الأولى من الروايات التي تحكي قضية سَمُرة بن جندب مع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الطائفة الثانية؛ التي تنقل قضايا رسول الله صلی الله علیه و آله و سلم ؛ فقد ورد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بطرقنا عن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تفيد قاعدة؛ لأنّه وردت فيها تذييلاً لحديث الشفعة منع فضل الماء والكلاء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كقاعدة مستقلة إلا في طرق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قاعدة مستقلة ذكرت في الشفعة وفضل الماء والكلاء من باب كونهما من تطبيقاتها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هذه الجملة كما أنّها تثبت قاعدة في نفي الأحكام الضررية تثبت أحكاماً تكليفية في موارد التطبيقات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بينهما في هذه الأقضية من أجل بيان هاتين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 إنْ شاء الله تعالى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ذكر المحقق شيخ الشريعة الإصفهاني قدس سره </w:t>
      </w:r>
      <w:r>
        <w:rPr>
          <w:rStyle w:val="FootnoteAnchor"/>
          <w:rtl w:val="true"/>
        </w:rPr>
        <w:footnoteReference w:id="141"/>
      </w:r>
      <w:r>
        <w:rPr>
          <w:rFonts w:ascii="Amiri" w:hAnsi="Amiri" w:eastAsia="Amiri" w:cs="Amiri"/>
          <w:color w:val="111111"/>
          <w:sz w:val="28"/>
          <w:sz w:val="28"/>
          <w:szCs w:val="28"/>
          <w:rtl w:val="true"/>
          <w:lang w:bidi="ar-SA"/>
        </w:rPr>
        <w:t>في المقام أنّ ذكر هذه الجملة في الموردين من أجل تعزيز فهم السائل للقاعدة وأنّها حكم تكليفي بحرمة الإضرار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لكلامه ومناقشته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بعض الأصوليين؛ إنّ هذه الروايات التي قد صدرت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عُقبة بن خالد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صلی الله علیه و آله و سلم بَيْنَ أَهْلِ الْبَادِيَةِ؛ أَنَّهُ لَا يُمْنَعُ فَضْلُ مَاءٍ لِيُمْنَعَ بِهِ فَضْلُ كَلَإٍ؛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الشفعة إحتمالان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كلام الراوي الذي نقل الحديث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المعنى؛ إنّ الإمام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الواقع نقل قولين للإمام علیه السلام في رواية واحدة؛ أحدهما حكاية قضاء رسول الله صلی الله علیه و آله و سلم والثاني قول الإمام علیه السلام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للإمام الصادق علیه السلام ؛ فيكون المعنى أنّ النبي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والإحتمال الأول يناسب ما يريده شيخ الشريعة إلا أنّه خلاف الظاهر الذي يناسب كون الكلام كلّه مقول قول واحد إلا أنْ ينصب قرينة على التعدد وإنّ الكلام انتهى في مقطع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مفقودة في المقام فيكون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كلام الإمام الصادق علیه السلام الذي يرجع إلى كلام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فيتعين الإحتمال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فرض ذلك الإحتمال يكون من الجمع في الرواية من قبل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علیه السلام بين حديثين للرسول صلی الله علیه و آله و سلم لبيان كونه تعليلاً لقضائه وإنْ لم يكن قد ذكر النبي صلی الله علیه و آله و سلم كتعليل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حاجة إليه في كلام الرسول صلی الله علیه و آله و سلم ولكن الإمام فهم ذلك وفهمه حجة علينا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إنّ الجمع بين القضاء والقاعدة في رواية واحدة إنَّما هو من أجل بيان الحكم التكليفي في مورد الشفعة وفضل الماء تطبيقاً لهذه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من الجمع بينهما تثبيتاً لهذه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وتبياناً للحكم التكليفي في الموردين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الإمام علیه السلام فيهما عند النقل 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الإحتمالين صحيح ولا تنافي بينهما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وبذلك يثبت ما استفاده المشهور من هذا الحديث كقاعدة نافية للأحكام الضررية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شيخ الشريعة قدس سره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الجمع بينهما يكون من الجمع بين المتشتتات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 عناية فائقة في هذا المجال لإثبات ذلك وادعى وقوع المعارضة بين رواية عبادة ابن صامت عند العامة ورواية عُقبة بن خالد عندنا في كون الحديث ذيلاً لقضاء أو كونه قضاءً مستقلاً وقدم ظهور رواية عبادة على رواية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لا يخلو من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المحقق النائيني قدس سره </w:t>
      </w:r>
      <w:r>
        <w:rPr>
          <w:rStyle w:val="FootnoteAnchor"/>
          <w:rtl w:val="true"/>
        </w:rPr>
        <w:footnoteReference w:id="143"/>
      </w:r>
      <w:r>
        <w:rPr>
          <w:rFonts w:ascii="IRNazanin" w:hAnsi="IRNazanin" w:eastAsia="IRNazanin"/>
          <w:color w:val="111111"/>
          <w:sz w:val="28"/>
          <w:sz w:val="28"/>
          <w:szCs w:val="28"/>
          <w:rtl w:val="true"/>
          <w:lang w:bidi="fa-IR"/>
        </w:rPr>
        <w:t>نكات لتعزيز ما ذهب إليه شيخ الشريعة؛ من كونه ذيلاً لقضاء النبي صلی الله علیه و آله و سلم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ذكر كلامهما وبيان ما يستفاد منه؛ وقبل بيان كلامهما لا بُدّ من التنبيه على أمر يرتبط بما يفهم من جميعِ الروايات الواردة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الأصوليين إنَّما يريدون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كقاعدةٍ لنفي الأحكام الضررية في الشرع الآلهي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يحتاج إلى عناية غير ما تدل عليه بعض الروايات الواردة من إثبات حكم تكليفي في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ولرفع التهافت لا بُدّ من إرجاع أحدهما إلى الآخر؛ إمّا بأنْ يكون تلك من تطبيقات تلك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 أنّه ربّما يجمع بينهما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نجعل لهذه القاعدة خصوصية زائدة وعناية فائقة؛ بأنْ يكون لها ميزة تثبيت أحكام تكليفية في بعض الموارد؛ فتحرم الفعل الضرري أو تُلزم شيئاً لدفع الضرر كما سيأتي بيانه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فتندفع الإشكالات الواردة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 شيخ الشريعة فإنّه يستند إلى أمورٍ ثلاثةٍ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عبادة بن صامت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مدحه وتوثيقه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ولتطابق روايته على طولها مع رواية عُقبة بن خالد من طرقنا وإنْ كانت موثقة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عُقبة بن خالد قد سمع أقضية رسول الله صلی الله علیه و آله و سلم من الإمام الصادق علیه السلام في وقت واحد ونقلها في رواية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الأصحاب قطّعوها حسب مبناهم على ذكر كلّ مقطع في المورد المناسب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يضعف ظهور رواية عُقبة في التعليل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الإختلاف بين نقل عبادة بن صامت للأقضية وبين نقل عُقبة بن خالد لها يسيرٌ جداً؛ بحيث لا يوجب الإختلاف سوى كون الضرر ذيلاً لقضاءٍ آخر أو قضاءً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ظهور حديث عُقبة في الذيلية والتعليل فإنّه يرفع اليد عنه بواسطة معارضته مع رواية عبادة بن صامت؛ لسهولة الجمع بعد كون الإختلاف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نقل عبادة للأقضية متيقن؛ وفي الجميع نظر؛</w:t>
      </w:r>
    </w:p>
    <w:p>
      <w:pPr>
        <w:pStyle w:val="BookText"/>
        <w:rPr/>
      </w:pPr>
      <w:r>
        <w:rPr>
          <w:rFonts w:ascii="IRNazanin" w:hAnsi="IRNazanin" w:eastAsia="IRNazanin"/>
          <w:color w:val="111111"/>
          <w:sz w:val="28"/>
          <w:sz w:val="28"/>
          <w:szCs w:val="28"/>
          <w:rtl w:val="true"/>
          <w:lang w:bidi="fa-IR"/>
        </w:rPr>
        <w:t>أمّا الأول؛ فيرد عليه بأنّ عبادة بن صامت على فرض ثبوت وثاقته لا فائدة فيه بالنسبة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الطريق إليه مروي بوسائط متعددة مجهولة وقد تفرد بنقل روايته أحمد بن حنبل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كون التطابق بين الروايتين موجباً لاعتبار رواية عبادة فقد أُشكل عليه كبرى وصغرى؛ أمّا الكبرى؛ فلأنّه ليس كلّ تطابق يكفي في حصول الجزم بالوثاقة إلا إذا كانت روايات كثيرة متطابقة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الصغرى؛ فلأنّه لا يوجد تطابق بين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بينهما اختلاف في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الأقضية الواردة في رواية عُقبة هي ثلث ما ورد في رواية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أقضية لغير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هناك أقضية يرويها عبادة لمتُنقل من طرقنا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كقضائه صلی الله علیه و آله و سلم أنّ الزوجة لا يجوز لها أن تتصرف في مالها بدون إذن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لنا كلام في ذلك ذكرناه في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فقد 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الراوي عن عُقبة بن خالد؛ ممّا يُستبعد كونها روايات متعددة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عُقبة بن خالد له كتاب نقله النجاشي بسند ينتهي إلى الراويين الموجودين في تمام روايات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وصل هذا الكتاب إلى الكليني بسند ينتهي إلى هذين </w:t>
      </w:r>
    </w:p>
    <w:p>
      <w:pPr>
        <w:pStyle w:val="BookText"/>
        <w:rPr/>
      </w:pPr>
      <w:r>
        <w:rPr>
          <w:rFonts w:ascii="Amiri" w:hAnsi="Amiri" w:eastAsia="Amiri" w:cs="Amiri"/>
          <w:color w:val="111111"/>
          <w:sz w:val="28"/>
          <w:sz w:val="28"/>
          <w:szCs w:val="28"/>
          <w:rtl w:val="true"/>
          <w:lang w:bidi="ar-SA"/>
        </w:rPr>
        <w:t>الراويين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والأقضية وردت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فوحدة الرواة نشأت من وحدة الكتاب لا أنْ تكون وحدة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أنّ سائر روايات عُقبة عبر الأقضية أيضاً تنقل عنه بواسطة هذين الراويين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لا يضر بما قصده الشيخ الإصفهاني؛ فإنّه ربّما كان نظره إلى هذا المطلب أيضاً بأنْ كان المقصود وحدة الكتاب الذي جمع فيه أقضية رسول الله صلی الله علیه و آله و سلم المنتهي إلى الرواويين اللذين يرويان عن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قطعها الأصحاب حسب ما جائتهم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الأقضية المجتمعة في رواية واحدة لعبادة قد توزعت في أخبارنا وتفرعت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يحصل إلا بأحد وجوه؛ إمّا أنّها صدرت من النبي صلی الله علیه و آله و سلم مرتين؛ نقل عبادة أحدهما ونقل الإمام الصادق علیه السلام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يكون من ناحية تقطيع نفس الإمام الصادق علیه السلام أو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من ناحية تقطيع أصحاب الجوامع حسب المواضع المحتاجة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والأولان مستبعدان فيتعين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يوجب ضعف ظهور رواية عقبة بن خالد كما ذكره الإصفهاني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الأقضية لم تكن في رواية واحدة وفي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صدرت عن النبي صلی الله علیه و آله و سلم في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روايات عديدة جمعها عبادة في كتابه من باب الجمع بين متفرقات بجامع كونها أقضية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الصادق علیه السلام لم يكن مسؤولاً عن سلوك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الثالث؛ وهو شدة المطابقة بين رواية عبادة ورواية عقبة ممّا يوجب فقدان الظهور في رواية عُقبة بن خالد في الذيلية او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لا مطابقة بينهما في كثير من الأمور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 بأنّ كلام المحقق شيخ الشريعة الإصفهاني بعيدٌ جداً عن مساق الرواية؛ فإنّ فيها من القرائن ممّا يوجب الظهور في الذيلية والتعليل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فرض توزيع أصحاب </w:t>
      </w:r>
    </w:p>
    <w:p>
      <w:pPr>
        <w:pStyle w:val="BookText"/>
        <w:rPr/>
      </w:pPr>
      <w:r>
        <w:rPr>
          <w:rFonts w:ascii="IRNazanin" w:hAnsi="IRNazanin" w:eastAsia="IRNazanin"/>
          <w:color w:val="111111"/>
          <w:sz w:val="28"/>
          <w:sz w:val="28"/>
          <w:szCs w:val="28"/>
          <w:rtl w:val="true"/>
          <w:lang w:bidi="fa-IR"/>
        </w:rPr>
        <w:t>الجوامع الروائية فإنّهم لم يوزعوا الروايات كيفما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خلاف أمانة النقل والتوزيع الصحيح للروايات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أنْ يكون توزيعهم حسب القرائن الواصلة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يحصل لنا الإطمئنان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فيوجب حفظ ظهور رواية عُقبة في الذيليّة والتعليل لقضاء رسول الله صلی الله علیه و آله و سلم في الشفعة وفضل الماء والكلاء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يضاف إلى ذلك أنّ كلّ تلك الأقضية قد ذكر في صدرها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قضاء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يجعل قدس سره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على الإستقلاليّة؟ وعلى فرض كونه قضاءً مستقلاً فلماذا كرر هؤلاء الموزعون الحديث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مرة في الشفعة والثانية في فضل الكلاء والماء؟ وفي باب الضرار لم يذكروه كما عن الكليني؛ كلّ ذلك ممّا يوجب الإطمئنان على 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الشفعة وحديث فضل الماء والكلاء على نحو التعليل والذيلية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ذكره من أنّه على فرض ظهور الحديث في الذيلية والتعليل لا بُدّ من رفع اليد عن هذا الظهور بظهور رواية عبادة موهونٌ بأنّ ظهور حديث عبادة لا يخرج عن ظهور رواية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بين الظهورين لإحتمال صدور حديث الشفعة مرتين عن الرسول صلی الله علیه و آله و سلم ؛ مرةً مع الذيل وأخرى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إسقاط عبادة الذيل لعدم تأثيره في تغيير المعنى؛ فإنّ الحكم ثابتٌ، ولا ضرر تعليلٌ له ومن مصاديقه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ذكره الشيخ الإصفهاني قدس سره لا يمكن قبوله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المحقق النائيني فقد ذكر نُكاتٍ لتأييد شيخ الشريعة من إنكار كون القاعدة ذيلاً لقضاء النبي صلی الله علیه و آله و سلم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نفي الضرر لو كان ذيلاً للزم عدم نقل عقبة قول النبي صلی الله علیه و آله و سلم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وخلو روايته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المشهور المعروف صدوره عنه صلی الله علیه و آله و سلم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المشهور؛ فإنّ أصله مذكور في رواية عقبة ككبرى تطبيقها على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فيه بين أنْ يكون قضاءً مستقلاً أو تذييلاً للشفعة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ترك عُقبة القضاء المستقل </w:t>
      </w:r>
    </w:p>
    <w:p>
      <w:pPr>
        <w:pStyle w:val="BookText"/>
        <w:rPr/>
      </w:pPr>
      <w:r>
        <w:rPr>
          <w:rFonts w:ascii="Amiri" w:hAnsi="Amiri" w:eastAsia="Amiri" w:cs="Amiri"/>
          <w:color w:val="111111"/>
          <w:sz w:val="28"/>
          <w:sz w:val="28"/>
          <w:szCs w:val="28"/>
          <w:rtl w:val="true"/>
          <w:lang w:bidi="ar-SA"/>
        </w:rPr>
        <w:t>في روايته؛ إمّا لمعروفيته أو لأجل ذكره في ذيل قضاِ الشفعة ومنع فضل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حكم الشفعة غير مربوط بقاعدة لا ضرر؛ لأنّه حكم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النص عليه لمَا قلنا بالشفعة في الفقه على أساس 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يحتمل أنّ النبي صلی الله علیه و آله و سلم قد طبّق القاعدة على موردٍ لا تنطبق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التي عن فضل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الفقه من صحة تطبيق قاعدة لا ضرر على الشفعة ووضع فضل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مصاديق نفي الضرر عن الجار وعن الناس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والقول بعدم كونهما من مصاديق لا ضرر بالمعنى المعروف لكن لا بُدّ من حمل الرواية على ما يوافق التطبيق على المورد لا حمل كلام الراوي على الإشتباه والتخطئة؛ فإنّه خلاف الأصل وظهور الكلام بعد ملاحظة خصوصياته وموجبات الوثوق بصدور الرواية عن المعصوم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أنّهم اختلفوا في كيفية تطبيق لا ضرر على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كلاماً طويلاً ليس المقام محل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لا ضرار غير مرتبطة بالشفعة؛ لأنّ الضرار بمعنى الإصرار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الشريك حصته إنْ كان فيه الضرر لكن ليس فيه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معنى الضرار؛ فإنّه يأتي قريباً ونذكر المناسب منها ممّا يصدق على الشفعة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القاعدة نقلت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تطبيق كلّ جملها على الموارد بل يكفي شطراً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القاعدة بكِلا شطريها لكن المقصود شطراً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في الفقه والمحاورة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صحة ما ذهب إليه الكثير من العلماء من دلالة رواية عُقبة على هذه القاعدة ومشروعيتها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 من أمتن الأخبار؛ حيث ذكر فيها أصل القاعدة وتطبيقها ممّا يوجب تثبيتها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ما يتعلق بالطائفة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الطائفة الثالثة؛ وهي المراسيل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بوقوع التهافت فيها أيضاً باعتبار أنّه قد ورد في بعضها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يرد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وقوع التهافت بينها وبين الطائفتين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الأخير موهون فإنّه يفرض فيما إذا كان وحدة القضية والموضع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ذكرنا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المعارضة بين أصالة عدم النقيصة وأصالة عدم الزيادة والمعروف تقديم الأخيرة على الأولى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المعارضة إنَّما تقع فيما إذا كانت الزيادة أو النقيصة مؤثرة في المعنى ومغيرة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تهافت ولا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القاعدة إرتكازية فطرية لا ترتبط بدين الإسلام والشرائع الآلهية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قاعدة عقلائية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ذكر الإسلام والمؤمن من أجل أنّ الإسلام أكمل الأديان وأتمها وإنّ المؤمن هو الأجدر بالإحترام لأنّه العزيز عند الله تعالى فلا بُدَّ أنْ يهتم المسلمون بعدم الضرر والإضرار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إهتماماً زائداً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المحقق النائيني في المقام أنّه على فرض التنزل والقبول بتقديم أصالة عدم الزيادة كبروياً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المقام قرينتين تدلان على تقديم أصالة عدم النقيصة على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وردت في رواية واحدة بينما النقيصة وردت في روايات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احتمال عدم النقيصة أقوى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من أنّ عدم ذكر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التي يخاطب الرسول صلی الله علیه و آله و سلم فيها سَمُرة إنَّما هو من أجل عدم لياقته بخطابه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اشتماله على الذيل من أجل </w:t>
      </w:r>
    </w:p>
    <w:p>
      <w:pPr>
        <w:pStyle w:val="BookText"/>
        <w:rPr/>
      </w:pPr>
      <w:r>
        <w:rPr>
          <w:rFonts w:ascii="Amiri" w:hAnsi="Amiri" w:eastAsia="Amiri" w:cs="Amiri"/>
          <w:color w:val="111111"/>
          <w:sz w:val="28"/>
          <w:sz w:val="28"/>
          <w:szCs w:val="28"/>
          <w:rtl w:val="true"/>
          <w:lang w:bidi="ar-SA"/>
        </w:rPr>
        <w:t>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اشتملت الرواية الأخرى على الزيادة لأجل انتفاء هذا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النقل الخالي عن الزيادة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الإسلام؛ إنَّما أُضيفت باعتبار كونه ملائماً مع 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ومناسبات الحكم والموضوع لمثل هذه القاعدة الإمتنانية والتي هي إحسان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اشتباه إضافة الكلمتين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الزيادات التي لا تكون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الأصل العقلائي الدائر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مجرد مناسبة الزيادة مع أصل الكلام لا يكفي في رفع اليد عن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المناسبة إذا كانت شديدة فإنّها كما تجري في الزيادة تجري في النقيصة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ذهن الراوي منصرفاً إلى أنّ المطلق في قوة المقيد وإنْ لم يذكر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في إنكار قاعدة مناسبة الحكم والموضوع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صحيحٌ فيما إذا كانت المناسبة بلغت درجة من الوضوح بحيث يوجب أنس الذهن إليها ويُورث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لم يحصل في المقام ولم توجد قرائن نوعية عليه ممّا توجب الظن النوعي الذي هو المناط في الحجة دون الظن الشخصي الحاصل في المقام ولا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الرابعة؛ فهي كلّها تطبيقات لقاعدة لا ضرر على سبيل إثبات حكم أو نفي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أنّه ممّا يوجب تثبيت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حكماً تكليفياً في موارد تطبيقها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النزاع الطويل لا يُؤثر في مفاد الأحاديث المتقدمة ولا ثمرة فيه من حيث دلالتها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ذكرنا تلك المطالب إتماماً للفائدة فقط</w:t>
      </w:r>
      <w:r>
        <w:rPr>
          <w:rFonts w:eastAsia="Amiri" w:cs="Amiri" w:ascii="Amiri" w:hAnsi="Amiri"/>
          <w:color w:val="111111"/>
          <w:sz w:val="28"/>
          <w:szCs w:val="28"/>
          <w:rtl w:val="true"/>
          <w:lang w:bidi="ar-SA"/>
        </w:rPr>
        <w:t xml:space="preserve">. </w:t>
      </w:r>
      <w:bookmarkStart w:id="110" w:name="pg15363_173426"/>
    </w:p>
    <w:p>
      <w:pPr>
        <w:pStyle w:val="Heading6"/>
        <w:numPr>
          <w:ilvl w:val="5"/>
          <w:numId w:val="1"/>
        </w:numPr>
        <w:rPr/>
      </w:pPr>
      <w:bookmarkStart w:id="111" w:name="__RefHeading___Toc5865660_2142443653"/>
      <w:bookmarkStart w:id="112" w:name="_Toc40"/>
      <w:bookmarkEnd w:id="110"/>
      <w:bookmarkEnd w:id="111"/>
      <w:r>
        <w:rPr>
          <w:rtl w:val="true"/>
        </w:rPr>
        <w:t>النقطة الثالثة</w:t>
      </w:r>
      <w:r>
        <w:rPr>
          <w:rtl w:val="true"/>
        </w:rPr>
        <w:t xml:space="preserve">: </w:t>
      </w:r>
      <w:r>
        <w:rPr>
          <w:rtl w:val="true"/>
        </w:rPr>
        <w:t>في البحث عن مفردات الحديث</w:t>
      </w:r>
      <w:bookmarkEnd w:id="112"/>
    </w:p>
    <w:p>
      <w:pPr>
        <w:pStyle w:val="Heading6"/>
        <w:numPr>
          <w:ilvl w:val="5"/>
          <w:numId w:val="1"/>
        </w:numPr>
        <w:rPr/>
      </w:pPr>
      <w:bookmarkStart w:id="113" w:name="__RefHeading___Toc5865662_2142443653"/>
      <w:bookmarkStart w:id="114" w:name="_Toc41"/>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وقد ورد فيه فقرتان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الأحاديث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تارةً؛ في معنى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معنى الضرار</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5865664_2142443653"/>
      <w:bookmarkStart w:id="116" w:name="_Toc42"/>
      <w:bookmarkEnd w:id="115"/>
      <w:r>
        <w:rPr>
          <w:rtl w:val="true"/>
        </w:rPr>
        <w:t>معنى الضرر</w:t>
      </w:r>
      <w:bookmarkEnd w:id="116"/>
    </w:p>
    <w:p>
      <w:pPr>
        <w:pStyle w:val="BookText"/>
        <w:rPr/>
      </w:pPr>
      <w:r>
        <w:rPr>
          <w:rFonts w:ascii="Amiri" w:hAnsi="Amiri" w:eastAsia="Amiri" w:cs="Amiri"/>
          <w:color w:val="111111"/>
          <w:sz w:val="28"/>
          <w:sz w:val="28"/>
          <w:szCs w:val="28"/>
          <w:rtl w:val="true"/>
          <w:lang w:bidi="ar-SA"/>
        </w:rPr>
        <w:t>أما تصريف هذه الكلمة، فقيل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وضارّه مضارّة وضراراً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معناه فقد قيل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خلاف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ذكره جمعٌ كثير من اللغويين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المصباح</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ضره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قتل إذا فعل به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 به يتعدى بنفسه ثلاثياً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وبالباء رباعياً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نقص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وضارّه مضارّة وضراراً بمعنى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هو الأسم والضّرار هو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واختلافهم في كونه مصدراً أوأسم مصدر لا يوجب الإختلاف في الحكم المعلق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في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بسوء حال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فعلٍ يتضمنه أيّاً كان مظهره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عمّا يحدث للإنسان من ضيق أو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ما في يد شخص من الأعيان والمتاع بلا عوض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الشدة والحرج والضيق وغير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المعنى الأول هو الأشمل والجامع لكلّ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الخير ضدّ الشّر؛ فإذا كان الضرر في الأموال يكون بمعنى تلف شيء من مال شخص أو من مال نفسه؛ عيناً </w:t>
      </w:r>
    </w:p>
    <w:p>
      <w:pPr>
        <w:pStyle w:val="BookText"/>
        <w:rPr/>
      </w:pPr>
      <w:r>
        <w:rPr>
          <w:rFonts w:ascii="Amiri" w:hAnsi="Amiri" w:eastAsia="Amiri" w:cs="Amiri"/>
          <w:color w:val="111111"/>
          <w:sz w:val="28"/>
          <w:sz w:val="28"/>
          <w:szCs w:val="28"/>
          <w:rtl w:val="true"/>
          <w:lang w:bidi="ar-SA"/>
        </w:rPr>
        <w:t>كان أو منفعة بلا عوض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الأفعال فهو إتلاف شيء من أملاك شخص أو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العرف والمحاورات فهو النقص؛ سواءً كان مالياً أم نفسياً أم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وبين النفع تضاد عرفاً كما يقال الخير ضد الشر؛ فيمكن إرتفاعهما؛ كَمَن باع متاعه برأس المال مثلاً فلا يصدق بالنسبة إليه النفع والضرر وإنْ لم نقل بالتضاد بينهما يكون تفسيره بعدم النفع من التفسير بالأعم كما عليه عادة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عنوان إنتزاعي مما يحصل من الحدث والخلل في الفرد في حياته وشؤونه من جاهه وعنوانه أو عرضه أو ماله؛ سواءً كان راجعاً إلى نفسه أم إلى أحد متعلقيه فيشمل جميع ما ذكره اللغويون والفقهاء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عنوان ما يكرهه أو ما يسؤه أو تسوء به حاله أو ينقص منه ممّا هو ضد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بالضرر المادي بل يشمل الضرر المعنوي أيضاً كما يشمل الأعيان والمنافع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الجامع هو الذي تؤيده القوانين الوضعية الدائرة في الفقه المدني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كان الإتجاه السائد في الفقه الإسلامي والمدني غير المعاصر هو حصر الضرر بالجانب الحسي في المسؤولية المدنية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ذكرناه تنحل معضلات شاقة بعد انفتاح العالم ودخول أمور لم تكن يتوقعها الإنسان قبل فترة 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الشركات وحقيقتها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والبنوك وفروعها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والمواصلات بأنواعها؛ السلكية وغير السلكية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وشبكات التواصل الإجتماعي ومايترتب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اقتصرنا على الجانب الحسي فقط فإنّه يستلزم خروج كثير من تلك الموارد عن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القول بهذه التوسعة لمعنى الضرر لا بُدّ له من مقومات بعد ذكر العلماء الصغريات الخاصة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نقول بأنّها من باب المثال وما وصلت إليه مدركاتهم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التوسعة الهائلة في مصاديق الضرر والنفع فلا بُدَّ من توجيه جديد ليشملها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نذكر الأمثلة لَطال بنا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إمكان اختصاره في بيان </w:t>
      </w:r>
    </w:p>
    <w:p>
      <w:pPr>
        <w:pStyle w:val="BookText"/>
        <w:rPr/>
      </w:pPr>
      <w:r>
        <w:rPr>
          <w:rFonts w:ascii="Amiri" w:hAnsi="Amiri" w:eastAsia="Amiri" w:cs="Amiri"/>
          <w:color w:val="111111"/>
          <w:sz w:val="28"/>
          <w:sz w:val="28"/>
          <w:szCs w:val="28"/>
          <w:rtl w:val="true"/>
          <w:lang w:bidi="ar-SA"/>
        </w:rPr>
        <w:t>الكبرى وتطبيقها على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ذكرناه العرف المعاصر الذي يختلف عن العرف القديم الذي كان محدوداً بما توصل إليه من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أنْ يكون له شاهد عرفي على صدق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فليس كلّ ضيق على الإنسان يسمى ضرراً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يستفاد ممّا ذكره العلماء من الأمثلة للضرر ومقوماته التي إنْ توفرت 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ذلك لا بُدّ من التنبيه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مفهوم عرفي؛ لا بُدَّ في تعيينه من الرجوع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ممّا لا إشكال فيه عند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يختلف العرف بحسب الزمان والمكان؛ فربّما يكون عنوان ضرري في العرف القديم لم يكن كذلك في العرف المعاصر والعكس 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الأمر كذلك بالنسبة إلى الأمصار والأمكنة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تارةً؛ يكون دقياً مبنياً على ضوابط ومقررات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مسامحياً يرى كلّ هم وغم يحصل للإنسان من شخص آخر هو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 العرف هو القسم الأول؛ أي العرف الدقي المبني على فهم دقيق عند العقلاء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نظر العرف تبعاً لانتماءاتهم الفكرية وانغمارهم في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يوجهون كلّ عنوان على الفكر المادي كما في الزمن المعاصر؛ فإنّ القيم الخلقية التي كانت بمعزل عن التفسير المادي قد أصبحت تفسر بالتفسير المادي وبما يرجع إلى المصالح الخاصة الدنيئة وبما يجلب لهم المادة لا لكونها خيراً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الدخل في سعادة الإنسان وقربه إلى الكمالات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اعتبروا الصدق الذي يعد من أهم الأخلاق الفاضلة صدقاً إذا كان سبباً في جلب المادة من المال والجاه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يعد عند الإنسان المعاصر خُلقاً كريماً إذا رفع عنه الضرر </w:t>
      </w:r>
      <w:bookmarkStart w:id="117" w:name="pg15363_173429"/>
    </w:p>
    <w:p>
      <w:pPr>
        <w:pStyle w:val="BookText"/>
        <w:rPr/>
      </w:pPr>
      <w:bookmarkEnd w:id="117"/>
      <w:r>
        <w:rPr>
          <w:rFonts w:ascii="Amiri" w:hAnsi="Amiri" w:eastAsia="Amiri" w:cs="Amiri"/>
          <w:color w:val="111111"/>
          <w:sz w:val="28"/>
          <w:sz w:val="28"/>
          <w:szCs w:val="28"/>
          <w:rtl w:val="true"/>
          <w:lang w:bidi="ar-SA"/>
        </w:rPr>
        <w:t>أو جلب المال له وهذا هو أساس ضياع الإنسان المعاصر؛ حيث لم تعد عنده قيم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الإنسان يفتش عن الطرق المختلفة في دفع تهافته وصار في منحدر أخلاقي لا يعلم عواقب الأمور وما يؤول إليه عاقبته إلا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هذه الأمور تتضح مقومات الضرر وأركانه</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5865666_2142443653"/>
      <w:bookmarkStart w:id="119" w:name="_Toc43"/>
      <w:bookmarkEnd w:id="118"/>
      <w:r>
        <w:rPr>
          <w:rtl w:val="true"/>
        </w:rPr>
        <w:t>مقومات وأركان الضرر</w:t>
      </w:r>
      <w:r>
        <w:rPr>
          <w:rtl w:val="true"/>
        </w:rPr>
        <w:t>:</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العرف بأنّه ضرر وليس المدار على ما يحكم فيه الشخص المتضرر أو أفراد معدودين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الضرر ممّا يوجب نقصاً مادياً أو ما يحكم به العرف أنّه من قبيل المادي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الضرر على ما يوجب الهم والغم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عدَّهُ بعض الأفراد من الضرر فإنّه من التوهم والمجاز لا أنْ يكون من الحقيقة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عنوان الضرر بالفرد الحقيقي بل يشمل الفرد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كالشركات والبنوك ونحوها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تحققت هذه الأركان ينطبق عليه عنوان الضرر ويشمله الحديث فيدخل فيه كثير من المصاديق التي ذكرها الفقهاء قديما وما أدرجه العلماء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موردٍ يُشكّ في انطباق الضرر عليه لا بُدّ من الرجوع إلى القواعد والأصول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النقص المادي كلاً أو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النقص المنفعي او الإنتفاعي؛ كما يشمل النقصان الحاصل من تحديد سلطة المالك من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الغاصب الذي يمنع الإنسان من التسلط على ماله أو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الأضرار الأدبية التي توجب الإساءة إلى العرض وسقوط الإنسان من أعين الناس وفقدان شخصيته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يشمل المنع من المنافع؛ كما إذا كانت له شجرة مثمرة فاستعمل الضار دواءً أوجب تعطيل قدرتها على </w:t>
      </w:r>
    </w:p>
    <w:p>
      <w:pPr>
        <w:pStyle w:val="BookText"/>
        <w:rPr/>
      </w:pPr>
      <w:r>
        <w:rPr>
          <w:rFonts w:ascii="Amiri" w:hAnsi="Amiri" w:eastAsia="Amiri" w:cs="Amiri"/>
          <w:color w:val="111111"/>
          <w:sz w:val="28"/>
          <w:sz w:val="28"/>
          <w:szCs w:val="28"/>
          <w:rtl w:val="true"/>
          <w:lang w:bidi="ar-SA"/>
        </w:rPr>
        <w:t>الإثمار مع بقاء أصلها بحيث لولا هذا الدواء لأنتجت الثمرة بحكم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فعل في الدابة فعلاً أوجب عدم قدرتها على الحمل أو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السيارات الحديثة؛ فإنّ العرف يحكم في جميع هذه الحالات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يفرق عندهم بين قطع الشجرة أو ما يوجب توقفها عن الإثمار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إذا فعل حدثاً في البئر ممّا أوجب غور مائها أو جفافه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أنْ يكون الضرر متعلقاً بالنفس أو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الضرر هو ما أوجب خللاً في العناصر الحيوية في الأشياء؛ إمّا بإزالتها أو تعطيلها ممّا لا يمكن الإنتفاع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إهدار نفع حاصل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يُحدث عملاً يوجب الضرر من دون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معنى الضرر يتوجه على ذلك بعض الإشكالات لا بُدّ من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اللغويين الذين ذكروا المعاني الخاصة 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متابعتهم لأنّهم أهل الخبرة في هذا الفن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البحوث السابقة من عدم حجية قول اللغوي إلا إذا أوجب الإطمئنان؛ فإنّ اللغويين إنَّما يذكرون موارد الإستعمالات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خبرة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يكونوا أهل خبرة في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غالباً ما يذكرون موارد استعمال اللفظ ويفسرون الألفاظ بالأعم فقد يكون ما ذكروه هو المعنى الحقيقي؛ففي المقام إنَّما يذكرون للضرر معنى سوء الحال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عام ينطبق على النقص مطلقاً من البدن أو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ينطبق على ما إذا هتكت حرمته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معنى عام يشمل النقص المادي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ذكرنا في حجية الظواهر أنّ استبعاد قول اللغوي على الإطلاق غير سديد؛ فإنّ اللغويين على قسمين؛ قسمٌ يذكر المعاني المستعملة ودوره في ذلك هو في تعيين هذه المعاني من دون أنْ يكون أهل خبرة في تمييز المعنى الحقيقي والمعنى المجازي الذي هو المناط في معرفة المعنى الموضوع له وهو الغالب فيهم</w:t>
      </w:r>
      <w:r>
        <w:rPr>
          <w:rFonts w:eastAsia="Amiri" w:cs="Amiri" w:ascii="Amiri" w:hAnsi="Amiri"/>
          <w:color w:val="111111"/>
          <w:sz w:val="28"/>
          <w:szCs w:val="28"/>
          <w:rtl w:val="true"/>
          <w:lang w:bidi="ar-SA"/>
        </w:rPr>
        <w:t xml:space="preserve">. </w:t>
      </w:r>
      <w:bookmarkStart w:id="120" w:name="pg15363_173431"/>
    </w:p>
    <w:p>
      <w:pPr>
        <w:pStyle w:val="BookText"/>
        <w:rPr/>
      </w:pPr>
      <w:bookmarkEnd w:id="120"/>
      <w:r>
        <w:rPr>
          <w:rFonts w:ascii="Amiri" w:hAnsi="Amiri" w:eastAsia="Amiri" w:cs="Amiri"/>
          <w:color w:val="111111"/>
          <w:sz w:val="28"/>
          <w:sz w:val="28"/>
          <w:szCs w:val="28"/>
          <w:rtl w:val="true"/>
          <w:lang w:bidi="ar-SA"/>
        </w:rPr>
        <w:t>وقسمٌ آخر منهم؛ لهم الباع الطويل في تحقيق المعنى الموضوع له اللفظ وتمييز المعنى الحقيقي والمعنى المجازي ويدقق في ذلك؛ فإنّ مثل هؤلاء يكونون من أهل الخبرة في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قول أهل الخبرة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القسم هو المراد من قول بعض الأصوليين من حجية قول اللغوي إذا أوجب الإطمئنان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بعد معرفة ما ذكرناه من أقوال اللغويين في معنى الضرر فإنّ المستفاد منها أنّهم يذكرون المعاني العامة المستعملة لا المعنى الموضوع له لفظ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الإعتماد على أقوالهم في تمييز المعنى الحقيقي عن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التي تقدم نقل بعضها؛ فإنّه يقال باعتبارها لأنّهم أهل خبرة في هذا المجال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التعدي عن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الفقهاء لم يتعدوا عمّا ذكره اللغويين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يدونون ما ذكروه في كتبهم الفقهية عن أقوال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ذكروا ما فهمه العرف من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بعدما لم يرد من الشرع الحنيف في تحديد معنى الضرر لنتعبد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آنفاً أنّ المعنى العرفي هو المتعيّن في المقام لكن بعد توفر أركانه ومقوماته كما تقدم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إنّه لا بُدَّ من إرجاع كلمات الفقهاء المختلفة إلى ما ذكرناه أو تأويلها بما يوافق ذلك لأنّه المعنى الأقرب إلى العرف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5865668_2142443653"/>
      <w:bookmarkStart w:id="122" w:name="_Toc44"/>
      <w:bookmarkEnd w:id="121"/>
      <w:r>
        <w:rPr>
          <w:rtl w:val="true"/>
        </w:rPr>
        <w:t>معنى الضرار</w:t>
      </w:r>
      <w:bookmarkEnd w:id="122"/>
    </w:p>
    <w:p>
      <w:pPr>
        <w:pStyle w:val="BookText"/>
        <w:rPr/>
      </w:pPr>
      <w:r>
        <w:rPr>
          <w:rFonts w:ascii="Amiri" w:hAnsi="Amiri" w:eastAsia="Amiri" w:cs="Amiri"/>
          <w:color w:val="111111"/>
          <w:sz w:val="28"/>
          <w:sz w:val="28"/>
          <w:szCs w:val="28"/>
          <w:rtl w:val="true"/>
          <w:lang w:bidi="ar-SA"/>
        </w:rPr>
        <w:t>الكلام فيه يقع من جهتين؛ المبنى اللفظي، والمعنى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المبنى اللفظي؛ فالضرار هو من مادة الضرر من حيث صيغته؛ إمّا مصدر أو إسم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والمحتملات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من باب المفاعلة المأخوذ من الثلاثي المجرد فيكون فعال من المفاعلة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للثلاثي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 من باب كتب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حساباً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من باب المفاعلة غير المزيد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المأخوذ من الثلاثي المجرد؛ من قبيل سافر المأخوذ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مأخوذاً عن سفر فإنّه بمعنى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الإحتمال الأول؛ ذكر المشهور أنّ الأصل في المفاعلة أنْ يكون بين 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 إضرار أحد الطرفين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المحقق الإصفهاني قدس سره </w:t>
      </w:r>
      <w:r>
        <w:rPr>
          <w:rStyle w:val="FootnoteAnchor"/>
          <w:rtl w:val="true"/>
        </w:rPr>
        <w:footnoteReference w:id="145"/>
      </w:r>
      <w:r>
        <w:rPr>
          <w:rFonts w:ascii="Amiri" w:hAnsi="Amiri" w:eastAsia="Amiri" w:cs="Amiri"/>
          <w:color w:val="111111"/>
          <w:sz w:val="28"/>
          <w:sz w:val="28"/>
          <w:szCs w:val="28"/>
          <w:rtl w:val="true"/>
          <w:lang w:bidi="ar-SA"/>
        </w:rPr>
        <w:t>بأنّ المفاعلة لا يُشترط فيها أنْ تكون بين 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عليه بأنّه يستعمل في موارد من دون أنْ يؤخذ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 للنبي الأكرم صلی الله علیه و آله و سلم حين أسري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أَهَانَ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وغير ذلك من الشواهد التي ذكرها من 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إستشكل عليه السيد الصدر قدس سره </w:t>
      </w:r>
      <w:r>
        <w:rPr>
          <w:rStyle w:val="FootnoteAnchor"/>
          <w:rtl w:val="true"/>
        </w:rPr>
        <w:footnoteReference w:id="147"/>
      </w:r>
      <w:r>
        <w:rPr>
          <w:rFonts w:ascii="Amiri" w:hAnsi="Amiri" w:eastAsia="Amiri" w:cs="Amiri"/>
          <w:color w:val="111111"/>
          <w:sz w:val="28"/>
          <w:sz w:val="28"/>
          <w:szCs w:val="28"/>
          <w:rtl w:val="true"/>
          <w:lang w:bidi="ar-SA"/>
        </w:rPr>
        <w:t>وقبل بيان إشكاله لا بُدَّ من إيراد ما ذكره المحقق الإصفهاني قدس سره وبيان مختاره؛ وحاصل كلامه ينقسم إلى مقاطع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الشواهد القرآنية والروائية التي لم يؤخذ فيها هذا الشرط؛ وهو كونه فعلُ الإثنين من قبيل خادع ونافق وغيرهما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البرهان على عدم كون باب المفاعلة بين الإثنين بعد ذهاب المشهور إلى اعتباره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في مضارب من أنّه لا يتحقق إلا بين طرفين كلّ واحد منهما يضرب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باب التفاعل وإنْ كان فرق بينهما؛ وذلك في أنّ النسبتين في باب التفاعل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يرفع فيه كلا المعمولين كما في قولهم تضارب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باب المفاعلة طوليان وتكون إحداهما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يرفع أحد المعمولين وينصب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قولهم ضارب زيدٌ عمرواً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اعترض عليهم المحقق الإصفهاني بأنَّ المحتملات في المفاعلة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 بأنّ باب المفاعلة يدلّ على إحدى النسبتين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ضارب بمعنى ضرب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نقول بأنّه يدلّ على النسبتين كما في باب 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الدلالة عليهما تكون بمعنى الدلالة على ما ينتزع من النسبتين وهي نسبة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نقول بأنّه يدلّ على نفس النسبتين مع طولية بينهما في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باب التفاعل فإنّه لا طولية بينهما؛ وهذا هو مختار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الذي اختاره في قبال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فإنّه يرد عليه بأنّه لا يبقي فرق بناء عليه بين باب المفاعلة وباب 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إشكال في وجود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فإنّه 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الهيئة على نسبتين غير صحيحة على حدّ عدم صحة دلالة اللفظ على 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يتعقل الطولية بين النسبتين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اللفظ يدلّ على مجرد معناه ونسبتهما إلى فاعلهما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أنّهما نسبتان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دلالة الهيئة على النسبتين بالمطابقة مع فرضِ طوليةٍ بينهما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الطولية بين النسبتين إثباتاً؛ بأنْ تدلّ الهيئة على إحدى النسبتين بالمطابقة وعلى الأخرى بالإلتزام من دون لزوم إستعمال الهيئة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تستعمل إلا في إحدى النسبتين التي دلّت عليها الهيئة مطابقة؛ فإنّه يرد عليه بأنّ هذا فرعُ وجودِ ملازمة بين النسبتين مع أنّه ليس هناك أيّ ملازمة بينهما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المختار؛ وهو أنّ باب المفاعلة يدلّ على إحدى النسبتين كالثلاثي إلا أنّه يدلّ على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الفعل لازماً يصبح متعدياً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المفاعلة </w:t>
      </w:r>
    </w:p>
    <w:p>
      <w:pPr>
        <w:pStyle w:val="BookText"/>
        <w:rPr/>
      </w:pPr>
      <w:r>
        <w:rPr>
          <w:rFonts w:ascii="Amiri" w:hAnsi="Amiri" w:eastAsia="Amiri" w:cs="Amiri"/>
          <w:color w:val="111111"/>
          <w:sz w:val="28"/>
          <w:sz w:val="28"/>
          <w:szCs w:val="28"/>
          <w:rtl w:val="true"/>
          <w:lang w:bidi="ar-SA"/>
        </w:rPr>
        <w:t>من قبيل إلحاق حرف التعدية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جالستُ زيداً مثل جلستُ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الفعل متعدياً قبل هيئة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فبدخولها عليه تصبح التعدية ملحوظة وجلية وهو نوع توكيد وتثبيت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محصل كلام المحقق الإصفهاني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السيد الصدر قدس سره على جميع مقاطعه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المقطع الثالث فأورد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عن عدم تغير معنى الفعل المتعدي عند دخوله في باب المفاعلة 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تغير المعنى بملاحظة الأفعال التي يتغير مفعولها بعد تغير معناها بدخولها في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طرحتُ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وطارحتُ زيداً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فالمفعول أصبح زيداً بعد أنْ كان هو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الخلط نشأ من ملاحظة الأفعال التي لا يتغير مفعولها بعد دخولها في باب المفاعلة كضرب زيداً وضاربته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فيتخيل أنّ المعنى لا يتغير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الفرق بين صيغة المفاعلة وبين الثلاثي المجرد المتعدي بنفسه؛ من أنّ المفاعلة موضوعة للتعدي الملحوظ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 بأنّه إنْ أريد به وضع المفاعلة لمفهوم التعدية فهو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مفهوم إسمي ولا يحتمل إرادته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أنّها تدلّ على منشأ انتزاع التعدية فمنشأه نفس معنى الفعل الذي يدلّ عليه الثلاثي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كما هو ظاهر ذيل عبارته أنّ المفاعلة تدلّ على تقصد الفاعل حيث إصدار الفعل بلوغ الفعل إلى المفعول وتعديته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 خدعه يدلّ على أنّه ألبس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منه كونه قلبياً متقصداً بخلاف خادعه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منع مساعدة العرف على ذلك خصوصاً في بعض الموارد كقابلته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أنْ يقال قابلته إتفاقاً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صادفته؛ حيث أنّ المادة لا تنسجم مع التقصد والعمد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من أنّ باب المفاعلة يفيد في حق الثلاثي اللازم ما يفيده حرف الجر والتعدية وهوخلط بين معنيين للتعدية؛ أحدهما؛ التعدية الحقيقية التي تعني كون الفعل صدورياً من أحدهما وينتهي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يتقوم بنسبة ذات طرف فاعل وطرف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ذات طرف واحد كما في الأفعال الحلولية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التعدية بالحرف الذي لا يعني تغير معنى الحلولي إلى الصدوري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معقول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تخصيص النسبة الحلولية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المادة المنتسبة وتقييدها بالمجرور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والتعدية الحاصلة في باب المفاعلة من النوع الأول لا الثاني؛ فإنّه فرق كبير بين جالست زيداً وجلست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جالست يعطي معنىً متقوماً بطرفين؛ فاعل ومفعول ويكون صدورياً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جلست إلى زيد الذي لا يفيد إلا الجلوس إلى زيدٍ دون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عدم تمامية ما ذكره المحقق الإصفهاني قدس سره ؛ من أنّ باب المفاعلة لتعدية الأفعال اللازمة فتكون بحكم حرف التعدية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غير تام؛ فإنّ الذي بينه إنَّما انطلق من فكرة الإثنينية المتقوم بها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اعتبرت من المرتكزات في الأذهان وعليه أساس فهم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المحقق الإصفهاني أنّ ذلك غير تام على نحو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ينفِ أنّ بعض موارد باب المفاعلة يتقوم بالإثنينية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لا يمكن تصوير الإثنينية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الغالب تصور الإثنينية فيها ممّا فهم المشهور منها المشاركة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إثبات هذه المشاركة بوجه آخر مقبول في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قيام الشخص الفاعل بإيجاد المبدأ وتحقق أثره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يستلزم أنْ يكون فعل الطرفين</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اختلاف مفاد باب المفاعلة والفعل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وخدع وصبر ونحو ذلك تفيد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قاتل وخادع وصابر وجاهد تفيد معنى زائداً على الأفعال الثلاثية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يذهب إلى المشاركة في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المبدأ حاصلاً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أغلب الموارد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فاستفيد منها الشرطية على فهم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هذه الموارد لا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من هذه التعابير تعلق الفعل وارتباطه بالإثنين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يكون المبدأ بنفسه في بعض الأحيان يقتضي صدوره من الطرفين قبل لفظ المشاركة لأنّ طبيعة هذه المادة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المقاتلة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المقاتلة والمشاركة تعطي معنى الإثنينية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في غير هذه الموارد لا يستفاد أنّ المشاركة في باب المفاعلة صدور المبدأ من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أنّ المبدأ متعلق باثنين ولو كان دور أحدهما الفاعل والآخر دور المنفعل الذي يوجه إليه الفعل؛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أنّهم يفعلون فعل المخادع لله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هيئة فاعل توحي بوجود شخص آخر؛ إمّا أنْ يكون قصد الفاعل إظهار أثر فعله عليه حقيقة أو إدّعاءً وتحكماً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جميع ذلك مع قطع النظر عن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مقصود المحقق الإصفهاني قدس سره من كلامه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مقصوده إسقاط المشاركة من باب المفاعلة حتى يُورد عليه بما ذكره السيد الصدر قدس سره من الإعتراض بالنقض في موارد لا تكون من تطبيقات ما أراده المحقق الإصفهاني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تغيير المفعول وعدمه في بعض موارد باب المفاعلة يرجع إلى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المفاعلة تقتضي الأثنينية وصدور المبدأ من الطرفين في موارد لا يمكن إنكارها كالمشاركة والمقاتلة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موارد باب المفاعلة لا يتغير مفعولها كضرب زيداً وضاربته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المفاعلة يجعل الفعل اللازم متعدياً كحرف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باب المفاعلة يزيد معنى بخلاف حرف التعدية؛ كما يقال إنّ التعدية في باب المفاعلة تجعل النسبة ذات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حرف التعدية فلا يجعل المعنى الحلولي صدورياً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المفاعلة في الفعل المتعدي يجعل فيه ميزة خاصة لا توجد في نفس الفعل المتعدي؛ سواءً كانت هذه الميزة في لبس التعدية بمعنى تقصد الفاعل إظهار أثر المبدأ 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جعله بحيث يكون طرفاً تحكماً وإدعاءً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المفاعلة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بعض المصاديق والموارد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وجود شخص آخر في البين يكون دوره دور المنفعل؛ سواءً كان حقيقياً أم إدعاءً أو تقصداً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الوجوه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ما ذكره السيد الصدر قدس سره لا يمكن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الفعل اللازم والمتعدي من أقوال النحاة وغيرهم فله موضع آخر لا ربط له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المقطع الأخير من كلام المحقق الإصفهاني قدس سره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المقطع الثاني؛ فقد أورد السيد الصدر قدس سره </w:t>
      </w:r>
      <w:r>
        <w:rPr>
          <w:rStyle w:val="FootnoteAnchor"/>
          <w:rtl w:val="true"/>
        </w:rPr>
        <w:footnoteReference w:id="149"/>
      </w:r>
      <w:r>
        <w:rPr>
          <w:rFonts w:ascii="Amiri" w:hAnsi="Amiri" w:eastAsia="Amiri" w:cs="Amiri"/>
          <w:color w:val="111111"/>
          <w:sz w:val="28"/>
          <w:sz w:val="28"/>
          <w:szCs w:val="28"/>
          <w:rtl w:val="true"/>
          <w:lang w:bidi="ar-SA"/>
        </w:rPr>
        <w:t>على ما ذكره المحقق الإصفهاني قدس سره من دلالة المفاعلة على نسبتين طوليتين بأنّه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المستفاد من كلامهم من أنّ المفاعلة وضعت لنسبة المادة إلى الفاعل مضمناً معنى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ضارب زيد عمراً </w:t>
      </w:r>
    </w:p>
    <w:p>
      <w:pPr>
        <w:pStyle w:val="BookText"/>
        <w:rPr/>
      </w:pPr>
      <w:r>
        <w:rPr>
          <w:rFonts w:ascii="Amiri" w:hAnsi="Amiri" w:eastAsia="Amiri" w:cs="Amiri"/>
          <w:color w:val="111111"/>
          <w:sz w:val="28"/>
          <w:sz w:val="28"/>
          <w:szCs w:val="28"/>
          <w:rtl w:val="true"/>
          <w:lang w:bidi="ar-SA"/>
        </w:rPr>
        <w:t>معناه صدور الضرب المقيد بكونه مشاركاً فيه مع عمرو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قال شارك زيداً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المفاعلة لا يخرج أنْ يكون بين الإثنين بنحوٍ يكون أحدهما فاعلاً والآخر مفعولاً ودالاً على نسبة الفعل إلى الفاعل مع تطعيمه معنى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يختلف عن باب التفاعل فلا يلزم دلالة الهيئة على معنيين ولا عدم الفرق مع باب التفاعل ولا سلخه عن فعل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ذكرنا بأنّ معنى المفاعلة هو صدور الفعل من الفاعل وانتهاؤه إلى الغير بالتفصيل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للتطعيم بل لا معنى له إلا إذا رجع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التطعيم وتضمين فعل معنى فعل آخر يحتاج إلى عناية خاصة كما هو المعروف في علم الفصاحة 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كلّ مورد يصح ذلك؛ لا سيما إذا أمكن تصحيحه بوجه آخر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باب المفاعلة يفيد وجود شخص آخر في البين يكفي أنْ يكون دوره دور المنفعل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تضمين المفاعلة معنى الشركة؛ فإنّه بعيد جداً فما ذكره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المقطع الأول؛ فقد أورد عليه عدّة إيرادات يظهر الجواب عنها ممّا سلف ذكره فلا وجه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ذكر أنّه يمكن تصوير معنى باب المفاعلة بنحوٍ آخر بالقول بأنّ صيغة المفاعلة كضارب تدلّ على أمورٍ ثلاثة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الفعل كالضرب الدال على طبيعة الضرب؛ صيغة فاعل أو الألف الزائدة الدالة على تحصيص المعنى المستفاد من تلك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الضربين عملية واحدة تبدأ في الذهن من زيدٍ وتنتهي إلى عمرو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الأمرين من هيئة الثلاثي المجرد المحفوظة لا بحدِّها ضمن صيغة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هيئة الفعل الدالة على المعنى الأصلي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والتحصيص الزائد المستفاد من هذا الباب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يمكن تفسير كلّ الوجدانات اللغوية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ذلك يرجع إلى ما ذكرناه من المعنى العرفي في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توجيه كلامهُ بأنّه لم يلاحظ في هذا المعنى الضربين والنسبتين وإلا عاد الإشكال؛ إذ ليس في هذا الباب إلا نسبة واحدة نشأت من إسناد الضرب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صيغة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بها كلمة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الحقيقي للضرار</w:t>
      </w:r>
    </w:p>
    <w:p>
      <w:pPr>
        <w:pStyle w:val="BookText"/>
        <w:rPr/>
      </w:pPr>
      <w:r>
        <w:rPr>
          <w:rFonts w:ascii="Amiri" w:hAnsi="Amiri" w:eastAsia="Amiri" w:cs="Amiri"/>
          <w:color w:val="111111"/>
          <w:sz w:val="28"/>
          <w:sz w:val="28"/>
          <w:szCs w:val="28"/>
          <w:rtl w:val="true"/>
          <w:lang w:bidi="ar-SA"/>
        </w:rPr>
        <w:t>وقد ذكروا له معانٍ متعددة عمدتها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الضرر بناءً على كونه مصدراً للثلاثي المجرد وإنّما ذكر تأكيداً وإهتماماً بنفيه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تكرار صيغة المصدر من ضرر إلى ضرار مرة ثانية لا بُدَّ أنْ يكون من أجل تغيير في المعنى تصوراً وأخذ عناية زائدة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كالإصرار والتعمد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تكراراً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التكرار الصرف إذا كان بعناية التأكيد والإهتمام بنفي الضرر إلا إذا قام دليل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إنّ الحديث الذي ورد فيه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التأكيد ويبعده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 الإثنين حقيقة؛ نظراً إلى ظاهر هيئة المفاعلة التي تدلّ على أنَّه فعل الإثنين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نفي كون الأصل في باب المفاعلة من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مناسبة هذا المعنى لِما ورد في أخبار المقام؛ لأنّ الضرر فيه كان من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الحاصل من سمرة بن جندب الأنصاري لا من الطرفين وإنْ فُرض أنّ هناك دعوى من سمرة بأنّه يتضرر من عدم دخوله على نخلته فإنّه لم يكن ضرراً عند النبي صلی الله علیه و آله و سلم مع أنّه على فرضه يستلزم من استعماله 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نفي الضرر يكون بنفيه من الطرفين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أنّ المورد لا يخصص العام؛ فإنّ الرسول صلی الله علیه و آله و سلم في مقام إلقاء قاعدة كلية تشمل كلّ ضرر فردي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الضرار الجمعي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من الطرفين أو الأطراف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الضرر الشديد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هذا يلزم منه التكرار لأنّ الضرر الشديد أيضاً منفي بلا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عناية التأكيد والتشديد فيه ينفي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الضرر المتعمد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ركز عليه المحقق النائيني</w:t>
      </w:r>
      <w:r>
        <w:rPr>
          <w:rStyle w:val="FootnoteAnchor"/>
          <w:rtl w:val="true"/>
        </w:rPr>
        <w:footnoteReference w:id="150"/>
      </w:r>
      <w:r>
        <w:rPr>
          <w:rFonts w:ascii="Amiri" w:hAnsi="Amiri" w:eastAsia="Amiri" w:cs="Amiri"/>
          <w:color w:val="111111"/>
          <w:sz w:val="28"/>
          <w:sz w:val="28"/>
          <w:szCs w:val="28"/>
          <w:rtl w:val="true"/>
          <w:lang w:bidi="ar-SA"/>
        </w:rPr>
        <w:t>وتبعه جمعٌ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المعنى أغلب التعبيرات الواردة في النصوص الشرعية من القرآن الكريم والسنة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مَسْجِدًا ضِرَارًا وَكُفْرًا وَتَفْرِيقًا بَيْنَ الْمُؤْمِنِينَ</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مفهوم مسجد الضرار هو الذي أريد به الإضرار بالمجتمع الإسلامي بإيجاد الفرقة بين صفوفهم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طَلَّقْتُمُ النِّسَاءَ فَبَلَغْنَ أَجَلَهُنَّ فَأَمْسِكُوهُنَّ بِمَعْرُوفٍ أَوْ سَرِّحُوهُنَّ بِمَعْرُوفٍ ۚ وَلَا تُمْسِكُوهُنَّ ضِرَارًا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تُضَارَّ وَالِدَةٌ بِوَلَدِهَا </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تعمد الإضرار ظاهر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هَارُونَ بْنِ حَمْزَةَ الْغَنَوِيِّ عَنْ أَبِي عَبْدِ اللَّهِ علیه السلام فِي رَجُلٍ شَهِدَ بَعِيراً مَرِيضاً وهُوَ يُبَاعُ فَاشْتَرَاهُ رَجُلٌ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وأَشْرَكَ فِيهِ رَجُلًا بِدِرْهَمَيْنِ بِالرَّأْسِ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أَنَّ الْبَعِيرَ بَرَأَ فَبَلَغَ ثَمَنُهُ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لِصَاحِبِ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خُمُسَ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قَالَ أُرِيدُ الرَّأْسَ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ذَلِكَ هَذَا الضِّرَارُ وقَدْ أُعْطِيَ حَقَّهُ إذا أُعْطِيَ الْخُمُسَ</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فإنّ إصرار الشريك على أخذ الرأس والجلد إضرار 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حصته هي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الحديث الشريف من جوامع كلماته الشريفة التي تميز به علیه السلام فقد ألقى هذا الكلام على نحو القاعدة الكلية التي تجمع جميع ما يمكن أنْ يدخل تحتها من الصغريات المتصورة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بإسلوبه الخاص يفيد قانوناً شاملاً فيه التأكيد والإهتمام بهذا الموضوع المهم الذي يعلم صاحب الشرع الحنيف ابتلاء الناس بمفرداته من الضرر والضرار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 اشتمل على جميع ما ذكروه في معنى الضرر والضرار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يشمل الضرر الشديد كما يشمل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الضرر المتعمد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الضرر المتقابل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الضرر الحاصل من فرد واحد والحاصل من الجمع في الضرر الفردي وغيره ممّا يبتني على اتخاذ الضرر ذريعة إلى ضرر الآخرين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بأسلوبه الخاص يدلّ على التأكيد والإهتمام بنفي الضرر مطلقاً</w:t>
      </w:r>
      <w:r>
        <w:rPr>
          <w:rFonts w:eastAsia="Amiri" w:cs="Amiri" w:ascii="Amiri" w:hAnsi="Amiri"/>
          <w:color w:val="111111"/>
          <w:sz w:val="28"/>
          <w:szCs w:val="28"/>
          <w:rtl w:val="true"/>
          <w:lang w:bidi="ar-SA"/>
        </w:rPr>
        <w:t xml:space="preserve">. </w:t>
      </w:r>
      <w:bookmarkStart w:id="123" w:name="pg15363_173442"/>
    </w:p>
    <w:p>
      <w:pPr>
        <w:pStyle w:val="BookText"/>
        <w:rPr/>
      </w:pPr>
      <w:bookmarkEnd w:id="12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يشمل الضرار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النقص في المال أو في حقٍ من الحقوق أو ما يوجب الشدة والضيق في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يستلزم من اشتماله على تلك المعاني إستعمال اللفظ في أكثر من معنى؛ فإنّها لم تخرج عن المعنى الكلي للضرر والضرار الجامع لجميع المصاديق بداعي التأكيد والإهتمام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الحديث بين التأسيس والتأكيد بلحاظات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يظهر أنّ ما قيل في معنى الضرار والإشكال في بعضها من لزوم 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فيه ثمرة مهمة فقهية أو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السيد الوالد قدس سره صنعاً؛ حيث ترك هذا البحث الطويل فراجع</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5865670_2142443653"/>
      <w:bookmarkStart w:id="125" w:name="_Toc45"/>
      <w:bookmarkEnd w:id="124"/>
      <w:r>
        <w:rPr>
          <w:rtl w:val="true"/>
        </w:rPr>
        <w:t>تنبيهات</w:t>
      </w:r>
      <w:bookmarkEnd w:id="125"/>
    </w:p>
    <w:p>
      <w:pPr>
        <w:pStyle w:val="BookText"/>
        <w:rPr/>
      </w:pPr>
      <w:r>
        <w:rPr>
          <w:rFonts w:ascii="Amiri" w:hAnsi="Amiri" w:eastAsia="Amiri" w:cs="Amiri"/>
          <w:color w:val="111111"/>
          <w:sz w:val="28"/>
          <w:sz w:val="28"/>
          <w:szCs w:val="28"/>
          <w:rtl w:val="true"/>
          <w:lang w:bidi="ar-SA"/>
        </w:rPr>
        <w:t>بعد كلّ ما ذكرناه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معنى الضرر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في الضرر هو الشخصي؛ سواءً كان ضرراً نوعياً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المراد به الضرر الواقعي دون الإعتقادي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اعتقاد الضرر مستلزماً لحصول الخوف وكان تحققه موجباً لرفع الحكم شرعاً يترتب رفع الحكم حينئذٍ على الإعتقاد من هذه الجهة؛ لأنّ الخوف أمر وجداني لا واقع غير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اعتقاد الضرر موجباً لرفع الحكم كما هو واضح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السر في جميع ذلك أنّ الضرر ينقسم إلى مطلق ومقيد من جهات؛ فتارة؛ يكون من ناحية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الضرر مطلقاً كمن يخترق داره فيتضرر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بالنسبة إلى الغرض الذي يهدف إليه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كالتاجر عندما لا يربح في تجارته فإنّه ضرر بالنسبة إلى هذا الفرض الخاص في التجارة فيكون الضرر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لا يشمل هذا النوع من الضرر المقيد إلا إذا كانت هذه الحيثية عامة عرفاً بحسب الأنظار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من ناحية الناظر والحاكم بصدق الضرر؛ فقد يكون الضرر حقيقياً وواقعياً كقطع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إعتقادياً مقيداً ببعض الأنظار والقوانين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يتلف الخمر التي يرجع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ضرراً عليه في شرع الإسلام وقانونه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الحكم بعدم ملكية المحيي للأرض التي أحياها في النظام الإشتراكي ما يعدّ ضرراً في النظام الإسلامي والرأسمالي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شمول حديث الضرر للحقيقي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شموله للضرر الإعتقادي المقيد ببعض الأنظار والقوانين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كون ذلك مقبولاً عند الشارع الأقدس حتى يكون حقيقياً إعتبارياً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المناط في الضرر هو الشخصي والواقعي ولو كان بنظر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إنّ بعض الأصوليون وغيرهم فسروا الضرر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صدقه بالنسبة في البدن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صدقه في النقص في العرض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إستشكله بعضهم؛ باعتبار أنّ الضرر إنَّما يصدق على النقص في المال أو النفس والطرف فلا يشمل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ممّا ذكرناه في تعريف الضرر أنّه يشمل النقص في العرض والكرامة فيما إذا استلزم سلب حقّ من حقوق الإنسان تجاه عرضه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سلب حقّ الأنصاري في ناموسه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كالنظر إلى عرض الغير؛ فإنّه ليس مستلزماً للنقص والضرر وإنْ كان محرماً شرعاً فلا يشمله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جعلنا الضرر بمعنى النقص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 بأنّه فعل ما يكره الناس؛ فإنّه يشمل ما ذكر في النقص كما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منع الناس من الخروج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منعهم في اشتراك شخص في أيّة شركة 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الإحتكارات والإمتيازات للشركات التجارية؛ فإنّه وإنْ لم يوجب نقصاً ولكنه فعل ما </w:t>
      </w:r>
    </w:p>
    <w:p>
      <w:pPr>
        <w:pStyle w:val="BookText"/>
        <w:rPr/>
      </w:pPr>
      <w:r>
        <w:rPr>
          <w:rFonts w:ascii="Amiri" w:hAnsi="Amiri" w:eastAsia="Amiri" w:cs="Amiri"/>
          <w:color w:val="111111"/>
          <w:sz w:val="28"/>
          <w:sz w:val="28"/>
          <w:szCs w:val="28"/>
          <w:rtl w:val="true"/>
          <w:lang w:bidi="ar-SA"/>
        </w:rPr>
        <w:t>يكره ويتضايق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صحيحٌ فيما إذا استلزم من ذلك سلب حقّ من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كسلب حقّ العمل أو تضييق حريته؛ فإنّه ينطبق عليه عنوان الضرر حتى على تفسيره بالنقص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هذه الحالة من تقييدها بما إذا لم يكن سلب الحقّ نتيجة احتكار إمتياز العمل التجاري ونحوه ممّا هو متعارف في عصرنا الحاضر؛ فإنّ المنع لا يسمى ضرراً حينئذٍ إذا لم يكن حقّ يسلبه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رفع موضوع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التمييز بين سلب الحق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رفع موضوع الحقّ برفع قدرته عليه بالإمتياز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كان سلب الحق الثابت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الثروات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منع فضل الماء ضرراً؛ لأنّه حقّ ثابت سابقاً على احتكار المحتكرين لا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الضرر يطلق عرفاً مقابل النفع وبينهما التضاد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يحكم العرف بارتفاعهما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باع متاعه برأس المال مثلاً فلا يصدق عليه الضرر كما لا يصدق عليه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من فسّر الضرر بعدم النفع فإنْ أراد ما ذكرناه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يكون تفسيراً بالأعمّ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ذكر المحقق الخراساني قدس سره </w:t>
      </w:r>
      <w:r>
        <w:rPr>
          <w:rStyle w:val="FootnoteAnchor"/>
          <w:rtl w:val="true"/>
        </w:rPr>
        <w:footnoteReference w:id="155"/>
      </w:r>
      <w:r>
        <w:rPr>
          <w:rFonts w:ascii="Amiri" w:hAnsi="Amiri" w:eastAsia="Amiri" w:cs="Amiri"/>
          <w:color w:val="111111"/>
          <w:sz w:val="28"/>
          <w:sz w:val="28"/>
          <w:szCs w:val="28"/>
          <w:rtl w:val="true"/>
          <w:lang w:bidi="ar-SA"/>
        </w:rPr>
        <w:t>أنّ الضرر والنفع متقابلان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عليه المحقق الإصفهاني قدس سره </w:t>
      </w:r>
      <w:r>
        <w:rPr>
          <w:rStyle w:val="FootnoteAnchor"/>
          <w:rtl w:val="true"/>
        </w:rPr>
        <w:footnoteReference w:id="156"/>
      </w:r>
      <w:r>
        <w:rPr>
          <w:rFonts w:ascii="Amiri" w:hAnsi="Amiri" w:eastAsia="Amiri" w:cs="Amiri"/>
          <w:color w:val="111111"/>
          <w:sz w:val="28"/>
          <w:sz w:val="28"/>
          <w:szCs w:val="28"/>
          <w:rtl w:val="true"/>
          <w:lang w:bidi="ar-SA"/>
        </w:rPr>
        <w:t>بأنّ الضرر هو النقص عن حدّ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والنفع 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النقص عدم تلك الزيادة ليكون التقابل بينهما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ليسا من المتضادين؛ لأنّ الضرر أمر عدمي والضدان لا بُدَّ أنْ يكونا وجوديين</w:t>
      </w:r>
      <w:r>
        <w:rPr>
          <w:rFonts w:eastAsia="Amiri" w:cs="Amiri" w:ascii="Amiri" w:hAnsi="Amiri"/>
          <w:color w:val="111111"/>
          <w:sz w:val="28"/>
          <w:szCs w:val="28"/>
          <w:rtl w:val="true"/>
          <w:lang w:bidi="ar-SA"/>
        </w:rPr>
        <w:t xml:space="preserve">. </w:t>
      </w:r>
      <w:bookmarkStart w:id="126" w:name="pg15363_173445"/>
    </w:p>
    <w:p>
      <w:pPr>
        <w:pStyle w:val="BookText"/>
        <w:rPr/>
      </w:pPr>
      <w:bookmarkEnd w:id="126"/>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الضرر بالنقص عن حدّ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والنّفع بالزيادة عليه لا يقره العرف الذي هو المناط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الضرر عندهم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يصدق عندهم على كلّ ما يوجب الخلل والنقص في الشيء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التضاد بين الضرر والنفع لم يكن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عرفي كما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ليس أمراً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إنتزاعي عن خلو الشيء عمّا يوجب كماله وتمامه في مورد شأنه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مراد المحقق الخراساني قدس سره حيث جعله من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قوله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الخراساني قدس سره مبني على الدقة والفهم الفلسفي الذي هو ليس المناط في هذا الأمر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5865672_2142443653"/>
      <w:bookmarkStart w:id="128" w:name="_Toc46"/>
      <w:bookmarkEnd w:id="127"/>
      <w:r>
        <w:rPr>
          <w:rtl w:val="true"/>
        </w:rPr>
        <w:t>النقطة الرابعة</w:t>
      </w:r>
      <w:r>
        <w:rPr>
          <w:rtl w:val="true"/>
        </w:rPr>
        <w:t xml:space="preserve">: </w:t>
      </w:r>
      <w:r>
        <w:rPr>
          <w:rtl w:val="true"/>
        </w:rPr>
        <w:t xml:space="preserve">في الهيئة التركيبية لجملة </w:t>
      </w:r>
      <w:r>
        <w:rPr>
          <w:rtl w:val="true"/>
        </w:rPr>
        <w:t>(</w:t>
      </w:r>
      <w:r>
        <w:rPr>
          <w:rtl w:val="true"/>
        </w:rPr>
        <w:t>لَا ضَرَرَ ولَا ضِرَارَ</w:t>
      </w:r>
      <w:r>
        <w:rPr>
          <w:rtl w:val="true"/>
        </w:rPr>
        <w:t>).</w:t>
      </w:r>
      <w:bookmarkEnd w:id="128"/>
    </w:p>
    <w:p>
      <w:pPr>
        <w:pStyle w:val="BookText"/>
        <w:rPr/>
      </w:pPr>
      <w:r>
        <w:rPr>
          <w:rFonts w:ascii="Amiri" w:hAnsi="Amiri" w:eastAsia="Amiri" w:cs="Amiri"/>
          <w:color w:val="111111"/>
          <w:sz w:val="28"/>
          <w:sz w:val="28"/>
          <w:szCs w:val="28"/>
          <w:rtl w:val="true"/>
          <w:lang w:bidi="ar-SA"/>
        </w:rPr>
        <w:t>لا ريب في عدم إمكان إرادة النفي الحقيقي للضرر بوجوده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وجوده في الخارج؛ فلا بُدَّ من التأويل والتقدير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اختلفت أنظار العلماء في تخريج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إتجاهات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ضرر غير مُتدارك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الفاضل التوني قدس سره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بمعنى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يحرم الضرر والإضرار على النفس والغير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وغيرها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شيخ الشريعة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حقيقي بالنسبة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وادعائي بالنسبة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الموضوع الضرري 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من نفي الحكم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المحقق الخراساني قدس سره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الإتجاه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تشريع ما يوجب الضرر مطلباً موضوعاً أو حكماً وتكليفاً أو وضعاً؛ فيكون إخباراً عن نفيه في مقام التشريع لا في الخارج حتى يلزم الكذب؛ فإنّه 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تقدم أنّ الرفع في مقام التشريع لا ينافي الوجود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ذهب إليه المحقق الأنصاري قدس سره وجمع غفير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تكون أحكام الإتجاهات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تحت الإتجاه الأول؛ الذي ذهب إليه الفاضل التوني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إستفادة نفي الضرر غير المتدارك؛ بمعنى جعل وجوب التدارك على من أضر بالغير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إستفادة الأعم من ذلك ومن نفي الحكم الضرري إذا كان الضرر مربوطاً بالحكم لا بفعل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يُناسب الإتجاه الثاني الذي اختاره 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تحته مسلكان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الضرر تكليفاً فقط</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إستفادة تحريم الضرر تكليفاً ووضعاً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هذه القاعدة نفي الأحكام الضررية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مسلكان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الذي ينشأ منه الضرر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الجري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متعلقه أم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يُناسب الإتجاه الرابع الذي ذهب إليه المحقق الأنصاري قدس سره ومن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الحكم الضرري برفع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ما إذا لم يكن الموضوع الذي تعلق به الحكم ضررياً بل كانت مقدماته 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اختاره المحقق الخراساني قدس سره الذي يُناسب الإتجاه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المحتملات الفقهية لا بُدَّ أنْ يكون لها دليل شرعي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لكلّ واحدٍ من تلك المحتملات الفقهية وجوهاً تظهر من توضيح أدلة تلك الإتجاهات التي ذكروها في الحديث الشريف؛ فلا بُدَّ من بيانها وما قيل في صحتها أو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الإتجاه الأول؛ وهو نفي الضرر غير المتدارك الذي إختاره الفاضل التوني قدس سره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توجيهه بأنّ المراد بالضرر هو المستقر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الضرر المتدارك والمضمون لا يعدُّ ضرراً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إمّا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الحاصل تحريم الضرر غير المتدارك على المكلفين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القول الأول على هذا الإتجاه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للضرر غير المتدارك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وجوب التدارك إذا كان الضرر من فعل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الحكم الضرري إذا كان مسبباً عن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القول الثاني تحت هذا الإتجاه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هذا الإتجاه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الأصل والظاهر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مقام الإخبار فإنّه يعود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مقام إنشاء إيجاب التدارك فإنّه يحتاج إلى قرينة وهي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الإتجاه وإنْ إستشكلنا عليه إلا أنّ له جذور عرفية بعد أنْ لم يمكن إرادة نفي واقعية الضرر ولم يمكن إرادة النفي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p>
    <w:p>
      <w:pPr>
        <w:pStyle w:val="BookText"/>
        <w:rPr/>
      </w:pPr>
      <w:r>
        <w:rPr>
          <w:rFonts w:ascii="Amiri" w:hAnsi="Amiri" w:eastAsia="Amiri" w:cs="Amiri"/>
          <w:color w:val="111111"/>
          <w:sz w:val="28"/>
          <w:sz w:val="28"/>
          <w:szCs w:val="28"/>
          <w:rtl w:val="true"/>
          <w:lang w:bidi="ar-SA"/>
        </w:rPr>
        <w:t>من توجيهه بأنّ على الشارع أنْ يتدارك هذا الضرر بتشريع الضمان حتى يصير الضرر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يخسر أموالاً طائلة في العمليات التجارية كالشحن في الطائرات أو السيارات وحفظها في الأماكن المعدة لها ثم يعوض ذلك بالأرباح التي يحصل عليها في عملية التسويق؛ فإنّ العرف لا يراه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أتلف إنسان سيارة غيره مثلاً وعوض عليه ثمن سيارته وما ترتب عليه من الخسارة؛فإنّ العرف يحكم بأنّه لم يتضرر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أغلق الشارع على المتضرر كلّ أبواب الوصول إلى العوض لكان حكماً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رفع خسارته بوجه من الوجوه؛ إمّا بتجويز الضرر المتقابل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منه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تشريع الضمان حتى يكون الضرر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إستفادته من لفظ الحديث يحتاج إلى عناية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هذا المعنى القاعدة المعروفة في القانون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أحدث ضرراً فعليه إزالته ويلزمه الضمان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الإتجاه الثاني؛ وهي كون النفي بالمعنى الذي حاول شيخ الشريعة الإصفهاني قدس سره تأكيده تأكيداً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ذلك إلى كون النفي في المقام مستعملاً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والإنشاء مجازاً على نحو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على نحو المدلول الكنائي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يكنى عن إرادة إعدام الشيء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عن وجود الشيء بالإخبار عنه مثلاً كإستعمال الجملة الخبرية في مقام الطلب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يخبر عن إعادة صلاته فيخبر عنه بصيغة الخبر للدلالة على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يطلبه بعنوان الطلب بل بعنوان الخبر؛ ولهذا قلنا فيما سبق أنّ الجملة الخبرية آكد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إنّ الجملة مستعملة في الإخبار 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المراد الجدي منه الإنشاء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الضرر والضرار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هذا الإتجاه موارد كثيرة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واستعمالات العظماء نظماً ونثراً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أردنا ذكرها لطال بنا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منها شيوع </w:t>
      </w:r>
    </w:p>
    <w:p>
      <w:pPr>
        <w:pStyle w:val="BookText"/>
        <w:rPr/>
      </w:pPr>
      <w:r>
        <w:rPr>
          <w:rFonts w:ascii="Amiri" w:hAnsi="Amiri" w:eastAsia="Amiri" w:cs="Amiri"/>
          <w:color w:val="111111"/>
          <w:sz w:val="28"/>
          <w:sz w:val="28"/>
          <w:szCs w:val="28"/>
          <w:rtl w:val="true"/>
          <w:lang w:bidi="ar-SA"/>
        </w:rPr>
        <w:t>هذا المعنى في مثل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الإحتمال ثبت الإحتمالان الفقهيان؛ وهما النهي تكليفاً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تكليفاً ووضعاً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كان حسن ثبوتاً 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عليه إثباتاً؛ فإنَّ استعمال النفي بمعنى النهي وإنْ كان ليس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يثبت ظهور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مجرى استعمال النفي في النهي لا يعني أنّ كلّ ما كان من هذا القبيل يكون كذلك بعد عدم ثبوت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إستعمال النفي في النهي لم يكن معهوداً ولا مألوفاً وإنْ كان قد استُعمل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استعمال الخبر في الأمر لإفادة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الفرق بينهما في الإثبات 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منهما يحتاج إلى قرينة؛ إمّا عامة أو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استعمال الجملة الخبرية في مقام الطلب ربّما يكون أمراً مألوفاً ومتعارفاً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استعمال الجملة الخبرية السلبية في مقام النهي لا يكون كذلك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موارد ليست بقليلة مشابهة لا معنى للنهي فيها أصلاً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بَيْنَ الْوَالِدِ ووَلَدِهِ رِباً</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سَهْوَ فِي نَافِلَةٍ </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تعدّ هذه الموارد أكثر من تلك التي استعمل النفي فيها بمعنى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إنّ مجرد وجود تراكيب يُقصد بها هذا المعنى لا تكون دليلاً على الظهور فيه؛ لأنّ الظهور كما ذكرنا في مباحث الألفاظ لا بُدَّ أنْ يكون له أساس لغوي؛ وهو استعمال اللفظ في المعنى الموضوع له إلا أنْ تنصب قرينة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الأمر كذلك في الموارد التي استدلّ بها 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التجرد عن القرائن من إثبات الظهور اللفظي؛ ولا سيما أنّ لها في بعض الموارد لا معنى للحرمة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الأمثلة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ما استقربه شيخ الشريعة قدس سره له جذور في فهم علماء الشريعة وشرّاح 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في الإسلام الضرر ولا الإضرار؛ بمعنى لا يقوم الرجل بالضرر ولا أنْ يقابله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عند شرّاح المجلة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والإتجاه في الفقه الإسلامي المعاصر ترمي إلى نفي مشروعية الضرر ومنع مقابلة الضرر بمثله؛ إذ أنّ الظلم لا يقاس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يرفع بالقانون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شيخ الشريعة الإصفهاني ما اختاره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صدور هذا الحديث الشريف في قضية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اللفظ بهذه الزيادة ظاهر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صلی الله علیه و آله و سلم لسَمُرة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إبن مسكان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بمنزلة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التحريم؛ كان معناه 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الموجب للضرر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الأذهان المستقيمة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أجلها لا بُدَّ أنْ يحمل النفي على النهي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كليهما؛ إنّ الأول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منه شدّة اهتمام الشارع بالمؤمن في قبال غيره كما تقدم بيانه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الثاني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تناسب الحرمة التكليفية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التشريعية وعدم جعل الحكم الضرري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مُختار المحقق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يناسب الحرمة التكليفية والأحكام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كالخيار ورفع اللزوم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إنّ الإحتمال الذي ارتضاه شيخ الشريعة من أنّ هذه الجملة واردة في مورد النهي ليس له ما 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مجرد وجود تراكيب يقصد بها هذا المعنى لا تكون دليلاً على الظهور الذي لا بُدَّ أنْ يستند إلى أساس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تقوم قرائن تدلّ على إرادة النهي من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الموارد التي استشهد بها على النفي؛ فإنّ استعمال النفي في مقام النهي كاستعمال الإثبات في مقام الأمر إنَّما يكون على نحو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استعمال اللفظ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ذلك تتبّع للقرائن؛ فإنْ لم تكن قرينةٌ في البين فلا معنى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الاستعمالات الأخرى التي لا معنى لإرادة النهي فيها كما عرفت آنفاً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الإتجاه الثالث؛ وهو أنْ يكون المراد نفي الحكم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نفي حكم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الوارد على الموضوع الضرري بحيث يرفع الحكم بلسان رفع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النفي حقيقياً بالنسبة إلى الحكم وادعائياً بالنسبة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من موارد الضرر لا حكم له؛ ولذا قلنا باختصاص هذا الوجه بما إذا كان موضوع الحكم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الضرري 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والنهي عن المنكر الضرريان لا حكم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كلّ موضوع من الموضوعات التي تعلق بها حكم إيجابي أو 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يرتفع فيما إذا كان الموضوع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يُرشد إلى نفي الحكم الذي تعلق بموضوعٍ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نفى حكم الشك بلسان نفي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بَيْنَ الْوَالِدِ ووَلَدِهِ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حكم الرّبا مرتفع بين الوالد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سَهْوَ فِي نَافِلَةٍ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نفى حكم السهو بنفي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قدس سره هذا المعنى هو الموافق لقواعد اللغة العربية وغير خفي على من له معرفة بالبلاغة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مرامه قدس سره لا بُدَّ من تبيين هذه المقولة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الحكم بلسان نفي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اصطلح عليه بالحكومة؛ ولا ريب أنّه بناءً على هذا المصطلح لا يرتفع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ينفى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المنفي إطلاق الحكم؛ لأنّ النكتة فيه هي افتراض الحكم لازم ذاتي للموضوع ولا ينفك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أُريد نفي إطلاقه يمكن بيان ذلك بنفيالموضوع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فيعبر بنفي الملزوم لإفهام نفي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أَشْبَاهَ الرِّجَالِ ولَا رِجَالَ</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يفرض أنّ الوفاء والبطولة والثبات من لوازم الرجولة التي لا تنفك عنها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من نفي الحكم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يكون في النفي التركيبي كالأمثلة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بَيْنَ الْوَالِدِ ووَلَدِهِ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سَهْوَ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أنْ يكون في النفي البسيط كقول 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فإنّه ينفي وجود الذنب بنفي آثاره التي ترتب عليه 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المحقق النائيني قدس سره </w:t>
      </w:r>
      <w:r>
        <w:rPr>
          <w:rStyle w:val="FootnoteAnchor"/>
          <w:rtl w:val="true"/>
        </w:rPr>
        <w:footnoteReference w:id="165"/>
      </w:r>
      <w:r>
        <w:rPr>
          <w:rFonts w:ascii="Amiri" w:hAnsi="Amiri" w:eastAsia="Amiri" w:cs="Amiri"/>
          <w:color w:val="111111"/>
          <w:sz w:val="28"/>
          <w:sz w:val="28"/>
          <w:szCs w:val="28"/>
          <w:rtl w:val="true"/>
          <w:lang w:bidi="ar-SA"/>
        </w:rPr>
        <w:t>من اختصاص هذا القسم بالنفي التركيبي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يحصل إختلاف في بعض الموارد؛ إنّه من النفي التركيبي أو النفي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بأصل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هذا القسم يختص بنفي إطلاق الحكم لا أصله؛ لأنّه </w:t>
      </w:r>
    </w:p>
    <w:p>
      <w:pPr>
        <w:pStyle w:val="BookText"/>
        <w:rPr/>
      </w:pPr>
      <w:r>
        <w:rPr>
          <w:rFonts w:ascii="Amiri" w:hAnsi="Amiri" w:eastAsia="Amiri" w:cs="Amiri"/>
          <w:color w:val="111111"/>
          <w:sz w:val="28"/>
          <w:sz w:val="28"/>
          <w:szCs w:val="28"/>
          <w:rtl w:val="true"/>
          <w:lang w:bidi="ar-SA"/>
        </w:rPr>
        <w:t>بعد فرض كون الحكم من لوازم الموضوع غير المنفك عنه فإنّه لا ينسجم مع نفي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بذلك يخرج عن كونه 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تصوير نفي أصل الحكم بنفي الموضوع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وهذا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بالوجود الإعتباري بالنظر إلى عالم الجعل والتشريع والتقنين؛ فإنّ الحكم في هذا العالم له نحو ثبوت موضوعاً ومحمولاً، وله وجود إعتباري بلحاظ لوح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النظر إلى هذا العالم أمكن نفي الحكم بلسان نفي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كذلك في نظر العرف ومأنوساً لديهم؛ إمّا لثبوته لدى العقلاء ومرتكزاتهم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الشرائع الإلهية السابقة كالرهبانية التي كانت عند النصارى ونفيت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هو المستفاد من كلام المحقق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يحتاج إلى عناية خاصة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على الموارد المعينة التي تكون فيها تلك العناية؛ ولهذا لا يصح أنْ يقال لا طلاق في الإسلام فينفي الحكم بنفي موضوعه باعتبار حرمته في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وجوده فيها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النظر إلى الوجود المقبول للمنفي؛ فإنّ الأمر المقبول المستساغ في شريعة كأنّه نحو وجود في تلك الشريعة لا لكونه موضوعاً 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كان العنوان المحرم أيضاً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لكونه مباحاً أو مستحباً أو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نحو تحقق من هذه الجهات في تلك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 الجواز أو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ينفي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نفي هذا الوجود المقبول بنفي تمام مراتب المقبولية؛ حتى 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بعيدٌ عن الأذهان العرفية؛ إذ قد يكون في نظرهم نفي بعض مراتب الحكم لا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المقبول الإستساغي مصدر وجود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نفي الحكم بلسان نفي موضوعه أي وجوده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نفي السبب بنفي مسببه ومعلوله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بين هذا الوجه عن الوجه السابق أنّه في هذا الوجه يكون نفي الوجود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السابق نفي وجوده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صحيحٌ في الموارد التي يثبت كون الحكم المقبول سبباً في وجود الموضوع وليس كذلك في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على نحو العناية الخاصة ونتبع تلك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ذكروه بالنسبة إلى هذه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تطبيقها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بالنحو الأول الذي يكون نفي الحكم بلسان نفي الموضوع فلا ينطبق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يجعل الضرر عنواناً منطبقاً على الموضوع الناشئ منه الضرر باعتباره مسبباً توليدياً عرفاً كما يقوله المحقق النائيني قدس سره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بنحو الحكومة بمعنى نفي إطلاق الحكم؛ فإنّه غير ممكن مطلقاً؛ لا على نحو النفي البسيط ولا على النفي التركيبي؛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النفي البسيط؛ فلأنّه يختص بموضوع الحكم الضرري كالعقد الغبني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يتناسب مع متعلق الحكم الضرري كالوضوء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ينتفي الحكم بانتفاء متعلقه وإنّما ينتفي بانتفاء موضوعه الملزوم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المتعلق؛ فإنّه يستدعيه الحكم ولا ينتفي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النفي التركيبي؛ فإنّه وإنْ لم ينطبق عليه ما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المقصود من النفي التركيبي هو أنّ نفي الضرر نفي كون الوضوء الذي انطبق عليه الضرر وضوءً؛ لأنّ انتفاء كونه وضوء </w:t>
      </w:r>
    </w:p>
    <w:p>
      <w:pPr>
        <w:pStyle w:val="BookText"/>
        <w:rPr/>
      </w:pPr>
      <w:r>
        <w:rPr>
          <w:rFonts w:ascii="Amiri" w:hAnsi="Amiri" w:eastAsia="Amiri" w:cs="Amiri"/>
          <w:color w:val="111111"/>
          <w:sz w:val="28"/>
          <w:sz w:val="28"/>
          <w:szCs w:val="28"/>
          <w:rtl w:val="true"/>
          <w:lang w:bidi="ar-SA"/>
        </w:rPr>
        <w:t>يستلزم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المعنى لا يمكن استفادته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المنفي فيه عنوان الضرر لا عنوان الوضوء عن الوضوء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إسناد النفي إلى الوضوء لا إلى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الأصل يقتضي أنْ يراد النفي البسيط لا النفي التركيبي؛ إلا أنْ تقوم قرينة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نفي الحكم بلسان نفي الموضوع بالنحو الثاني الذي له أقساماً ثلاثة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كلّ قسم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الأول؛ وهو الوجود الإعتباري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الوجود الإعتباري للضرر بلحاظ لوح التشريع؛ فهو مضافاً إلى أنّه غير صحيح إلا بعناية خاصة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تام في المقام إلا بعناية أنّ عنوان الضرر منطبق عرفاً على العقد الغبني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الوضوء الضرري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باعتباره مسبباً توليديّاً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انطباق ذلك عليهما كأنّه نحو وجود الضرر في لوح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التشريع حكماً لعنوان الضرر بل لمعنونه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نفي الوجود المقبول الإستساغي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ينتج تحريم الضرر والإضرار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إيقاعه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يمكن تخريج نفي الأحكام الضررية كما ذكرنا في الأحكام الفقهية المتقدمة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السيد الصدر قدس سره </w:t>
      </w:r>
      <w:r>
        <w:rPr>
          <w:rStyle w:val="FootnoteAnchor"/>
          <w:rtl w:val="true"/>
        </w:rPr>
        <w:footnoteReference w:id="168"/>
      </w:r>
      <w:r>
        <w:rPr>
          <w:rFonts w:ascii="Amiri" w:hAnsi="Amiri" w:eastAsia="Amiri" w:cs="Amiri"/>
          <w:color w:val="111111"/>
          <w:sz w:val="28"/>
          <w:sz w:val="28"/>
          <w:szCs w:val="28"/>
          <w:rtl w:val="true"/>
          <w:lang w:bidi="ar-SA"/>
        </w:rPr>
        <w:t>أنّه يمكن ذلك؛ لأنّ وجود أحكام تستوجب الضرر خارجاً كالوضوء الضرري يكون مقبولاً من قبل الشريعة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للشريعة أحكام تستوجب الرهبنة بحسب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نفي الوجود الإستساغي المقبول للضرر رفعاً لها بلسان نفي موضوعها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القول بالفرق بين الأحكام التي تلازم الضرر؛ فإنّها غير مستساغة ومقبولة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الأحكام التي قد تستوجب الضرر خارجا؛ فإنّها لم تدخل تحت عنوان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من حكم إلا ويترتب عليه ضررٌ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يدخل في عنوان الضرر حتى يكون مستساغاً ومقبولاً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 الشارع علاجاً لهذه الحالات الضررية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 نفي الوجود الخارجي للضرر لنفي حكمه الإستساغي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ينتج حرمة الضرر والإضرار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نفي الأحكام الضررية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الإتجاه الفقهي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فاستفادته من هذا القسم مبني على إعمال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اعتبار أنّ عنوان الضرر ينطبق على موضوعاتها باعتباره مسبباً توليدياً عرفاً كما يقوله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وجوب الوضوء الضرري ولو لم ينتفي تمام مراتب المقبولية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وجهٌ آخر يدعى أنّه تلفيق بين بعض الأقسام وبعضها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جميع تلك الوجوه والعنايات التي ذكروها في المقام بعيدةٌ عن الأذهان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عبارة المحقق الخراساني قدس سره في الكفاية يستفاد منها أنّه من تطبيق ملاك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إطلاق الحكم بلسان نفي الموضوع بنكتة التلازم بين الحكم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تشبيهه بأمثال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الذي هو نفي للأثر بلسان نفي ذي الأثر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عبارته في حاشيته على الرسائل</w:t>
      </w:r>
      <w:r>
        <w:rPr>
          <w:rStyle w:val="FootnoteAnchor"/>
          <w:rtl w:val="true"/>
        </w:rPr>
        <w:footnoteReference w:id="170"/>
      </w:r>
      <w:r>
        <w:rPr>
          <w:rFonts w:ascii="Amiri" w:hAnsi="Amiri" w:eastAsia="Amiri" w:cs="Amiri"/>
          <w:color w:val="111111"/>
          <w:sz w:val="28"/>
          <w:sz w:val="28"/>
          <w:szCs w:val="28"/>
          <w:rtl w:val="true"/>
          <w:lang w:bidi="ar-SA"/>
        </w:rPr>
        <w:t>فإنّه يريد نفي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شبهه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سرقة في الإسلام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والذي يكون نفي الموضوع بوجوده </w:t>
      </w:r>
    </w:p>
    <w:p>
      <w:pPr>
        <w:pStyle w:val="BookText"/>
        <w:rPr/>
      </w:pPr>
      <w:r>
        <w:rPr>
          <w:rFonts w:ascii="Amiri" w:hAnsi="Amiri" w:eastAsia="Amiri" w:cs="Amiri"/>
          <w:color w:val="111111"/>
          <w:sz w:val="28"/>
          <w:sz w:val="28"/>
          <w:szCs w:val="28"/>
          <w:rtl w:val="true"/>
          <w:lang w:bidi="ar-SA"/>
        </w:rPr>
        <w:t>المقبول الإستساغي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حمل عبارته أيضاً على نفي الوجود الإعتباري أو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ذلك منشأً لعدم إمكان استفادة نفي الأحكام الضررية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مجرد تحريم الضرر بينهما في الكفاية جعل الضرر عنواناً للموضوع الضرري فرفع بذلك الأحكام الضررية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فإنّ الكلام يقع في أنّ هذه الوجوه هل تنسجم مع عبارة المحقق الخراساني قدس سره الذي استدلّ على ما ذهب إليه بأنّه موافق للبلاغة واستعمال العظماء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تلك الوجوه العقلية أو الإعتبارية هي بعيدة عن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كما عرفت تحتاج إلى عنايات فائقة وقرائن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ما ذهب إليه خلاف الظاهر لا يصار إليه إلا مع القرينة؛ لأنّه يرجع إلى التقدير والإضمار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يخلو عن تعقيد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كلامه يحتمل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قام به سَمُرة ليس بضررٍ أصلاً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بَيْنَ الْوَالِدِ ووَلَدِهِ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المال الزائد الذي يأخذه الأب من إبنه ليس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ربا بين المرء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الإحتمال بعيدٌ جداً عن حديث لا ضرر؛ فإنّ معناه أنّ دخول سَمُرة على الأنصاري بدون إذنه ليس ضرراً أصلاً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أنّ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المضرر وهو قلع الشجرة ورميها في الطريق ليس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إنّ هذا الرجل وصل من الحقارة مبلغاً كان نظيراً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احترام لماله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قلع الشجرة ورميها إليه ليس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 كلامه قدس سره كما ذكره السيد البجنوردي قدس سره </w:t>
      </w:r>
      <w:r>
        <w:rPr>
          <w:rStyle w:val="FootnoteAnchor"/>
          <w:rtl w:val="true"/>
        </w:rPr>
        <w:footnoteReference w:id="172"/>
      </w:r>
      <w:r>
        <w:rPr>
          <w:rFonts w:ascii="Amiri" w:hAnsi="Amiri" w:eastAsia="Amiri" w:cs="Amiri"/>
          <w:color w:val="111111"/>
          <w:sz w:val="28"/>
          <w:sz w:val="28"/>
          <w:szCs w:val="28"/>
          <w:rtl w:val="true"/>
          <w:lang w:bidi="ar-SA"/>
        </w:rPr>
        <w:t>وغيره حكمه المرفوع وهو حرمة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ينتج عكس ما أراده من هذه الجملة تماماً؛ فإنّه يرجع إلى نفي الأحكام الضررية </w:t>
      </w:r>
    </w:p>
    <w:p>
      <w:pPr>
        <w:pStyle w:val="BookText"/>
        <w:rPr/>
      </w:pPr>
      <w:r>
        <w:rPr>
          <w:rFonts w:ascii="Amiri" w:hAnsi="Amiri" w:eastAsia="Amiri" w:cs="Amiri"/>
          <w:color w:val="111111"/>
          <w:sz w:val="28"/>
          <w:sz w:val="28"/>
          <w:szCs w:val="28"/>
          <w:rtl w:val="true"/>
          <w:lang w:bidi="ar-SA"/>
        </w:rPr>
        <w:t>بنفي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وصف المحقق العراقي قدس سره </w:t>
      </w:r>
      <w:r>
        <w:rPr>
          <w:rStyle w:val="FootnoteAnchor"/>
          <w:rtl w:val="true"/>
        </w:rPr>
        <w:footnoteReference w:id="173"/>
      </w:r>
      <w:r>
        <w:rPr>
          <w:rFonts w:ascii="Amiri" w:hAnsi="Amiri" w:eastAsia="Amiri" w:cs="Amiri"/>
          <w:color w:val="111111"/>
          <w:sz w:val="28"/>
          <w:sz w:val="28"/>
          <w:szCs w:val="28"/>
          <w:rtl w:val="true"/>
          <w:lang w:bidi="ar-SA"/>
        </w:rPr>
        <w:t>هذا الوجه بأردأ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حاول الدفاع عن المحقق الخراساني قدس سره حيث قال؛ إنّ المراد المعنون وهو المضر لا العنوان إلى الضرر؛ لأنّ العنوان إنَّما هو مرآة للمعنون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فالمنفي بحسب هذا التوجيه الفعل الخارجي الذي هو مصداق الضرر أي 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 يكون بنفي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هناك فرقٌ بين أنْ يكون للفعل حكم معين ويأتي النفي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بَيْنَ الْوَالِدِ ووَلَدِهِ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ربا بمعنى الحكم الشرعي يرتفع في هذاالمورد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شك في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حكم شرعي إرتفع في مورد 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حديث لا ضرر؛ فإنّ المفروض أنّ النفي توجه لنفس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قياس المقام على الربا والشك المرتفعين فيكون المعنى لا حرمة لتوجيه الضرر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المقصود من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الإلتزام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رفع الحكم الذي ينشأ منه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 الضرري الذي يتعنون بالضرر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أُمَّتِي تِسْعَةُ أَشْيَاءَ؛ الْخَطَأُ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يَعْلَمُونَ </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فإنّ المرفوع ليس الخطأ أو النسيان أو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المرفوع الحكم المتعلق بالفعل الذي تعلق به الخطأ أو الإكراه أو النسيان أو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الحكم المتعلق بالفعل الذي يترتب عليه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صحيحٌ إذا كان رفع الحكم الفعلي الذي تعلق به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الضرر عنواناً للفعل باعتبار أنّه مرآة للمعنون وليس للعنوان مدخلية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يكون متعلقاً </w:t>
      </w:r>
    </w:p>
    <w:p>
      <w:pPr>
        <w:pStyle w:val="BookText"/>
        <w:rPr/>
      </w:pPr>
      <w:r>
        <w:rPr>
          <w:rFonts w:ascii="Amiri" w:hAnsi="Amiri" w:eastAsia="Amiri" w:cs="Amiri"/>
          <w:color w:val="111111"/>
          <w:sz w:val="28"/>
          <w:sz w:val="28"/>
          <w:szCs w:val="28"/>
          <w:rtl w:val="true"/>
          <w:lang w:bidi="ar-SA"/>
        </w:rPr>
        <w:t>للتكليف كما قلنا في باب اجتماع الأمر والنهي من أنّ العناوين ليست متعلقاً للتكليف على تفصيلٍ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فإنّ الضرر الحاصل من الفعل كما في الوضوء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فعل الوضوء سبباً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حاله حال العنوان بالنسبة إلى المعنون ليقال بأنّ الحكم إثباتاً ونفياً يتعلق بالمعنون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والعنوان يكون مرآتاً حاكية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الضرر والفعل من قبيل نسبة السبب إلى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في مثل ذلك أن يقال؛ بأنّ الحكم المتعلق بالسبب يرتفع عن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هناك نفي المسبب لنفي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المتعارف نفي المعلول بنفي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نفي العلة بنفي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استعمال نفي المسبب لنفي السبب ونفي السبب ينفي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صحيحاً لكنه خلاف الظاهر والمتعارف؛ فإنّ المتعارف نفي المسبب بنفي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نفي المسبب فلا يقتضي نفي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العلة قد تكون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رفع الأحكام الثابتة في الأفعال المترتبة عليها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الرفع فإنّه يفيد رفع الأحكام التي يشكّ في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 الفعل ولو برفع إيجاب الإحتياط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أنّه لا وجه معقول لمِا ذهب إليه المحقق الخراساني قدس سره في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الإتجاه الرابع؛ الذي ذهب إليه الشيخ الأنصاري قدس سره ومن تبعه؛ فهو وإنْ كان من أمتن الوجوه التي قيل في توجيه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تشريع ما يوجب الضرر مطلقاً؛ موضوعاً كان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 أو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إخباراً عن نفي الضرر في مقام التشريع لا في الخارج حتى يستلزم المحذور وهو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حديث الرفع </w:t>
      </w:r>
    </w:p>
    <w:p>
      <w:pPr>
        <w:pStyle w:val="BookText"/>
        <w:rPr/>
      </w:pPr>
      <w:r>
        <w:rPr>
          <w:rFonts w:ascii="Amiri" w:hAnsi="Amiri" w:eastAsia="Amiri" w:cs="Amiri"/>
          <w:color w:val="111111"/>
          <w:sz w:val="28"/>
          <w:sz w:val="28"/>
          <w:szCs w:val="28"/>
          <w:rtl w:val="true"/>
          <w:lang w:bidi="ar-SA"/>
        </w:rPr>
        <w:t>أنّ الرفع في مقام التشريع لا ينافي الوجود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قالوا أنّه لا ريب في عدم تشريع للضرر في الشريعة المقدسة الإسلامية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إطباق العقلاء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175"/>
      </w:r>
      <w:r>
        <w:rPr>
          <w:rFonts w:ascii="Amiri" w:hAnsi="Amiri" w:eastAsia="Amiri" w:cs="Amiri"/>
          <w:color w:val="111111"/>
          <w:sz w:val="28"/>
          <w:sz w:val="28"/>
          <w:szCs w:val="28"/>
          <w:rtl w:val="true"/>
          <w:lang w:bidi="ar-SA"/>
        </w:rPr>
        <w:t>أنّه لولا مخالفة المحقق الخراساني قدس سره لشيخه الأنصاري وتصريحه بتضعيفه لأمكن إرجاع قوله إلى مقالة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ذكر ثمرات بين القولين؛ منها ما ذكره في بحث الإنسداد من عدم حكومة دليل نفي الضرر والحرج على الإحتياط وإنْ كان ضررياً أو حرجياً؛ لأنّ الموضوع الضرري لا حكم له والأحكام الواقعية المجهولة لا ضرر في موضوعها أبداً وإنّما الضرر يحصل من الجمع بين المحتملات في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للقاعدة بناءً على مختاره حتى تجري ويرتفع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مختار الشيخ الأعظم قدس سره ؛ فإنّه يرجع إلى أنّه لا تشريع لمنشأ الضرر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والإحتياط التام منشأ للضرر في الشريعة فيرتفع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ذكر الشيخ في فرائده</w:t>
      </w:r>
      <w:r>
        <w:rPr>
          <w:rStyle w:val="FootnoteAnchor"/>
          <w:rtl w:val="true"/>
        </w:rPr>
        <w:footnoteReference w:id="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المعنى بعد تعذر إرادة الحقيقة عدم تشريع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لم يشرع حكماً يلزم منه ضررٌ على أحد؛ تكليفياً كان أو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البيع مع الغبن حكم يلزم منه ضرر على المغبون فينتفي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لزوم البيع من غير شفعة للشريك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وجوب الوضوء على من لا يجد الماء إلا بثمن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سلطنة المالك على الدخول إلى شجرته وإباحته له من دون إستئذانٍ 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حرمة الترافع إلى حكام الجور إذا توقف أخذ الحق عليه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حاصل الفرق بين مختاري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صاحب الكفاية ركز على صورة رفع الحكم المتعلق بالموضوع الضرري ولم يجعل المدلول رفع الحكم الضرري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صاحب الفرائد؛ حيث ركز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الخلاف بينهما في مسألة الإحتياط حال الإنسداد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مفاد لا ضرر نفي الحكم الضرري يكون معناه لا حكم أصلاً حتى يكون موضوعاً لحكم العقل بوجوب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هذا الحكم بانتفاء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رأي صاحب الكفاية فلا يسقط وجوب الإحتياط؛ باعتبار أنّ وجوبه في مورد الضرر لم ينشأ من جعل الشارع الحكم على الموضوع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نشأ من حكم العقل لا من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دليل لا ضرر حاكماً على أدلة وجوب الإحتياط؛ وإنّما يكون حاكماً على الأدلة الشرعية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إنّ الشيخ الأنصاري قدس سره يرى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دليل لا حرج يرفع الحكم الشرعي الذي يلزم منه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دليل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نحو الكناية؛ أي نفي الضرر في الشريعة كناية عن نفي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استعملت هذه الجملة في المقام في الإخبار فلا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الإتجاه يشتمل على التقييد بالضرر الحاصل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التقييد على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ناحية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ضرر مسبب عن الحكم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ناحية الظروف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ضرر في فرض تطبيق الحكم أو تطبيق السلطة التشريعية للمولى خارجاً والذي يرتبط بالشارع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فالأضرار التكوينية وإن كانت موجودة إلا أنّها ليست داخلة تحت السلطة التشريعية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يرتبط بعالم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النحوين من التقييد يستلزمان نفي الحكم الضرري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هذا الوجه يواجه إيرادين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 التي لم يتحقق فيها حكم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عالجها الرسول الكريم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الأئمة الهداة علیهم السلام بحكم الولاية العامة الثابتة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فيصدرالنبي صلی الله علیه و آله و سلم حكماً بما هو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الضرائب التي تفرضها الحكومات كالبلديات أو الدفاع المدني ونحو ذلك؛ باعتبار أنّها يحتاجها النظام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الشارع جعلها لولي الأمر تبعاً للمصلحة التي تتغير بتغير الأحوال والأزمان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بعض الفقهاء منها قضايا التسعير ومنع الإحتكار وغيرهما من القضايا التنظيمية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إنّ الأمور التي يعالجها النبي صلی الله علیه و آله و سلم لا بصفة كونه رسولاً ومشرعاً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بصفته حاكماً وولياً فإنّ البحث يأتي فيها؛ هل أنّ لها امتداد لكلّ الأزمنة وتعالجها بربطها بالمصلحة فتتجاوز الزمان والمكان وعصر الرسول والأئمة الهداة علیهم السلام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الإتجاه إنَّما يصحّ فيما إذا كان للشرع الحنيف أحكاماً إذا استلزم منها أو من تطبيقها ضرراً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فرض أنّ مورداً إنَّما يستلزم الضرر من عدم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الزوجة التي طرأ على زوجها العنن فلم يتمكن من مقاربتها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الزوجة التي غاب عنها زوجها ولم تصبر على تركالمقاربة بحيث يحدث ضرراً عليها؛ فإنّ الحكم في الأول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لا بُدَّ من رفع أمرها إلى الحاكم الشرعي والصبر 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أمر الزوج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يتصدى الحاكم الشرعي لطلاقها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أمره بالطلاق لو فرض يستلزم منه الضرر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أمره يستلزم الضرر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لم يتدخل الحاكم الشرعي بالطلاق في الفرض الثاني يستلزم منه الضرر على الزوجة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حديث الضرر لا يشمل ذلك؛ حيث أنّه لا حكم حتى يستلزم منه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هذه الحالة بمنطقة الفراغ عند بعض العامة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أجل ذلك حاول بعض الفقهاء المعاصرين قدس سره </w:t>
      </w:r>
      <w:r>
        <w:rPr>
          <w:rStyle w:val="FootnoteAnchor"/>
          <w:rtl w:val="true"/>
        </w:rPr>
        <w:footnoteReference w:id="178"/>
      </w:r>
      <w:r>
        <w:rPr>
          <w:rFonts w:ascii="IRNazanin" w:hAnsi="IRNazanin" w:eastAsia="IRNazanin"/>
          <w:color w:val="111111"/>
          <w:sz w:val="28"/>
          <w:sz w:val="28"/>
          <w:szCs w:val="28"/>
          <w:rtl w:val="true"/>
          <w:lang w:bidi="fa-IR"/>
        </w:rPr>
        <w:t xml:space="preserve">توجيه الحديث الشريف؛ بأنّ النفي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 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ليس نهياً تشريعياً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نهى سلطاني وولايتي؛ لأنّ للرسول صلی الله علیه و آله و سلم مناصب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الرسالة والنبوة الذي منه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القضاء والولاية والحاكمية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السلطة الظاهرية؛ وهي التي تفرض على الأمة إطاعته فيها يأمر به وينهى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وحينئذٍ لا بُدَّ من ملاحظة الأحكام الصادرة عن النبي صلی الله علیه و آله و سلم من الأوامر والنواهي؛ هل هي صادرة عنه كرسول ومبلغ عن الله تعالى أو كحاكم وسلطان يصدر أحكامه السلطانية التي تتصل بتنظيم الواقع الإسلامي فيما أوكل الله إليه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رجعنا إلى حديث الضرر والضرار والموارد التي ورد فيها وملاحظة السياق الذي ورد فيه؛ فإنّنا نجد أنّه صدر منه صلی الله علیه و آله و سلم على نحو الأحكام السلطانية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موقع الحاكم وولي أمر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مقام التشريع والتبليغ؛ إذ المسألة لم تكن مورد الشبهة لدى سَمُرة أو الأنصاري حتى يكون دور النبي تبليغ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لم تكن المسألة من الجهل بالموضوع حتى تكون من موارد القضاء وتطبيق الكبرى على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كانت المسألة أنّ الأنصاري كان مقهوراً وكان سَمُرة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فشكاه إلى النبي صلی الله علیه و آله و سلم لينقذه من تمرده وإيذائه بما هو سلطان وحاكم الذي يملك الأمر فيُحي الناس من تمرد المتمردين والظالمين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فليس الحكم في الحديث حكماً تشريعياً؛ لأنّ المقام ليس مقام التشريع للأحكام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إنَّما يأتي فيما إذا كان شبهة وخلاف في معرفة حكم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تطبيق حكم الله تعالى على الواقع ليدخل في باب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المورد فيه قاهر ومقهور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ومتمرد ومتمرد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تدخل الرسول صلی الله علیه و آله و سلم بما هو حاكم ومتولّي أمر المسلمينوأمر بقلع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 حكماً كلياً يمثل خطاً عاماً؛ وهو عدم إضرار أحد غيره؛ المتضمن حكماً جزئياً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هنا قلع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الذي وقع فيه النزاع والخلاف وصار منشأً لإطلاق حكم سلطاني؛ يكون خطاً عاماً تنطلق منه الدول والمتولين للأمور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صدور أحكام عامة لتنظيم النظام العام للمسلمين وحماية بعضهم 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إستشهد عليه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ورد في بعض روايات المقام التي تقدم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وقضى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يستفاد منه إنّ الموضوع مّما دخل تحت سلطة النبي صلی الله علیه و آله و سلم ؛ باعتبار أنّ له منصب القضاء وفصل الخصومات وقطع مادة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ترجع إلى كونه حاكماً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أوقضى بحرمة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القضاء يُستعمل فيما إذا كان الحكم في مورد راجعاً إلى دوره كحاكم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سلطانٍ يريد تنفيذه لقطع الخصومة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عُبادة بن الصّامت إشتملت على جملةٍ من أقضية رسول الله صلی الله علیه و آله و سلم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صلی الله علیه و آله و سلم بَيْنَ أَهْلِ الْبَادِيَةِ؛ أَنَّهُ لَا يُمْنَعُ فَضْلُ مَاءٍ لِيُمْنَعَ بِهِ فَضْلُ كَلَإٍ</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تتصل بالواقع العملي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الناس بعضهم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يضر أحد غيره ولا يطعن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تدخل في الجهة التنظيمية للواقع الإسلامي </w:t>
      </w:r>
    </w:p>
    <w:p>
      <w:pPr>
        <w:pStyle w:val="BookText"/>
        <w:rPr/>
      </w:pPr>
      <w:r>
        <w:rPr>
          <w:rFonts w:ascii="IRNazanin" w:hAnsi="IRNazanin" w:eastAsia="IRNazanin"/>
          <w:color w:val="111111"/>
          <w:sz w:val="28"/>
          <w:sz w:val="28"/>
          <w:szCs w:val="28"/>
          <w:rtl w:val="true"/>
          <w:lang w:bidi="fa-IR"/>
        </w:rPr>
        <w:t>وقد صدرت عن النبي صلی الله علیه و آله و سلم بما هو سلطان وولّي لأمر المسلمين وحاكماً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جعله نبياً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الأساس؛ فليست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القواعد الفقهية التشريعية الحاكمة على أدلة الأحكام الشرعية الأولية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حكم سلطاني يمتد تأثيرها بامتداد السلطنة وإطلاقها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 النبي صلی الله علیه و آله و سلم سلطان في حياته وبعد مماته فقد أطلق هذا الحكم السلطاني من خلال حاكميته على الأمة، لا من خلال أشخاص معينين؛ ولذلك يمتد هذا الحكم بامتداد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حكم مارسه الرسول صلی الله علیه و آله و سلم وأطلقه على الأمة بما هو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أحكاماً سلطانية مؤقتة بعصرٍ أو زمانٍ أو موضعٍ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حكم أصدره السلطان ويمتد حتى إشعار آخر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مناقشة هذا الإتجاه نقول؛ إنّه لا ريب في أنّ للرسول الكريم صلی الله علیه و آله و سلم جميع تلك المناصب الراجعة إلى النبوة والتشريع والقضاء والتطبيق والتنفيذ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غيرها من المناصب العالية التي جعلته أعظمُ إنسانٍ وأكملُ فردٍ حتى صار حبيب ربّ العالمين وبلغ مقام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إشكال في أنّ الرسول الكريم صلی الله علیه و آله و سلم يختلف عن سائر الأنبياء؛ حيث أسّس دولة وأرسى قواعدها وأركانها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المشركين والمنافقين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إجتمعت في شخصه الكريم جميع السلطات التي تتقوم بها الدولة مطلقاً؛ التشريعية والقضائية والتنفيذية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تجتمع كلّها في غيره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كلّها من المسلمات التي لا خلاف فيها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السلطات مجتمعة في شخصيته العظيمة كوحدةٍ واحدةٍ؛ فهو صلی الله علیه و آله و سلم في عينِ كونه نبياً رسولاً فهو حاكم ومتولي لأمر المسلمين يكون قاضياً منفذاً لتشريعاته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أمر الناس على الوجه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فقضاؤه عين تشريعه وعين سلطته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عين نبوته ورسالته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أقواله وأفعاله وتدبيراته تشريع لا اختلاف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والتمييز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صاحب هذا </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من قياس مناصبه المقدسة على المناصب الدنيوية التي تقمصها المنتحلون والبغاة والحكام غيرُ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يقضي صلوات الله عليه وآله ويحكم ويشرع؛ إمّا على 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قواعد عامة ترجع إلى حياة الأمة وعلاقات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أنْ يقال في حقه؛ إنّه قضى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فَضْلُ مَاءٍ لِيُمْنَعَ بِهِ فَضْلُ كَلَإٍ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يقال 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يقال قضى بحرمة شرب الخمر ووجوب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 بهما؛ فهو الحاكم القاضي المشرع؛ لا بُدَّ أنْ تحمل جميع ما صدر عنه بأيّ نحوٍ كان على العموم والتأييد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وممارساته القضائية كحاكم وسلطان على التأييد في إقامة الدولة وتنظيمها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 دليلٌ خاصٌ على كونه في موردٍ معينٍ فيؤخذ به على نحو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ذكره صاحب هذا الإتجاه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السلطة والقضاء إنَّما ينطلق من الأمور الجزئية والمسائل التنظيمية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تتبع المصالح الخاصة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القضايا العامة التي تمس حياة الأمة وتنظيم العلاقات العامة الراجعة إلى الناس بعضهم مع بعض وواقعها فهي ليست متصلة بالمجال القضائي وحكم السلطة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فإنّ الدولة والحكومة والحاكم إنَّما تمارس السلطة على ضوء الدستور العام من خلال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أصدر الحاكم أمراً إنَّما يصدره على ضوء تعليمات وضعية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إلى القانون المنظم لشؤونه وممارساته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يرجع إلى أمور التشريع وليست مجرد كون أوامره 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ممارسة السلطان والسلطة في عالم التطبيق تابعٌ للخطوط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مخالف لموارد استعمال الضرر في النصوص الشرعية؛ حيث يستفاد منها أنّها كتطبيقٍ للقاعدة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ذلك من مجرد حالة قضائية أو سلطنة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يتم فيما إذا لم يكن تشريع عام في البين كما في 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أنّنا استفدنا منه عنواناً عاماً نظير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إلى ذلك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منها أنّه فيمقام تطبيق القاعدة على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 المعاصرين ينافي استفادة القاعدة العامة من هذا الحديث تكون حاكمة على أدلة الأحكام الأولية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ختام البحث</w:t>
      </w:r>
    </w:p>
    <w:p>
      <w:pPr>
        <w:pStyle w:val="BookText"/>
        <w:rPr/>
      </w:pPr>
      <w:r>
        <w:rPr>
          <w:rFonts w:ascii="Amiri" w:hAnsi="Amiri" w:eastAsia="Amiri" w:cs="Amiri"/>
          <w:color w:val="111111"/>
          <w:sz w:val="28"/>
          <w:sz w:val="28"/>
          <w:szCs w:val="28"/>
          <w:rtl w:val="true"/>
          <w:lang w:bidi="ar-SA"/>
        </w:rPr>
        <w:t>لا ريب أنّ هذه الإتجاهات وغيرها ممّا ذكر في حديث لا ضرر إنَّما ترجع إلى رفع الإشكال المعروف الذي قيل في المقام؛ وهو أنّه لو أبقينا الحديث على ظاهره يستلزم نفي كلّ ضررٍ خارجي في العالم وهو بديهي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الصدر قدس سره </w:t>
      </w:r>
      <w:r>
        <w:rPr>
          <w:rStyle w:val="FootnoteAnchor"/>
          <w:rtl w:val="true"/>
        </w:rPr>
        <w:footnoteReference w:id="181"/>
      </w:r>
      <w:r>
        <w:rPr>
          <w:rFonts w:ascii="Amiri" w:hAnsi="Amiri" w:eastAsia="Amiri" w:cs="Amiri"/>
          <w:color w:val="111111"/>
          <w:sz w:val="28"/>
          <w:sz w:val="28"/>
          <w:szCs w:val="28"/>
          <w:rtl w:val="true"/>
          <w:lang w:bidi="ar-SA"/>
        </w:rPr>
        <w:t>أنّ للحديث ظهورات عديدةٍ أنهاها إلى سبعة لا بُدَّ من معالجتها ورفع اليد عنها ليستقيم معنى الحديث ويرفع الإشكال عنه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النفي دون النهي؛ فإنّ إستعمال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على الإسم في النهي يكون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عدم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المنفي هو المذكور في الكلام صريحاً؛ وهو الضرر لا الحكم الناشئ من الضرر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المجازية في الضرر بإرادة الحكم الضرري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العنائية بإرادة نفي الموضوع لنفي حكمه؛ لكونه لازماً وغيره من العنايات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الكلام في أنَّ المنفي هو الوجود الحقيقي للضرر لا التشريعي أو الإستساغي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أخذ الضرر على نحو الموضوعية لا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ينفي احتمال المحقق النائيني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الإطلاقي في أنّ المنفي مطلق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أريد التحفظ على هذه الظهورات فإنّه يلزم منه نفي كلّ ضرر خارجي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بديهي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رفع اليد عن بعض هذه الظهورات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وإنْ كانت متفاوتة من حيث الضعف كالثلاث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والقوة كغيرها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يقدم الظهور الضعيف في السقوط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السيد الصدر قدس سره إلى تقديم إسقاط بعضها على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في سقوط الظهور الإطلاقي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الظهور الأخير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لكونه إطلاقياً والبقية ظهور وضعي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لأجل كونه إطلاق في طرف الموضوع فيرفع اليد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ترفع اليد عن الظهورات الوضعية في طرف المحمول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أجل القرينة الموجود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نظر الرسول صلی الله علیه و آله و سلم إلى الضرر الراجع إلى الشريعة دون الضررالتكويني؛ فهو قرينة متصلة بالخطاب يمنع من انعقاد الظهور الإطلاقي دون الظهورات الوضعية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لكونها إقتضائية لا سكونية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القرينة المتصلة كما ترفع الظهور الإطلاقي توجب سقوط الظهور الوضعي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الشريف لا بُدَّ من رفع اليد من ظهوره مطلقاً؛ وضعياً كان أو إطلاقياً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تعيين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الإتجاهات السابقة والإشكالات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 الصدر من التطويل الذي لا طائل تحته</w:t>
      </w:r>
      <w:r>
        <w:rPr>
          <w:rFonts w:eastAsia="Amiri" w:cs="Amiri" w:ascii="Amiri" w:hAnsi="Amiri"/>
          <w:color w:val="111111"/>
          <w:sz w:val="28"/>
          <w:szCs w:val="28"/>
          <w:rtl w:val="true"/>
          <w:lang w:bidi="ar-SA"/>
        </w:rPr>
        <w:t xml:space="preserve">. </w:t>
      </w:r>
      <w:bookmarkStart w:id="129" w:name="pg15363_173469"/>
    </w:p>
    <w:p>
      <w:pPr>
        <w:pStyle w:val="Heading6"/>
        <w:numPr>
          <w:ilvl w:val="5"/>
          <w:numId w:val="1"/>
        </w:numPr>
        <w:rPr/>
      </w:pPr>
      <w:bookmarkStart w:id="130" w:name="__RefHeading___Toc5865674_2142443653"/>
      <w:bookmarkStart w:id="131" w:name="_Toc47"/>
      <w:bookmarkEnd w:id="129"/>
      <w:bookmarkEnd w:id="130"/>
      <w:r>
        <w:rPr>
          <w:rtl w:val="true"/>
        </w:rPr>
        <w:t>النقطة الخامسة</w:t>
      </w:r>
      <w:r>
        <w:rPr>
          <w:rtl w:val="true"/>
        </w:rPr>
        <w:t xml:space="preserve">: </w:t>
      </w:r>
      <w:r>
        <w:rPr>
          <w:rtl w:val="true"/>
        </w:rPr>
        <w:t>في الإعتراضات التي أُثيرت حول الحديث</w:t>
      </w:r>
      <w:bookmarkEnd w:id="131"/>
    </w:p>
    <w:p>
      <w:pPr>
        <w:pStyle w:val="BookText"/>
        <w:rPr/>
      </w:pPr>
      <w:r>
        <w:rPr>
          <w:rFonts w:ascii="Amiri" w:hAnsi="Amiri" w:eastAsia="Amiri" w:cs="Amiri"/>
          <w:color w:val="111111"/>
          <w:sz w:val="28"/>
          <w:sz w:val="28"/>
          <w:szCs w:val="28"/>
          <w:rtl w:val="true"/>
          <w:lang w:bidi="ar-SA"/>
        </w:rPr>
        <w:t>في كلية هذا الحديث وعمومه وإستفادة المعنى النهائي منه؛ وذلك بعد إمكان اقتناص نفي الحكم الضرري منه، فقد ذُكر لذلك عدّة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أنّها من القواعد العامة التي استقرت السيرة على التمسك بها في مقام العمومات المثبتة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على عمومها بتخصيص الأكثر؛ فقد وردت تخصيصات كثيرة عليها من الأحكام الضررية المجعولة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الخارج منها أضعاف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بعمومها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كثيراً من الأحكام الفقهية التي تتضمن الضرر؛ كالحدود والتعزيزات والديات والقصاص والضمان والخمس والزّكاة والجهاد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بالعموم ثمّ ورود التخصيص الكثير عليه يكون من التخصيص المستهجن القبيح في المحاورات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بعضهم إلى إجمال الحديث وعدم إمكان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يعمل بالحديث في حدود ما عمل به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بأكثرية الخارج من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المجعولة التي يحتمل فيها الضرر أقلّ بكثير ممّا يورد الناس بعضهم على بعض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أنّ نسبتها هي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مثل ذلك من التخصيص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يُتوهم فيه الضرر كالصدقات الواجبة والحج والجهاد والحدود والديات لا يعدّ ضرراً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الصدقات؛ فلا يعدّ ذلك ضرراً عرفاً إذا كانت منافعها ترجع إلى الناس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الحج؛ فهو نظير سائر الأسفار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سافر وأنفق في سفره مالاً كثيراً لغرضٍ صحيحٍ لا يقال أنّه 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بالسّفر إلى الله تعالى الذي فيه منافع للناس دنيوياً وأخروياً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الجهاد في سبيل الله تعالى؛ فإنّه من أجلّ المفاخر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الفضل الكبير والثواب الجزيل ممّا لا يصح أنْ يطلق عليه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يرضى الشهيد أنْ يقال في حقه بأنّه تضرر ببذل مهجته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الحدود والدّيات؛ فإنّها ترجع إلى دفع الضرر عن الأفراد وإيصال كلّ ذي 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أنّه لا ريب ولا إشكال أنّ جميع الأحكام الإلهية إنَّما شُرعت في سبيل الكمال اللائق والوصول إلى المقامات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ونيل السعادة والفلاح دنيوياً وأخروياً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أنْ يُطلق عليها أنّها تستلزم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ويستهجنه ممّن له أدنى مسکة ودراية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صدق الضرر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الضرر المنفي ما لم يكن أصل جعله وتشريعه ضررياً لمصالح كثيرة دنيوية وأخروية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لنا القول بأنّ الضرر حصل بعد الجعل والتشريع لجهاتٍ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خروجها حينئذٍ تخصصاً لاتخصيصاً حتى يلزم منه تخصيص الأكثر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الأنصاري قدس سره </w:t>
      </w:r>
      <w:r>
        <w:rPr>
          <w:rStyle w:val="FootnoteAnchor"/>
          <w:rtl w:val="true"/>
        </w:rPr>
        <w:footnoteReference w:id="182"/>
      </w:r>
      <w:r>
        <w:rPr>
          <w:rFonts w:ascii="Amiri" w:hAnsi="Amiri" w:eastAsia="Amiri" w:cs="Amiri"/>
          <w:color w:val="111111"/>
          <w:sz w:val="28"/>
          <w:sz w:val="28"/>
          <w:szCs w:val="28"/>
          <w:rtl w:val="true"/>
          <w:lang w:bidi="ar-SA"/>
        </w:rPr>
        <w:t>من أنّه على فرض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من التخصيص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المخصص عنوان واحد وهو التكاليف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المحصل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التكاليف الضررية الراجعة لمصالح الناس تغلب على ضرريتها بمراتب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وأشكل عليه صاحب الكفاية قدس سره </w:t>
      </w:r>
      <w:r>
        <w:rPr>
          <w:rStyle w:val="FootnoteAnchor"/>
          <w:rtl w:val="true"/>
        </w:rPr>
        <w:footnoteReference w:id="183"/>
      </w:r>
      <w:r>
        <w:rPr>
          <w:rFonts w:ascii="Amiri" w:hAnsi="Amiri" w:eastAsia="Amiri" w:cs="Amiri"/>
          <w:color w:val="111111"/>
          <w:sz w:val="28"/>
          <w:sz w:val="28"/>
          <w:szCs w:val="28"/>
          <w:rtl w:val="true"/>
          <w:lang w:bidi="ar-SA"/>
        </w:rPr>
        <w:t>بأنّ النوع الواحد طريق إلى الأفراد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الأفراد الخارجية التي تحت العام أكثر ممّا بقي تحته يكون مستهجناً؛ سواء كان ذلك بنوعٍ واحدٍ أم بإخراج نفس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العام أيضاً نوعياً وكان ما بقي تحت العام أكثر ممّا خرج عنه من حيث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وإنْ كان الخاص أكثر أفراداً ممّا بقي تحت العام من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العام في المقام 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 النفي نوع ضرر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ضرر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ضرر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نوع الضرر الحاصل من التكاليف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النوع لا تحقق له في الخارج حتى يتعلق به النفي مردودٌ؛ بأنّه ليس المراد منه النوع المنطقي حتى لا يكون له تحقق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الطبيعي منه الذي هو عين الأفراد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قول الشيخ قدس سره ولا يرد عليه إشكال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إنّه لا فرق بين ما إذا كان العام نوعياً أو فردياً بعد أنْ كان النوع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طريقاً محضاً إلى الأفراد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لِما فصله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المدار كلّه على الأفراد والنوع طريق محض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كثرة الخارج وقلة الباقي إلى الأفراد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الجواب ما ذكرناه من أنّ الأحكام الشرعية بل مطلق الشريعة بحسب مرتكزات العقلاء إنَّما تشتمل على قواعد وأنظمة تحقق العدالة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يتم تنظيم الحياة العامة للناس ويصل كلّ ذي حقٍ إلى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أعلى المراتب إرشاد الإنسان إلى الكمالات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جميع تلك المقاصد والأغراض تحتاج إلى التحميل على الناس أو التحديد لهم ووضع القيود والشروط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ذلك ضرراً بلحاظ 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عده الفرد كذلك باعتبار تحميله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خلو الشريعة من تلك الأنظمة يعتبر ضرراً؛ فإنّه لا </w:t>
      </w:r>
    </w:p>
    <w:p>
      <w:pPr>
        <w:pStyle w:val="BookText"/>
        <w:rPr/>
      </w:pPr>
      <w:r>
        <w:rPr>
          <w:rFonts w:ascii="Amiri" w:hAnsi="Amiri" w:eastAsia="Amiri" w:cs="Amiri"/>
          <w:color w:val="111111"/>
          <w:sz w:val="28"/>
          <w:sz w:val="28"/>
          <w:szCs w:val="28"/>
          <w:rtl w:val="true"/>
          <w:lang w:bidi="ar-SA"/>
        </w:rPr>
        <w:t>يُتصور عدم تضمين من أتلف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الإقتصاص ممّن جنى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معاقبة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تفرض الصدقات من أجل الفقراء؛ فإنّ عدمها هو الذي يكون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الأحكام المشروعية أحكاماً ضررية بحسب مناسبات الحكم والموضوع وما يفرضه بديهة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القول بأنّها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لا فرق بين الأحكام الإجتماعية والأحكام العبادية المفروضة وإنْ كان فيها تقييد للحريات؛ فإنّه لا حرية ولا ملكية للعبد تجاه مولاه الحقيقي ليكون تكليفه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تلك الأحاكم التعبدية من أعظم الوسائل لنيل السعادة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أنّه لا ضرر في التشريعات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تحقق ضررٌ فإنّه يحصل من جهات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تحميل الناس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منفيان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إشكال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حاجة إلى جواب الشيخ الأنصاري قدس سره ؛ من فرض النوع لا الأفراد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حاجة إلى جواب المحقق الخراساني قدس سره ؛ من ظهور القاعدة في مانعية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ما إذا كان الضرر بنفسه مقتضياً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موهونٌ؛ بأنّ المصالح والمقاصد هي المقتضية للحكم لا أنْ يكون الضرر كذلك وإنْ كانت المصالح ملازمة مع الضرر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حاجة إلى جواب المحقق النائيني قدس سره </w:t>
      </w:r>
      <w:r>
        <w:rPr>
          <w:rStyle w:val="FootnoteAnchor"/>
          <w:rtl w:val="true"/>
        </w:rPr>
        <w:footnoteReference w:id="184"/>
      </w:r>
      <w:r>
        <w:rPr>
          <w:rFonts w:ascii="Amiri" w:hAnsi="Amiri" w:eastAsia="Amiri" w:cs="Amiri"/>
          <w:color w:val="111111"/>
          <w:sz w:val="28"/>
          <w:sz w:val="28"/>
          <w:szCs w:val="28"/>
          <w:rtl w:val="true"/>
          <w:lang w:bidi="ar-SA"/>
        </w:rPr>
        <w:t>من أنّ حديث لا ضرر حاكم على أدلة الأحكام بملاك الأولية بملاك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يفترض ثبوت ذلك الحكم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للحديث أنْ يرفع أصل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وإنّمامفاده ينحصر في نفي إطلاق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يقرب من الجواب الثالث الذي ذكرناه آنفاً؛ فإنّ الحديث ناظر إلى أصل الشريعة بمجموعها لا إلى كلّ فرد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ينفي ثبوت الحكم </w:t>
      </w:r>
    </w:p>
    <w:p>
      <w:pPr>
        <w:pStyle w:val="BookText"/>
        <w:rPr/>
      </w:pPr>
      <w:r>
        <w:rPr>
          <w:rFonts w:ascii="Amiri" w:hAnsi="Amiri" w:eastAsia="Amiri" w:cs="Amiri"/>
          <w:color w:val="111111"/>
          <w:sz w:val="28"/>
          <w:sz w:val="28"/>
          <w:szCs w:val="28"/>
          <w:rtl w:val="true"/>
          <w:lang w:bidi="ar-SA"/>
        </w:rPr>
        <w:t>الضرري فيها؛ سواء كان أصله ضررياً أم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الشريعة فهي مفترضة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الوجوه التي ذكروها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تخلو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إختلفوا في توجيه ضررية الأحكام التي ذكروها في المقام كالخمس والزّكاة والقصاص والديات وغيرها وأطالوا الكلام فيها بالنقض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جميع ما ذكروه من مجرد الفرض والتقدير لم يستند إلى نصٍ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لا وجه لنقلها وسردها؛ فإنّه من لزوم ما لا يلزم؛ لا سيما بعدما عرفت إنّ الغرض الأسمى من التكاليف الإلهية والشريعة المقدسة إظهار عبودية العباد وإيصالهم إلى الكمال المنشود والفوز بالفلاح وتحقق العدالة الإجتماعية وتنظيم الحياة العامة للناس ونيلهم للسعادة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طبّق في مسألة الشفعة في بعض رواياته مع أنّ بيع الشريك لحصته لا يكون ضرراً على شريكه إلا نادراً بنحوٍ قد يكون مقدمة إعدادية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المشتري رجلاً خبيثاً قد يضر الشريك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المقدمات الإعدادية للضرر لا تمنع عن ترتب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تارةً؛ بأنّ ذلك من الجمع في الرواية لا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يرتبط حديث لا ضرر بحكم الشفعة كما تقدم بيانه في أول بحث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بأنّ الضرر في باب الشفعة من باب الحكمة لا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بأنّ لا ضرر تفريع على حكم الشفعة لا علة 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الشفعة مجعول للشريك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يترتب على بيع الشريك ضرر خارجاً لإمكان فسخه من قبل الشريك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يسقط الإستدلال بالحديث على القاعدة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الجواب أنْ يقال بأنّ حقّ الشفعة من الحقوق العرفية الثابتة للشريك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نفيه عنه يكون إضراراً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الضرر أنْ يكون حقيقياً كقطع اليد </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ضرراً عرفياً؛ إنْ لم نقل أنّه من الضرر الحقيقي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نفينا هذا الحقّ المركوز عقلائياً يكون إضراراً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الضرر المنفي في الحديث يشمل جميع ما يعدّ ضرراً عرفاً؛ سواء كان حقيقياً أم غير حقيقي كما عرفت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يثبت الضرر في منع فضل الماء وما أشبه ذلك في الثروات العامة الطبيعية التي خلقها الله تعالى للناس عموماً لأنْ ينتفعوا منها ويُشبعوا 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منع الزائد على الحاجة منه إضراراً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هذه الجهة نقول بتطبيق القاعدة على مثل خيار الغبن أو خيار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ضرر في تبعض الصفقة وتبعض الثمن تبعاً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الحقوق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نفيهاعن المكلف يستلزم منه الإضرار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مشمولاً للقاعدة؛ فتكون إمضاءً لمثل هذه الحقوق وغيرها ممّا يثبت الحقّ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الإشكال في تخصيص الضرر بخصوص الضرر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التفصيل في ما ذكرناه في معنى الضرر فراجع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وجه لِما ذكره المحقق العراقي قدس سره </w:t>
      </w:r>
      <w:r>
        <w:rPr>
          <w:rStyle w:val="FootnoteAnchor"/>
          <w:rtl w:val="true"/>
        </w:rPr>
        <w:footnoteReference w:id="185"/>
      </w:r>
      <w:r>
        <w:rPr>
          <w:rFonts w:ascii="Amiri" w:hAnsi="Amiri" w:eastAsia="Amiri" w:cs="Amiri"/>
          <w:color w:val="111111"/>
          <w:sz w:val="28"/>
          <w:sz w:val="28"/>
          <w:szCs w:val="28"/>
          <w:rtl w:val="true"/>
          <w:lang w:bidi="ar-SA"/>
        </w:rPr>
        <w:t>من أنّ هذه القاعدة إنَّما تتمّ إذا افترضنا في المرتبة السابقة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قاعدة لا ضرر متمّمة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ذُكر في حديث الإمام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الْحَلَالُ والْحَرَامُ فَهُوَ لَكَ حَلَالٌ حَتَّى تَعْرِفَ الْحَرَامَ فَتَدَعَهُ بِعَيْنِهِ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الواردة في مورد السوق واليد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ما ذكره من متممية القاعدة التأسيسية فتكون إرشاداً إلى قواعد مجعولة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 لذلك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طبّق في بعض أطرافه على مورد منع فضل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بضرر على الثاني وإنّما هو من باب عدم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الضرر مجرد عدم النفع فلا إشكال في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يلتزمون بذلك بل لا يمكن أنْ يكون الضرر حكمة للحكم بحرمة منع فضل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جعل بعضهم هذا من الجمع في الرواية لا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آنفاً الجواب عن ذلك؛ من أنّ حقّ الإنتفاع من فضل الماء ممّا ثبت عند العقلاء؛ لأنّ الله تعالى خلق الثروات الطبيعية لانتفاع الناس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منع الزائد على الحاجة منه إضراراً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القاعدة تكون إمضاءً لمثل هذه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تطبيق الحديث على قضية سَمُرة بن جندب لا يخلو من إشكال؛ لأنّ النبي صلی الله علیه و آله و سلم قد طبّق ذلك لإثبات جواز قلع النخلة التي يملكها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الحكم الضرري إنَّما هو جواز الدخول بغير استئذان من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يرفع هذا الحكم لا حرمة قطع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جعل بعضهم ذلك تعليلاً لعدم جواز الدخول بلا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لجواز قلع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الحكم بقلعها من باب كونه حاكماً وولي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وأُجيب عنه تارةً؛ بأنّ أمره صلی الله علیه و آله و سلم بقلع النخلة لأجل أنّ سَمُرة غيرُ مبال بعرض الأنصاري وفي مقام التعدي على هتكه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أنّه إضرارٌ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منشأ ذلك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صلی الله علیه و آله و سلم بقلع منشأ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فينطبق الحديث على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مزيد بيان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ما ذكره الشيخ الأنصاري قدس سره من أنّ صعوبة فهم هذا التطبيق لا يمنع من التمسك بأصل القاعدة في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إجمال التطبيق على مورد القاعدة في هذا الحديث يسري لا محالة إلى أصل القاعدة؛ لأنّه من الممكن أنْ تغيّر نكتة التطبيق من ظهور القاعدة نفسها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إنّه لا إجمال في التطبيق حتى تصل النوبة إلى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وثالثة؛ ما ذكره المحقق النائيني قدس سره </w:t>
      </w:r>
      <w:r>
        <w:rPr>
          <w:rStyle w:val="FootnoteAnchor"/>
          <w:rtl w:val="true"/>
        </w:rPr>
        <w:footnoteReference w:id="187"/>
      </w:r>
      <w:r>
        <w:rPr>
          <w:rFonts w:ascii="IRNazanin" w:hAnsi="IRNazanin" w:eastAsia="IRNazanin"/>
          <w:color w:val="111111"/>
          <w:sz w:val="28"/>
          <w:sz w:val="28"/>
          <w:szCs w:val="28"/>
          <w:rtl w:val="true"/>
          <w:lang w:bidi="fa-IR"/>
        </w:rPr>
        <w:t>من أنّ تطبيق القاعدة إنَّما كان بلحاظ الحكم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المنع من الدخول بلا إستئذان لا بلحاظ قلع 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حكم آخر صدر منه صلی الله علیه و آله و سلم بوصفه ولي الأمر؛ تأديباً لسَمُرة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ظاهر الحديث؛ لأنّ النبي صلی الله علیه و آله و سلم أمر سَمُرة بالإستئذان من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يقبل ثمّ أراد أنْ يشتري منه 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يقبل أيضاً ثمّ أمر بقلع النخلة ورميها بوجهه؛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الظهور إنّه تعليلٌ للحكم بالقلع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ورابعة؛ ما ذكره السيد الصدر قدس سره </w:t>
      </w:r>
      <w:r>
        <w:rPr>
          <w:rStyle w:val="FootnoteAnchor"/>
          <w:rtl w:val="true"/>
        </w:rPr>
        <w:footnoteReference w:id="188"/>
      </w:r>
      <w:r>
        <w:rPr>
          <w:rFonts w:ascii="Amiri" w:hAnsi="Amiri" w:eastAsia="Amiri" w:cs="Amiri"/>
          <w:color w:val="111111"/>
          <w:sz w:val="28"/>
          <w:sz w:val="28"/>
          <w:szCs w:val="28"/>
          <w:rtl w:val="true"/>
          <w:lang w:bidi="ar-SA"/>
        </w:rPr>
        <w:t>من أنّ تطبيق القاعدة على قصّة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بلحاظ الإضرار لا بلحاظ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صلی الله علیه و آله و سلم في روية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يَا سَمُرَةُ إِلَّا مُضَارّاً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لايحلّ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إنْ شاء الله تعالى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والصحيح؛ ما ذكرناه في الوجه الأول؛ من أنّ سَمُرة كان في مقام التعدي على عرض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حصل هذا التعدي والهتك بسبب النخلة التي كان يمتلكها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تام التطبيق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 صلی الله علیه و آله و سلم بقلع منشأ الضرر والإضرار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عازماً على ذلك بعد عدم قبول ما عرض عليه النبي صلی الله علیه و آله و سلم من الشراء والإغداق في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سابقاً أنّ المشكلات المزبورة وغيرها إنَّما نشأت من الإختلاف في معنى الضرر والإضرار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والإقتصار على كون الضرر مقابل النفع أو النقص فقط وغيره ممّا ذكرناه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بعد توضيح معنى الضرر وشموله لكلّ ما يعدّ ضرراً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يوجب خللاً فيما من شأنه أنْ يكون صحيحاً خالياً من كلّ نقص؛ سواء كان حقيقياً أم غير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أم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فيشمل تلك الموارد عرفاً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وضوح شمول لا ضرر لقضية سَمُرة وأمره صلی الله علیه و آله و سلم بقلع عذقه؛ لأنّه كان منشأ الضرر في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الغموض في تخريج لزوم الإستئذان من قبل سَمُرة في الدخول على عذقه كحكم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نهيه على أساس 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المشهور في تخريج ذلك بأنّ حقّ سَمُرة في الدخول في صورة عدم الإستئذان ضرري فينفى بالقاعدة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علّق المحقق العراقي قدس سره </w:t>
      </w:r>
      <w:r>
        <w:rPr>
          <w:rStyle w:val="FootnoteAnchor"/>
          <w:rtl w:val="true"/>
        </w:rPr>
        <w:footnoteReference w:id="189"/>
      </w:r>
      <w:r>
        <w:rPr>
          <w:rFonts w:ascii="Amiri" w:hAnsi="Amiri" w:eastAsia="Amiri" w:cs="Amiri"/>
          <w:color w:val="111111"/>
          <w:sz w:val="28"/>
          <w:sz w:val="28"/>
          <w:szCs w:val="28"/>
          <w:rtl w:val="true"/>
          <w:lang w:bidi="ar-SA"/>
        </w:rPr>
        <w:t>عليه بأنّ نفي القاعدة لحقِّ سَمُرة يكون خلاف الإمتنان عليه والحديث ظاهر الإمتنان فلا يمكن تطبيقه بهذا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ولكنالحديث إنَّما أثبت حقاً للأنصاري في حفظ عياله؛ لأنّ عدمه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تزاحم بين هذا الحقّ وحقّ سَمُرة في الدخول إلى عذقه فيُقدم عليه لأهميته؛ لا بقاعدة لا ضرر حتى يلزم كونها خلاف الإمتنان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مناقشته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امتنانية لا ضرر لا يتنافى مع تضرر من منه الضرر كما سيأتي بيانه إنْ شاء الله تعالى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التزاحم بين حقّ الأنصاري وحقّ سَمُرة فرعُ ثبوت الأخير له؛ بأنْ يكون مجعولاً له بشكل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ليس كذلك في المقام؛ لأنّ ثبوت حقه متوقف على دخوله في دار الأنصاري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لا يقع تزاحم بين حقّه وحقّ الأنصاري في حفظ عياله وعدم الدخول عليهم بلا استئذان؛ فإنَّ المطلوب مجرد إخبارهم بالدخول من أجل التستر لا توقف دخوله على إذنه حتى تصل النوبة إلى أنْ لا يؤذن له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المقدمة ممكنة ومقدورة لسَمُرة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التزاحم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لرفع اليد عن إطلاق حقّه في عذقه للضرر أو للتزاحم</w:t>
      </w:r>
      <w:r>
        <w:rPr>
          <w:rFonts w:eastAsia="Amiri" w:cs="Amiri" w:ascii="Amiri" w:hAnsi="Amiri"/>
          <w:color w:val="111111"/>
          <w:sz w:val="28"/>
          <w:szCs w:val="28"/>
          <w:rtl w:val="true"/>
          <w:lang w:bidi="ar-SA"/>
        </w:rPr>
        <w:t xml:space="preserve">. </w:t>
      </w:r>
      <w:bookmarkStart w:id="132" w:name="pg15363_173478"/>
    </w:p>
    <w:p>
      <w:pPr>
        <w:pStyle w:val="BookText"/>
        <w:rPr/>
      </w:pPr>
      <w:bookmarkEnd w:id="132"/>
      <w:r>
        <w:rPr>
          <w:rFonts w:ascii="IRNazanin" w:hAnsi="IRNazanin" w:eastAsia="IRNazanin"/>
          <w:color w:val="111111"/>
          <w:sz w:val="28"/>
          <w:sz w:val="28"/>
          <w:szCs w:val="28"/>
          <w:rtl w:val="true"/>
          <w:lang w:bidi="fa-IR"/>
        </w:rPr>
        <w:t>ويدلّ على ذلك أنّ الرسول الأكرم صلی الله علیه و آله و سلم أمره إبتداءً بالإستئذان والإخبار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ذلك فإنّ قاعدة لا ضرر إنَّما شملت المورد باعتبار ثبوت هذا الحقّ للأنصاري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الدخول عليه بغير استئذان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كلام المحقق العراقي قدس سره إنَّما يتم فيما إذا كان حقّ سَمُرة ثابتاً له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فيقع التزاحم بين حقّه وحقّ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 الأخير لأهميّته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 مخالفة للإمتنان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جميع ذلك يظهر عدم تمامية شيء من الإعتراضات على كلية هذه القاعدة وعمومها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5865676_2142443653"/>
      <w:bookmarkStart w:id="134" w:name="_Toc48"/>
      <w:bookmarkEnd w:id="133"/>
      <w:r>
        <w:rPr>
          <w:rtl w:val="true"/>
        </w:rPr>
        <w:t>المقام الثاني</w:t>
      </w:r>
      <w:r>
        <w:rPr>
          <w:rtl w:val="true"/>
        </w:rPr>
        <w:t xml:space="preserve">: </w:t>
      </w:r>
      <w:r>
        <w:rPr>
          <w:rtl w:val="true"/>
        </w:rPr>
        <w:t>في الإعتراضات التي أُثيرت حول التطبيقات الفقهية للقاعدة</w:t>
      </w:r>
      <w:bookmarkEnd w:id="134"/>
    </w:p>
    <w:p>
      <w:pPr>
        <w:pStyle w:val="Heading6"/>
        <w:numPr>
          <w:ilvl w:val="5"/>
          <w:numId w:val="1"/>
        </w:numPr>
        <w:rPr/>
      </w:pPr>
      <w:bookmarkStart w:id="135" w:name="__RefHeading___Toc5865678_2142443653"/>
      <w:bookmarkStart w:id="136" w:name="_Toc49"/>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من المعلوم أنّ قاعدة لا ضرر من القواعد العامة التي تجري في جميع أقسام الفقه وتمام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سيرة الفقهاء على التمسك بها في موارد كثيرة يعسر إحصائها؛ من دون إنكار أحد منهم بعد تمامية الأحاديث المتقدمة سنداً ودلالةً واستفادة القاعدة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إعترض المحقق العراقي قدس سره </w:t>
      </w:r>
      <w:r>
        <w:rPr>
          <w:rStyle w:val="FootnoteAnchor"/>
          <w:rtl w:val="true"/>
        </w:rPr>
        <w:footnoteReference w:id="190"/>
      </w:r>
      <w:r>
        <w:rPr>
          <w:rFonts w:ascii="Amiri" w:hAnsi="Amiri" w:eastAsia="Amiri" w:cs="Amiri"/>
          <w:color w:val="111111"/>
          <w:sz w:val="28"/>
          <w:sz w:val="28"/>
          <w:szCs w:val="28"/>
          <w:rtl w:val="true"/>
          <w:lang w:bidi="ar-SA"/>
        </w:rPr>
        <w:t>بشأن تطبيقات هذه القاعدة في الأبواب المختلفة من الفقه بدعوى أنّ هذه القاعدة لا تنطبق بالدقة على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ليست قاعدة مستقلة في نفسها يصح استنباط الحكم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إشارة إلى قواعد أخرى ثابتة في المرتبة السابقة في تلك الموارد أدركها الفقهاء بارتكازاتهم العقلائية أو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إستنادهم إلى القاعدة لمجرد الإستئناس، واستدلّ على ذلك بأنّ موارد التطبيق المتنوعة تكون النتيجة الفقهيةالمستنبطة فيها؛ إمّا أوسع من مفاد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أضيق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هي مستندهم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وتأكيداً لِما ذكره تصدّى لذكر جملةً من تلك الأمثلة والتطبيقات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سقوط الوضوء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مستشهدين بقاعدة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مستندهم الواقعي فيه قاعدة أخرى؛ وهي إمتناع إجتماع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الأخير على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وضح ذلك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حكموا ببطلان الوضوء الضرري ولم يقولوا بنفي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مستندهم قاعدة الضرر فإنّها لا تنفي أكثر من الوجوب ولكن يبقى الملاك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مقتضياً للصحة لولا النهي والحرمة الذين أوجبا 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المستند إلا اجتماع الأمر والنهي وتقديم الأخير على الأول؛ لا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هذا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بالبطلان لا يعني عدم استنادهم إلى قاعدة نفي الضرر في نفي الوجوب حقيقة؛ إذ ربّما كان نفيهم للوجوب بلا ضرر لحرمة الإضرار بالنفس ويكون مدركهم على نفي الوجوب كلا الأمرين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تبعيدٌ للمسافة من غير مبرر؛ إذ يكفي في نفي الوجوب حقيقة التمسك بقاعدة لا ضرر التي تدلّ على حرمة الإضرار بالنفس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سابقاً أنّ قاعدة لا ضرر قد تُثبت حكماً في بعض الموارد كما تنفيه في 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الصحة بعد نفي الوجوب بلا ضرر مبني على القول بإمكان إحراز الملاك بعد سقوط الخطاب؛ إمّا على أساس عدم التبعية بين الدلالتين؛ المطابقية والإلتزامية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أوعلى أساس إطلاق المادة؛ وكلا المبنيين غير صحيح في نفسه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فرضنا أنّ قاعدة لا ضرر تنفي الوجوب في الوضوء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الملاك بعد سقوط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مورد النزاع بين الأصحاب لِما تقدم في أحد مباحثنا من أنّ سقوط الملاك وعدمه إنَّما يستفاد من ظواهر أدلة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استفدنا منها اتّحاد الملاك والخطاب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الملاك إذا سقط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نستفد ذلك فإنّ سقوط الخطاب لا يوجب سقوط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الشك نرجع إلى استصحاب </w:t>
      </w:r>
    </w:p>
    <w:p>
      <w:pPr>
        <w:pStyle w:val="BookText"/>
        <w:rPr/>
      </w:pPr>
      <w:r>
        <w:rPr>
          <w:rFonts w:ascii="Amiri" w:hAnsi="Amiri" w:eastAsia="Amiri" w:cs="Amiri"/>
          <w:color w:val="111111"/>
          <w:sz w:val="28"/>
          <w:sz w:val="28"/>
          <w:szCs w:val="28"/>
          <w:rtl w:val="true"/>
          <w:lang w:bidi="ar-SA"/>
        </w:rPr>
        <w:t>بقاء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يهون الخطب في الوضوء الضرري أنّهم تمسكوا بقاعدة نفي الضرر لإثبات حرمة الوضوء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لموضوع تبعية الملاك للخطاب أو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قلنا بحرمة الوضوء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فقهياً صحة الوضوء الضرري؛ إمّا بالأمر الإستحبابي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دليل الضرر لا ينفيه فلا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يتحقق الملاك بعد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استفدنا من الدليل حرمة الوضوء فلا محالة تسقط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إتفقوا على صحة الوضوء الضرري إذا جهل المكلف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ينسجم مع كون مدرك البطلان في صورة العلم بالضرر مسألة اجتماع الأمر والنهي وتغليب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 الأصحاب بصحة العبادة مع الجهل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قاعدة لا ضرر التي تنفي الوجوب الواقعي مطلقاً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 بصحة الوضوء الضرري في حالة الجهل بالضرر حتى لو كان المستند قاعدة لا ضرر؛ لأنّه لا موجب لرفع اليد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رفعه معناه إبطال عمله ولزوم التيمم عليه بعد أنْ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ينفي عنه الضرر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المنساق من حديث لا ضرر هو رفع الحكم عن المكلف لئلا يقع في الضرر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هذا منّة وتسهيلاً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الفرض بأنّه لا يمكن تنبيه الجاهل ورفع غفلته عن الضرر إلا بنسخ وجوب الوضوء عليه رأساً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يمكن استفادته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المرتكز العرفي هو مستند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يستفيدوا إطلاق النفي لحال الجهل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علم بالضرر وجهل بوجوب الوضوء عليه يلزم القول بصحة وضوئه إذا توضأ رجاءً؛ إذا كان مدرك نفي الوجوب هو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نفي وجوبٍ غيرُ منجز لا امتنان عليه ولا تشمله القاعدة؛ لعدم كون الحكم غير المنجز منشأً للضرر مع أنّ الأصحاب حكموا بالبطلان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يدلّ على أنّ مدركهم فيه حرمة الضرر وتغليبها على الأمر الذي لا يفترق فيه حال العلم بالوجوب أو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191"/>
      </w:r>
      <w:r>
        <w:rPr>
          <w:rFonts w:ascii="Amiri" w:hAnsi="Amiri" w:eastAsia="Amiri" w:cs="Amiri"/>
          <w:color w:val="111111"/>
          <w:sz w:val="28"/>
          <w:sz w:val="28"/>
          <w:szCs w:val="28"/>
          <w:rtl w:val="true"/>
          <w:lang w:bidi="ar-SA"/>
        </w:rPr>
        <w:t>من إمكان استنادهم إلى القاعدة وحرمة الضرر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العراقي من التوضيح لا ينفي صحة استنادهم إلى القاعدة في نفي وجوب الوضوء الضرري في حال العلم بأصل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أنّه تبعيدٌ للمسافة؛ فإنّ القاعدة إذا دلت على حرمة الضرر بالنفس تكون وحدها كافية في الحكم ببطلان الوضوء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ضمِّ شيء آخر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سبيل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الإشتراك في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وجوب الوضوء الضرري للجاهل بوجوبه بالخصوص؛ إمّا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الإصفهاني قدس سره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عرفي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نفي وجوبه على العالم به دالاً على نفيه مطلقاً؛ حتى على الجاهل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الخطاب بالنسبة إلى الجاهل بوجوب الوضوء وإنْ كان لأحد الوجهين السابقين ولكن لا يوجب سقوط الملاك ورجاء دركه في الواقع 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الإشكال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 الخيارات التي استند الأصحاب فيها على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العيب وخيار الغبن وخيار تبعض الصفقة؛ مع أنّه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الإستناد لا يعدو أنْ يكون من قبيل التعليل بعد الوقوع؛ لأنّ تبعض الصفقة </w:t>
      </w:r>
      <w:bookmarkStart w:id="137" w:name="pg15363_173482"/>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ضررٌ مالي على المشتري حتى يوجب الخيار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انتفاء الغرض والداعي إذا كان متعلقاً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وتخلفه شايع من دون أنْ يوجب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يقتضيه لا ضرر في هذه الموارد نفي اللزوم المستوجب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الفقهاء حكموا بثبوت الخيار للمشتري القابل للإسقاط والإرث وغير ذلك من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الحيثيات أيضاً لا يمكن استفادتها من القاعدة لو كانت هي المدرك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الجواب عن ذلك أنّه لا بُدَّ من بيان كيفية تطبيق القاعدة على الخيارات؛ ولو على سبيل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الفقه في الموضع المناسب</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5865680_2142443653"/>
      <w:bookmarkStart w:id="139" w:name="_Toc50"/>
      <w:bookmarkEnd w:id="138"/>
      <w:r>
        <w:rPr>
          <w:rtl w:val="true"/>
        </w:rPr>
        <w:t>كيفية تطبيق القاعدة على الخيارات</w:t>
      </w:r>
      <w:bookmarkEnd w:id="139"/>
    </w:p>
    <w:p>
      <w:pPr>
        <w:pStyle w:val="BookText"/>
        <w:rPr/>
      </w:pPr>
      <w:r>
        <w:rPr>
          <w:rFonts w:ascii="Amiri" w:hAnsi="Amiri" w:eastAsia="Amiri" w:cs="Amiri"/>
          <w:color w:val="111111"/>
          <w:sz w:val="28"/>
          <w:sz w:val="28"/>
          <w:szCs w:val="28"/>
          <w:rtl w:val="true"/>
          <w:lang w:bidi="ar-SA"/>
        </w:rPr>
        <w:t>الخيار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p>
    <w:p>
      <w:pPr>
        <w:pStyle w:val="BookText"/>
        <w:rPr/>
      </w:pPr>
      <w:r>
        <w:rPr>
          <w:rFonts w:ascii="Amiri" w:hAnsi="Amiri" w:eastAsia="Amiri" w:cs="Amiri"/>
          <w:color w:val="111111"/>
          <w:sz w:val="28"/>
          <w:sz w:val="28"/>
          <w:szCs w:val="28"/>
          <w:rtl w:val="true"/>
          <w:lang w:bidi="ar-SA"/>
        </w:rPr>
        <w:t>وتطبيق القاعدة عليه يكون على 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الغبن ضرراً مالياً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نُوقش ذلك بمناقشات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الإصفهاني قدس سره من أنّ الضرر المالي ناشئ من صحة المعاملة لا من لزومها فحسب فتنفي القاعدة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يرتفع موضوع الخيار؛ هذا إذا جعلنا الخيار حكماً آخر غير الصحة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التعبير الأصح أنّ لا ضرر ينفي حدوث الصحة لأنّ منها الضرر المالي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قدس سره حاول الجواب عنه بوجهين؛ إمّا بأنّ الضرر بوجوده الحدوثي قد خرج عن مورد القاعدة بالإجماع فيُتمسك بها لنفي الضرر بوجوده البقائي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وهويعني رفع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 نفي الصحة خلاف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نفي اللزوم؛ الذي يستوجب غالباً إعطاء فرصة للمكلف للتفكير باختيار الأفضل له من الفسخ أو الإمضاء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المقصود من إجراء قاعدة لا ضرر هو إعطاء الفرصة للمكلف للتفكير باختيار الأفضل لأنّ الغبن ضررٌ مالي بالنسبة إليه؛ فإنّ نفي الصحة رأساً عن المعاملة أَولى؛ لأنّه أفضل للمكلف؛ فإنّ ضرر المشتري ثبت من صحة المعاملة وبانتفائها بقاعدة الضرر يكون فيه الإمتنان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القول بصحة المعاملة وإثبات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القول به فإنّ الإمتنانية في الحديث ليس بمعنى اختيار أفضل الأحكام وأوفقها بحاله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ما إذا كان المكلف أحسن حالاً بعد جريان القاعدة في حقّه منه قبل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متحقق أيضاً في أصل الصحة؛ فلا يكون في نفيها خلاف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إنّ لا ضرر كما ينفي الضرر الإبتدائي ينفي الضرر البقائي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الإمتنانية ليست العلة في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تجري حتى لو لم يكن 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رفع الضرر ودفعه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حديث لا ضرر نفي أصل الضرر وحدوثه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قد حدث أصل الضرر بصحة البيع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يراد نفيه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يمكن استفادته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المناقشة مبنية على استظهار كون المنفي حدوث الضرر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واستظهار أنّ مصب النفي الضرر الخارجي أو الحكم الضرري بعد فرض أنّ الصحة واللزوم حكم واحد؛ وقد أُجيب عنه بجوابٍ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إنّ الضرر بالمعنى الواسع الذي ذكرناه في بداية البحث لا يختص بالضرر المالي وبالنقص وغيره بل هو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كلّ ما يوجب الضيق وسلب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يعدّهُ العرف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صحة البيع حدوثاً لا ينشأ منها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النقص الذي لا يمكن رفعه أو تضايقه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ينشأ من اللزوم والصحة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المترتبة على الحكم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المرفوع بلا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الجواب عن المناقشة الأولى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الخيار ليس نفياً للضرر بل تدارك له بعد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الحديث نفيه لا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الخيار في المعادلة الغيبية نفي للضرر أيضاً لا أنْ يكون تداركاً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والتدارك إنَّما يتحقق في الأرش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 ضرر لا يمكن أنْ يثبت الجواز الحقّي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جامع الجواز المناسب مع الجواز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عن الجواز الحقّي؛ الذي يترتب عليه آثار خاصة؛ كقابليته الإسقاط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إثبات الجواز الحقّي بلا ضرر ممكن؛ باعتبار أنّه مقابل اللزوم الحقّي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تمليك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العقد اللازم كالبيع يدلّ بالمطابقة على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وبالإلتزام يدلّ على نقل اللزوم وتمليكه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شرط الخيار في متن العقد؛ فإنّه حينئذٍ يبقى الجواز الحقّي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 واللزوم تارةً؛ يكون حكمياً من قبل الشرع مثل الجواز في الهبة واللزوم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فيه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حقياً حتمياً كالجواز في العقد إذا ثبت فيه الخيار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اللزوم الحقّي الذي يثبت بالعقد على تمليك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قاعدة الضرر تنفيه ولا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هذه القاعدة إذا نفت اللزوم يثبت الجواز الحقّي؛ بل يساوقه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الضرر يمكن إجرائها في المعاملة الغبنية ويثبت بها الأرش 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تدارك الضرر لا نفي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القاعدة نفي الضرر حدوثاً أو بقاءً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جعل الخيار خلاف الإمتنان بالنسبة لِمن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ضرر قاعدة إمتنانية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أنّ الإمتنانية ليست علة لتشريع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كلية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إنّه لا يُشترط فيه أنْ لا يكون على خلاف الإمتنان بالنسبة لغير من يجري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يبلغ مرتبة الضرر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ضرر على من عليه الخيار؛ لأنّه قد ملك الثمن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فإرجاعه في قبال ما هو أقلّ قيمة منه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تعارض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ضرر على من عليه الخيار؛ لأنّ المال الناقص كان له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يسترد ثمنه الذي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يملك الزائد عنه؛ فلا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الجواب عن المناقشة الأخيرة؛ وهي إنّ ثبوت الخيار للمغبون ضرر على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تمليك الغابن إلتزامه بتمليك العين إلى المغبون؛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بنفسه ضررٌ؛ لأنّ تمليك الإلتزام من المتعاقدين لا بُدَّ أنْ يكون على نحو التقابل لا من طرف واحد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من الطرفين حاصل؛ فإنّ المشتري يملك التزام نقل الثمن العرفي إلى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يلتزم نقل المبيع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حاصل للمشتري؛ حيث ملك البايع الزائد من دون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الخيار له دفعٌ لضرره من دون أنْ يحصل ضررٌ على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المغبون بتملك الغابن الزائد وأسقط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التزم بالبيع بعد علمه بالغبن؛ يسقط حقّه بحسب الإرتكاز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حكم الفقهاء بسقوط خيار الغبن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صحة تطبيق لا ضرر على خيار الغبن؛ باعتبار الضرر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ذلك في خيار العيب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خيار تبعض الصفقة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باعتبار الضرر الحقّي في المعاملة الغبنية؛ لأنّ العقلاء يرون أنّ للمغبون حقّاً على الغابن على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 عنه يوجب الضرر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بقاعدة </w:t>
      </w:r>
    </w:p>
    <w:p>
      <w:pPr>
        <w:pStyle w:val="BookText"/>
        <w:rPr/>
      </w:pP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إمضاءً لحقّ الخيار المجعول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وإنْ سلم عن أغلب المناقشات المزبورة ولكن تخريج ملاك جعل العقلاء مثل هذا الحقّ يكون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الغبن منشأً لحقّ الخيار للمغبون إبتداءً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قدس سره من كون هذا الخيار بملاك تخلف الشرط الضمني؛ لأنّ المتعاقدين يشترط كلّ منهما على الآخر ضمناً حفظ مالية ماله في العوضين وعدم غبنه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يرى أنّ فوات هذا الشرط يكون موجباً لضمانه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يكون بالخيار وحقّ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الفرض السابق مع افتراض أنّ تخلف الشرط يوجب عند العقلاء حقّ الخيار إبتداءً لا بتوسط الضمان كما في الفرض السابق حتى لا يقال لماذا يكون الضمان بالخيار بالخصوص 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خيار الغبن إلى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شرط الخيار ضمناً عند تخلف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مبنى المحقق النائيني في أمثال هذه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ذلك موكولٌ إلى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قاعدة لا ضرر على خيار الغبن بلحاظ الغرض المعاملي للمتعاقدين؛ فإنّه لا شكّ في تعلقه بالعوضين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التحفظ عن نفس المقدار من المالية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المحقق العراقي قدس سره بأنّه لا عبرة في باب لا ضرر بتخلف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ثبوت الخيار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لا يلتزمون بذلك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بأنّ الأغراض متفاوتة عند العقلاء وعرفهم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الغرض شخصياً؛ فلا يقول الفقهاء بالخيار عند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نوعياً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الغبن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يُلحظ فيه شخص معين فهو ثابت عند الجميع وإنْ لم يستشعر به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w:t>
      </w:r>
      <w:bookmarkStart w:id="140" w:name="pg15363_173487"/>
    </w:p>
    <w:p>
      <w:pPr>
        <w:pStyle w:val="BookText"/>
        <w:rPr/>
      </w:pPr>
      <w:bookmarkEnd w:id="140"/>
      <w:r>
        <w:rPr>
          <w:rFonts w:ascii="Amiri" w:hAnsi="Amiri" w:eastAsia="Amiri" w:cs="Amiri"/>
          <w:color w:val="111111"/>
          <w:sz w:val="28"/>
          <w:sz w:val="28"/>
          <w:szCs w:val="28"/>
          <w:rtl w:val="true"/>
          <w:lang w:bidi="ar-SA"/>
        </w:rPr>
        <w:t>الإرتكاز على شدّة اتصال الغرض بهم يوجب تخلفه تطبيق قاعدة لا 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ثبوت خيار الغبن المعاملي يرجع إلى البناء العقلائي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تبتني على حفظ مالية العوضين والتبادل بينهما بحسب 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فإذاتجاوز ذلك البناء العقلائي يستلزم ثبوت حقّ للطرف المغبون أو المتضرر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الحقّ يُساوق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تلك التطويلات التي ربّما تُوجب الغموض في هذا الأمر العرفي العقلائي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مقومات المعاملات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غاب الزوج ولم يُنفق على زوجته؛ فإنَّ الفقهاء حكموا بأنّ للحاكم الشرعي أنْ يطلّقها رفعاً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المباحث القادمة التكلم حولهما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ذكره قدس سره يمكن ذكر أمثلةً أخرى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عرفت من أنّ قاعدة لا ضرر من القواعد العامة التي تجري في جميع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بها الفقهاء في موارد كثيرة يصعب إستقصائها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في مورد جريان القاعدة دليل آخر يتمسك به الفقهاء وهو أمرٌ عام غير عزيزٍ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كاشفة عنه كما يزعمه المحقق العراقي قدس سره </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5865682_2142443653"/>
      <w:bookmarkStart w:id="142" w:name="_Toc51"/>
      <w:bookmarkEnd w:id="141"/>
      <w:r>
        <w:rPr>
          <w:rtl w:val="true"/>
        </w:rPr>
        <w:t>المقام الثالث</w:t>
      </w:r>
      <w:r>
        <w:rPr>
          <w:rtl w:val="true"/>
        </w:rPr>
        <w:t xml:space="preserve">: </w:t>
      </w:r>
      <w:r>
        <w:rPr>
          <w:rtl w:val="true"/>
        </w:rPr>
        <w:t>نسبة القاعدة إلى أدلة الأحكام الأولية</w:t>
      </w:r>
      <w:bookmarkEnd w:id="142"/>
    </w:p>
    <w:p>
      <w:pPr>
        <w:pStyle w:val="Heading6"/>
        <w:numPr>
          <w:ilvl w:val="5"/>
          <w:numId w:val="1"/>
        </w:numPr>
        <w:rPr/>
      </w:pPr>
      <w:bookmarkStart w:id="143" w:name="__RefHeading___Toc5865684_2142443653"/>
      <w:bookmarkStart w:id="144" w:name="_Toc52"/>
      <w:bookmarkEnd w:id="143"/>
      <w:r>
        <w:rPr>
          <w:rtl w:val="true"/>
        </w:rPr>
        <w:t>اشارة</w:t>
      </w:r>
      <w:bookmarkEnd w:id="14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تقدم قاعدة لا ضرر على جميع الأدلة المتكفلة لبيان الأحكام بعناوينها الأولية أو الثانوية؛ كالنذر والعهد واليمين وأمر الوالدين؛ وجوبية كانت أو 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وضعية أو 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يُستكشف من القاعدة أنّه لا جعل لتلك الأحكام مطلقاً في مورد الضرر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وجه التقديم؛ إنّه على وجه التخصيص أو على وجه الحكومة أو على نحو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الوالد قدس سره </w:t>
      </w:r>
      <w:r>
        <w:rPr>
          <w:rStyle w:val="FootnoteAnchor"/>
          <w:rtl w:val="true"/>
        </w:rPr>
        <w:footnoteReference w:id="194"/>
      </w:r>
      <w:r>
        <w:rPr>
          <w:rFonts w:ascii="Amiri" w:hAnsi="Amiri" w:eastAsia="Amiri" w:cs="Amiri"/>
          <w:color w:val="111111"/>
          <w:sz w:val="28"/>
          <w:sz w:val="28"/>
          <w:szCs w:val="28"/>
          <w:rtl w:val="true"/>
          <w:lang w:bidi="ar-SA"/>
        </w:rPr>
        <w:t>أنّه لا ثمرة عملية في تلك المصطلحات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ولا علمية معتنى بها أصلاً بعد 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العقلاء على تقديمها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سقوط الأحكام في مورد الضرر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ذكروا لتقديم القاعدة على أدلة الأحكام الأولية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إطلاق القاعدة على إطلاق أدلة تلك الأحكام من دون ملاحظة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النسبة عموماً من وجه؛ باعتبار قطعية سند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كلّما تعارض ظني مع دليل قطعي السند سقط عن الحجية في مقدار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إنّ هذا الوجه يبتني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سند ذلك الحكم الأولي ظنياً لا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تواتر دليل القاعدة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 جمع دلالي بين إطلاقها وإطلاق دليل الحكم الأولي،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 بعضهم في الوجه الثاني وأنكر تواتر دليل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مفصلاً فراجع؛ وقلنا بأنّ حديث لا ضرر تحتف به من القرائن العديدة ممّا تجعله قطعي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من جهة التخصيص؛ إنّ دليل القاعدة أخص من إطلاقات أدلة الأحكام الأولية عند ملاحظة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النسبة بينه وبين دليل كلّ حكم منها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السيد الخوئي قدس سره </w:t>
      </w:r>
      <w:r>
        <w:rPr>
          <w:rStyle w:val="FootnoteAnchor"/>
          <w:rtl w:val="true"/>
        </w:rPr>
        <w:footnoteReference w:id="195"/>
      </w:r>
      <w:r>
        <w:rPr>
          <w:rFonts w:ascii="Amiri" w:hAnsi="Amiri" w:eastAsia="Amiri" w:cs="Amiri"/>
          <w:color w:val="111111"/>
          <w:sz w:val="28"/>
          <w:sz w:val="28"/>
          <w:szCs w:val="28"/>
          <w:rtl w:val="true"/>
          <w:lang w:bidi="ar-SA"/>
        </w:rPr>
        <w:t>بأنّ المعارضة إنَّما تكون بين القاعدة وبين كلّ واحد من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عندنا دليل يسمى بمجموع الأدلة حتى تلحظ النسبة بينه وبينها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بأنّ مجموع الأدلة إنَّما يتحقق فيما إذا كان الشارع قد نصب قرينة عامة على أنّه </w:t>
      </w:r>
    </w:p>
    <w:p>
      <w:pPr>
        <w:pStyle w:val="BookText"/>
        <w:rPr/>
      </w:pPr>
      <w:r>
        <w:rPr>
          <w:rFonts w:ascii="Amiri" w:hAnsi="Amiri" w:eastAsia="Amiri" w:cs="Amiri"/>
          <w:color w:val="111111"/>
          <w:sz w:val="28"/>
          <w:sz w:val="28"/>
          <w:szCs w:val="28"/>
          <w:rtl w:val="true"/>
          <w:lang w:bidi="ar-SA"/>
        </w:rPr>
        <w:t>يتدرج في بيان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أريد اقتناص المفاد النهائي من كلامه لا بُدَّ من الجمع بينها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من جهة اللغوية؛ لأنّ تقديم كلّ إطلاقات الأدلة الأولية على القاعدة يوجب سقوطها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بعضها دون بعض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فيما بينها وتتساقط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السيد الخوئي قدس سره </w:t>
      </w:r>
      <w:r>
        <w:rPr>
          <w:rStyle w:val="FootnoteAnchor"/>
          <w:rtl w:val="true"/>
        </w:rPr>
        <w:footnoteReference w:id="196"/>
      </w:r>
      <w:r>
        <w:rPr>
          <w:rFonts w:ascii="Amiri" w:hAnsi="Amiri" w:eastAsia="Amiri" w:cs="Amiri"/>
          <w:color w:val="111111"/>
          <w:sz w:val="28"/>
          <w:sz w:val="28"/>
          <w:szCs w:val="28"/>
          <w:rtl w:val="true"/>
          <w:lang w:bidi="ar-SA"/>
        </w:rPr>
        <w:t>بأنّ الأدلة الأولية بعضها بالإطلاق وبعضها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مقدم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التعارض بين الإطلاقات الأولية وإطلاق القاعدة فتتساقط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يبطل أصل الإستدلال بهذا الوجه مع أنّه يمكن القول بأنّ نصوصية لا ضرر في الجملة يقدم على كلّ الإطلاقات والعمومات الأولية فيقدم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التعارض فيما بينها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إمّا أنْ يقدم العام على المطلق أو يحكم بالتساقط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هو أنَّ الإطلاقات الأولية تتعارض مع العمومات من ناحية ومع إطلاق دليل القاعدة من ناحية أخرى فيسقط الجميع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لملاحظة المعارضة الأولى والحكم بسقوط طرفيها والرجوع إلى إطلاق دليل القاعدة بلا معارض؛ فإنَّه مردودٌ؛ بأنَّ تقديم الإطلاقات على إطلاق القاعدة مبتلى بمحذور ترجيحها على العمومات المتعارضة معها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رفع هذا المحذور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يتحقق بالتساقط أو تقديم العام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تقديم إطلاق دليل لا ضرر بلا معارض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من جهة التعارض بين إطلاق القاعدة وإطلاقات الأدلة الأولية الإلزامية والرجوع إلى البراءة التي تكون مطابقة مع مفاد القاعدة بحسب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السيد الخوئي قدس سره بأنّ هذا المقدار لا يكفي لترتيب سائر الآثار المترتبة على جريان القاعدة في موارد الأحكام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نفينا وجوب الوضوء الضرري بالقاعدة فإنّه يثبت 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يمكن إثبات ذلك بالرجوع إلى البراءة؛ فإنّها لا تنفي وجوب الوضوء واقعاً ليثبت التيمم بل يتشكّل علمٌ إجمالي فيجب الإحتياط بالوضوء الضرري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الصدر قدس سره </w:t>
      </w:r>
      <w:r>
        <w:rPr>
          <w:rStyle w:val="FootnoteAnchor"/>
          <w:rtl w:val="true"/>
        </w:rPr>
        <w:footnoteReference w:id="197"/>
      </w:r>
      <w:r>
        <w:rPr>
          <w:rFonts w:ascii="Amiri" w:hAnsi="Amiri" w:eastAsia="Amiri" w:cs="Amiri"/>
          <w:color w:val="111111"/>
          <w:sz w:val="28"/>
          <w:sz w:val="28"/>
          <w:szCs w:val="28"/>
          <w:rtl w:val="true"/>
          <w:lang w:bidi="ar-SA"/>
        </w:rPr>
        <w:t>بأنّ إطلاق دليل لا ضرر وإنْ سقط بالمعارضة في وجوب الوضوء الضرري ولكنه لا يسقط بالنسبة إلى إيجاب الإحتياط الذي ثبت بالدليل العقلي في مورد العلم الإجمالي لا بالدليل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رفعه بالقاعدة ويثبت الطرف الآخر وهو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تتحقق المخالفة القطعية من دون لزوم ضرر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تثبت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البراءة بحدّ نفسها لا تنفي الوجوب الواقعي كما ذكره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ضممنا إليها حكم العقلاء بسقوط الأحكام في مورد الضرر فإنّه ينتج سقوط وجوب الوضوء فيجب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ما ذكره السيد الصدر فإنّه لا يخلو من إشكال؛ إلا أنْ يريد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من جهة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المحقق النائيني قدس سره </w:t>
      </w:r>
      <w:r>
        <w:rPr>
          <w:rStyle w:val="FootnoteAnchor"/>
          <w:rtl w:val="true"/>
        </w:rPr>
        <w:footnoteReference w:id="198"/>
      </w:r>
      <w:r>
        <w:rPr>
          <w:rFonts w:ascii="Amiri" w:hAnsi="Amiri" w:eastAsia="Amiri" w:cs="Amiri"/>
          <w:color w:val="111111"/>
          <w:sz w:val="28"/>
          <w:sz w:val="28"/>
          <w:szCs w:val="28"/>
          <w:rtl w:val="true"/>
          <w:lang w:bidi="ar-SA"/>
        </w:rPr>
        <w:t>من أنّ القاعدة باعتبار ورودها مورد الإمتنان والإرفاق على الأمة فإنَّها تتقدم على سائر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إنَّما يتم بإضافة أحد أمرين على سبيل منع الخلو</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الإمتنان والإرفاق يأبى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ظهوره أقوى من إطلاقات الأدلة الأولية؛ فتتقدم بالأظهرية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الإمتنان يستبطن الفراغ عن ثبوت مقتضى الأحكام الأولية الإلزامية؛ وهو يعني نظر دليل القاعدة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فتتقدم القاعدة عليها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سيأتي الحديث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القاعدة على الإطلاقات الأولية على نحو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لا بُدَّ من بيان الضابط في الفرق بين الحكومة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تطبيقها على دليل القاعدة بالنسبة إلى أدلة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سيأتي بيانه في مبحث الإستصحاب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نذكر في المقام على سبيل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المحقق النائيني قدس سره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ما ذكره؛ إنَّ الملاك فيالتخصيص يختلف عن ملاك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التخصيص ملاكه التنافي بين الخاص والعام عقلاً للتضاد بينهما والحكم بتقديم الخاص؛ لكونه أظهر وأقوى دلالة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الحكومة؛ فإنّما تكون بملاك النظر من دليل الحاكم بالنسبة إلى دليل المحكوم نظر التبيان والتفسير والشرح؛ توسعة أو تضييقاً؛ إمّا في عقد الموضوع في دليل المحكوم كما في دليل لا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عقد المحمول في المحكوم كما في أدلة نفي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لا تلحظ النسبة بين الحاكم والمحكوم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فالقرينية في الحكومة عرفية وفي التخصيص عقلية ولكن النتيجة واحدة فيهما؛ ولذا قد لا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بينهما التعارض بالعموم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الدليل الثاني إخراج زيد من تحت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إخراجه عن الحكم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كونه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واحدة في كِلا الإسلوبين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إنّ الفرق بين الإسلوبين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اللسان أو في المدلول والمضمون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فلسان الدليل في المعارض سواء كان على نحو التخصيص أم </w:t>
      </w:r>
    </w:p>
    <w:p>
      <w:pPr>
        <w:pStyle w:val="BookText"/>
        <w:rPr/>
      </w:pPr>
      <w:r>
        <w:rPr>
          <w:rFonts w:ascii="Amiri" w:hAnsi="Amiri" w:eastAsia="Amiri" w:cs="Amiri"/>
          <w:color w:val="111111"/>
          <w:sz w:val="28"/>
          <w:sz w:val="28"/>
          <w:szCs w:val="28"/>
          <w:rtl w:val="true"/>
          <w:lang w:bidi="ar-SA"/>
        </w:rPr>
        <w:t>التباين عدم التعرض للدليل الآخر بحيث يمكن أنْ يكون مستقلاً بقطع النظر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دليل مستقل لا علاقة له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العقل يحكم بالجمع بين العام والخاص بالتخصيص؛ لكونهما دليلين متنافيين من هذه الجهة، وأنّ حكم العام إيجابي، وحكمَ الخاص سلبي مع فرض أنّه من أفراد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يُلاحظ أقوى الدليلين وأظهرهما فيكون قرينة على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يحكم بالجمع بينهما وهو الذي يلاحظ النسبة بينهما؛ فالدليل المعارض هو الدليل المنافي للدليل الآخر من غير لحاظ مضمونه ومدلوله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الحكومة؛ فإنّ دليل الحاكم هو الدليل الناظر للدليل المحكوم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لا يعقل الدليل الحاكم إلا بلحاظ الدليل المحكوم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بَيْنَ الْوَالِدِ ووَلَدِهِ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ينظر إلى الدليل الذي دلّ على حرمة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فلو لم يكن كذلك فلا وجه لنفي حكمه بين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فالدليل الحاكم ناظر إلى عقد الموضوع في دليل المحكوم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على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شكّ بين الركعة والركعتين فصلاته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لم يكن حكم للشك لمَا كان وجهاً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الجهة قال صاحب الكفاية قدس سره </w:t>
      </w:r>
      <w:r>
        <w:rPr>
          <w:rStyle w:val="FootnoteAnchor"/>
          <w:rtl w:val="true"/>
        </w:rPr>
        <w:footnoteReference w:id="199"/>
      </w:r>
      <w:r>
        <w:rPr>
          <w:rFonts w:ascii="Amiri" w:hAnsi="Amiri" w:eastAsia="Amiri" w:cs="Amiri"/>
          <w:color w:val="111111"/>
          <w:sz w:val="28"/>
          <w:sz w:val="28"/>
          <w:szCs w:val="28"/>
          <w:rtl w:val="true"/>
          <w:lang w:bidi="ar-SA"/>
        </w:rPr>
        <w:t xml:space="preserve">بأنّ الدليل الحاكم مُفسّر للدليل المحكوم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عليه بأنَّ الأمرليس كذلك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التفسير في بعض الموارد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 الدليل الحاكم ليس له معنى دون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أنّ الفرق بين الحكومة والتخصيص من جهاتٍ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الحاكم متعرض للدليل المحكوم؛ إمّا على نحو التضييق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نحو التوسعة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في الحكومة عرفية بخلاف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القرينة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باللسان؛ فإنّ لسان الحاكم لا ينافي لسان المحكوم وإنّما يتعرض له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لسان الدليل المخصص لسان التنافي مع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 لا يُلاحظ قوة الدليل الحاكم مطلقاً أو ضعفه أو كانا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التخصيص يُلاحظ قوة الخاص في الدلالة النصوصية أو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الحكومة لا نلاحظ النسبة بين الدليلين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التخصيص يُلاحظ 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تارةً؛ يكون فيها النظر إلى عقد الوضع في دليل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في عقد الحمل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وهي تعرّض دليل الحاكم إلى موضوع دليل المحكوم بالتوسعة أو التضييق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ربا فرض وجوده في الخارج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الشك بين الإثنين والثلاث فهو مبطل؛ فإنّ الدليل الحاكم لا يتعرض لوجود الموضوع في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مدلوله ثبوت الحكم على نحو القضية الحقيقية؛ بمعنى لو فُرض وجود الموضوع فحكمه الحرام أو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الدليل الحاكم يكون لسانه وجود الموضوع في هذا الفرد وعدم وجوده فيه ولذلك لا يكون بينهما التّنافي؛ والوجه في تقديم دليل المحكوم على الحاكم مجعول على موضوعٍ لا يتعرض لحجم موضوعه من حيث السعة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حكم مجعول على تقدير وفرض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الدليل </w:t>
      </w:r>
    </w:p>
    <w:p>
      <w:pPr>
        <w:pStyle w:val="BookText"/>
        <w:rPr/>
      </w:pPr>
      <w:r>
        <w:rPr>
          <w:rFonts w:ascii="Amiri" w:hAnsi="Amiri" w:eastAsia="Amiri" w:cs="Amiri"/>
          <w:color w:val="111111"/>
          <w:sz w:val="28"/>
          <w:sz w:val="28"/>
          <w:szCs w:val="28"/>
          <w:rtl w:val="true"/>
          <w:lang w:bidi="ar-SA"/>
        </w:rPr>
        <w:t>الحاكم على المحكوم لبيان السعة والضيق للموضوع؛ إمّا تعبداً كما في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حيث الواقع 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فهي ما إذا كان الدليل الحاكم متعرضاً لحال الحاكم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دليل الضرر يبين أنّ إطلاق دليل المحكوم لا يكون مراداً ليشمل حتى في الحالات الضررية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الشارع لم يجعل الحاكم في مورد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الحرج والعسر؛ فإنّالإطلاق والعموم في الأدلة الأولية لا يكون مراداً عند الشارع في مورد الضرر والحرج فلا 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الحاكم في مرتبة الموضوع هو يتعرض لوجود الموضوع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أنّ دليل المحكوم لا يتعرض لوجود الموضوع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الحاكم في مرتبة المحمول يتعرض لعدم وجود الإطلاق والعموم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نقول بتقديم لا ضرر على مجمل الأحكام الأولية؛ سواء كانت أقوى دلالة أم أقوى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تفصيل ما ذكره المحقق النائيني قدس سره في المقام فالتقديم يكون على نحو الحكومة لا من جهةٍ أخرى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السيد الصدر قدس سره </w:t>
      </w:r>
      <w:r>
        <w:rPr>
          <w:rStyle w:val="FootnoteAnchor"/>
          <w:rtl w:val="true"/>
        </w:rPr>
        <w:footnoteReference w:id="201"/>
      </w:r>
      <w:r>
        <w:rPr>
          <w:rFonts w:ascii="Amiri" w:hAnsi="Amiri" w:eastAsia="Amiri" w:cs="Amiri"/>
          <w:color w:val="111111"/>
          <w:sz w:val="28"/>
          <w:sz w:val="28"/>
          <w:szCs w:val="28"/>
          <w:rtl w:val="true"/>
          <w:lang w:bidi="ar-SA"/>
        </w:rPr>
        <w:t>التمييز بين التخصيص والحكومة بأنّ القرينة في الأول عقلية وفي الثاني عرفية؛ بأنّه غيرُ صحيحٍ؛ فإنّ القرينة في كليهما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التنافي بينهما بملاك التضاد وعدم إمكان الإجتماع مع فعلية موضوعهما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الفرق بينهما أنّ قرينية الحاكم شخصيته من قبل المتكلم نفسه وتفسيره لمرامه من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وقرينية التخصيص نوعية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التزاحم في الموردين؛ التخصيص والحكومة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مركوزٌ في أذهان الناس وإنْ لم يلتفتوا إليها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مشكلة حينئذٍ بين أنْ تكون القرينة في التخصيص والحكومة عقلية أو عرفية؛ فإنّه لا يضر بأصل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واحدة منها ترجع إلى الأخرى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الفرق بين الحكومة والتخصيص؛ إنّ الأُولى من شؤون المعنى أولاً وبالذّات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شؤون الألفاظ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كلا الموردين أنَّ العرف يحكم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كِلا الموردين أراد المتكلم نفسه البيان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روح الفرق يرجع إلى ما ذكرناه؛ فإنْ كان مراد العلماء ذلك فلا إشكال وإلا فالمناقشة في كلماتهم واضحة وسيأتي مزيد بيان لذلك في بحث الإستصحاب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يظهر الجواب عمّا ذكره السيد الصدر معلقاً على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القرينة في كلا الموردين نوعية إذا لوحظ بلحاظ النوع فإنّهم يرون ذلك من مورد التزاحم إذا لوحظ بلحاظ المتكلم فيما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ما ذكره السيد الوالد قدس سره </w:t>
      </w:r>
      <w:r>
        <w:rPr>
          <w:rStyle w:val="FootnoteAnchor"/>
          <w:rtl w:val="true"/>
        </w:rPr>
        <w:footnoteReference w:id="202"/>
      </w:r>
      <w:r>
        <w:rPr>
          <w:rFonts w:ascii="Amiri" w:hAnsi="Amiri" w:eastAsia="Amiri" w:cs="Amiri"/>
          <w:color w:val="111111"/>
          <w:sz w:val="28"/>
          <w:sz w:val="28"/>
          <w:szCs w:val="28"/>
          <w:rtl w:val="true"/>
          <w:lang w:bidi="ar-SA"/>
        </w:rPr>
        <w:t>من أنّه لا ثمرة عملية في هذا النزاع وفي شرح هذه الإصطلاحات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ثمرة علمية بعد اتّفاق العلماء بل العقلاء علىتقديم أحد الدليلين على الآخر في مورد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تقديم لا ضرر على أدلة 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السيد الصدر قدس سره إنّه قد لا يستلزم نفي الضرر النظر إلى الأحكام الأولية فلا بُدَّ من بذل عناية في ذلك لإثبات نظر القاعدة إلى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عدّة تقريبات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إرتكاز المتشرعة بأنّ القاعدة ناظرة إلى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من ناحية الشريعة والإسلام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 هذا المرتكز هو الأساس في التقديم في مورد المتزاحمين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أقوائية الملاك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الوجه في جميع موارد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الإمتنان يقتضي أنّ هناك مقتضياً للأحكام الضررية وإلا لم يكن هناك 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بنفسه ملاك للنظر والفراغ عن ثبوت الإقتضاء لتلك الأحكام الضررية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سياق الإمتنان لا كليّة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لا ضرر لإطلاق الأحكام الضررية؛ فإنّ القاعدة تنفي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في القاعدة هذا النظر لكان مفادها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أرجع إلى أحدِ الوجهين السابقين من الحكومة أو التخصيص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قدس سره من التطويل الذي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من ما ذكره أحد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ترجع إلى أمرٍ واحدٍ؛ وهو تقديم لا ضرر على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 هذا التقديم بأحد الإصطلاحات المتقدمة ولا مشاحة في الإصطلاح بعدما لم يكن ثمرة عملية أو علمية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في بحث الإستصحاب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العلماء والعقلاء سقوط الأحكام في مورد الضرر خطاباً وملاكاً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لاخطاباً فقط حتى يكون من المتزاحمين اللذين يقدم أحدهما على الآخر مع تحقق الملاك فيهما بمراعاة الأهمّ والمهمّ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يكون تقديم قاعدة الضرر على الأحكام على نحو العزيمة لا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قاعدة الحرج؛ حيث ذهب جمعٌ إلى أنّ تقديمها على الأحكام من باب الرخصة لا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توضأ مع كون الوضوء ضررياً بالنسبة إليه يبطل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w:t>
      </w:r>
      <w:bookmarkStart w:id="145" w:name="pg15363_173497"/>
    </w:p>
    <w:p>
      <w:pPr>
        <w:pStyle w:val="BookText"/>
        <w:rPr/>
      </w:pPr>
      <w:bookmarkEnd w:id="145"/>
      <w:r>
        <w:rPr>
          <w:rFonts w:ascii="Amiri" w:hAnsi="Amiri" w:eastAsia="Amiri" w:cs="Amiri"/>
          <w:color w:val="111111"/>
          <w:sz w:val="28"/>
          <w:sz w:val="28"/>
          <w:szCs w:val="28"/>
          <w:rtl w:val="true"/>
          <w:lang w:bidi="ar-SA"/>
        </w:rPr>
        <w:t>كان حرجياً فإنّه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العلم 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الجهل بالضرر أو النسيان؛ ففيها كلام ذكرنا بعضه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الوالد قدس سره من لطيف المعارضة أنّ الأحكام بناءً على كونها ضررية تتقدم على القاعدة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تلك الأحكام مستلزمة للضرر زائداً على جعلها تتقدم قاعدة الضرر عليها حينئذٍ حكومة على ما عرفت</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5865686_2142443653"/>
      <w:bookmarkStart w:id="147" w:name="_Toc53"/>
      <w:bookmarkEnd w:id="146"/>
      <w:r>
        <w:rPr>
          <w:rtl w:val="true"/>
        </w:rPr>
        <w:t>موارد تخصيص القاعدة</w:t>
      </w:r>
      <w:bookmarkEnd w:id="147"/>
    </w:p>
    <w:p>
      <w:pPr>
        <w:pStyle w:val="BookText"/>
        <w:rPr/>
      </w:pPr>
      <w:r>
        <w:rPr>
          <w:rFonts w:ascii="Amiri" w:hAnsi="Amiri" w:eastAsia="Amiri" w:cs="Amiri"/>
          <w:color w:val="111111"/>
          <w:sz w:val="28"/>
          <w:sz w:val="28"/>
          <w:szCs w:val="28"/>
          <w:rtl w:val="true"/>
          <w:lang w:bidi="ar-SA"/>
        </w:rPr>
        <w:t>ذكر العلماء أنّه قد تخصص قاعدة الضرر التي عرفت أنّها تتقدم على جميع الأحكام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الفقهاء من أنَّ من أجنب عمداً مع العلم بكون استعمال الماء مضراً له وجب عليه الغسل وإنْ أضرَّ به؛ مستنداً إلى خبرٍ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الفقهاء لهذا الفرع في مباحث التيمم في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قاعدة السلطنة وقاعدة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الضرر عند تعارضه مع مثله على قاعدة نفي الضرر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كلّ واحدٍ من هذه الموارد تقع في مواقع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قاعدة السلطنة مع قاعدة الضرر</w:t>
      </w:r>
    </w:p>
    <w:p>
      <w:pPr>
        <w:pStyle w:val="BookText"/>
        <w:rPr/>
      </w:pPr>
      <w:r>
        <w:rPr>
          <w:rFonts w:ascii="Amiri" w:hAnsi="Amiri" w:eastAsia="Amiri" w:cs="Amiri"/>
          <w:color w:val="111111"/>
          <w:sz w:val="28"/>
          <w:sz w:val="28"/>
          <w:szCs w:val="28"/>
          <w:rtl w:val="true"/>
          <w:lang w:bidi="ar-SA"/>
        </w:rPr>
        <w:t>كما إذا إستلزم تصرف المالك في ماله الضرر لغيره؛ وذلك فيما إذا إراد مثلاً أنْ يحفر بالوعةً في داره وكان مضراً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تقدم قاعدة سلطنة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القواعد الأولية بقطع النظر عن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ملاحظة القاعدة ونسبتها إلى القواعد الأولية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الجهة الأولى؛ قد يقال بأنّنا لو قطعنا النظر عن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قاعدة السلطنة جواز التصرفات الضارة بالآخرين إذا كان تصرفاً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الأعظم </w:t>
      </w:r>
    </w:p>
    <w:p>
      <w:p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الأوفق بالقواعد تقديم المالك</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حجره عن التصرف في ماله ضرر عليه وإنْ كان يعارضه ضرر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هو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الفرق بين كون ضرر المالك بترك التصرف أشد من ضرر الغير أو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السلطنة معارض لعموم سلطنة الغير على رفع الضرر من نفسه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هذا الوجه بأنّه لو سلمنا وجود إطلاق لهذه القاعدة لكلّ أنحاء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المستفاد منها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التصرفات التكوينية أو الإنشائية الإعتبارية كالبيع والأجارة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المستفاد منها ثبوت حقّ المحافظة ونحو ذلك؛ فإنّه ليس مصداقاً للتصرف في المال ليكون مشمولاً لإطلاقها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السلطنة لم ترد في رواية معتبرة؛ وإنّما مدركها الإجماع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دليلان لبيان يقتصر فيها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موارد الإضرار بالآخرين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عقلائية ممضاة من 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العقلاء لها الإطلاق إلا إذا عارضته سيرة عقلائية أخرى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وجود دليل لفظي معتبر لهذه القاعدة فإنّه لم يكن فيها إطلاق؛ إمّا لاحتمال أنْ يراد بهذه القاعدة نفي الحجر على المالك وأنّ الأصل الأولى في الإنسان المالك لشيء عدم الحجر عليه إلا ما ثبت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القاعدة على جواز كلّ تصرف وإنّما تنفي الحجر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جواز كلّ تصرف يحتاج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 القاعدة تدلّ على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تدلّ على جوازه من حيث هو تصرف أو إتلاف </w:t>
      </w:r>
    </w:p>
    <w:p>
      <w:pPr>
        <w:pStyle w:val="BookText"/>
        <w:rPr/>
      </w:pPr>
      <w:r>
        <w:rPr>
          <w:rFonts w:ascii="Amiri" w:hAnsi="Amiri" w:eastAsia="Amiri" w:cs="Amiri"/>
          <w:color w:val="111111"/>
          <w:sz w:val="28"/>
          <w:sz w:val="28"/>
          <w:szCs w:val="28"/>
          <w:rtl w:val="true"/>
          <w:lang w:bidi="ar-SA"/>
        </w:rPr>
        <w:t>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المنع من ناحية أخرى تكليفاً أو وضعاً؛ فلا يمكن أنْ ينفى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حرمته من ناحية كونها إضراراً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السلطنة من القواعد العقلائية المعروفة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عليها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إمضائها من قبله عدم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بما إذا ورد الإمضاء بقول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مُسَلَّطُونَ عَلَى أَمْوَالِهِمْ</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العقلاء بما فيهم رأسهم أثبتوا لها إطلاقاً يشمل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 ليشمل جميع الأفراد والموارد فلا معارض لهذه القاعدة في تصرف الإنسان في ماله وملكه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القاعدة قد قُيّدت بحكمٍ عقلائي آخر وسيرة عقلائية ممضاة شرعاً بما إذا لم يستلزم الضرر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التصرف الصادر من الإنسان في ملكه إذا أوجب الضرر بالآخرين فإنّه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التصرف في ملكه إنْ كان تضرر غيره معتداً به عند العقلاء؛ فإنّه لا يجوز له التصرف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فتوى الفقهاء لهذا التفصيل مدركها ارتكازاتهم العقلائية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الجهة الثانية؛ إعترض بعضهم على التمسك بقاعدة لا ضرر لنفي سلطنة المالك في المقام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جريانها خلاف الإمتنان والإرفاق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امتنانية القاعدة على فرض قبولها؛ ليست على نحو العلة التامة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امتنانية القاعدة إنَّما هي بالنسبة إلى من تجري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اللازم كونها إرفاقاً بحقّ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لا يكون في جريانها ضررٌ بحقّ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في تعارض الضررين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جريانها بحقّ الجار؛ لكونه متضرراً بتصرف المالك في ملكه وبين جريانها في حقّ المالك؛ لأنّ منعه عن التصرف في داره ضرر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يظهر ممّا سيأتي بيانه عند التكلم في تعارض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تعارض الضرر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 قاعدة الضرر على نفسها</w:t>
      </w:r>
    </w:p>
    <w:p>
      <w:pPr>
        <w:pStyle w:val="BookText"/>
        <w:rPr/>
      </w:pPr>
      <w:r>
        <w:rPr>
          <w:rFonts w:ascii="Amiri" w:hAnsi="Amiri" w:eastAsia="Amiri" w:cs="Amiri"/>
          <w:color w:val="111111"/>
          <w:sz w:val="28"/>
          <w:sz w:val="28"/>
          <w:szCs w:val="28"/>
          <w:rtl w:val="true"/>
          <w:lang w:bidi="ar-SA"/>
        </w:rPr>
        <w:t>والكلام فيه يقع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الصور في تعارض الضررين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التعارض بين الضررين بالنسبة إلى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أكره شخص على الإضرار بزيدٍ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بهذا الضرر أو بذاك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بالنسبة إلى شخص واحد لكن من حيث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دار الأمر بين تحمله بنفسه لهذا أو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هاتين الصورتين؛ إنْ كان تفاوتٌ في الضررين بالشدة والضعف فلا إشكال في تقديم الأخف على الأشد كما هو مقتضى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الرجوع إلى الوجدان فيه غنىً عن إقامة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متساويين؛ فالحكم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الترجيح بلا مرجح</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الإضرار إمّا بزيد أو بعمرو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التساوي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التفاوت قد يقال بالتخيير أيضاً؛ لأنّ قاعدة الضرر إمتنانية بالنسبة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جواز ارتكابه لدليل الإكراه لا فرق بين الخفيف والشديد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سيأتي بيانه؛ هذا إذا قلنا بعدم وجوب تحمل الضرر لدفع الضرر عن الغير كما ادّعي عليه الإجماع بأنْ كان الضرر متوجهاً أولاً وبالذات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أكره الشخص على الإضرار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الأمرين؛ الإضرار إمّا بنفسه أو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الضرر متوجهاً إلى نفسه على دفع مال من نفسه أو الأخذ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جواز 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الإضرار بنفسه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الضرر متوجهاً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تحمله لم يكن بتوجه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عندهم في عدم وجوب تحمل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جوازه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الضرر متوجهاً إليه ولو صرفه إلى غيره لم يتضرر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أيضاً في عدم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الضرر بالنسبة إليه وإلى غيره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المثال السابق فيما لو احتاج شخصٌ إلى بالوعة في داره ولو حفرها يتضرر الجار ولو لم يحفرها يتضرر هو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هي مورد البحث والنقاش؛ وذكرنا أنّ المشهور تقديم قاعدة السلطنة على قاعدة لا ضرر بالنسبة إلى حقّ الجار؛ لأنَّ حجره عن التصرف في ماله ضررٌ يعارض ضرر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عموم قاعدة السلطنة ونفي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قاعدة السلطنة وإنْ كانت قاعدة عقلائية أمضاها الشارع لكن خُصّصت بسيرة عقلائية ممضاة من الشرع أيضاً؛ بأنْ لا يستلزم سلطنة المالك على ملكه ضرراً على الغير إنْ كان الضرر معتداً به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ذلك قالوا بأنَّ قاعدة السلطنة معارضة بقاعدة السلطنة في حقّ الغير على رفع الضرر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عرفت الإشكال فيه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واحدةٍ من هذه الصور لها فروعٌ مذكورةٌ في الفقة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المعارضة بين جريان قاعدة لا ضرر في حقّ الجار لكونه متضرراً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وجريانها بحقّ المالك لأنّ منعه يستلزم الضرر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 تارةً؛ يقع في صغرى التعارض بين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كبرى حكم هذا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الصغرى؛ فقد يقال بأنّ مجرد منع المالك عن حفر البالوعة في داره لا يكون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يستلزم من منعه الحفر تضرر داره وخراب جزءٍ منها؛ فإنَّه حينئذٍ يكون من تعارض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الصغروي لا يليق بالعلماء؛ فإنّه يرجع فيه إلى العرف في تشخيصه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الإيراد ناشئ من سعة دائرة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سعة دائرة سلطنة المالك وضيقها يرجع فيها إلى المرتكز العقلائي الذي هو الدليل في هذه القاعدة كما تقدم؛</w:t>
      </w:r>
    </w:p>
    <w:p>
      <w:pPr>
        <w:pStyle w:val="BookText"/>
        <w:rPr/>
      </w:pPr>
      <w:r>
        <w:rPr>
          <w:rFonts w:ascii="Amiri" w:hAnsi="Amiri" w:eastAsia="Amiri" w:cs="Amiri"/>
          <w:color w:val="111111"/>
          <w:sz w:val="28"/>
          <w:sz w:val="28"/>
          <w:szCs w:val="28"/>
          <w:rtl w:val="true"/>
          <w:lang w:bidi="ar-SA"/>
        </w:rPr>
        <w:t>فإنْ حَكَمَ العقلاء بسعة دائرة سلطنة المالك وحقّه في التصرف في أمواله؛ حتى لو كان مُوجباً للإضرار بالآخرين؛ كان منعه عن حقّه ضرراً عقلائياً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حَكَمَ العقلاء بتضيق هذه الدائرة فلم يكن مجرد المنع ضرراً ما لم يقم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مساعدة الإرتكاز العقلائي على هذه السعة؛ إلا أنْ يثبت من منعه ضرراً على المالك مستقبلاً غير مندك في جانب ضرر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وهي حكم هذا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المقام عدّة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 الشيخ الأنصاري من أنّ الأوفق بالقواعد تقديم السلطنة وإنْ تضرر الغير من تصرف المالك في داره؛ لأنّ حجره عن التصرف ضررٌ عليه؛ وإنْ كان يُعارضه ضرر الغير؛ فالمرجع قاعدة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عرفت الإشكال فيه؛ من عدم ثبوت هذه السعة للسلطنة ليشمل الإضرار بالغير بحكم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05"/>
      </w:r>
      <w:r>
        <w:rPr>
          <w:rFonts w:ascii="Amiri" w:hAnsi="Amiri" w:eastAsia="Amiri" w:cs="Amiri"/>
          <w:color w:val="111111"/>
          <w:sz w:val="28"/>
          <w:sz w:val="28"/>
          <w:szCs w:val="28"/>
          <w:rtl w:val="true"/>
          <w:lang w:bidi="ar-SA"/>
        </w:rPr>
        <w:t>من أنّ قاعدة لا ضرر تجري بالنسبة إلى تصرف المالك الضرري فيحرم عليه ذلك التصرف الموجب للإضرار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تجري لنفي الضرر </w:t>
      </w:r>
    </w:p>
    <w:p>
      <w:pPr>
        <w:pStyle w:val="BookText"/>
        <w:rPr/>
      </w:pPr>
      <w:r>
        <w:rPr>
          <w:rFonts w:ascii="Amiri" w:hAnsi="Amiri" w:eastAsia="Amiri" w:cs="Amiri"/>
          <w:color w:val="111111"/>
          <w:sz w:val="28"/>
          <w:sz w:val="28"/>
          <w:szCs w:val="28"/>
          <w:rtl w:val="true"/>
          <w:lang w:bidi="ar-SA"/>
        </w:rPr>
        <w:t>عنه؛ لأنّ حرمة التصرف على المالك إنَّما ثبتت من نفس القاعدة فلا يعقل نفيها بها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القاعدة إنَّما تكون حاكمة ورافعة للأحكام الأولية الثابتة بالأدلة الأخرى ولا تكون حاكمة على نفسها إلا ما نقض به على نفسه قدس سره في باب حجية الخبر الواحد من أنّ القضية الحقيقية يمكن أنْ تشمل نفسها بعد أنْ كانت إنحلالية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أجاب عن النقض؛ بأنّ هذا إنَّما يصح فيما إذا لم تكن القضية المجعولة مسوقة مساق النظر إلى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كذلك كما هو المفروض في دليل لا ضرر فهي تتقيد لا محالة بمقدار ما تنظر إليه ولا يمكن أنْ تنظر إلى نفسها؛ فإنّه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السيد الصدر قدس سره </w:t>
      </w:r>
      <w:r>
        <w:rPr>
          <w:rStyle w:val="FootnoteAnchor"/>
          <w:rtl w:val="true"/>
        </w:rPr>
        <w:footnoteReference w:id="206"/>
      </w:r>
      <w:r>
        <w:rPr>
          <w:rFonts w:ascii="Amiri" w:hAnsi="Amiri" w:eastAsia="Amiri" w:cs="Amiri"/>
          <w:color w:val="111111"/>
          <w:sz w:val="28"/>
          <w:sz w:val="28"/>
          <w:szCs w:val="28"/>
          <w:rtl w:val="true"/>
          <w:lang w:bidi="ar-SA"/>
        </w:rPr>
        <w:t>بأنّ ذلك إنَّما يكون له وجهٌ إذا فُرض بأنَّ ملاك الحكومة هو النظر بنحو التخصيص لكلّ حكم من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 في الحكومة يكفي النظر إلى لوح التشريع والشريعة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نظرها توضيحياً وتفسيرياً؛ بأنّها ليس فيها حكم ضرري، لا تقييدياً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شمول القاعدة للحكم الثابت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كلّ واحدٍ من جواز التصرف وعدم جوازه حكم ضرري يكون مشمولاً لإطلاق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 إطلاقيها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هو الرجوع إلى النظر العرفي؛ فإنَّ حكم العرف بأنّ دليل لا ضرر لا يشمل مورد جريان القاعدة لاستلزامه التهافت وعدم المعقولية؛ فلا بُدَّ من القول بعدم الشمول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حكم العرف بعدم التهافت كما في المقام فإنّه إذا شملت القاعدة المالك وحرّمت عليه التصرف الضرري فإنّها تشمل نفي الضرر عن الجار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بلا فرق في ذلك أنْ تكون الحكومة بلحاظ التخصيص الذي عرفت عدم تماميّته أو كانت بلحاظ البيان والتوضيح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يفرق فيه بين أنْ يكون النظر إلى لوح التشريع والشريعة ككل أو يكون النظر إلى آحاد الأحكام الأولية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نظر المحقق النائيني قدس سره يرجع إلى التهافت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تام؛ إذ أنَّ العرف لايرى تهافتاً في شمول لا ضرر لنفس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يقع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لذلك أمثلة كثيرة في حياتنا اليومية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العراقي قدس سره </w:t>
      </w:r>
      <w:r>
        <w:rPr>
          <w:rStyle w:val="FootnoteAnchor"/>
          <w:rtl w:val="true"/>
        </w:rPr>
        <w:footnoteReference w:id="207"/>
      </w:r>
      <w:r>
        <w:rPr>
          <w:rFonts w:ascii="Amiri" w:hAnsi="Amiri" w:eastAsia="Amiri" w:cs="Amiri"/>
          <w:color w:val="111111"/>
          <w:sz w:val="28"/>
          <w:sz w:val="28"/>
          <w:szCs w:val="28"/>
          <w:rtl w:val="true"/>
          <w:lang w:bidi="ar-SA"/>
        </w:rPr>
        <w:t>من التفصيل بين ما إذا كان الحفرُ يتلف عين مال الغير أو وصفاً حقيقياً من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أوجب قلة ماء البئر أو اختلاطه بالأوساخ 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لم يوجب شيئاً من ذلك وإنّما أوجب التنفر الطبيعي النوعي الموجب لقلة ثمن ماء البئر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حينئذٍ؛ لأنّ مجرد فعل ما يوجب قلة مالية مال الغير في السوق لا يستوجب الضمان ولا الحرمة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نافس تاجرٌ تاجراً آخر في السوق بإصدار نفس البضاعة وبقيمةٍ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قلة مالية بضاعة التاجر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ضامناً ولا مرتكباً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سره له تطبيقاتٌ كثيرةٌ في الفقه يُتمسك به لنفي ضمان المالية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إذا غصب شخصٌ مال الغير في وقتٍ يرغبُ إليه الناس وتكون له قيمة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يرجعه في وقتٍ لا يرغب إليه في السوق كالثلج في الشتاء والعباءة الصيفية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 لا ضمان لماليته لأنّ المالية لا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فيه بمثل ما قاله المحقق العراقي قدس سره ؛ وقد كان له نظائر كثيرة في عصرنا الحاضر حيث تعددت الأعيان وتحددت أوقات استعمالها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إنّ ما ذكروه يرجع إلى تفسيرهم للضرر بما ذكرناه من النقص المادي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تفسير ناقص لا يشمل أقسام الضرر في عصرنا الحاضر الذي يعدها العقلاء من الضرر وإنْ لم يكن فيه نقص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ومحصل ما ذكرناه؛ إنّ الضرر لا يختص بالنقص المادي بل يشمل كلّ أنحاء الضرر الشامل للنقص المادي العيني والنقص في المنفعة والنقص في المالية والنقص في القيمة؛ ممّا هو متعارف في عصرنا الحاضر ممّا يُعدّ عرفاً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نقصان المالية له أسباب متعددة؛ منها نقصان القيمة السوقية التي تتأثر بقانون العرض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المنافرة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ذهاب بعض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قرب انتهاء مدة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فإنّ في جميع موارد النقص في المالية تثبت القيمة التبادلية فيما إذا لا تعد العين تالفة أو بمنزلة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يرى العرف فيها للعين أيّ قيمة تبادلية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النقصان بالقيمة الإستعمالية والمنفعة الذاتية للشيء على اختلاف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جميع تلك المراتب يصدق الضرر والضمان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الحيثيات والأوصاف القائمة بالشيء؛ كسواده ونعمومته وبهائه ونظافته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لها الدخل في القيمة التبادلية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جميع تلكيتحقق الضمان؛ لصدق الضرر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حكم العباءة الصيفية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والبئر التي تأثرت بالأوساخ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بثّ أحد دعاية أو فعل فعلاً أو وهّم الأطراف بأنّ المكان مسكون من الجن فنزلت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صنع شيئاً شبيهاً وطبع عليه أحد الماركات المعروفة العالمية ممّا أوجب نقص مالية البضاعة المصنوعة من أصل الشركة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هو كثير في عصرنا الحاضر؛ فإنَّ في جميع ذلك يتحقق الضمان على حدّ الضمان في سائر الأوصاف الحقيقية في الشيء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النقصان في القيمة السوقية التبادلية من تلك الجهات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نقصان القيمة السوقية التبادلية لا من تلك الجهات بل من جهة تكثير العرض في السوق؛ فلا يُعدّ ذلك ضرراً عرفاً ولا نقصاً ولا تصرفاً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مشمولاً لدليل الضمان لعدم كونه ضرراً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الجمع بين الكلمات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w:t>
      </w:r>
    </w:p>
    <w:p>
      <w:pPr>
        <w:pStyle w:val="BookText"/>
        <w:rPr/>
      </w:pPr>
      <w:r>
        <w:rPr>
          <w:rFonts w:ascii="Amiri" w:hAnsi="Amiri" w:eastAsia="Amiri" w:cs="Amiri"/>
          <w:color w:val="111111"/>
          <w:sz w:val="28"/>
          <w:sz w:val="28"/>
          <w:szCs w:val="28"/>
          <w:rtl w:val="true"/>
          <w:lang w:bidi="ar-SA"/>
        </w:rPr>
        <w:t>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موارد تعارض الضررين هو الرجوع إلى تشخيص الضرر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الرجوع إلى ما يرجّح أحد الضررين على الآخر من مرجحات كالضرر العيني أو المنفعي في أحدهما دون الآخر والشدة والضعف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قاعدة لا ضرر مع قاعدة نفي الحرج</w:t>
      </w:r>
    </w:p>
    <w:p>
      <w:pPr>
        <w:pStyle w:val="BookText"/>
        <w:rPr/>
      </w:pPr>
      <w:r>
        <w:rPr>
          <w:rFonts w:ascii="IRNazanin" w:hAnsi="IRNazanin" w:eastAsia="IRNazanin"/>
          <w:color w:val="111111"/>
          <w:sz w:val="28"/>
          <w:sz w:val="28"/>
          <w:szCs w:val="28"/>
          <w:rtl w:val="true"/>
          <w:lang w:bidi="fa-IR"/>
        </w:rPr>
        <w:t>كما لو فرضنا أنّ عدم تصرف المالك في ماله وإنْ لم يوجب تضرره، إلا أنّه حيث يكون تصرفه لجلب منفعة وتعلق غرض عقلائي به فيكون ذلك حرجاً، فهو حجرٌ للمالك عن الإنتفاع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یکون الحرج واضحاً، فیکون تصرفه في ملكه موجباً لتضرر 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المورد وأمثاله اختلفت كلمات الأعلام، والأقوال في المقام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الأعظم‌</w:t>
      </w:r>
      <w:r>
        <w:rPr>
          <w:rStyle w:val="FootnoteAnchor"/>
          <w:rtl w:val="true"/>
        </w:rPr>
        <w:footnoteReference w:id="208"/>
      </w:r>
      <w:r>
        <w:rPr>
          <w:rFonts w:ascii="Amiri" w:hAnsi="Amiri" w:eastAsia="Amiri" w:cs="Amiri"/>
          <w:color w:val="111111"/>
          <w:sz w:val="28"/>
          <w:sz w:val="28"/>
          <w:szCs w:val="28"/>
          <w:rtl w:val="true"/>
          <w:lang w:bidi="ar-SA"/>
        </w:rPr>
        <w:t>من تقديم قاعدة نفي الحرج لحكومة نفي الحرج على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قاعدة لا ضرر نظراً إلى موافقة قاعدة نفي الحرج لها في أكثر مواردها، فلو تقدمت قاعدة نفي الحرج في مورد التعارض لزم كون تأسيسها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معهما معاملة المتعارضين الذين تكون النسبة بينهما العموم من وجه فتقدم قاعدة نفي الحرج للشهرة، فإنّ المشهور بين الأصحاب جواز التصرف في الفرض، وهو موافق للكتاب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يحكم بتساقطهما فيرجع إلى قاعدة السلطنة، على الخلاف بين المسلكين في التعارض بالعموم من وجه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الخراساني‌</w:t>
      </w:r>
      <w:r>
        <w:rPr>
          <w:rStyle w:val="FootnoteAnchor"/>
          <w:rtl w:val="true"/>
        </w:rPr>
        <w:footnoteReference w:id="209"/>
      </w:r>
      <w:r>
        <w:rPr>
          <w:rFonts w:ascii="Amiri" w:hAnsi="Amiri" w:eastAsia="Amiri" w:cs="Amiri"/>
          <w:color w:val="111111"/>
          <w:sz w:val="28"/>
          <w:sz w:val="28"/>
          <w:szCs w:val="28"/>
          <w:rtl w:val="true"/>
          <w:lang w:bidi="ar-SA"/>
        </w:rPr>
        <w:t>بأنْ يُعاملا معاملة المتزاحمين، فيقدم الأقوى منهما لو كان، وإلا فيحكم بالتخيير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هذه الوجوه وما يمكن أنْ يذكر لا يخلو من بعض الإيرادات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فیُقال فیه إنّ حكومة قاعدة نفي الحرج باطلة لوجهين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القاعدتين حاكمة على عمومات الأحكام المجعولة في الشريعة ومبينة</w:t>
      </w:r>
    </w:p>
    <w:p>
      <w:pPr>
        <w:pStyle w:val="BookText"/>
        <w:rPr/>
      </w:pPr>
      <w:r>
        <w:rPr>
          <w:rFonts w:ascii="Amiri" w:hAnsi="Amiri" w:eastAsia="Amiri" w:cs="Amiri"/>
          <w:color w:val="111111"/>
          <w:sz w:val="28"/>
          <w:sz w:val="28"/>
          <w:szCs w:val="28"/>
          <w:rtl w:val="true"/>
          <w:lang w:bidi="ar-SA"/>
        </w:rPr>
        <w:t>للمراد منها من غير أنْ يكون فيهما جعل وتشريع، فجعل إحداهما ناظرة إلى الأخرى وشارحة لها مع ما عرفت؛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ناظرة إلى نفي الأحكام في مرتبة واحدة، وليست قاعدة نفي الحرج ناظرة إلى قاعدة نفي الضرر بنحو التصرف في موضوعها أو محمولها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 فيرد علیه بأنّ موارد الضرر ليس بأقل، إذ المراد بالحرج المشقة التي لا تتحمل عادة، والمعروف أنّ الوقوع في الضرر لا يستلزم ذلك بقول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وإنّ أقلية المورد إنَّما توجب التقديم لو كانا متضادين بحيث يلزم من تقديم الأكثر مورداً عدم بقاء المورد للأقل، وليس المقام كذلك لو قدمنا قاعدة نفي الحرج فإنَّه لا يلزم طرح قاعدة لا ضرر، بل يبقى لها مورد وهو مورد توافقهما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الرابع؛ فيرد عليه إنّ التزاحم إنَّما یکون بين الحكمين، والقاعدتان نافيتان للأحكام ولا يثبت بشي‌ء منهما حكمٌ أصلاً فلا معنى للتزاحم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أريد به التزاحم بين المقتضيين فيردّه إنّ باب تزاحم المقتضيين لا ربط له بباب تزاحم الأحكام المجعولة، ولا حكومة لهما على عدم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في مثل المقام لا يخلو من کون التصرف المذكور إمّا مباحاً مع قطع النظر عن القاعدتين، وهو ما إذا لم يكن تصرفاً في مال الجار ولامُتلفاً لماله، كما إذا حفر بئراً في داره قريباً من بئر الجار وصار ذلك سبباً لنقص ماء بئر الجار، وإمّا أنْ يكون محرماً كما لو استلزم تصرفاً في مال الغير، وعلى کلا التقديرين لا مورد إلا لإحدى القاعدتين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ليس إلا حكم واحد والآخر هو عدم الحكم، ففي الفرض الأول هو السلطنة على المال، وفي الثاني حرمة الإضرار بالغير</w:t>
      </w:r>
      <w:r>
        <w:rPr>
          <w:rFonts w:eastAsia="IRNazanin" w:cs="IRNazanin"/>
          <w:color w:val="111111"/>
          <w:sz w:val="28"/>
          <w:szCs w:val="28"/>
          <w:rtl w:val="true"/>
          <w:lang w:bidi="fa-IR"/>
        </w:rPr>
        <w:t xml:space="preserve">. </w:t>
      </w:r>
      <w:bookmarkStart w:id="148" w:name="pg15363_173508"/>
    </w:p>
    <w:p>
      <w:pPr>
        <w:pStyle w:val="BookText"/>
        <w:rPr/>
      </w:pPr>
      <w:bookmarkEnd w:id="148"/>
      <w:r>
        <w:rPr>
          <w:rFonts w:ascii="IRNazanin" w:hAnsi="IRNazanin" w:eastAsia="IRNazanin"/>
          <w:color w:val="111111"/>
          <w:sz w:val="28"/>
          <w:sz w:val="28"/>
          <w:szCs w:val="28"/>
          <w:rtl w:val="true"/>
          <w:lang w:bidi="fa-IR"/>
        </w:rPr>
        <w:t>فإذا كان هناك حكمٌ كسلطنة المالك على ماله، وکان الحکم حرجياً أو ضررياً فيشمله ما دلّ على نفي الحرج أو دليل نفي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یجري فيما لو فرضنا أنّ عدم ذلك الحكم كان كذلك فلا يكون ذلك مشمولاً لأيٍّ منهما ولا يثبت به ذلك الحكم، لأنّ عدم الحكم وعدم السلطنة ليس مجعولاً حتى يرتفع بإحدى القاعدتين، فالقاعدتان لا تجتمعان في مورد</w:t>
      </w:r>
      <w:r>
        <w:rPr>
          <w:rFonts w:eastAsia="IRNazanin" w:cs="IRNazanin"/>
          <w:color w:val="111111"/>
          <w:sz w:val="28"/>
          <w:szCs w:val="28"/>
          <w:rtl w:val="true"/>
          <w:lang w:bidi="fa-IR"/>
        </w:rPr>
        <w:t>.</w:t>
      </w:r>
    </w:p>
    <w:p>
      <w:pPr>
        <w:pStyle w:val="Heading6"/>
        <w:numPr>
          <w:ilvl w:val="5"/>
          <w:numId w:val="1"/>
        </w:numPr>
        <w:rPr/>
      </w:pPr>
      <w:bookmarkStart w:id="149" w:name="__RefHeading___Toc5865688_2142443653"/>
      <w:bookmarkStart w:id="150" w:name="_Toc54"/>
      <w:bookmarkEnd w:id="149"/>
      <w:r>
        <w:rPr>
          <w:rtl w:val="true"/>
        </w:rPr>
        <w:t>المقام الرابع</w:t>
      </w:r>
      <w:r>
        <w:rPr>
          <w:rtl w:val="true"/>
        </w:rPr>
        <w:t xml:space="preserve">: </w:t>
      </w:r>
      <w:r>
        <w:rPr>
          <w:rtl w:val="true"/>
        </w:rPr>
        <w:t>في امتنانية لا ضرر</w:t>
      </w:r>
      <w:bookmarkEnd w:id="150"/>
    </w:p>
    <w:p>
      <w:pPr>
        <w:pStyle w:val="BookText"/>
        <w:rPr/>
      </w:pPr>
      <w:r>
        <w:rPr>
          <w:rFonts w:ascii="Amiri" w:hAnsi="Amiri" w:eastAsia="Amiri" w:cs="Amiri"/>
          <w:color w:val="111111"/>
          <w:sz w:val="28"/>
          <w:sz w:val="28"/>
          <w:szCs w:val="28"/>
          <w:rtl w:val="true"/>
          <w:lang w:bidi="ar-SA"/>
        </w:rPr>
        <w:t>المعروف على ألسنة العلماء أنّ قاعدة لا ضرر من القواعد الإمتنانية وقد جعلوا ذلك من مقومات حكومتها على الأحكام الأولية وأرسلوه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هذه المقولة بأنّ الحديث ورد في مورد الإمتنان فإذا استلزم من جريان لا ضرر خلاف الإمتنان فلا مجرى لهذه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رتّبوا على ذلك نتائج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تقدم في مسألة الوضوء الضرري إذا كان جاهلاً بالضرر أو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الحكم ببطلان الوضوء الضرري ووجوب إعادة الصلاة التي صلاها مع الوضوء ووجوب التيمم خلاف الإمتنان فالدليل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ما ذكروه يحتاج إلى عناية زائدة بعد عدم وضوح كون الحديث قد ورد في سياق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 لنا أصل نعتمد عليه في أنّ مجرد رفع حكم في جعله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مصلحة فيه يكون كجعلٍ فيه مصلحة لأنّه قد ورد مورد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والمحتملات فيما ذكروه هي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لا ضرر وغيرها من القواعد الثانوية الحاكمة على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وجميعها هي من مجموعة الشريعة الإلهية والتكاليف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واردة في مورد الإمتنان؛ فإنّه من الطبيعي أنّ أيّ حكم يُشرعه الله لمصلحة في متعلقه فهو منّة من الله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أيّ حكم يشرعه الله تعالى فيه مفسدة يكون فيه منّة من الله </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يفرق حينئذٍ في ذلك الأحكام الإلهية سواء كان حكماً أولياً أم ثانوياً فلا تختص قاعدة لا ضرر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أحاديث لا ضرر من مصاديق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كافٍ لتأييد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مجرد كونه من مصاديق الإمتنان يكون كافياً في إثبات قاعدة كلية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أخذ فيه المنّة في مثل حديث الرفع الذي يشبه قاعدة لا ضرر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عدم كون المنّة علة تامة بحيث يكون الرفع في مورده يدور مدار كونه منّة فإنه يكفي كونه منّة على نوع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إذا أخذ قيد المنّة في حديث الرفع لكنه لم يرد ذلك في أحاديث لا ضرر إلا على نحو القياس وهو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العرف من أحاديث لا ضرر أنّها وردت مورد الإمتنان نظير الإمتنان في قصر الصلاة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أنّ مقتضى الإمتنان هو الترخيص في القصر دون العزيمة وصحة الصوم فيه لا البطلان والعقوبة على الصوم فيه مع أنّ قضية سمرة تشهد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الإستحسان يقتضي ورود حديث لا ضرر مورد الإمتنان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إنّ الإستحسان لا اعتبار به في إثبات مطلب كهذا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إنّ ما ذكروه في المقام لا يخلو من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من الإمتنان النوعي وحكمة تشريعية لا أنْ يكون علة تُعمم أو تُخصّص؛ لأنّ الإمتنان ليس مأخوذاً على المعنى 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إنّ الشارع لا يريد الإضرار بالمكلف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حكم الضرر عن كلّ المكلفين؛ سواءً كان الرفع بنحو الرخصة أم بنحو العزيمة؛ فهو امتنان على كلِّ حال</w:t>
      </w:r>
      <w:r>
        <w:rPr>
          <w:rFonts w:eastAsia="Amiri" w:cs="Amiri" w:ascii="Amiri" w:hAnsi="Amiri"/>
          <w:color w:val="111111"/>
          <w:sz w:val="28"/>
          <w:szCs w:val="28"/>
          <w:rtl w:val="true"/>
          <w:lang w:bidi="ar-SA"/>
        </w:rPr>
        <w:t xml:space="preserve">. </w:t>
      </w:r>
      <w:bookmarkStart w:id="151" w:name="pg15363_173510"/>
    </w:p>
    <w:p>
      <w:pPr>
        <w:pStyle w:val="Heading6"/>
        <w:numPr>
          <w:ilvl w:val="5"/>
          <w:numId w:val="1"/>
        </w:numPr>
        <w:rPr/>
      </w:pPr>
      <w:bookmarkStart w:id="152" w:name="__RefHeading___Toc5865690_2142443653"/>
      <w:bookmarkStart w:id="153" w:name="_Toc55"/>
      <w:bookmarkEnd w:id="151"/>
      <w:bookmarkEnd w:id="152"/>
      <w:r>
        <w:rPr>
          <w:rtl w:val="true"/>
        </w:rPr>
        <w:t>المقام الخامس</w:t>
      </w:r>
      <w:r>
        <w:rPr>
          <w:rtl w:val="true"/>
        </w:rPr>
        <w:t xml:space="preserve">: </w:t>
      </w:r>
      <w:r>
        <w:rPr>
          <w:rtl w:val="true"/>
        </w:rPr>
        <w:t>شمول القاعدة للأحكام العدمية</w:t>
      </w:r>
      <w:bookmarkEnd w:id="153"/>
    </w:p>
    <w:p>
      <w:pPr>
        <w:pStyle w:val="Heading6"/>
        <w:numPr>
          <w:ilvl w:val="5"/>
          <w:numId w:val="1"/>
        </w:numPr>
        <w:rPr/>
      </w:pPr>
      <w:bookmarkStart w:id="154" w:name="__RefHeading___Toc5865692_2142443653"/>
      <w:bookmarkStart w:id="155" w:name="_Toc56"/>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لا ريب في أنّ لا ضرر يشمل الأحكام الوجودية التي يستلزم منها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الوضوء الضرري والمعاملة الغبنية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القاعدة حاكمة عليها فترفع وجوب الوضوء ولزوم المعاملة الغبنية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يرفع حرمة الترافع إلى حكام الجور إذا توقف تحصيل الحقّ على الرجوع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الأحكام ولا إشكال في ذلك؛ إلا أنّ الكلام في أنّه هل يمكن أنْ تشمل هذه القاعدة الأحكام العدمية التي لم يجعلها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نتيجة قاعدة لا ضرر جعل الحكم الذي يلزم من عدمه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حبس شخصٌ فرداً له عمل أو مهنةٍ كالفلّاح أو المهندس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مثل العاطل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يفوت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تعطيل عمله وخسارته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فيُوضع حكماً كجبران خسارته يكون عدمه ضرراً عليه؛ كما مثّل الفقهاء بأنّه لو فتح إنسان قفصاً فيه طائرٌ 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يقال أنّ قاعدة لا ضرر تثبت حكماً عليه بحيث لو لم يكن هذا الحكم يكون ضرراً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الأمثلة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المحقق النائيني قدس سره وتبعه بعض تلامذته إلى عدم استفادة ذلك من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وإستدل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الإطلاق فيها فيرجع إلى قصور المقتضي في دليل القاعدة؛ لأنّها تتعرض للأحكام المجعولة من قبل الشارع ولا تشمل الحكم الذي لم يجعله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القاعدة لا تثبت حكماً وإنّما تنفي 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مفاد القاعدة أنّ الشارع يجعل الحكم في المورد الذي لو لم يجعله فيه لحصل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مقتضي في القاعدة لشموله المقام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وجود المانع؛ وهو لزومُ فقه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على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فقد ذكر في تقريبه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إطلاق للحديث يشمل كِلا الموردين؛ فإنّه كما ينظر إلى ما جعله الشارع من الأحكام ينظر إلى عدم الحكم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يكن مجعولاً لكن يشمله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ذلك إنَّما يصح على بعض تفاسير 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بناءً على بعضٍ آخر مثل تفسير السيد الصدر قدس سره </w:t>
      </w:r>
      <w:r>
        <w:rPr>
          <w:rStyle w:val="FootnoteAnchor"/>
          <w:rtl w:val="true"/>
        </w:rPr>
        <w:footnoteReference w:id="210"/>
      </w:r>
      <w:r>
        <w:rPr>
          <w:rFonts w:ascii="Amiri" w:hAnsi="Amiri" w:eastAsia="Amiri" w:cs="Amiri"/>
          <w:color w:val="111111"/>
          <w:sz w:val="28"/>
          <w:sz w:val="28"/>
          <w:szCs w:val="28"/>
          <w:rtl w:val="true"/>
          <w:lang w:bidi="ar-SA"/>
        </w:rPr>
        <w:t>حيث ذهب إلى أنّ النفي فيه منصبّ على الأضرار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إطلاقها بمقيد تلك الأضرار غير المرتبطة بالشارع والذي لا يستطيع الشارع بما هو مشرّع رفعه أو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ما عداها تحت الإطلاق؛ سواءً كان من جهة حكم من الشارع أم من جهة عدم حكم من قِبله كالترخيص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بناءً على تفسير المحقق النائيني قدس سره للحديث</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والمستفاد من عبائره؛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ناظراً بذاته إلى الأحكام المجعولة، ولكن عدم جعل الحكم في موضع قابل للجعل بمنزلة جعل العدم، ولا سيّما مع ورود الحديث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بمنزلة التصريح بجعل عدم التكليف فيما لم يجعل فيه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أبدل الإستشهاد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بالإستشهاد بما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لم يترك شيئا بلا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أنه لو أثبت السيد الخوئي حرمة الإضرار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لا ينافي مبناه من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الأحكام المجعولة، لأنّه يرى الجواز وعدم جعل الحكم في موضع قابل للجعل جعلاً للعدم على حدّ تعبير المصباح، أو بمنزلة جعل العدم على حدّ تعبير الدراسات، ويرى أنّ نفي الجواز يثبت الحرمة، لعدم خلوّ الواقعة من الحكم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مفاد نفي الحكم الضرري أي النفي التشريعي</w:t>
      </w:r>
    </w:p>
    <w:p>
      <w:pPr>
        <w:pStyle w:val="BookText"/>
        <w:rPr/>
      </w:pPr>
      <w:r>
        <w:rPr>
          <w:rFonts w:ascii="Amiri" w:hAnsi="Amiri" w:eastAsia="Amiri" w:cs="Amiri"/>
          <w:color w:val="111111"/>
          <w:sz w:val="28"/>
          <w:sz w:val="28"/>
          <w:szCs w:val="28"/>
          <w:rtl w:val="true"/>
          <w:lang w:bidi="ar-SA"/>
        </w:rPr>
        <w:t>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لفظ الحكم وإنْ لم يرد في لسان الحديث كما هو واضح ليستظهر إختصاصه بالضرر الناشئ من الحكم والنفي التشريعي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 نفي الحكم الناشئ منه الضرر يناسب كذلك نفي الترخيص الناشئ منه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إنّ هذا الإشكال غير واردٍ على هذا التقريب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عرفت من أنّ الحديث غير ناظر إلى الجعل والحكم الشرعي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ناظر إلى كلّ موقفٍ شرعي يتسبب منه الضرر؛ سواءً كان حكماً أم ترخيصاً فينفيه حديث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نفي الترخيص؛ نفي نفي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بالمعنى الفلسفي والمنطقي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يُعطي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الذوق العرفي؛ حيث لا يستفيد الإثبات من لسان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بعيدٌ عن سياق الحديث بعد معرفة أنّه يرجع إلى نفي الموقف الشرعي الناشئ من 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توجيه النفي حتى يقال أنّه المدلول الإستعمالي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بعض أخبار لا ضرر قرينة على إرادة الأحكام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عدم الحكم ليس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يراد بها مجموعة المواقف التشريعية المعينة؛ سواءً كانت وجودية أم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إلزامية أم 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إنّ إطلاق الحديث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يشمل الأحكام العدمية من 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بأنّ عدم الحكم لا يُنسب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العدم أزلي وكان موجوداً قبل الشارع والشريعة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مردودٌ بأنّ للشارع أنْ يُزيل هذا العدم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بالنسبة إلى الأعدام الأزلية في المجعولات وإزالة عدمها بالوجود فهو العلة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قادراً على 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يقال؛ إنّ الشارع في عدم جعله للحكم تسبب في الضرر فهو مرفوع </w:t>
      </w:r>
    </w:p>
    <w:p>
      <w:pPr>
        <w:pStyle w:val="BookText"/>
        <w:rPr/>
      </w:pPr>
      <w:r>
        <w:rPr>
          <w:rFonts w:ascii="Amiri" w:hAnsi="Amiri" w:eastAsia="Amiri" w:cs="Amiri"/>
          <w:color w:val="111111"/>
          <w:sz w:val="28"/>
          <w:sz w:val="28"/>
          <w:szCs w:val="28"/>
          <w:rtl w:val="true"/>
          <w:lang w:bidi="ar-SA"/>
        </w:rPr>
        <w:t>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البحث يقع دائماً عن علة الوجود لا أنْ يكون عن وجود علة للعدم؛ فإنّ العدم لا يحتاج إلى علة إلا أنّه بحسب البقاء يستند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 مباحث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الجواب عمّا يقال بأنَّ المحقق النائيني قدس سره يرى أنّه لا يصح إسناد العدم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الجعل ثابت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موهونٌ بما عرفت من أنّ عدم جعل الحكم من الشارع موقوف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حديث لا ضرر يشمل كلّ موقف شرعي ينشأ معه الضرر ولو كان من جهة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عرفاً وبالمسامحة حكم وجودي أيضاً وإنْ كان بالدقة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بأنّ الإباحة الشرعية حكمٌ وجودي كباقي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إنّ عدم الضمان حكمٌ مجعول فيُنفى بلا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الحكم ليس دائماً مساوقاً مع الإباحة أو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عدم الضمان ليس دائماً حكماً شرعياً حتى يكون أحد الأحكام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قد لا يكون حكماً وجودياً بل هو مجرد عدم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نفي الإباحة بالمعنى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الحرمة التي هي المطلوب لنفي الضرر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إنّ نفي الإباحة كحكم وجودي يستلزم الحرمة بعد ضمّ كبرى عدم خلو أية واقعة عن حكم من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بدعوى الملازمة العرفية من باب دفع اللغوية؛ مردودةٌ؛ بأنّ مقولة عدم خلو واقعة عن حكم من الأحكام الإلهية يراد منها عدم نقص الشريعة وأنّها ليست مُهملة لبعض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أعمّ من الإلزاموالترخيص بمعنى 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اللغوية إنَّما تتمّ فيما إذا نُفيت الإباحة بالخصوص لا بالإطلاق ونحوه؛ فإنّ اللغوية تمنع حينئذٍ عن انعقاد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إنّه يصح الرجوع إلى قاعدة لا ضرر وجعل الضمان في مورد العامل المحبوس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حقّ الطلاق بيد الزوجة عند امتناع الزوج عن الإنفاق أو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في مورد فتح القفص وخروج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ممّا ذكره المحقق النائيني قدس سره ؛ وهو لزوم تأسيس فقه جديد إذا شملت القاعدة للأحكام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قدس سره عدّة تطبيقات لتوضيح ذلك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رفع عدم ولاية الزوجة على الطلاق عند ضررها منه؛ وذلك فيما إذا امتنع الزوج عن الإنفاق عصياناً أو امتنع عن المواقعة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الخوئي قدس سره في توضيحه؛ بأنَّ قاعدة لا ضرر لا تثبت ولاية الطلاق للزوجة أو لوليها وهو الحاكم الشرعي حتى لو قلنا بعموم القاعدة للأحكام العدمية؛ وذلك لأنَّ الضررية تنشأ من عدم الإنفاق لا من الزوجية أو عدم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تدلّ على وجوب الإنفاق لرفع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ربط له بالولاية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الإعتراض مبني على تفسير الضرر بالمادي فتختص القاعدة بالضرر المالي أي النقص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سابقاً؛ إنّ الضرر يشمل الضرر الإعتباري وغيره أيضاً التي منه سوء حال الزوجة في مفروض المقام التي تنشأ من عدم ولاية الزوجة على الطلاق من زوجها؛ إمّا بنفسها أو من قبل الحاكم الشرعي مع عدم إنفاق الزوج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مواقعته معها؛ وهي من أجلى مصاديق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يُرفع عنها إلا بولايتها على الإنفكاك من مثل هذه الزوجية بالطلاق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إشكال المحقق النائيني قدس سره على تطبيق القاعدة بلحاظ عدم الضمان على المُتلف للمتلف له؛ وذلك إمّا لأنّ القاعدة تنفي الضرر لا أنْ تثبت التدارك والضمان وتدارك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أجل الإنتقاض بموارد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تلف ماله أيضاً يكون عدم الضمان في حقّه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الضمان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يُلتزم به فقهياً</w:t>
      </w:r>
      <w:r>
        <w:rPr>
          <w:rFonts w:eastAsia="Amiri" w:cs="Amiri" w:ascii="Amiri" w:hAnsi="Amiri"/>
          <w:color w:val="111111"/>
          <w:sz w:val="28"/>
          <w:szCs w:val="28"/>
          <w:rtl w:val="true"/>
          <w:lang w:bidi="ar-SA"/>
        </w:rPr>
        <w:t xml:space="preserve">. </w:t>
      </w:r>
      <w:bookmarkStart w:id="156" w:name="pg15363_173515"/>
    </w:p>
    <w:p>
      <w:pPr>
        <w:pStyle w:val="BookText"/>
        <w:rPr/>
      </w:pPr>
      <w:bookmarkEnd w:id="156"/>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ليس تداركاً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ارتكاز عقلائي لثبوت حقّ الضمان على المتلف بعد القول بأنّ القاعدة تشمل هذه الأضرار العقلائية الإعتبارية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بالتطبيق العرفي باعتبار أنّ نظر العرف المسامحي يقتضي أنّ الضمان نفي للضرر ولو بمرتبة من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بالنظر الدقي العقلي إنّ الضمانإنَّما هو تدارك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على النظر العرفي المسامحي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يرجع إلى الأخير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التلف السماوي لا يتم فيه ما ذكرناه؛ لأنّ التلف لم يكن منتسباً إلى الحكم الشرعي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وتداركه من بيت المال ليس من باب نفي الضرر بل هو مجرد تفضل وإحسان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فإنّ القول بعدم انطباق القاعدة على باب الضمان لكونه تداركاً للضرر لا نفياً له لا يستدعي نفي عموم القاعدة وعدم شمولها للأحكام الترخيصية العدمية كعدم حرمة الإضرار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ذكروه في توجيه عموم القاعدة للأحكام العدمية والإشكالات التي أُثيرت حوله</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5865694_2142443653"/>
      <w:bookmarkStart w:id="158" w:name="_Toc57"/>
      <w:bookmarkEnd w:id="157"/>
      <w:r>
        <w:rPr>
          <w:rtl w:val="true"/>
        </w:rPr>
        <w:t>تفصيل المحقق النائيني في الضمان في قاعدة لا ضرر</w:t>
      </w:r>
      <w:bookmarkEnd w:id="158"/>
    </w:p>
    <w:p>
      <w:pPr>
        <w:pStyle w:val="BookText"/>
        <w:rPr/>
      </w:pPr>
      <w:r>
        <w:rPr>
          <w:rFonts w:ascii="Amiri" w:hAnsi="Amiri" w:eastAsia="Amiri" w:cs="Amiri"/>
          <w:color w:val="111111"/>
          <w:sz w:val="28"/>
          <w:sz w:val="28"/>
          <w:szCs w:val="28"/>
          <w:rtl w:val="true"/>
          <w:lang w:bidi="ar-SA"/>
        </w:rPr>
        <w:t>وتفصيل الكلام في ما ذكره قدس سره والجواب عنه يقتضي البحث في نقاط متعددة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الشارع دوره هو تقريب الناس إلى ما يوجب صلاح أحوالهم وما يرجع إلى سعادتهم وإبعادهم عمّا يُفسد حياتهم ويعكّر صفوها؛ فلا يغفل أيّة واقعة تتضمن مصلحة للمكلف أو يُهمل ما يوجب الضرر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الدينية لم تخرج عن هذه القاعدة في أنّها تلاحظ كلّ حاجات أفراد الناس وقضاياهم فتُشرّع لهم الأحكام التي تصلح أمورهم وتنظم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الحكومات الوضعية عن هذه القاعدة الفطرية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فالحكومات مطلقاً لم توضع إلا لتلبي حاجات الناس ورفع الأضرار عنهم؛ وحينئذٍ فكلّ ما يُخالف ذلك يُعتبر ابتعاداً عن المسؤولية التي اتخذتها الحكومات والدول على عاتقها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الدولة قد أضرت بالناس إذا واجهوا ضرراً من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الأوضاع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مواجهتهم المشاكل إذا لم تبادر الدولة إلى حلها بواسطة تشريع القوانين الرادعة أو بواسطة 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الواضحات التي لا جدال فيه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الشارع؛ فإنّه إذا جعل حكماً ضرراً ولم يرفعه فيكون هو السبب في إيقاع الناس 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لو كانت هناك حالة ضررية فلا بُدَّ أنْ يتدخل الشارع في جعل حكم فيها يوجب إنقاذ الناس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يبادر في هذا المجال فإنّه يعتبر أنّ الشارع أوقع الناس في هذا الضرر ويصح نسبته إليه وكلّ ذلك خلاف حكمة التشريع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المقولة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واقعة إلا ولله فيها حكم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أريد منها لا بُدَّ أنْ يكون كلّ واقعة فيها حكمٌ شرعي؛ فإنّه حينئذٍ يصح أنْ يُسأل أنّ بعض الوقائع التي هي محلّ النزاع ما هو الحكم الشرعي فيها؟ كما إذا حبس أحدٌ شخصاً عاملاً يوجب تفويت منافع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 التكليفي في هذه المسألة واضح؛ حيث لا يجوز لإنسانٍ أنْ يحبس إنساناً آخر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الوضعي وهو ضمان الحابس لمنافع عمله ففيه كلامٌ؛ فهل هناك حكم شرعاً بالضمان فيما لو أتلف عمل إنسان؟ فإذا ظهر أنّ الشارع لم يصدر حكماً بالضمان فمعناه أنّه حكم ببراءة ذمة 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فيتحول الحكم العدمي إلى حكم وجودي فتشمله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لا تندرج القضية فيما ذكره المحقق النائيني قدس سره ومن تبعه في أنّ حديث لا ضرر لا يوحي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الشارع أنْ يتدارك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إنّ مقتضى تلك المقولة المعروفة لا بُدَّ أنْ يجعل الشارع حكماً في هذه الواقعة؛ إمّا إشتغال الذمة أو براءتها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بناءً على رأي المحقق النائيني قدس سره أنّه ليس هناك حكم باشتغال الذمة فتبقى براءة الذمة التي هي حكم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الوجودي مشمول لدليل لا ضرر باعتراف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هناك فراغ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أنْ يكون في كلّ موردٍ من الموارد تشريع؛ سواءً كان وجودياً أم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مباشرة من الشارع أم بواسطة ولي الأمر الذي أوكل الشارع أمره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يغفل عن التشريع ولكنه جعل الأمر تابعاً لولي الأمر الذي يُعالج القضايا التي تتصل بحياة الإنسان من حيث العلاقات التي يحصل منها الضرر على الناس أو القضايا الإقتصادية التي تحصل منها المشاكل الإقتصادية التي تحصل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الحاصلة من الوضع العام أو ما يأتي من خلال الأوضاع الكونية فهذا يرتبط بالتخطيط العام الذي هو من مختصات الدولة التي لا بُدَّ أن تضع خططاً معنية لمواجهة مثل هذه المشاكل الإجتماعية التي تحصل للناس بوجه عام أو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الشرع الحنيف بعض التشريعات لحلّها أيضاً كما هو الحال في النظام الضريبي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أمر آخر لا يرتبط بالبحث الذي نحن فيه وهو عالم الضرر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يُعرف أنّ نقض المحقق النائيني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البحث هو الأحكام الفردية أو العامة التي تشمل علاقات الناس بعضهم مع البعض فيما يحصل منهم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 العام الذي يوجب الفشل في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 مانع منه؛ فلا بُدَّ من علاجه بحكم وتشريع؛ إمّا مباشرة أو بواسطة ولي الأمر الذي أوكله الله عزّ وجلّ في حلها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عمّا ذكرناه؛ فإنّه لو رجعنا إلى العرف والذوق العرفي العام في عالم الإتلاف والضرر الذي ينشأ من تعنّت آخر بحيث يمنع الحقوق الثابتة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حبس </w:t>
      </w:r>
    </w:p>
    <w:p>
      <w:pPr>
        <w:pStyle w:val="BookText"/>
        <w:rPr/>
      </w:pPr>
      <w:r>
        <w:rPr>
          <w:rFonts w:ascii="Amiri" w:hAnsi="Amiri" w:eastAsia="Amiri" w:cs="Amiri"/>
          <w:color w:val="111111"/>
          <w:sz w:val="28"/>
          <w:sz w:val="28"/>
          <w:szCs w:val="28"/>
          <w:rtl w:val="true"/>
          <w:lang w:bidi="ar-SA"/>
        </w:rPr>
        <w:t>الإنسان الحرّ أو منع النفقة عن الزوجة أو عدم المقاربة معها؛ فإنّ العرف يحكم بالضرر والإتلاف فتشملها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العلة واحدة في الجميع بلا فرق بين أنْ يُتلف عيناً أو جهداً أو رغبةً مُلحةً قد عالجها الشارع كالشهوة العارمة التي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قوانين الزواج وتحصينالإنسان نفسه وغير ذلك ممّا هو كثير؛ فإنّه في الجميع فإنَّ العرفُ يرى أنَّ علاجها يكون بالتدارك ورفع الضرر عنه بلا فرق بين القول بشمول دليل لا ضرر لها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لم يُهمل هذا الجانب أيضاً بالنظر العرفي والذوق العام عند العرف</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الحكم في مسألة الزوجة المعطلة من ناحية النفقه والوقاع؛ فإنّ الفقهاء حكموا ببقاء الزوجية وأمر الزوج بالنفقة والمواقعة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عليه تارةً؛ بأنّ الضرر إنَّما نشأ من ناحية عدم الإنفاق ويرتفع بالأمرِ بالإنفاق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الضررية من ناحية عدم الولاية على الطلاق لها أو لوليها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ذلك مبنيٌ على تفسير الضرر بالمادي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عممناه إلى الضرر الإعتباري الحاصل من سوءِ الحالة الذي يحدث للزوجة من عدم الإنفاق وغيره فإنّ حديث لا ضرر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ذلك من أظهر مصاديق الضرر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بقاء هذه المرأة معطلة ليس لها شيء من حقوق الزوجية على الوجه المطلوب شرعاً مع منعها من مطالبة رفع حرمانها ضررٌ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التمسك بقاعدة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التمسك بالأخبار التي وردت فيمن ترك المواقعة أو فقد عنها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امْرَأَةٌ ابْتُلِيتُ فَلْتَصْبِرْ</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جعل هذه الأخبار معارضة مع روايات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تلك التي تدلّ على أنّ الزوجة لها الحقّ إذا منعها زوجها من الإنفاق أنْ ترفع أمرها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إذا منعها زوجها من حقّها الجنسي فإنَّ لها الخيار بعد أربعة أشهر؛ بين </w:t>
      </w:r>
    </w:p>
    <w:p>
      <w:pPr>
        <w:pStyle w:val="BookText"/>
        <w:rPr/>
      </w:pPr>
      <w:r>
        <w:rPr>
          <w:rFonts w:ascii="Amiri" w:hAnsi="Amiri" w:eastAsia="Amiri" w:cs="Amiri"/>
          <w:color w:val="111111"/>
          <w:sz w:val="28"/>
          <w:sz w:val="28"/>
          <w:szCs w:val="28"/>
          <w:rtl w:val="true"/>
          <w:lang w:bidi="ar-SA"/>
        </w:rPr>
        <w:t xml:space="preserve">المواقعة وبين الطلاق؛ فإذا امتنع منهما طلّقها الحاكم الشرعي؛ إلا أنْ يُستشكل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أنْ يكون الطلاق أو الفسخ بيد الزوجة والشارع إنَّما جعل الطلاق بيد الزوج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يُطلّقها الحاكمُ الشرعي لأنّه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الضرر في هذا المورد إنَّما جاء من لزوم عقد الزوجية في حال امتناع الزوج عن النفقة أو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جعل الطلاق أو الفسخ حينئذٍ فيكون هذا الحكم ضرري يرتفع بدليل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الإحتمالات المتصوّرة فيما إذا قلنا بانتفاء لزوم الزواج وعقد النكاح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فسخ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إجبار الزوج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يطلقها الحاكم الشرعي؛ كما يستفاد من روايات الإيلاء من أنّ الحاكم الشرعي يرسل خلف الزوج ويجبره على الطلاق أو يحبسه ويضيّق عليه في المطعم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يتخير ويفرّق بينهما الإمام؛ وذلك لأنّ الضرر وإنْ جاء من خلال امتناع الزوج لكنه يصدق على الحكم بلزوم الزواج نظير الوضوءالضرري فإنّ إلزام الشارع بالوضوء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المجعول على الموضوع الضرري ضرري أيضاً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بأنَّ دليل لا ضرر حاكم على الأحكام العدمية كما أنّه حاكمٌ على الأحكام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دليل على الخلاف من إجماع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لا ضرر يشمل كلا القسمين من الأحكام؛ ظاهراً أو من جهة إرجاع الأحكام العدمية إلى الأحكام الوجودية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المحقق الأنصاري والمولى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من أنّ دليل لا ضرر حاكم على الأحكام الوجودية والعدمية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المحقق النائيني وغيره في بيان عدم شموله للأحكام العدمية لا يمكن المساعدة عليه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تفصيل الكلام في الموضع المناسب إنْ شاء الله تعالى</w:t>
      </w:r>
      <w:r>
        <w:rPr>
          <w:rFonts w:eastAsia="Amiri" w:cs="Amiri" w:ascii="Amiri" w:hAnsi="Amiri"/>
          <w:color w:val="111111"/>
          <w:sz w:val="28"/>
          <w:szCs w:val="28"/>
          <w:rtl w:val="true"/>
          <w:lang w:bidi="ar-SA"/>
        </w:rPr>
        <w:t xml:space="preserve">. </w:t>
      </w:r>
      <w:bookmarkStart w:id="159" w:name="pg15363_173520"/>
    </w:p>
    <w:p>
      <w:pPr>
        <w:pStyle w:val="Heading6"/>
        <w:numPr>
          <w:ilvl w:val="5"/>
          <w:numId w:val="1"/>
        </w:numPr>
        <w:rPr/>
      </w:pPr>
      <w:bookmarkStart w:id="160" w:name="__RefHeading___Toc5865696_2142443653"/>
      <w:bookmarkStart w:id="161" w:name="_Toc58"/>
      <w:bookmarkEnd w:id="159"/>
      <w:bookmarkEnd w:id="160"/>
      <w:r>
        <w:rPr>
          <w:rtl w:val="true"/>
        </w:rPr>
        <w:t>المقام السادس</w:t>
      </w:r>
      <w:r>
        <w:rPr>
          <w:rtl w:val="true"/>
        </w:rPr>
        <w:t xml:space="preserve">: </w:t>
      </w:r>
      <w:r>
        <w:rPr>
          <w:rtl w:val="true"/>
        </w:rPr>
        <w:t>في شمول القاعدة للأحكام الترخيصية</w:t>
      </w:r>
      <w:bookmarkEnd w:id="161"/>
    </w:p>
    <w:p>
      <w:pPr>
        <w:pStyle w:val="BookText"/>
        <w:rPr/>
      </w:pPr>
      <w:r>
        <w:rPr>
          <w:rFonts w:ascii="Amiri" w:hAnsi="Amiri" w:eastAsia="Amiri" w:cs="Amiri"/>
          <w:color w:val="111111"/>
          <w:sz w:val="28"/>
          <w:sz w:val="28"/>
          <w:szCs w:val="28"/>
          <w:rtl w:val="true"/>
          <w:lang w:bidi="ar-SA"/>
        </w:rPr>
        <w:t>لا ريب في شمول القاعدة للأحكام الإلزامية؛ سواءً كانت وجوبية أم 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تكليفية كانت أم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بعض الأمثلة لكلّ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وجود الضرر في مورد التوضؤ بالماء مثلاً فإنّ دليل الضرر يرفع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يحرم التّرافع إلى حكّام الجور ولكن إذا توقف استنقاذ الحق عليه بحيث كان المكلف يتضرر من هذا الحكم بذهاب ماله ولا يمكن تحصيله إلا عن هذا الطريق فيرتفع التحريم بلا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الترخيصية؛ فقد يقال بعدم جريان القاعدة فيها نظراً إلى جواز تركها من قبل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لذلك كثيرة في حياة الإنسان؛ فمثلاً يجوز له أنْ يبني حماماً قريباً من جدار الجار بحيث يترك آثاراً سلبية على جداره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 أنْ يضع مولدة كهربائية يُزعج جيرانه بالأصوات الصادرة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يسلب منهم الهدوء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الأمثلة التي فيها أحكام ترخيصية التي يُباح للإنسان فعلها ولكن يتضرر الغير بفعلها؛ فإنّه يرتفع الحكم بالإباحة والجواز بدليل لا ضرر لأنّه يستلزم من فعله الضرر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لزوم تركه عرفاً إذ لا واسطة بين الجواز وبين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ارتفع الجواز ثبتت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ذلك بأنّه إذا قلنا بأنَّ لا ضرر إذا انطبق على الأحكام الإلزامية يوجب الإباحة أو الجواز أو عدم الوجوب أو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انطبق على الأحكام الترخيصية يوجب الحرمة ولزوم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الإستفادة عرفي؛ فإنّه في مورد الترخيص يفهم العرف لزوم الترك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الإلزام يفهم العرف الإباحة أو الترخيص ونحوهما</w:t>
      </w:r>
      <w:r>
        <w:rPr>
          <w:rFonts w:eastAsia="Amiri" w:cs="Amiri" w:ascii="Amiri" w:hAnsi="Amiri"/>
          <w:color w:val="111111"/>
          <w:sz w:val="28"/>
          <w:szCs w:val="28"/>
          <w:rtl w:val="true"/>
          <w:lang w:bidi="ar-SA"/>
        </w:rPr>
        <w:t xml:space="preserve">. </w:t>
      </w:r>
      <w:bookmarkStart w:id="162" w:name="pg15363_173521"/>
    </w:p>
    <w:p>
      <w:pPr>
        <w:pStyle w:val="BookText"/>
        <w:rPr/>
      </w:pPr>
      <w:bookmarkEnd w:id="162"/>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هو الحكم الذي جاء منه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تارةً يستلزم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يستلزم الترخيص والجواز والإباحة فلا إشكال في البين</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5865698_2142443653"/>
      <w:bookmarkStart w:id="164" w:name="_Toc59"/>
      <w:bookmarkEnd w:id="163"/>
      <w:r>
        <w:rPr>
          <w:rtl w:val="true"/>
        </w:rPr>
        <w:t>المقام السابع</w:t>
      </w:r>
      <w:r>
        <w:rPr>
          <w:rtl w:val="true"/>
        </w:rPr>
        <w:t xml:space="preserve">: </w:t>
      </w:r>
      <w:r>
        <w:rPr>
          <w:rtl w:val="true"/>
        </w:rPr>
        <w:t>في أنّ الضرر المنفي هو الضرر الواقعي أو لا</w:t>
      </w:r>
      <w:bookmarkEnd w:id="164"/>
    </w:p>
    <w:p>
      <w:pPr>
        <w:pStyle w:val="Heading6"/>
        <w:numPr>
          <w:ilvl w:val="5"/>
          <w:numId w:val="1"/>
        </w:numPr>
        <w:rPr/>
      </w:pPr>
      <w:bookmarkStart w:id="165" w:name="__RefHeading___Toc5865700_2142443653"/>
      <w:bookmarkStart w:id="166" w:name="_Toc60"/>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ويتبعه سؤال؛ وهو هل أنّ ذلك يكون سواءً علم به المتضرر أم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به الضرر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الجواب عن كلّ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موضوعات الأحكام تارةً؛ يكون المناط فيها الواقع دون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العلم به فإنّه تكون على نحو القطع الطريقي ولكن المناط هو على الواقع كما في باب الضمان بالنسبة إلى الإتلاف؛ فإنّ من أتلف مال الغير يضمنه ولا يدخل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ما تحقق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الضمان؛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مدخل للقطع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يُؤخذ العلم بالموضوع موضوعاً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مجرد الواقع له الدخل في الحكم بل العلم به له الدخل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عدالة إمام الجماعة؛ فقد اعتبر فيه العلم بعدالته موضوعاً لجواز الإئتمام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تكفي العدالة الواقعية لو لم يعلم بها بل لا بُدَّ من العلم بها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يكون الموضوع مركباً من الواقع والعلم به كما في حرمة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يقال في عدالة شهود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التقسيم يجري في الضرر؛ فإنّه تارةً يكون العلم به مأخوذاً على نحو الطريقية كما في موارد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يُؤخذ على نحو الموضوعية كما في الوضوء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هذا التقسيم في الموضوعات هو لسان الدليل الذي أخذ فيه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لنا قاعدة كلية يُعتمد عليها في الموضوعات على نحو الطريقية مطلقاً أو على نحو الموضوعية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مراجعة الأدلة واستفادة أحدها من لسان الدليل ولا يمكن تأسيس ضابطة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نرى أنّ الفقهاء يختلفون في بعض الموارد التي يكون </w:t>
      </w:r>
    </w:p>
    <w:p>
      <w:pPr>
        <w:pStyle w:val="BookText"/>
        <w:rPr/>
      </w:pPr>
      <w:r>
        <w:rPr>
          <w:rFonts w:ascii="Amiri" w:hAnsi="Amiri" w:eastAsia="Amiri" w:cs="Amiri"/>
          <w:color w:val="111111"/>
          <w:sz w:val="28"/>
          <w:sz w:val="28"/>
          <w:szCs w:val="28"/>
          <w:rtl w:val="true"/>
          <w:lang w:bidi="ar-SA"/>
        </w:rPr>
        <w:t>الوجوب فيها حكماً ضررياً يرتفع بلا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يحكمون بالصحة والجزاء مع الجهل حيث لم يدلّ دليل على أخذ العلم جزءً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فقد بحث العلماء في أنّ المراد من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الموضوع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الواقعي أو المراد به الضرر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النائيني قدس سره </w:t>
      </w:r>
      <w:r>
        <w:rPr>
          <w:rStyle w:val="FootnoteAnchor"/>
          <w:rtl w:val="true"/>
        </w:rPr>
        <w:footnoteReference w:id="215"/>
      </w:r>
      <w:r>
        <w:rPr>
          <w:rFonts w:ascii="Amiri" w:hAnsi="Amiri" w:eastAsia="Amiri" w:cs="Amiri"/>
          <w:color w:val="111111"/>
          <w:sz w:val="28"/>
          <w:sz w:val="28"/>
          <w:szCs w:val="28"/>
          <w:rtl w:val="true"/>
          <w:lang w:bidi="ar-SA"/>
        </w:rPr>
        <w:t>في المقام أنّ مقتضى وضع الألفاظللمعاني الواقعية لا المعلومة كون المراد بالضرر المنفي هو الضرر الواقعي لا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من الشيخ الأنصاري قدس سره </w:t>
      </w:r>
      <w:r>
        <w:rPr>
          <w:rStyle w:val="FootnoteAnchor"/>
          <w:rtl w:val="true"/>
        </w:rPr>
        <w:footnoteReference w:id="216"/>
      </w:r>
      <w:r>
        <w:rPr>
          <w:rFonts w:ascii="Amiri" w:hAnsi="Amiri" w:eastAsia="Amiri" w:cs="Amiri"/>
          <w:color w:val="111111"/>
          <w:sz w:val="28"/>
          <w:sz w:val="28"/>
          <w:szCs w:val="28"/>
          <w:rtl w:val="true"/>
          <w:lang w:bidi="ar-SA"/>
        </w:rPr>
        <w:t>في باب الوضوء اشتراط علم المكلف بكون الوضوء ضررياً في جريان دليل نفي الضرر؛ فلو توضأ وهو يعتقد عدم الضرر فبانَ الضرر كان وضوءه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اشترط جمعٌ من الفقهاء في المعاملة الغبنية الجهل بالغبن في جريان دليل لا ضرر لإثبات الخيار؛ فلو علم بالغبن فلا يثبت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في غير هذين الموردين جعلوا المدار على الضرر الواقعي؛ عَلِمَ به أم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حكموا بأنّه ليس للمالك حفرُ البئر في داره إذا استلزم الضرر للجار ولو لم يعلم الجار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ذلك؛ إنّ الخلاف والإشكال نشأ من بعض المسائل في الفقه ممّا كانت قاعدة لا ضرر هي الأساس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يكون اعتبار العلم بالضرر هو المناط كما في مورد الوضوء واعتبار الجهل في مورد البيع الغبني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يُحكم بعدم اعتبار العلم ولا الجهل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المراد به الضرر الواقعي دون الإعتقادي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اعتقاد الضرر مستلزماً لحصول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تحققه مُوجباً لرفع الحكم الشرعي </w:t>
      </w:r>
      <w:bookmarkStart w:id="167" w:name="pg15363_173523"/>
    </w:p>
    <w:p>
      <w:pPr>
        <w:pStyle w:val="BookText"/>
        <w:rPr/>
      </w:pPr>
      <w:bookmarkEnd w:id="167"/>
      <w:r>
        <w:rPr>
          <w:rFonts w:ascii="Amiri" w:hAnsi="Amiri" w:eastAsia="Amiri" w:cs="Amiri"/>
          <w:color w:val="111111"/>
          <w:sz w:val="28"/>
          <w:sz w:val="28"/>
          <w:szCs w:val="28"/>
          <w:rtl w:val="true"/>
          <w:lang w:bidi="ar-SA"/>
        </w:rPr>
        <w:t>يترتب رفع الحكم على الإعتقاد من هذه الجهة؛ لأنّ الخوف أمرٌ وجداني لا واقع له غير وجدانه لا أنْ يكون اعتقاد الضرر مُوجباً لرفع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هو أنّ الموضوعات التي وردت في الأدلة الشرعية وأخذت موضوعاً لحكمٍ شرعي إنَّما تُحمل على معانيها الواقعية إذا لم يكن هناك قرينة صارفة عن ذلك تدلّ على مراعاة الحالات الطارئة التي تعرض على موضوع الكلمة من علم أو جهل أو ما أشبه ذلك؛ فإنّه ممّا لا خلاف في أنّ مقتضى الوضع وطبيعة التعبير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كلّه على الضرر الواقعي من دون تقييد بجهل أو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نشأ من بعض المسائل التي وردت في الفقة ممّا استدلّ فيها بقاعدة لا ضرر</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5865702_2142443653"/>
      <w:bookmarkStart w:id="169" w:name="_Toc61"/>
      <w:bookmarkEnd w:id="168"/>
      <w:r>
        <w:rPr>
          <w:rtl w:val="true"/>
        </w:rPr>
        <w:t>الخلاف في مسائل قاعدة لا ضرر</w:t>
      </w:r>
      <w:bookmarkEnd w:id="16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الغبن وخيار العيب اللذين أساسهما لا ضرر؛ حيث أنّ الملاك في ثبوت الخيار للمغبون هو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وقع الكلام في أنّ المدار هو الضرر الواقعي أو الضرر الإعتقادي؛ وعلى الأول لا دخل لعلم المغبون وجهله في ثبوت الخيار إذا تحقق الغبن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نرى أنّ الحكم بالفسخ يختص بصورة الجهل بالغبن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في خيار العيب الذي كان المناط في ثبوته فيه هو دليل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عالماً بالعيب فلا خيار له؛ مع أنّ الضرر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المناط هو واقع الضرر فالإقدام وعدمه سواءٌ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فلو كان المناط هو الضرر الواقعي في الحديث فلا وجه لاشتراط الجهل بالغبن والعيب في خيارهما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الضرري؛ فإنّه لو توضأ المكلف وكان جاهلاً بتضرره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يحكمون بصحة وضوئه فيختص بطلان وضوئه بصورة العلم بالضرر مع أنَّ الحكم إذا كان دائراً مدار الضرر الواقعي فلا يُفرّق في الصورتين من حيث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إذا اعتقد عدم الضرر فيه؛ فإنّهم حكموا بصحة الصوم مع ثبوت الضرر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جمعٌ إلى حلّ الإشكال المزبور وتوجيهه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الأولى؛ فقد ذُكر فيه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ذكره المحقق النائيني قدس سره من ثبوت خيار الغبن بملاك الضرر إذا كان المغبون جاهلاً بالغبن؛ فإنّ التقييد بالجهل لا يرجع إلى عدم أخذ الضرر الواقعي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إلى جهةٍ أخرى يقتضيها المقام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وقعت المعاملة مع العلم بالغبن فقد أقدم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إقدامه عليه لا يكون الضرر مستنداً إلى الحكم الشرعي على نحوٍ يكون هو الجزء الأخير لعلة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يستند الضرر إلى إقدام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الحكم الشرعي من المقدمات الإعدادية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يرتفع بحديث نفي الضرر؛ لأنّ ما يرتفع به هو الحكم الذي يستند إليه الضرر استناد المعلول إلى الجزء الأخير من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الضرر مستنداً إلى إقدام المشتري مع علمه بالغبن دون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المرفوع بدليل لا ضرر ما كان جزءً أخيراً للعلة التامة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معدّاً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يكون الضرر الخارجي ناشئاً منه بحيث يُنسب إليه لا ما كان مقدمة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ردّ هذا الوجه بأنّ الضرر على إقدام المشتري على الشراء إنَّما يترتب على حكم الشارع بعد الإقدام على الشراء بلزوم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الحكم هو الجزء الأخير للعلة 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مرفوعاً بحديث لا ضرر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إلى ذلك؛ إذ هو بعيدٌ عن لسان 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الكلام في السبب الواقعي الخارجي للضرر حتى نلتمس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في أنّ الضرر </w:t>
      </w:r>
    </w:p>
    <w:p>
      <w:pPr>
        <w:pStyle w:val="BookText"/>
        <w:rPr/>
      </w:pPr>
      <w:r>
        <w:rPr>
          <w:rFonts w:ascii="Amiri" w:hAnsi="Amiri" w:eastAsia="Amiri" w:cs="Amiri"/>
          <w:color w:val="111111"/>
          <w:sz w:val="28"/>
          <w:sz w:val="28"/>
          <w:szCs w:val="28"/>
          <w:rtl w:val="true"/>
          <w:lang w:bidi="ar-SA"/>
        </w:rPr>
        <w:t>هل تحقق من ناحية الحكم الشرعي حتى يكون مرفوعاً بحديث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هو 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صورة علم المشتري بالغبن لا يرى العرف أنّ الضرر مستند إلى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القول؛ بأنّ المقام من تعارض قاعدة لا ضرر وقاعدة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مع الأخيرة كما هو مفصلٌ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السيد الخوئي قدس سره </w:t>
      </w:r>
      <w:r>
        <w:rPr>
          <w:rStyle w:val="FootnoteAnchor"/>
          <w:rtl w:val="true"/>
        </w:rPr>
        <w:footnoteReference w:id="217"/>
      </w:r>
      <w:r>
        <w:rPr>
          <w:rFonts w:ascii="Amiri" w:hAnsi="Amiri" w:eastAsia="Amiri" w:cs="Amiri"/>
          <w:color w:val="111111"/>
          <w:sz w:val="28"/>
          <w:sz w:val="28"/>
          <w:szCs w:val="28"/>
          <w:rtl w:val="true"/>
          <w:lang w:bidi="ar-SA"/>
        </w:rPr>
        <w:t>من أنَّ خيار الغبن والعيب لا علاقة له بقاعدة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خيار الغبن بناءُ العقلاء في معاملاتهم على حفظ المالية مع تبدل نوعية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خيار الغبن من أجل تخلف الشرط وليس على حساب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خيار العيب؛ فإنّه يثبت من ناحية تخلف الشرط الضمني؛ باعتبار أنّ الإنسان إنَّما يشتري شيئاً بشرط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يذكر في متن العقد إعتماداً على أصالة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انكشف العيب يرى العقلاءُ أنّ له حقّ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واحدٍ من الخيارين لم ينطلقا من قاعدة لا ضرر حتى يرتبط الحكم به حتى يبحث أنّ المراد هو الضرر الواقعي أو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في محلّه؛ أنّ ما ذكره قدس سره غير تام على إطلاقه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الناس يغفلون عن هذا البناء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تنبّهوا إليه يذكرونه على نحو الشرط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الناس على التغافل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معاملاتهم مبنية كذلك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إنّ القول بأنَّ بناء العقلاء على حفظ مالية أموالهم في المعاملات أو اعتمادهم على أصالة السلامة في المعاوضات لا يمنع من قبولهما للقيود والشروط الموضوعة عندهم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يصدق تبادل المالية وحفظها في معاملة مع تحقق الضرر الإعتباري </w:t>
      </w:r>
    </w:p>
    <w:p>
      <w:pPr>
        <w:pStyle w:val="BookText"/>
        <w:rPr/>
      </w:pP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العيب؛ فلا بُدَّ من رفعه بدليلٍ خاص؛ إمّا قاعدة الضرر أو بناءٍ عقلائي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المعاملات تدور مدار الأغراض الصحيحة عند العرف؛ سواءً لوحظ فيها المالية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قد يقال؛ بأنّ الحكم برفع اللزوم في صورة العلم بالغبن أو العيب خلاف المنّة والتسهيل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جاهلاً بالغبن أو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ورود الحديث في سياق الإمتنان موضعُ منعٍ وإنْ كان الحديث يُمثّلُ واقع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الضرر في خياري الغبن والعيب في صورة العلم بهما يستندُ إلى كلّ واحدٍ من البايع والمشتري بالإشتراك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حديث لا ضرر أنْ يكون مستنداً إلى أحدهما خاصةً بأنْ يكون مستنداً إلى البايع خاصة فلا يشمل الحديثُ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وجهٌ حسنٌ والعرف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قلنا؛ إنّ النظر العرفي يحكمُ باستناد الضرر إلى الحكم الشرعي في مثل هذه المعاملة حتى يكون مرفوعاً بحديث 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المسألة الثانية؛ أي الوضوء الضرري؛ فإنَّه إذا كان المكلف عالماً بالضرر فإنّ الحكم بالوضوء يرتفع بحديث لا ضرر ويصار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 ذا كان جاهلاً بالضرر وتوضأ ثمّ بَانَ كونه ضررياً؛ فإنّ حديث لا ضرر لا يشمله ويحكم الفقهاء بصحة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يُخالف التزامهم بأنّ المناط في لا ضرر هو الضرر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أيضاً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لا ضرر إمتنانية وردت بملاك الإمتنان فلا تجري في موردٍ إذا كان إجرائها يستلزم خلاف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الحكمُ بإعادة الطهارة والصلاة كلفة على المكلف بعد الحكم ببطلان وضوئه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ينافي التسهيل والإمتنان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مكرراً من بطلان هذه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أيضاً ممّا تقدم بيانه؛ من أنّ حديث لا ضرر إنَّما يرفع الحكم إذا كان مُوجباً للضرر بحيث يكون جزءاً أخيراً للعلة التامة للضرر لا ما كان مُعدّاً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ليس الحكم بوجوب الوضوء كذلك؛ فإنّ الضرر يستندُ إلى جهل المكلف وإعتقاده عدم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انتفاء الحكم في الواقع لوقع المكلف في الضرر لجهله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أول مباحث قاعدة الضرر أنّ المحقق النائيني يرى أنّ الحديث يتكفل نفي الحكم بلسان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نفي السبب ملازم لنفي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يأتي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نفي الحكم فيه لا يستلزم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المكلف يقع في الضرر على كلّ حالٍ؛ سواء كان الحكم بالوضوء متحققاً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تقدم أنّ الفرق بين ما قاله المحقق الخراساني وما قاله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الأول يذهب إلى نفي الحكم بلسان نفي الموضوع بمعنى الحكم الضرري كالبيع والوضوء الضرريين فلا 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الضرر قيداً للموضوع الذي يرفع حكمه لا أنْ يكون قيداً للحكم الذي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يذهب المحقق النائيني إلى أنّ التقدير في حديث لا ضرر أنّه لا حكم ضرري؛ فالمرفوع هو الحكم الضرري وليس الحكم المتعلق بالموضوع الضرري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بين القولين؛ إنّه بناءً على رأي المحقق النائيني قدس سره يكون الضرر ناشئاً إمّا من جعل الحكم أو الواقع الخارجي في صورة العلم أو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رأي المحقق الخراساني قدس سره يكون العلم شرطاً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أشكل عليه بأنّ لا دليل على اعتبار العلم في الضرر؛ فإنّه ليس لدينا حكم للوضوء الضرري المعلوم ضرره، بل لا حكم للوضوء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ذهب إليه المحقق النائيني يدفع هذا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أفاده قدس سره يُعتبر الأمرين في عدم وجوب الوضوء الضرر الواقعي والعلم به؛ ولذا أشكل عليه بأنّ لازم ذلك أنّه لو اعتقد الضرر ولم يكن ضرراً في الواقع لم يسقط عنه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صلّى حينئذٍ مع التيمم لزمه إعادة الصلاة لعدم انتقال فرضه إلى التيمم؛ مع أنّ المشهور هو عدم وجوب الإعادة؛ ممّا يكشف عن كون اعتقاد الضرر له الموضوعية بحدّ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قدس سره دفع هذا الإشكال؛ بأنّ ظاهر عدم الوجدان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ﱥﭐﱧ ﱨ ﱩﱤ</w:t>
      </w:r>
      <w:r>
        <w:rPr>
          <w:rStyle w:val="FootnoteAnchor"/>
          <w:rtl w:val="true"/>
        </w:rPr>
        <w:footnoteReference w:id="218"/>
      </w:r>
      <w:r>
        <w:rPr>
          <w:rFonts w:ascii="Amiri" w:hAnsi="Amiri" w:eastAsia="Amiri" w:cs="Amiri"/>
          <w:color w:val="111111"/>
          <w:sz w:val="28"/>
          <w:sz w:val="28"/>
          <w:szCs w:val="28"/>
          <w:rtl w:val="true"/>
          <w:lang w:bidi="ar-SA"/>
        </w:rPr>
        <w:t>هو الأعمّ من الواقعي والعلمي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اعتقاد الضرر يدرج المكلف في من لم يجد الماءَ؛ لأنّ المراد من عدم الوجدان عدم التمكن من استعمال الماء؛ إمّا لعدم وجوده وإمّا لعدم القدرة على استعماله لمانعٍ شرعي أو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فرعاً استطراديّاً في المقام؛ وهو إنّه إذا انقلب الفرض إلى التيمم؛ كما لو كان الوضوء ضررياً وعلم به فهل يصح وضوءه إذا أراد أنْ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قدس سره إلى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يُطلب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يرد على ما ذكره قدس سره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خلاف المتفاهم العرفي من حديث لا ضرر؛ فإنّ العرف يرى أنّ الحكم الشرعي إذا كان مُوجباً للضرر على المكلف فإنّه يرتفع بحديث لا ضرر؛ سواء كان الحكم الجزء الأخير من العلة أم من 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نظر للعرف إلى الواقع الخارجي وسببيته واقعاً بل المناط هو أنّ الشارع هل جعل حكماً ضررياً أم لا؟ وفي المقام جعل وجوب الوضوء في حالة الضرر يكون ضررياً مع قطع النظر عن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يرجعُ الإشكال المزبور ويبقى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مبني على كون الحكم في المثال مبنياً على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وجوب الوضوء ويجب التيمم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 الملاك فيه الأدلة الواردة في المقام حيث فرضت المكلفين إمّا واجداً للماء بمعنى التمكن منه وإمّا فاقداً له بمعنى غير المتمكن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موضوع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موضوع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ذلك أنّه لا يشرع التيمم على المتمكن كما لا يشرع الوضوء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الناشئ من استعمال الماء؛ سواءً كان واقعياً أم معلوماً؛ إمّا أنْ يصدق معه عدم التمكن من استعمال الماء فلا يشرع الوضوء لانتفاء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يستلزم ذلك فيصدق عليه أنّه متمكن فيجب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إلى قاعدة الضرر في كلتا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فإدراج مسألة الوضوء والتيمم في مصاديق قاعدة لا ضرر غير سديدٍ؛ إذ لا مجال لتحكيمها في كل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ذكره المحقق النائيني من الوجهين السابقين مع ما عرفتعدم صحتهما؛ وعليه؛ فإذا صدق عرفاً على من اعتقد عدم الضرر أنّه متمكن من استعمال الماء ولو كان مضراً واقعاً فيجب عليه الوضوء ويكون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اعتقاد الضرر وليس في الواقع كذلك يكون الوضوء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والإقدام على ما يعتقد إضراره حرجي فيصدق عليه عدم التمكن عرفاً فيصح تيممه وإنْ لم يكن الماء في الواقع ضررياً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التيمم مع اعتقاد الضرر من دون أنْ يكون في الواقع كذلك من جهة عدم الوجدان الذي هو الأعم من الإعتقادي والعلمي بالبيان الذي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المحقق النائيني قدس سره ذلك دليلاً على صحة التيمم في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يُنافي ما ذكره من الإعتماد على حديث لا ضرر وأنّ المأخوذ فيه هو الضرر الواقعي أو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نقلُ الكلام منه إلى مدلول الآية الشريفة خلطٌ؛ إذ مفاد لا ضرر لا يُعيّن مفاد الآية الكريمة مع أنّ العمل بها لا يُبقى مجال للعمل بالقاعدة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المسألة الثالثة؛ أي الصوم المضر إذا كان معتقداً عدم الضرر؛ فإنّهم حكموا بصحة الصوم مع ثبوت الضرر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الصوم يختلف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الصوم تكليفان حتى يُبحث إجزاء أحدهما عن الآخر؛ فإنّ فيه تكليف واحد ومن أجله لا يجري الإشكال الآخر الذي ذكروه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اعتقد الضرر فأفطر ولم يكن في الواقع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يحتمل إجزاء الإفطار عن الصوم حتى يُبحث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الوضوء إذا اعتقد الضرر فتيمم فإنّه يُبحث فيه أنّ التيمم يُجزي عن الوضوء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هذه الحالة وهي ما إذا اعتقد عدم الضرر في الصوم وصام فبانَ أنّه مضر له؛ فإنّ الفقهاء حكموا بصحته؛ مع أنّ مقتضى قاعدة لا ضرر هو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فيها هو الضرر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في موضوع الصوم خوف الضرر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الخوف لم يتحقق عند اعتقاده عدم الضرر فيكون الصوم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ذكرناه في بداية هذا البحث من أنّه لو كان الضرر اعتقادياً وأوجب الخوف وكان تحققه مُوجباً لرفع الحكم الشرعي يترتب رفع الحكم على الإعتقاد من هذه الجهة؛ لأنّ الخوف أمر وجداني لا واقع له غير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قالوا بصحة صوم من اعتقد عدم الضرر في الصوم وصام ثمّ تبين خلاف ذلك لأنّه لم يحصل له الخوف الذي هو المُوجب لسقوط الصوم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 في المقام من أنّ حديث لا ضرر ورد مورد الإمتنان والتسهيل ولا منّة في المثال لو قلنا ببطلان صومه وقضائه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الجواب عن ذلك فيما تقدم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كتاب الصوم إنْ شاء الله تعالى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جميع ذلك؛ إنّه لا إشكال في كون المناط في الضرر هو الضرر الواقعي لا الإعتقادي بلا تقييد بالجهل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العلم والجهل دخيلاً في تطبيق القاعدة </w:t>
      </w:r>
      <w:bookmarkStart w:id="170" w:name="pg15363_173531"/>
    </w:p>
    <w:p>
      <w:pPr>
        <w:pStyle w:val="BookText"/>
        <w:rPr/>
      </w:pPr>
      <w:bookmarkEnd w:id="170"/>
      <w:r>
        <w:rPr>
          <w:rFonts w:ascii="Amiri" w:hAnsi="Amiri" w:eastAsia="Amiri" w:cs="Amiri"/>
          <w:color w:val="111111"/>
          <w:sz w:val="28"/>
          <w:sz w:val="28"/>
          <w:szCs w:val="28"/>
          <w:rtl w:val="true"/>
          <w:lang w:bidi="ar-SA"/>
        </w:rPr>
        <w:t>في بعض الموارد لأجل خصوصية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 المناط في الضرر هو الأعم من الواقعي والإعتقادي يندفع به الإشكالات المزبورة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الإحتمال يستلزم بعض المحاذير التي يمكن دفعها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محلّه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5865704_2142443653"/>
      <w:bookmarkStart w:id="172" w:name="_Toc62"/>
      <w:bookmarkEnd w:id="171"/>
      <w:r>
        <w:rPr>
          <w:rtl w:val="true"/>
        </w:rPr>
        <w:t>المقام الثامن</w:t>
      </w:r>
      <w:r>
        <w:rPr>
          <w:rtl w:val="true"/>
        </w:rPr>
        <w:t xml:space="preserve">: </w:t>
      </w:r>
      <w:r>
        <w:rPr>
          <w:rtl w:val="true"/>
        </w:rPr>
        <w:t>في المراد بالضرر هل هو النوعي منه أو الشخصي</w:t>
      </w:r>
      <w:bookmarkEnd w:id="172"/>
    </w:p>
    <w:p>
      <w:pPr>
        <w:pStyle w:val="BookText"/>
        <w:rPr/>
      </w:pPr>
      <w:r>
        <w:rPr>
          <w:rFonts w:ascii="Amiri" w:hAnsi="Amiri" w:eastAsia="Amiri" w:cs="Amiri"/>
          <w:color w:val="111111"/>
          <w:sz w:val="28"/>
          <w:sz w:val="28"/>
          <w:szCs w:val="28"/>
          <w:rtl w:val="true"/>
          <w:lang w:bidi="ar-SA"/>
        </w:rPr>
        <w:t>المراد بالضرر النوعي إمّا ما يترتب بالنسبة إلى عامة المكلفين أو ما يترتب على غالب أفراد الفعل؛ فإمّا أنْ يراد نوع المكلف أو نوع الفعل 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والشخصي يُقابل ذلك؛ أي ما كان الضرر فعلياً وارداً على كلّ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بأنّ المناط فيه الضرر الشخصي فإنّه يختلف الحكم في الحالة الواحدة بين شخصٍ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الوضوء أو الغسل مثلاً بالماء البارد في الشتاء البارد قد يكون مضراً لإنسان وقد لا يكون كذلك بالنسبة إلى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المناط هو الضرر الشخصي يسقط الغسل بالنسبة إلى من يضره الماء البارد في تلك الحالة ولا يسقط بالنسبة إلى من لا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 المراد بالضرر النوعي منه بأنْ يقال؛ إنّ الوضوء أو الغسل في الشتاء إذا كان الغالب فيه التضرر فإنّه يرتفع عن المكلفين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كون المراد بالضرر في القاعدة الضرر الشخصي؛ سواءً كان ضرراً نوعياً أيضاً أم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الحرج في قاعدة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 الضرر كسائر الألفاظ موضوعٌ للمفاهيم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الفعلية دون الإقتضائية أو النوعية فيكون ظاهر النفي الوارد في الحديث هو الفعلي الوارد على المكلف ولا مُوجب لحمل الكلام على خلاف ظاهره وهذا واضحٌ لا يخفى على أحدٍ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المحقق النائيني قدس سره على كون المراد هو الضرر الشخصي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ورد مورد الإمتنان ولذا كان حاكماً على أدلة الأحكام الأولية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معناها أنّ الشارع لم يجعل حكماً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المجعولة على موضوعاتها لا تشمل موارد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نسبنا قاعدة لا ضرر إلى تلك الأحكام نستفيد أنّ الحكم لم يُجعل في مورد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لم يستلزم الحكم ضرراً على المكلف؛ فلا مقتضى لرفعه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ورود حديث لا ضرر مورد الإمتنان بكون الضرر مختصاً بمن يكون في رفع الحكم عنه منّة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منّة في رفع الحكم بالنسبة إلى من لم يتضرر شخصياً وإنْ كان طبيعة الحكم تُوجب الضرر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الخوئي قدس سره </w:t>
      </w:r>
      <w:r>
        <w:rPr>
          <w:rStyle w:val="FootnoteAnchor"/>
          <w:rtl w:val="true"/>
        </w:rPr>
        <w:footnoteReference w:id="220"/>
      </w:r>
      <w:r>
        <w:rPr>
          <w:rFonts w:ascii="Amiri" w:hAnsi="Amiri" w:eastAsia="Amiri" w:cs="Amiri"/>
          <w:color w:val="111111"/>
          <w:sz w:val="28"/>
          <w:sz w:val="28"/>
          <w:szCs w:val="28"/>
          <w:rtl w:val="true"/>
          <w:lang w:bidi="ar-SA"/>
        </w:rPr>
        <w:t>إنّه لو قلنا بأنّ المقصود من كلمة الضرر في 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الحرج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الضرر والحرج النوعيين لكان اللازم أنْ يكون كمدركٍ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من شأنه أنْ يقع الخطأ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شأنه أنْ يقع النسيان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جميعها تقع في مجرى واحد بالنسبة إلى هذا الموضوع واللازم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ما ذكره العَلمان لا يمكن المساعدة عليه؛ أمّا ما ذكره المحقق النائيني قدس سره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مقولة كون قاعدة لا ضرر مسوقة سياق الإمتنان والتسهيل لا صحة لها كما عرفت مفصلاً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ورود لا ضرر مورد الإمتنان وحكومته على أدلة الأحكام الأولية لا يستفاد منها كون الضرر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فرض كون الحديث وارداً مورد الإمتنان فإنّ المناسب حينئذٍ وروده مورد الإمتنان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يكون حاكماً على أدلة الأحكام الأولية إذا ترتب عليها الضرر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الإلتزام بإرادة الضرر النوعي لا ينافي الإلتزام بالحكومة والإمتنان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السيد الخوئي قدس سره من أنّه إذا كان المراد هو الضرر النوعي للزم أنْ يكون الرفع في الخطأ والنسيان ونحوهما النوع منهما فإنّه غير تامٍ؛ حيث أنّ طبع الخطأ والنسيان كونهما حالة قائمة بالشخص لا الفعل المنسيّ أو الفعل الذي وقع الخطأ فيه فالتصور غير ممكن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الضرر والحرج؛ فإنّه من الممكن تصوير النوع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لقياس الخطأ والنسيان على الضرر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ظهور كلمة الضرر والحرج في الشخصي منهما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كلّ لفظٍ موضوع لمعنى فعلي فإذا أطلق ينصرف إلى فعلية المعنى الذي يدلّ عليه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الشأنية والنوعية يكون على خلاف الظاهر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نقول بأنّ ذلك صحيح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ربّما يشتبه في باب المعاملات ولا يكون واضحاً فيها إذا كان الدليل فيها قاعدة لا ضرر كالمعاملة الغبنية؛ بأنّ الضرر ليس ملازماً دائماً للمعاملة الغبنية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واضحاً إذا كان الوضع الإقتصادي طبيعياً ويتداول الناس في السوق كلّ البضائع بحيث إذا اختلفت القيمة المتبادلة في المعاملة بأنْ يكون الثمن في المعاملة أكثر من ثمن المثل يوجب تضرر المشتري وبالعكس في المبيع؛ بأنْ يكون أقل من ثمن المثل يوجب تضرر البايع ممّا يستلزم نقص المالية في كلّ واحد من الثمن أو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هذه الحالة التي لا تكون رغبة عامة في بضاعة معينة بحيثلا يتضرر البايع بالبيع بأقلّ من ثمن المثل أو حاجة المشترى إلى المبيع بأنْ يشتريه بأكثر من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الموردين يرغب كلٌ من البايع بالبيع والمشتري بالشراء فإنّه إذا باع كلُّ واحد منهما في حال جهلهما بالأسعار فإنّه لا يستلزم ذلك تضررهما لوجود الرغبة من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قالوا بثبوت خيار الغبن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أيضاً حكم بعض الفقهاء أنّ خيار الغبن يثبت حتى في صورة استعداد الغابن </w:t>
      </w:r>
      <w:bookmarkStart w:id="173" w:name="pg15363_173534"/>
    </w:p>
    <w:p>
      <w:pPr>
        <w:pStyle w:val="BookText"/>
        <w:rPr/>
      </w:pPr>
      <w:bookmarkEnd w:id="173"/>
      <w:r>
        <w:rPr>
          <w:rFonts w:ascii="Amiri" w:hAnsi="Amiri" w:eastAsia="Amiri" w:cs="Amiri"/>
          <w:color w:val="111111"/>
          <w:sz w:val="28"/>
          <w:sz w:val="28"/>
          <w:szCs w:val="28"/>
          <w:rtl w:val="true"/>
          <w:lang w:bidi="ar-SA"/>
        </w:rPr>
        <w:t>دفع العوض والفرق إلى المغبون لحديث لا ضرر الشامل لكلّ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خيار العيب فيما إذا لم يكن العيب مصدر ضرر للطرف لجهة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قضية الشفعة؛ حيث ذكر بعضهم بأنّ الأساس في ثبوت حقّ الشفعة هو 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بعض الموارد قد لا يوجب بيع الشريك حصته الضرر على الشريك الآخر مع أنّ الفقهاء حكموا بثوت حقّ الشفعة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البحث في جميع ما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هذه الموارد لا تضر بأصل المقصود والدليل عليه كما بينّاه</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5865706_2142443653"/>
      <w:bookmarkStart w:id="175" w:name="_Toc63"/>
      <w:bookmarkEnd w:id="174"/>
      <w:r>
        <w:rPr>
          <w:rtl w:val="true"/>
        </w:rPr>
        <w:t>المقام التاسع</w:t>
      </w:r>
      <w:r>
        <w:rPr>
          <w:rtl w:val="true"/>
        </w:rPr>
        <w:t xml:space="preserve">: </w:t>
      </w:r>
      <w:r>
        <w:rPr>
          <w:rtl w:val="true"/>
        </w:rPr>
        <w:t>في الإضرار بالنفس</w:t>
      </w:r>
      <w:r>
        <w:rPr>
          <w:rtl w:val="true"/>
        </w:rPr>
        <w:t>.</w:t>
      </w:r>
      <w:bookmarkEnd w:id="175"/>
    </w:p>
    <w:p>
      <w:pPr>
        <w:pStyle w:val="BookText"/>
        <w:rPr/>
      </w:pPr>
      <w:r>
        <w:rPr>
          <w:rFonts w:ascii="Amiri" w:hAnsi="Amiri" w:eastAsia="Amiri" w:cs="Amiri"/>
          <w:color w:val="111111"/>
          <w:sz w:val="28"/>
          <w:sz w:val="28"/>
          <w:szCs w:val="28"/>
          <w:rtl w:val="true"/>
          <w:lang w:bidi="ar-SA"/>
        </w:rPr>
        <w:t>والبحث فيه يقع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الإضرار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كالإضرار ببدنه أو بماله والدليل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دليل حرمة الإضرار بالنفس مع سائر الأدلة الشاملة بعمومها لمورد الضرر ورفع التعارض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 الإضرار بالنفس وهو على أنحاءٍ؛ فإمّا أنْ يُؤدي إلى تلف النفس؛ فلا ريب في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الإستدلال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وبالأدلة التي تدلّ على حرمة قتل الإنسان نفسه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الإضرار مُوجباً لتلف عضو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قطع رجليه أو يديه أو إحداها من دون أنْ يكون في البين ضرورة كمرض معدٍ ونحوه ممّا يحكم أهلُ الخبرة بأنّه لو لم يقطعها أوجب المرض هلاك النفس وهو 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استشكل في هذه الصورة بعض المعاصرين ممّا سيأتي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لا يكون الإضرار كذلك؛ بأنْ كان ممّا يوجب الجرح أو المرض أو شلل عضو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من الإضرار بالنفس هو السائد في العصر الحاضر بل هو داخل في حياة الناس اليومية والواقع الذي يعيشوه؛ سواء كان الإضرار كذلك متخذاً صبغة دينية كالشعائر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 شخصية دينية، أم صبغة وطنية، أم على مستوياتٍ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المشهور بين الفقهاء حليّة مثل هذا النوع من الإضرار؛ مستدلّين عليه تارةً؛ بأنَّ الإضرار بالنفس إنَّما يكون محرّماً إذا أدى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لا تؤدي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بما ذكره السيدالخوئي من أنّ مثلُ ذلك لا يُعدّ ضرراً عرفاً لأنّ كلّ عمل يقوم به الإنسان في نفسه أو في ماله لغرضٍ عقلائي لا يُعتبر ضرراً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للضرر المالي ما إذا صرف المال للسياحة والزيارة أو في الولائم غير الإستعراضية ونحو ذلك؛ أما إذا كان صرف المال في ما إذا لم يكن فيه غرض عقلائي مُعينٍ يُعدّ ضرراً عرفاً كما إذا صرف المال في الولائم الإستعراضية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الإستدلال بحديث لا ضرر على الإضرار بالنفس مطلقاً؛ لأنّه مبني على الإستفادة من تحريم الضرر العموم ليشمل ضرر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تام لأنّ ظاهر لا ضرر ضررُ الغير لا النفس فلا يصح الإستدلال به على حرمة ضرر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أجل ذلك لم يتعرض بعض العلماء إلى بحث الإضرار بالنفس في المقام وأوكله إلى مراجعة الأدلة في الأبواب المختلفة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ضرر النفس له مظاهر مختلفة في عصرنا الحاضر المنتشر بين الناس أمثال المخدرات والتنباك والتتن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الرياضات أو السهر ممّا يُؤدي إلى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استعمال حبوب منع الحمل التي تضر بالجسد ضرراً بالغاً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هو كثير ويُؤدي إلى الضرر بالنفس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تتعدى دائرة الضرر عن الجسد إلى الروح والمال </w:t>
      </w:r>
    </w:p>
    <w:p>
      <w:pPr>
        <w:pStyle w:val="BookText"/>
        <w:rPr/>
      </w:pPr>
      <w:r>
        <w:rPr>
          <w:rFonts w:ascii="Amiri" w:hAnsi="Amiri" w:eastAsia="Amiri" w:cs="Amiri"/>
          <w:color w:val="111111"/>
          <w:sz w:val="28"/>
          <w:sz w:val="28"/>
          <w:szCs w:val="28"/>
          <w:rtl w:val="true"/>
          <w:lang w:bidi="ar-SA"/>
        </w:rPr>
        <w:t>والبيئة والمجتمع مثل استعمال المخدرات والأفيون وقد يتمسك بعضهم على أنّه لا دليل على حرمتها باعتبار أنّه ليس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ما كان كذلك فالأصل هو الحلية والإباحة بعد فقدان الدليل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واستثنى بعضهم وقال؛ إنّه حرامٌ إذا أدى إلى الإدمان أو أدى إلى الضرر فعلاً؛ فإنّه يُحرم بهذا العنوان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ما قالوه في هذا القسم من الضرر على النفس لا يخلو من إشكال بل هو مردودٌ؛ إمّا لأنّ الغرض العقلائي الذي جعلوه المناط في حلية مثل هذا الضرر إذا كان موافقاً له فإنّ مفهومه له مصاديق متعددة تختلف العقلاء في كثير منها، ولا إشكال في تحققه في بعض مصاديقه؛ فإنّ الإنسان إذا سهر لطلب العلم والكمالات أو من أجل حفظ نفسٍ محترمة من الضرر الذي يُحيط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يُتعب نفسه لأجل كسب مالٍ يصرفه على نفسه أو عياله وراحتهم وشهواته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يتعب نفسه في مقام الدعوة لدينٍ أو فكرٍ صحيحٍ وأمثال ذلك؛ فإنّه لا إشكال في صدق الغرض العقلائي عليها حيث يندفع العقلاء بنظرتهم إلى ممارستها من حيث الأهداف الصحيحة عند العقلاء وارتباطها بالوسائل واندماجها في الأهداف مع الوسائل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قطع شيئاً من جسده لإنقاذ نفسٍ محترمة أو يصرف ماله في السياحة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يصدق الغرض العقلائي في بعض الأفراد والموارد أو يشكون فيها؛ كإتعاب النفس في السهر الخالي عن المحرمات وإلا كان محرماً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النوع من السهر في المحرمات وغيرها ممّا يرفضه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يحدث في حالات الإنفعال كخدشِ المرأة وجهها أو نتفشعرها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يصلب الإنسان نفسه باعتبار أنّ السيد المسيح قد صُلب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 الغرض العقلائي عليها محلُّ إشكالٍ مهما كثرُ أعداد الذين يفعلون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العدد الكثير لا يكون دليلاً على الحلية التي هي حكمٌ شرعي أيضاً بل إدراجه في الغرض العقلائي محلّ </w:t>
      </w:r>
    </w:p>
    <w:p>
      <w:pPr>
        <w:pStyle w:val="BookText"/>
        <w:rPr/>
      </w:pPr>
      <w:r>
        <w:rPr>
          <w:rFonts w:ascii="Amiri" w:hAnsi="Amiri" w:eastAsia="Amiri" w:cs="Amiri"/>
          <w:color w:val="111111"/>
          <w:sz w:val="28"/>
          <w:sz w:val="28"/>
          <w:szCs w:val="28"/>
          <w:rtl w:val="true"/>
          <w:lang w:bidi="ar-SA"/>
        </w:rPr>
        <w:t>منعٍ؛ فإنّ العقلاء بأنفسهم يستنكرون كثير ما هو متعارف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يرد نهيٌ شرعي في البين كما في خمش المرأة وجهها أو نتف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السهر مع ارتكاب المحرمات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الحرمة وإنْ كان شايعاً يستسيغه العرف وبعض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كلّ ما ذكرناه ذهب الشيخ الأنصاري قدس سره </w:t>
      </w:r>
      <w:r>
        <w:rPr>
          <w:rStyle w:val="FootnoteAnchor"/>
          <w:rtl w:val="true"/>
        </w:rPr>
        <w:footnoteReference w:id="222"/>
      </w:r>
      <w:r>
        <w:rPr>
          <w:rFonts w:ascii="Amiri" w:hAnsi="Amiri" w:eastAsia="Amiri" w:cs="Amiri"/>
          <w:color w:val="111111"/>
          <w:sz w:val="28"/>
          <w:sz w:val="28"/>
          <w:szCs w:val="28"/>
          <w:rtl w:val="true"/>
          <w:lang w:bidi="ar-SA"/>
        </w:rPr>
        <w:t>إلى حرمة الإضرار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بالعقل الذي يستقلّ بالحكم بقبح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اعترض بعضٌ عليه بأنّ العقل لا يستقل بذلك ولكنه 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الذي استقل بقبح الإضرار بالغير لا يفرق عنده بين الإضرار بالنفس أو بالغير فإنّه يصدق الضرر عرفاً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الإستدلال على حرمة الإضرار بالنفس بأنّه من مصاديق الظلم للنفس؛ فإنّ من يفقأ عينه أو يكسر يده أو يتناول شيئاً يوجب الشلل أو يجعل نفسه عقيماً باستعمال دواءٍ معينٍ أو يُعطل أحد حواسه الخمس وغير ذلك؛ فإنّه يُعتبر ظلماً للنفس وعليها كما لو فعل ذلك بالنسبة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النفس مطلقاً مذمومٌ ومرفوضٌ بكلّ صوره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فإنّه يدلّ على أنّ جعل النفس في الهلاك والعذاب مرفوضق بكلّ أقسامه وصوره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يحكم على أنّ من يضر نفسه يكون 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حرمة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مقصود الشيخ الأنصاري قدس سره من إستقلال العقل بقبحه يرجع إلى أنّه إيذاءٌ للنفس من دون غرضٍ عقلائي صحيح يحكم به العقلاء بأنّه قد ظلم نفسه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بعضهم في خصوص تلك التي اتخذت الصبغة الدينية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 فَمَنْ حَجَّ الْبَيْتَ أَوِ اعْتَمَرَ فَلَا جُنَاحَ عَلَيْهِ أَنْ يَطَّوَّفَ بِهِمَا ۚ وَمَنْ تَطَوَّعَ خَيْرًا فَإِنَّ </w:t>
      </w:r>
    </w:p>
    <w:p>
      <w:pPr>
        <w:pStyle w:val="BookText"/>
        <w:rPr/>
      </w:pPr>
      <w:r>
        <w:rPr>
          <w:rFonts w:ascii="Amiri" w:hAnsi="Amiri" w:eastAsia="Amiri" w:cs="Amiri"/>
          <w:color w:val="111111"/>
          <w:sz w:val="28"/>
          <w:sz w:val="28"/>
          <w:szCs w:val="28"/>
          <w:rtl w:val="true"/>
          <w:lang w:bidi="ar-SA"/>
        </w:rPr>
        <w:t>اَللَّهَ شَاکِر عَلِيمٌ</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تلك الأضرار داخلة في عنوان تعظيم الشعائر الذي ندب إليه الشارع ورغّب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يقال؛ إنّ الآية الكريمة تشتمل على أمورٍ لها الدخل في حقيقة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تُنسب الشعيرة إلى الله عزّ وجلّ وتكون محترمة ومعظمة من أجل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الصفا والمروة اللذين جعل لهم الله عزّ وجلّ القداسةوالإحترام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فانتسبت إليه عزّ وجلّ من هذه الجهة وأصبحت من العلامة البارزة لعبادة الله تعالى وتعظيمه وتقديسه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انتفت هذه النسبة لم يكن لها هذا الإحترام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من يُعظم شيئاً هو ما يُنسب إليه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التعظيم نابعاً من تقوى القلب خالصاً لوجهه الكريم وكاشفاً عن خلوص النّية ومن مظاهر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هذا الأمر لا يمكن أنْ يكون من تعظيم 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الشعائر هي ليست من الأمور التي يمارسها الناس على حسب أهوائهم ومشتهياتهم؛ بل هي ممّا يتحرك الناس بها من خلال العناوين التي وضعها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العادات التي تنجزها الناس وإلا لو كان الأمر كذلك فلا بُدَّ أنْ نقول بأنّ ما يتخذه أرباب الديانات في طقوسهم الدينية من الشعائر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اجتمعت هذه المقومات تكون من شعائر الله ويكون تعظيمها مطلوباً لديه عزّ وجلّ ومرغوباً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يُعرف أنّ كثيراً ممّا يُمارسه العوام ويجعلونه من مصاديق التعظيم لشعائر الله هي من مجرد العادات أو ممّا دخلت فيه الأهواء النفسية التي لا تكشف عن تقوى القلب أو نابعة من العواطف التي تغلب على الحكمة والعقل وغير ذلك ممّا يُشكّ </w:t>
      </w:r>
    </w:p>
    <w:p>
      <w:pPr>
        <w:pStyle w:val="BookText"/>
        <w:rPr/>
      </w:pPr>
      <w:r>
        <w:rPr>
          <w:rFonts w:ascii="Amiri" w:hAnsi="Amiri" w:eastAsia="Amiri" w:cs="Amiri"/>
          <w:color w:val="111111"/>
          <w:sz w:val="28"/>
          <w:sz w:val="28"/>
          <w:szCs w:val="28"/>
          <w:rtl w:val="true"/>
          <w:lang w:bidi="ar-SA"/>
        </w:rPr>
        <w:t>في انطباق عنوان تعظيم الشعائر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للمؤمنين التنبه إلى ذلك حتى لا يشملهم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أردنا إثباته في المقام على نحو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 إنّه يحرم الإضرار بالنفس مطلقاً بالأدلة الثلاثة؛</w:t>
      </w:r>
    </w:p>
    <w:p>
      <w:pPr>
        <w:pStyle w:val="BookText"/>
        <w:rPr/>
      </w:pPr>
      <w:r>
        <w:rPr>
          <w:rFonts w:ascii="Amiri" w:hAnsi="Amiri" w:eastAsia="Amiri" w:cs="Amiri"/>
          <w:color w:val="111111"/>
          <w:sz w:val="28"/>
          <w:sz w:val="28"/>
          <w:szCs w:val="28"/>
          <w:rtl w:val="true"/>
          <w:lang w:bidi="ar-SA"/>
        </w:rPr>
        <w:t>فمن العقل؛ حكمه بقبح الضرر والإضرار مطلقاً على النفس والغير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العقلاء بأنّه إيذاء للنفس والغير وهما قبيحان ومرفوضان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فإنّ من أظهر مصاديق الظلم هو إيذاء النفس بإلقائها في التهلكة أو العذاب والألم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السنة؛ حديث لا ضرر الشامل بعمومه للإضرار بالنفس وبالآخرين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 به الفقهاء في نفي حكم الوضوء إذا استلزم الضرر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الصلاة الضررية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وجه دلالة لا ضرر على الحرمة؛ لا سيما إذا أخذنا بمقالة شيخ الشريعة الإصفهاني وغيره ممّن قال بأنّ مدلول لا ضرر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مناقشة السيد الخوئي قدس سره وغيره في الإستدلال بهذا الحديث موهونة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السنة أيضاً؛ رواية طلحة بن زيد المروية في الكافي عن الإمام الصادق علیه السلام عَنْ أَبِيهِ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عَلِيٍّ علیه السلام أَنَّ رَسُولَ اللَّهِ صلی الله علیه و آله و سلم كَتَبَ بَيْنَ الْمُهَاجِرِينَ والْأَنْصَارِ ومَنْ لَحِقَ بِهِمْ مِنْ أَهْلِ يَثْرِبَ؛ إِنَّ الْجَارَ كَالنَّفْسِ غَيْرَ مُضَارٍّ ولَا آثِمٍ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حيث نزّل الجار منزلة النفس؛ فكما لا يجوز الإضرار بالنفس لا يجوز أيضاً بالنسبة إلى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وإشكال السيد </w:t>
      </w:r>
    </w:p>
    <w:p>
      <w:pPr>
        <w:pStyle w:val="BookText"/>
        <w:rPr/>
      </w:pPr>
      <w:r>
        <w:rPr>
          <w:rFonts w:ascii="Amiri" w:hAnsi="Amiri" w:eastAsia="Amiri" w:cs="Amiri"/>
          <w:color w:val="111111"/>
          <w:sz w:val="28"/>
          <w:sz w:val="28"/>
          <w:szCs w:val="28"/>
          <w:rtl w:val="true"/>
          <w:lang w:bidi="ar-SA"/>
        </w:rPr>
        <w:t>الخوئي بأنّه حكمٌ أخلاقي لا تشريعي مرفوضٌ كما لا يخفى؛ فلا إشكال في الحكم بحرمة الإضرار بالنفس مطلقاً إلا إذا كان هناك دليلٌ شرعي أو حكمٌ عقلي أو بناءٌ عقلائي أو غرضٌ عقلائي يحكم بحسنه العقلاء يدلّ على جواز الإضرار بالنفس من غير إهلاكها وقتلها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إلا إذا كان حكم شرعي خاص فيه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وهي نسبة دليل حرمة الإضرار بالنفس مع سائر الأدلة الأخرى الشاملة بعمومها لمورد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فيه يقع تارةً؛ فيما إذا كان الدليل المعارض حكماً ترخيصياً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ما إذا كان الدليل حكماً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الترخيصي كأصالة الإباحة والحلية؛ فإنّه بحسب مقام الثبوت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أنْ يكون ملاك الإباحة هو كون الفعل لا اقتضاء بالنسبة إلى الحكم الإلزامي بأحد طرفيه فكان وجوده وعدمه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الإحتمال لا يُعارض دليل حرمة الإضرار بالنفس؛ لأنّ دليل الحرمة إنَّما يُثبت حكماً إلزامياً فيكون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الدليل الذي يدلّ على اقتضاء الترك فيه لأجل الضرر؛ لِما هو المعروف من أنّ ما لا اقتضاء فيه لا ينافي مع ما فيه الإقتضاء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الإباحة من أجل وجود مصلحة اقتضائية في عدم الإلزام بأحدِ الطرفين فيباح الفعل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المصلحة الملزمة في جعل الإباحة إنَّما تكون في خصوص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الإحتمال يكون دليل حرمة الإضرار بالنفس مثبتاً لوجود المقتضي للإلزام بالترك في موردِ الضرر فيخرج المورد عن موارد مصلحة جعل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ملاك الإباحة لأجل وجود مصلحة ملزمة في جعلها من دون أنْ يتقيّد موضوعها بما لا اقتضاء فيه للإلزام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المصلحة الملزمة إنَّما تكون في جعل الإباحة في مطلق موارد الفعل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الإحتمال يكون دليل الإباحة معارضاً لدليل حرمة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بحسب مقام الإثبات؛ فالظاهر من دليل الإباحة كونه من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يرى العرف تعارضاً بين دليل السلطنة على النفس أو المال وبين دليلتحريم إضرار الغير أو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دليل السلطنة موارد الإضرار بالغير عرفاً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الحكم في تعارض دليل الإستحباب مع دليل حرمة الضرر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الإلزامي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عموم الدليل بديلاً ويكون الفرد الضرري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بالكيفية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العموم شمولياً ويكون الضرر في أصل الطبيعة كالوضوء الضرري أو الصوم الضرري الواجب كصوم شهر رمضان أو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فإنّه لا تعارض بين دليل التحريم الشامل لهذا الفرد وبين دليل الواجب؛ لأنّ دليل الوجوب يتعلق بالطبيعة ويترتب عليه الترخيص في تطبيق الواجب على كلّ فردٍ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التعارض في الحقيقة بين دليل الترخيص في تطبيق الطبيعة على هذا الفرد الضرري وبين دليل تحريم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آنفاً حكم تعارض دليل الترخيص مع دليل حرمة الضرر وهو ينطبق على هذه الصورة أيضاً؛ لأنّ الترخيص في تطبيق الطبيعة على كلّ فردٍ دائماً هو بلحاظ تساويها في تحصيل الواجب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ملاك التحريم في أحدها بلحاظ الضرر فلا يشمل دليل الترخيص هذا الفرد لوجود المصلحة الملزمة فلا وجه للترخيص عقلاً أو شرعاً فيه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النحو الثاني؛ فإنّه يتحقق التعارض بين الدليلين لأنّ مقتضى إطلاق دليل الوجوب ثبوت الحكم حتى في مورد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دليل الحرمة ثبوت الحرمة في مورد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التنافي بين الوجوب الثابت للفرد ولو بحسب ذاته وبين الحرمة الثابتة له </w:t>
      </w:r>
      <w:bookmarkStart w:id="176" w:name="pg15363_173542"/>
    </w:p>
    <w:p>
      <w:pPr>
        <w:pStyle w:val="BookText"/>
        <w:rPr/>
      </w:pPr>
      <w:bookmarkEnd w:id="176"/>
      <w:r>
        <w:rPr>
          <w:rFonts w:ascii="Amiri" w:hAnsi="Amiri" w:eastAsia="Amiri" w:cs="Amiri"/>
          <w:color w:val="111111"/>
          <w:sz w:val="28"/>
          <w:sz w:val="28"/>
          <w:szCs w:val="28"/>
          <w:rtl w:val="true"/>
          <w:lang w:bidi="ar-SA"/>
        </w:rPr>
        <w:t>بلحاظ العنوان الثانوي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الخصوصية لم تكن موجودة في دليل الإباحة لأنّه وإنْ شمل بإطلاقه مورد الضرر إلا أنّه يدلّ على إباحة الشيء بلحاظ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إباحة الشيء بعنوانه الأولي وبين حرمته بعنوانٍ ثانوي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ممّا يُهوّن الخطب أنّ دليل تحريم الضرر رافع لموضوع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الوضوء الضرري والصوم الواجب الضرري لأخذ القدرة العرفية فيهما والضرر يرفعها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والممنوع شرعاً كالممنوع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المعارضة</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5865708_2142443653"/>
      <w:bookmarkStart w:id="178" w:name="_Toc64"/>
      <w:bookmarkEnd w:id="177"/>
      <w:r>
        <w:rPr>
          <w:rtl w:val="true"/>
        </w:rPr>
        <w:t>المقام العاشر</w:t>
      </w:r>
      <w:r>
        <w:rPr>
          <w:rtl w:val="true"/>
        </w:rPr>
        <w:t xml:space="preserve">: </w:t>
      </w:r>
      <w:r>
        <w:rPr>
          <w:rtl w:val="true"/>
        </w:rPr>
        <w:t>في نسبة قاعدة لا ضرر مع قاعدة لا حرج</w:t>
      </w:r>
      <w:bookmarkEnd w:id="178"/>
    </w:p>
    <w:p>
      <w:pPr>
        <w:pStyle w:val="BookText"/>
        <w:rPr/>
      </w:pPr>
      <w:r>
        <w:rPr>
          <w:rFonts w:ascii="Amiri" w:hAnsi="Amiri" w:eastAsia="Amiri" w:cs="Amiri"/>
          <w:color w:val="111111"/>
          <w:sz w:val="28"/>
          <w:sz w:val="28"/>
          <w:szCs w:val="28"/>
          <w:rtl w:val="true"/>
          <w:lang w:bidi="ar-SA"/>
        </w:rPr>
        <w:t>لا ريب في أنّ قاعدة لا حرج من القواعد المعتبرة ويدلّ عليها الكتاب العزيز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 ۚ</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المستفيضة التي وردت في أبوابٍ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وإجماع الإماميّة 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ويصح أنْ يقال بأنّ هذه القاعدة من القواعد العقلائية لأنّ العقلاء يستنكرون التكاليف الحرجية التي تصدر من المواليالعرفية بالنسبة إلى عبيدهم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القواعد العامة التي تجري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أنّ بني إسرائيل كانوا إذا أصابتهم قطرة بول قرضوا لحومهم بالمقاريض؛ جواز التكليف الحرجي؟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الكريمة وضحت ما يلي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الإصر عبارة عن الضيق والثقل ومُطلق المشقة وهو أعمّ من الحرج وغيره؛ فإنّ العناوين المذكورة في المقام وغيره ثلاثة؛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الأول </w:t>
      </w:r>
    </w:p>
    <w:p>
      <w:pPr>
        <w:pStyle w:val="BookText"/>
        <w:rPr/>
      </w:pPr>
      <w:r>
        <w:rPr>
          <w:rFonts w:ascii="Amiri" w:hAnsi="Amiri" w:eastAsia="Amiri" w:cs="Amiri"/>
          <w:color w:val="111111"/>
          <w:sz w:val="28"/>
          <w:sz w:val="28"/>
          <w:szCs w:val="28"/>
          <w:rtl w:val="true"/>
          <w:lang w:bidi="ar-SA"/>
        </w:rPr>
        <w:t>أعمّ من الأخيرين والثاني أعمّ من الثالث؛ فإنّ إتيان الصلاة مثلاً في المسجد فيه ضيق ولكنه ليس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فورية قضاء الصلوات والصيام ونحو ذلك فإنّ فيها الضيق دون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الصلاة في مهبّ الريح الشديد أو مع وجود الألم في عضوٍ من أعضاء المصلي فهي حرجية من دون أن تكون 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الصلاة في حالة تُوجب زيادة المرض تكون 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الآية الشريفة عدم تحميلنا هذا النحو من الضيق والمشقة لا الحرج وما لا طاقة للمكلف به، والذي يكون هو المقصود من قوله تعالى في نفس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المراد من الإصر هو الحرج فهو إنَّما كان في بني إسرائيل عقوبة لهم على ما صدر منهم من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عقوبات دنيوية مستعجلة وقد رفعت عن أمة نبينا الأعظم صلی الله علیه و آله و سلم كما رُفع عنهم عذاب الإستئصال إكراماً من الله عزّ وجلّ له صلی الله علیه و آله و سلم ؛ حيث أرسله رحمةً للعالمين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أنّ تلك كانت أحكاماً وتشريعات إلهية حتى يقال بأنّها منفية بآية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المراد هو وزر الأعمال وآثارها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المحصل من الآيات الكريمة الواردة في هذا الموضوع أنّه لا حرج في التشريعات الإلهية والأحكام الربانية بل يُعتبر ذلك من أهمّ مقومات دين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 ۚ مِلَّةَ أَبِیکُمْ إِبراهِیمَ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منضمّاً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فكانت الدلالة على ما ذكرناه واضحة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الخبر؛ فإنّه يجري فيه ما ذكرناه آنفاً من أنّه لم يُعلم كونه حكماً شرعياً بل عقوبة مستعجلة لهم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ربّما كان ذلك أمراً عادياً عندهم بعدما أخبر سبحانه وتعالى عن أحوال الأمم السابقة من أنّهم كانوا أعظم أبداناً وأشدّ قوةوتميزوا بضخامة أجسادهم، وهذا ما يقتضيه قانون التطور ودلّت عليه الإكتشافات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المُستفاد من بعض النصوص أنّ الإنسان في بداية أمره في هذا العالم كان عظيم الجثة ذو قوة شديدة ولكن إدراكاته العقلية كانت بسيطة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وبحكم قانون الأدوار والأطوار إنعكس الأمر فأصبحت إدراكاته العقلية أقوى وتميزت بالدقة والحذاقة بخلاف جسمه وبدنه حيث بلغ مرتبة دانية من الحجم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بالتجربة والبرهان قانون التطور وقانون البقاء للأصلح كما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السَّيْفِ أَنْمَى عَدَداً وَأَكْثَرُ وَلَداً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كلّما قيل في فقه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الأقوال الأربعة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مفادها ترخيصي وليس على نحو العزيمة فيصح العمل لو تحمل الحرج وأتى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استشكل به في قاعدة لا ضرر يجري في المقام أيضاً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سقط الأمر لأجل الحرج لا وجه لصحة العمل العبادي لتقومها بقصد الأمر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الجواب عنه بأنّ سقوط الأمر من أجل العذر لا يوجب سقوط الملاك الكاشف عن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إطلاقات إستصحاب البقاء بعد كون السقوط ترخيصياً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 من أنّه يستلزم منه التخيير بين الطهارة المائية والطهارة الترابية مثلاً في ما إذا كانت المائية مستلزمة للحرج مردودٌ؛ بأنّه لا ريب في الإختلاف الرتبي بينهما ثبوتاً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لثبوت التخيير الذي يعتبر فيه التساوي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الفقهاء </w:t>
      </w:r>
      <w:bookmarkStart w:id="179" w:name="pg15363_173545"/>
    </w:p>
    <w:p>
      <w:pPr>
        <w:pStyle w:val="BookText"/>
        <w:rPr/>
      </w:pPr>
      <w:bookmarkEnd w:id="179"/>
      <w:r>
        <w:rPr>
          <w:rFonts w:ascii="Amiri" w:hAnsi="Amiri" w:eastAsia="Amiri" w:cs="Amiri"/>
          <w:color w:val="111111"/>
          <w:sz w:val="28"/>
          <w:sz w:val="28"/>
          <w:szCs w:val="28"/>
          <w:rtl w:val="true"/>
          <w:lang w:bidi="ar-SA"/>
        </w:rPr>
        <w:t>التسالم على عدم حلية المحرمات من أجل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في حرج من عدم الكذب أو عدم الإغتياب ونحوها لا تحلّ له؛ بلا فرق بين الصغائر والكبائر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كلماتهم ودليلهم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مفسدة الإرتكاب أكثر بمراتب من مصلحة الترخيص ما لم يكن في ترك الإرتكاب ضرر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افترقت قاعدة الحرج عن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تفترق عن قاعدة لا ضرر في أنّ الأخيرة حاكمة على الأدلة التي تتكفل بيان الأحكام بعناوينها الأولية أو الثانوية كالنذر والعهد واليمين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الظاهر هو سقوط الأحكام في مورد الضرر خطاباً وملاكاً لا خطاباً فقط حتى يكون من المتزاحمين اللذين يقدم أحدها على الآخر مع تحقق الملاك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قاعدة لا حرج فإنّما يكون من باب الرخصة دون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توضأ مع علمه بكونه ضرراً بالنسبة إليه يبطل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حرجياً؛ فإنّه يصح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تنفي قاعدة لا حرج التكاليف الأولية المجعولة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تتقدم قاعدة نفي الحرج على قاعدة لا ضرر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المالك في حرجٍ ومشقة من عدم البالوعة في داره مثلاً وإنْ لم يكن متضرراً بذلك ولكن يتضرر الجار منها فإنّهيجوز للمالك حفرها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تحمل الحرج لدفع الضرر عن الغير منفي بقاعدة نفي الحرج فتكون حاكمة على قاعدة لا ضرر كحكومة قاعدة السلطنة عليها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الإشكال في بعض الصور كما تقدم بيانه مفصلاً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بقاعدة نفي الحرج والتفصيل في الفقه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5865710_2142443653"/>
      <w:bookmarkStart w:id="181" w:name="_Toc65"/>
      <w:bookmarkEnd w:id="180"/>
      <w:r>
        <w:rPr>
          <w:rtl w:val="true"/>
        </w:rPr>
        <w:t>المقام الحادي عشر</w:t>
      </w:r>
      <w:r>
        <w:rPr>
          <w:rtl w:val="true"/>
        </w:rPr>
        <w:t xml:space="preserve">: </w:t>
      </w:r>
      <w:r>
        <w:rPr>
          <w:rtl w:val="true"/>
        </w:rPr>
        <w:t>في بعض تطبيقات القاعدة</w:t>
      </w:r>
      <w:bookmarkEnd w:id="18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إذا أقدم المكلف على موضوع يترتب عليه حكم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أجنب متعمداً مع كون الغسل ضرراً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شرب دواءً يتضرر معه الصوم؛ فالمعروف أنّ الإقدام لا يوجب عدم جريان قاعدة لا ضرر بالنسبة إلى الغسل فينتقل حكمه إلى التيمم </w:t>
      </w:r>
    </w:p>
    <w:p>
      <w:pPr>
        <w:pStyle w:val="BookText"/>
        <w:rPr/>
      </w:pPr>
      <w:r>
        <w:rPr>
          <w:rFonts w:ascii="Amiri" w:hAnsi="Amiri" w:eastAsia="Amiri" w:cs="Amiri"/>
          <w:color w:val="111111"/>
          <w:sz w:val="28"/>
          <w:sz w:val="28"/>
          <w:szCs w:val="28"/>
          <w:rtl w:val="true"/>
          <w:lang w:bidi="ar-SA"/>
        </w:rPr>
        <w:t>في الفرع الأول ويسقط عنه الصوم في الفرع الثاني لقاعدة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النائيني قدس سره </w:t>
      </w:r>
      <w:r>
        <w:rPr>
          <w:rStyle w:val="FootnoteAnchor"/>
          <w:rtl w:val="true"/>
        </w:rPr>
        <w:footnoteReference w:id="234"/>
      </w:r>
      <w:r>
        <w:rPr>
          <w:rFonts w:ascii="Amiri" w:hAnsi="Amiri" w:eastAsia="Amiri" w:cs="Amiri"/>
          <w:color w:val="111111"/>
          <w:sz w:val="28"/>
          <w:sz w:val="28"/>
          <w:szCs w:val="28"/>
          <w:rtl w:val="true"/>
          <w:lang w:bidi="ar-SA"/>
        </w:rPr>
        <w:t>في وجه ذلك من أنّ المجنب نفسه وشارب الدواء لم يكونا مكلفين بالغسل والصوم لأنّهما ضرريان بالنسبة إليه فيكون الضرر مستنداً إلى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والإقدام في الموردين لا ينفي الإسناد المذكور؛ لأنّ فعله بمنزلة المقدمة الإعدادية لثبوت الحكم الضرري لأنّه كان في ظرف مباح لا ضرر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استأجر أرضاً إلى مدّة وبنى فيها بناءً أو غرس شجراً فيها تبقى بعد انقضاء مدّة الإجارة؛ فقال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لمالك الأرض هدم البناء أو قلع الشجر وإنْ تضرر المستأجر؛ وذلك لأنّه مع علمه بعدم استحقاقه للغرس والبناء بعد مضي مدّة الإجارة فقد أقدم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يستند الضرر إلى الحكم الشرعي بل إلى إقدامه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غصب لوحاً من شخص ونصبه في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في غيرها من الآلات والأجهزة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نصب جزءً حساساً مغصوباً في جهاز من الأجهزة الحديثة التي يملكها فقال بأنّ لمالك ذلك الشيء المغصوب نزعه من السفينة أو الجهاز وإنْ تضرر مالكهما وبلغ ما بلغ الضرر؛ مالم يستلزم منه تلف نفس محترمة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فالإقدام في مثل هذا الفرع يمنع من جريان قاعدة لا ضرر في حقّ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المحقق النائيني قدس سره لعدم شمول قاعدة لا ضرر في الفرع الأخير بوجهين آخرين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 السفينة أو الجهاز ليس ضرراً على صاحبها؛ لأنّه مع كون اللوح مغصوباً فإنّ صاحب السفينة لا يكون مالكاً لتركيبة السفينة وهيئتها فإذا لم يكن مالكاً لها لم يكن رفعها ضرراً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الضرر هو النقص في المال الذي يملكه فحال نزع اللوح بعد النصب حال انتزاعه من الغاصب قبل النصب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دلّ الدليل على أنّه ليس لعرق ظالم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 الكلام في الفرق بين الفروع الثلاثة بعد بيان الضابط في الفرق بين العباديات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العباديات؛ فإنّ الإقدام لا يمنع من جريان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المعاملات؛ فإنّه يمنع من جريان القاعدة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جميع ما ذكره قدس سره أنّه تمسك بوجوهٍ ثلاثة في المعاملات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وهو دعوى استناد الضرر إلى إقدامه وعصيانه التكليف بالرد الثابت قبل النصب في الجهاز والسفينة؛ فإنّه يرد عليه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يبتني على كون التكليف بالرد تكليفٌ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إنّه لا ينحصر التكليف بالرد في وقت معين بل ينحلّ إلى تكاليف عديدة بتعدد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 الإمتثال والعصيان بعدد الآنات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التكليف قبل النصب غير التكليف به بعد النصب؛ لأنّ في الأول لم يحدث ضرراً بخلاف الثاني فإنّه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يكون الضرر مستنداً إلى الحكم بالرد لا إلى إقدام المكلف وحده فإنّه بمنزلة المقدمة الإعدادية لثبوت الحكم بالرد بعد النصب فيكون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مبني على ما ذهب إليه المحقق النائيني قدس سره من أنّ قاعدة لا ضرر إنَّما تجري فيما إذا كان الحكم علة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اخترناه من أنّه لا حاجة إلى هذه الدقة في جريان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الإستناد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صادق في المقام وإنْ لم يكن الحكم الجزء الأخير من العلة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الإحتمالين فإنّ الضرر في كِلا الفرعين السابقين؛ الإجارة وغصب اللوح والجهاز وغيرها مستنداً إلى الحكم الشرعي بالرد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فالإقدام على الضرر إنَّما هو </w:t>
      </w:r>
    </w:p>
    <w:p>
      <w:pPr>
        <w:pStyle w:val="BookText"/>
        <w:rPr/>
      </w:pPr>
      <w:r>
        <w:rPr>
          <w:rFonts w:ascii="Amiri" w:hAnsi="Amiri" w:eastAsia="Amiri" w:cs="Amiri"/>
          <w:color w:val="111111"/>
          <w:sz w:val="28"/>
          <w:sz w:val="28"/>
          <w:szCs w:val="28"/>
          <w:rtl w:val="true"/>
          <w:lang w:bidi="ar-SA"/>
        </w:rPr>
        <w:t>مقدمة إعدادية لثبوت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المزبور إنَّما يستند إلى أنّ التكليف بالرد تكليف واحد وهو غير صحيحٍ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الإصفهاني قدس سره </w:t>
      </w:r>
      <w:r>
        <w:rPr>
          <w:rStyle w:val="FootnoteAnchor"/>
          <w:rtl w:val="true"/>
        </w:rPr>
        <w:footnoteReference w:id="235"/>
      </w:r>
      <w:r>
        <w:rPr>
          <w:rFonts w:ascii="Amiri" w:hAnsi="Amiri" w:eastAsia="Amiri" w:cs="Amiri"/>
          <w:color w:val="111111"/>
          <w:sz w:val="28"/>
          <w:sz w:val="28"/>
          <w:szCs w:val="28"/>
          <w:rtl w:val="true"/>
          <w:lang w:bidi="ar-SA"/>
        </w:rPr>
        <w:t>من أنّ الإقدام على الضرر إنَّما يصدق إذا كان الضرر يستند إليه لا إلى الحكم؛ وذلك إذا فرضنا عدم شمول حديث لا ضرر لمورد الإقدام وإلا فلا ضرر حتى يقال إنّه أقدم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شمول لا ضرر يتوقف على ثبوت الإقدام على الضرر بحيث يصح إسناد الضرر إلى الإقدام لا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الإقدام على الضرر إنَّما يصدق إذا كان المكلف عالماً بعدم رفع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يعلم ذلك بأنْ أقدم على العمل موطّناً نفسه على مايحكم به الشارع بعد ذلك فلا يكون ذلك إقداماً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إقدام على الضرر على تقدير حكم الشارع عليه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يحكم الشارع عليه إستناداً إلى إقدامه على الضرر فإنّه خلفٌ كما ذكره المحقق الإصفهاني قدس سره في بحث خيار الغبن في حاشيته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وهو إنّ نزع اللوح عن السفينة أو نزع الأداة عن الجهاز لا يوجب ضرر على مالكهما لعدم ملكية الهيئة التركيبية الحاصلة من نصب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إنّه خلاف مفروض الكلام الذي كان فيما إذا استلزم النزع ضرراً زائداً على فوات الهيئة التركيبية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 وهو التمسك بما ورد من أنّه ليس لعرق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منه عدم احترام مال الظالم والغاصب المرتبط بنفس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يوجِد عملاً في المغصوب كما لو غصب فضة فصاغها خاتماً فإنّه لا يحكم بشركته في الخاتم أو ثبوت الأجرة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المراد من الحديث عدم احترام جميع أمواله، فإنّه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بعيدٌ عن سياق </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غصب اللوح لا يقتضي عدم إحترام بقية الألواح التي يملكها أو المال المحمول على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جميع ذلك؛ يظهر أنّ ما ذكره قدس سره من الوجوه الثلاثة غير تام في اللوح المغصوب وغيره من المسائل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بما هو المعروف في الألسنة بأنّ الغاصب يُؤخذ بأشقّ الأحوال على جواز نزع مالك اللوح وإنْ أوجب ضرراً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لم يثبت بحديث يصحّ الإستناد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الفقهاء بمفاده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إلى 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حكم الفرع الآخر الذي تقدم ذكره وهو بقاء الغرس والبناء بعد انقضاء مدّة الإجارة؛ فإنّ فيه تفصيلاً قد ذكره الفقهاء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التطبيقات لقاعدة الضرر؛ التّولي من قبل الجائر الذي هو حرامٌ بلا إشكال ولكنه يمكن أنْ يتّصف بغير الحرمة إذا أكرهه الظالم على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المُكره عليه هو الإضرار بالغير بحيث يكون الضرر أولاً وبالذات متوجهاً على الغير من قبل المكره؛ كما إذا أمره السلطان بضرب شخص أو هدم داره وتوعده على تركه بإضراره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المكره عليه أمراً ضررياً بالنسبة إلى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الممكن له دفع الضرر عن نفسه بإضرار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فإمّا أنْ ينحصر ظلم الغير بالمكره بحيث إذا تركه لا يقوم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كذلك بل يتحقق على يد غيره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الإحتمال الأول؛ فإنّه لا ريب في ارتفاع الحكم التكليفي عنه بالإكراه وهو حرمة إتلاف مال الغير أو التصرف فيه بدون رضاه ونحو ذلك؛ لعموم أدلة رفع الإكراه ودليل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بارتفاعه أيضاً عن المكره؛ </w:t>
      </w:r>
    </w:p>
    <w:p>
      <w:pPr>
        <w:pStyle w:val="BookText"/>
        <w:rPr/>
      </w:pPr>
      <w:r>
        <w:rPr>
          <w:rFonts w:ascii="Amiri" w:hAnsi="Amiri" w:eastAsia="Amiri" w:cs="Amiri"/>
          <w:color w:val="111111"/>
          <w:sz w:val="28"/>
          <w:sz w:val="28"/>
          <w:szCs w:val="28"/>
          <w:rtl w:val="true"/>
          <w:lang w:bidi="ar-SA"/>
        </w:rPr>
        <w:t>لأنّه لو أثبتنا الضمان عليه يستلزم منه ارتداعه عن إتلاف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وارتداعه يستلزم الضرر المتوعد عليه لأنّه يخالف الظالم الجائر فيُرفع عنه هذا الضرر بحديث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رفع الضمان عنه يستلزم الضرر على الغير وهو من أتلف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لا تجري قاعدة لا ضرر في حقّ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يثبت الضمان عليه بمقتضى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الإحتمال الثاني؛ فلا إشكال في ارتفاع الحكم التكليفي أيضاً لما ذكرناه آنفاً من أدلة نفي الإكراه ودليل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الوضعي فقيل برفعه أيضاً لما تقدم من أنَّ جعله على المُكره يترتب عليه الإرتداع منه المستلزم لإضرار الجائر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هذا الضرر الواقع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واقع على كلّ حال؛ منه أو من غيره فلا يكون تركه مستلزماً لرفع الضرر عن الغير كما هو كذلك في الإحتمال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إنّه لا بُدَّ من مُلاحظة الضررين؛ المُكره عليه والمُتوعّد عليه من حيث الأهميّة وتقديم ما هو الأقل ضرراً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التساوي يتخيّر المكلف المُكرَه إنْ لم يكن رفعه بالأقل ضرراً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الثاني؛ فيما إذا كان المُكره عليه أمراً ضررياً بالنسبة إلى المُكرَه مع إمكان رفع الضرر عن نفسه بإضرار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عدم جواز إضرار الغير لدفع الضرر عنه؛ لأنّ دفع الضرر عن نفسه مُعارض بإضرار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القول هنا أيضاً؛ بأنّ إضرار الغير إذا كان أقلّ من إضرار نفسه فإنّه يجوز مع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لم يكن الضرر المُكره عليه هو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يجوز ولو استلزم قتل المُكره للحديث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شُرّعت التقية لحقن الدّماء؛ فإذا بلغت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التطبيقات ما إذا وضع آلة في جهاز بحيث لا يمكن إخراجها إمّا بإتلافها أو بإتلاف الجهاز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الفقهاء لذلك في كتبهم بما إذا ادخلت الدابة رأسها في القدر بحيث يدور الأمر بين قتل الدابة وتخليص القدر أو كسر القدر وتخليص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صوراً ثلاث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ذلك من فعل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تحقق بدون اختيار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إحتمالاتٍ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تساويا في الثمن؛ فإنْ قلنا بجواز قتل الدابة من قبل صاحب القدر لتخليص قدره فهو يُخالف حرمة إتلاف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بجواز كسر القدر من قبل صاحب الدابة لتخليص دابته فهو يُخالف حرمة إتلاف مال الغير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الحكمين ضرري بالنسبة إلى المكلف فهما مرتفعان بحديث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يصح أنْ نقول بأنّ لكلّ واحدٍ منهما تخليص ماله مع ثبوت الضمان عليه بالنسبة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الضرر الناشئ عن تحريم التصرف فيه لارتفاعه بلا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تعارض بين إجراء لا ضرر في أحدهما وإجرائه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فيه ما ذكرناه في الإحتمال الثاني السابق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ما ذُكر لا يرفع النزاع بين المالكين لأنّه مع الحكم بالضمان لا يقدم أحدها على تخليص ماله بخسارة ما يساوي قيمة ماله الذي يريد تخليصه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جعل طريقة لتخليص أحد المالين وعدم بقائهما محجوزين من الإنتفاع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هو الرجوع إلى الحاكم الشرعي أو قاعدة العدل والإنصاف أو القرعة في تعيين من يخلّص ماله؛ فإنّها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بتوزيع الضرر عليهما بالسوية لقاعدة العدل والإنصاف المعروفة؛ فإذا خلّص أحدها ماله يدفع إلى الآخر نصف قيمة ماله ولكن الصحيح هو الأول أو الثاني؛ لعدم قطع الأخير النزاع؛ إذ كلّ واحدٍ منهما يريد تخليص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في من هو </w:t>
      </w:r>
    </w:p>
    <w:p>
      <w:pPr>
        <w:pStyle w:val="BookText"/>
        <w:rPr/>
      </w:pPr>
      <w:r>
        <w:rPr>
          <w:rFonts w:ascii="Amiri" w:hAnsi="Amiri" w:eastAsia="Amiri" w:cs="Amiri"/>
          <w:color w:val="111111"/>
          <w:sz w:val="28"/>
          <w:sz w:val="28"/>
          <w:szCs w:val="28"/>
          <w:rtl w:val="true"/>
          <w:lang w:bidi="ar-SA"/>
        </w:rPr>
        <w:t>له الحقّ بالسبق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إمّا بالقرعة أو الرجوع إلى الحاكم الشرعي في تعيين الأسبق أو عدول المؤمنين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اختلفا في الثمن فإنّه لا بُدَّ من تخليص ما هو أكثر قيمة بإتلاف ما هو الأقل وضمان قيمته على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بإتلاف الأكثر قيمة ضرر على صاحبه فلا وجه لتحمله مع دفعه بالأقل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فعل أجنبي؛ فإنّه لا إشكال في ضمانه لقيمة إحدى العينين سواءً كانت قيمتهما متساوية أم بالإختلاف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ليس الإضرار بكلٍّ من المالكين؛ إذ لم يتحقق من فعله إتلاف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يتحقق منه إتلاف أحدهما المردد أو لا مالية للمردد بعد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إنّه بعد إتلاف أحدهما وتخليص الآخر يجب على الأجنبي دفع قيمة ما أتلف إلى من أتلف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حصل أحدهما على ماله والآخر على قيمة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تقديم إتلاف أحدهما المعيّن؛ فإمّا أنْ نرجع فيه إلى ما هو أخفّ ضرراً أو أقلّ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إلى القرعة إذا تحقق تنازع بين المالكين إنْ لم تتحقق المصالحة بينهما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ذلك بفعل أحد المالكين فيكون الذي أوجب ضرر صاحبه في ملكه فيلزمه أنْ يخسر قيمة ما أتلفه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الموافق للذوق الفقهي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تطبيق ذلك على القواعد الصناعية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قاعدة العدل والإنصاف في جميع الصور المتقدمة هو توزيع الضرر على المالكين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خلّص أحدهما ماله يدفع إلى الآخر نصف قيمة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يقوم بذلك فنرجع فيه إلى القرعة أو الحاكم الشرعي فيتولى بنفسه ذلك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تبعيد للمسافة؛ فإنّه بعد الرجوع إلى أهل الخبرة في تعيين خصوصيات الضمان ومن أوجبه تكون الخسارة عليه فتشمله قاعدة الإتلاف الشاملة للعين والوصف فيستحق من تلف عين ماله تمام القيمة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أفاد السيد الخوئي قدس سره </w:t>
      </w:r>
      <w:r>
        <w:rPr>
          <w:rStyle w:val="FootnoteAnchor"/>
          <w:rtl w:val="true"/>
        </w:rPr>
        <w:footnoteReference w:id="236"/>
      </w:r>
      <w:r>
        <w:rPr>
          <w:rFonts w:ascii="Amiri" w:hAnsi="Amiri" w:eastAsia="Amiri" w:cs="Amiri"/>
          <w:color w:val="111111"/>
          <w:sz w:val="28"/>
          <w:sz w:val="28"/>
          <w:szCs w:val="28"/>
          <w:rtl w:val="true"/>
          <w:lang w:bidi="ar-SA"/>
        </w:rPr>
        <w:t>في الصورة الثالثة المتقدمة أنّ اللازم إتلاف مال المسبب معللاً بلزوم ردّ المال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الإشكال عليه؛ بأنّه صحيحٌ فيما إذا كان المسبب قد ضمن مال صاحبه بوضع اليد عليه فيجب ردّه إلى مالكه صحيحاً وإتلاف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يتحقق ذلك؛ بأنْ كان إدخال الثور رأسه في القدر بسبب فعله ومن دون أنْ يجعل يده على القدر حتى يضمنه فالحكم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الرد على هذا الإشكال؛ بأنّ من كان سبباً في ذلك يُعد عند العرف بمنزلة وضع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الإيراد هو أنّه لا بُدَّ من الرجوع إلى ما ذكرناه من تقديم الأقلّ قيمة أو الأخف ضرراً وإلا تحمل المالك ما زاد عن الضرر إنْ أراد استخلاص ماله الأقلّ والأخفّ؛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ذكر أنّ الضرر المردد الوارد في هذا القسم بجميع صوره ليس ضرراً من جهة الحكم الشرعي بل هو ثابت مع قطع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إنّ الضرر إنَّما نشأ من جهة حكم الشارع بحرمة تصرف كلٍّ منهما في ملك الآخر وعدم جواز إتلافه كما هو واضح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إنّ قاعدة الضرر هي من القواعد العامة وتتقدم على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بعضهم أنّها قد تتخصص في مواردٍ فلا يصح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مسألة إجناب المرء نفسه مع العلم يكون استعمال الماء مضراً له؛ فإنّه يجب عليه الغسل وإنْ تضرر؛ إستناداً إلى خبرٍ ورد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كلامٌ يأتي في بحث التيمم إنْ شاء الله تعالى</w:t>
      </w:r>
      <w:r>
        <w:rPr>
          <w:rFonts w:eastAsia="Amiri" w:cs="Amiri" w:ascii="Amiri" w:hAnsi="Amiri"/>
          <w:color w:val="111111"/>
          <w:sz w:val="28"/>
          <w:szCs w:val="28"/>
          <w:rtl w:val="true"/>
          <w:lang w:bidi="ar-SA"/>
        </w:rPr>
        <w:t xml:space="preserve">. </w:t>
      </w:r>
      <w:bookmarkStart w:id="182" w:name="pg15363_173554"/>
    </w:p>
    <w:p>
      <w:pPr>
        <w:pStyle w:val="Heading6"/>
        <w:numPr>
          <w:ilvl w:val="5"/>
          <w:numId w:val="1"/>
        </w:numPr>
        <w:rPr/>
      </w:pPr>
      <w:bookmarkStart w:id="183" w:name="__RefHeading___Toc5865712_2142443653"/>
      <w:bookmarkStart w:id="184" w:name="_Toc66"/>
      <w:bookmarkEnd w:id="182"/>
      <w:bookmarkEnd w:id="183"/>
      <w:r>
        <w:rPr>
          <w:rtl w:val="true"/>
        </w:rPr>
        <w:t>المقام الثاني عشر</w:t>
      </w:r>
      <w:r>
        <w:rPr>
          <w:rtl w:val="true"/>
        </w:rPr>
        <w:t xml:space="preserve">: </w:t>
      </w:r>
      <w:r>
        <w:rPr>
          <w:rtl w:val="true"/>
        </w:rPr>
        <w:t>تقدم ما يتعلق بتعارض الضررين وصوره</w:t>
      </w:r>
      <w:bookmarkEnd w:id="184"/>
    </w:p>
    <w:p>
      <w:pPr>
        <w:pStyle w:val="BookText"/>
        <w:rPr/>
      </w:pPr>
      <w:r>
        <w:rPr>
          <w:rFonts w:ascii="Amiri" w:hAnsi="Amiri" w:eastAsia="Amiri" w:cs="Amiri"/>
          <w:color w:val="111111"/>
          <w:sz w:val="28"/>
          <w:sz w:val="28"/>
          <w:szCs w:val="28"/>
          <w:rtl w:val="true"/>
          <w:lang w:bidi="ar-SA"/>
        </w:rPr>
        <w:t>نكتفي في المقام بما أفاده المحقق النائيني قدس سره عند الكلام في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أنّ تصرف المالك في ملكه المستلزم للضرر على جاره له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 في ملكه لدفع ضرر يتوجه عليه بترك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 في ملكه لجلب نفع من دون أنْ يكون هناك ضرر فيتركه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 في ملكه لا لجلب نفع ولا لدفع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قصد الإضرار بالجار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 عبثاً من دون قصد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فقد ذكر قدس سره أنّ ظاهر الأصحاب رعاية ضرر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تصرفه ولو كان ضرر الجار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مصاديق عدم وجوب تحمل الضرر لدفعه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كلام المحقق الأنصاري؛ بأنّ المرجع في هذه الحالة عمومُ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المحقق النائيني قدس سره ؛ بأنّه ليس في هذه الصورة تعارض ضرر المالك وضرر الجار حتى نلتمس الترجيح فيُقدم أحدهما على الآخر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أنْ يصدر حكمان متضادان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المجعول منه إمّا جواز تصرف المالك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عدم جوازه؛ فإذا كان الحكم هو جواز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مفاد عموم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مطلقاً حتى لو كان ذلك مُوجباً للضرر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مرفوعاً بقاعدة لا ضرر وإنْ استلزم الضرر على المالك فإنّ هذا الضرر الناشئ من ناحية حكومة لا ضرر على قاعدة السلطنة لا يمكن أنْ يكون مشمولاً بقاعدة لا ضرر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الحكم هو حرمة تصرف المالك فهو ضرري على المالك فيكون مرفوعاً بقاعدة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استلزم رفعه الضرر على الجار فلا يشمله عموم لا ضرر؛ لأنّه لا يشمله الضرر </w:t>
      </w:r>
    </w:p>
    <w:p>
      <w:pPr>
        <w:pStyle w:val="BookText"/>
        <w:rPr/>
      </w:pPr>
      <w:r>
        <w:rPr>
          <w:rFonts w:ascii="Amiri" w:hAnsi="Amiri" w:eastAsia="Amiri" w:cs="Amiri"/>
          <w:color w:val="111111"/>
          <w:sz w:val="28"/>
          <w:sz w:val="28"/>
          <w:szCs w:val="28"/>
          <w:rtl w:val="true"/>
          <w:lang w:bidi="ar-SA"/>
        </w:rPr>
        <w:t>الناشئ من ناحية تحكيمها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يرجع إلى أنّ قاعدة لا ضرر حاكمة على الأحكام الثابتة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فتُوجب عمومها على غير موارد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ذلك يستلزم أنْ نفرض الحكم في مرحلة سابقة على القاعدة لتقدم المحكوم رتبة على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أنْ يكون دليل لا ضرر شاملاً للضرر الناشئ من تحكيمه؛ لأنّه يستلزم أنْ يكون ناظراً إليه ومتأخراً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هذا الضرر متأخر عن دليل لا ضرر؛ فكيف يكون محكوماً لدليل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أفاده قدس سره في هذه الصورة؛ إنّه في ابتداء كلامه قرب حكومة لا ضرر على قاعدة السلطنة بحسب الصناعة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يجوز للمالك التصرف في ملكه إذا استلزم الضرر على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آخر كلامه ذهب إلى تقديم قاعدة السلطنة على قاعدة لا ضرر لأنّها وردت مورد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أنْ لا يكون رفع الضرر موجباً للوضع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فسلطنة المالك لا ترتفع بضرر الجار إذا كان ترك التصرف موجباً لوقوعه في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الصورة لا تدخل في عموم قاعدة لا ضرر فتبقى قاعدة السلطنة بلا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يمكن أنْ يكون مورد تعارض ضرر المالك مع ضرر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من موارد تعارض الحكمين الضرريين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هنا إلا حكمٌ واحدٌ ضرري، ورفعه وإنْ استلزم الضرر لكن الضرر الناشئ من تطبيق قاعدة لا ضرر لا يمكن أنْ يكون مشمولاً لدليل نفي الضرر للزوم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المحقق الأنصاري قدس سره في بعض مواضع كلامه المذكور في محلّه فراجع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ما ذكره قدس سره لا يمكن المساعدة عليه لِما ذكرناه في البحوث السابقة من أنّه يمكن الإلتزام بانحلال نفي الضرر إلى أفراد متعددة بتعدد الأحكام الضررية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النفي المتعلق بالحكم الناشئ من قاعدة لا ضرر غير النفي الذي نشأ منه الحكم الضرري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خلف نظير ما ذكر في شمول دليل حجية الخبر لخبر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مزيد 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كلام المحقق النائيني قدس سره ؛ إنّ دليل نفي الضرر إذا تكفّل نفي السلطنة فلا يجوز للمالك التصرف؛ لكونه ضررياً على الجار ويحرم عليه التصرف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تطبيق لا ضرر بالنسبة إلى هذه الحرمة باعتبار أنّها ضررية على المالك كان معنى ذلك نفي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الحرمة ثبتت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نفيها كان معناه عدم جريان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أنْ يلزم من وجود القاعدة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نفي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ذلك هو إطلاق لا ضرر الشامل للضرر الناشئ من 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عدم وجود هذا الإطلاق بحيث يشمل الضرر الناشئ من قبل نفس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القاعدة لا تشمل الحرمة الناشئة من تطبيق لا ضرر في قاعدة السلطنة لِما ذكرناه من المحذور العقلي من استلزام وجود الشيء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هذا المحذور ما ذكر في المثال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لنفسه وكذا كلّ ما يتكفل حكماً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يتأتى هذا المحذور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شموله لنفسه أو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 لخبر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المحذور فيه ليس إلا محذور الطولية والتقدم والتأخر الرتبي الذي يندفع بالإلتزام بالإنحلال أو بتنقيح المناط ونحو ذلك ممّا تقدم بيانه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التوجيه أيضاً بأنّه إنَّما يلزم إذا كان موضوع نفي الضرر هو الحكم الضرري المحقق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خبري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موضوعه الخبر المتحقق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ليس كذلك؛ إذ يمتنع أنْ يكون المنفي بلا ضرر هو الحكم الثابت المحقق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نفيه خلف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المنفي بقاعدة لا ضرر هو الحكم الضرري المقدر بمعنى أنّ كلّ حكم إذا </w:t>
      </w:r>
    </w:p>
    <w:p>
      <w:pPr>
        <w:pStyle w:val="BookText"/>
        <w:rPr/>
      </w:pPr>
      <w:r>
        <w:rPr>
          <w:rFonts w:ascii="Amiri" w:hAnsi="Amiri" w:eastAsia="Amiri" w:cs="Amiri"/>
          <w:color w:val="111111"/>
          <w:sz w:val="28"/>
          <w:sz w:val="28"/>
          <w:szCs w:val="28"/>
          <w:rtl w:val="true"/>
          <w:lang w:bidi="ar-SA"/>
        </w:rPr>
        <w:t>فُرض وجوده كان ضررياً فهو مرتفعٌ وغير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لم يمتنع أنْ يشمل أحد أفراد نفي الضررحكماً ضررياً ناشئاً من فردٍ آخر ولا يلزم منه المحذور المتقدم؛ لأنّ شموله لذلك الحكم ليس متفرعاً على تحققه حتى يكون نفيه مستلزماً لانتفاء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الفرد محققاً لموضوع ما ينفيه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فما ذكره المحقق النائيني قدس سره في ظاهر كلامه وما قيل في توجيهه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في هذه الصورة؛ إنّه يجوز للمالك التصرف في ملكه وإنْ استلزم الضرر للجار 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تشمله قاعدة لا ضرر إلا إذا كان الضرر جسيماً بحيث لا يتحمله العرف وكان أعظم من الضرر الذي يُصيب المالك لو منع عن التصرف في ملكه؛ وبذلك يمكن الجمع بين القاعدتين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السلطنة في الملك وقاعدة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استلزم من تصرف المالك في ملكه ضرر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جواز تصرف المالك 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والإباحة ليس من الأحكام المستتبعة للضرر فلا يلزم من جعلها الضرر كما لا يلزم من رفعها رفع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جعل الإباحة لا يعني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عدم جريان القاعدة في الأحكام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من أنَّ الجواز والإباحة قد يقعان مورد قاعدة نفي الضرر إذا استلزم منها الضرر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القاعدة يشمل الإلزامية والترخيصية على حدٍّ سواء فراجع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السلطنة لا يشمل مورد ترتب الإضرار على الغير من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يتكفل سوى جعل السلطنة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السلطنة يقصر عن شمول ما نحن فيه حتى يكون مشمولاً لنفي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فالحكم الذي يكون مورداً للقاعدة ليس إلا حرمة الإضرار بالغير أو إتلاف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حرمة الإتلاف ضرر على المالك فيرتفع بلا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جواز التصرف له؛ فليس المورد من تعارض الحكمين الضرريين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بأنّه لا مانع من شمول قاعدة السلطنة للمورد وإنْ استلزم تصرف المالك الضرر للغير لعموم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ملاحظة ذلك الضرر مع ضرر المالك إذا مُنع من التصرف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أجيز له التصرف فلا بُدَّ من تدارك ضرر الجار وضمانه؛ سواءً كان الضرر على الغير مالياً أم غير مالي كالضرر العرضي أو الأذى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والإقتصار على الأول لأنّه مورد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الجواب عنه في ابتداء البحث عن هذه القاعدة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الصورة الثانية من الصور الأربعة المزبورة إذا قلنا بأنّ منع المالك من التصرف في ملكه يوجب سلب النّفع منه وهو ضرر فيشمله 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على إطلاقه ممنوع كما عرفت في أوائل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الصورة الثالثة؛ فلا إشكال في حرمة الإضرار بالغير ولا وجه لارتفاعها بحديث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ضررية على المالك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الصورة الرابعة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الشيخ الأنصاري قدس سره </w:t>
      </w:r>
      <w:r>
        <w:rPr>
          <w:rStyle w:val="FootnoteAnchor"/>
          <w:rtl w:val="true"/>
        </w:rPr>
        <w:footnoteReference w:id="237"/>
      </w:r>
      <w:r>
        <w:rPr>
          <w:rFonts w:ascii="Amiri" w:hAnsi="Amiri" w:eastAsia="Amiri" w:cs="Amiri"/>
          <w:color w:val="111111"/>
          <w:sz w:val="28"/>
          <w:sz w:val="28"/>
          <w:szCs w:val="28"/>
          <w:rtl w:val="true"/>
          <w:lang w:bidi="ar-SA"/>
        </w:rPr>
        <w:t>في مطاوي بحثه إلى التمسك بقاعدة نفي الحرج لو مُنع المالك من التصرف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بحكومة هذه القاعدة على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فأشكل عليه المحقق النائيني قدس سره بوجهين</w:t>
      </w:r>
      <w:r>
        <w:rPr>
          <w:rStyle w:val="FootnoteAnchor"/>
          <w:rtl w:val="true"/>
        </w:rPr>
        <w:footnoteReference w:id="238"/>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لا حرج لا عموم لها ليشمل الحرج الجوانحي فهي تختص بالحرج الجوارحي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حكومة لقاعدة نفي الحرج على قاعدة لا ضرر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الوجهين غير تامين كما هو واضح</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ذكرناه في هذه القاعدة يتبين أنَّه لا إشكال في هذه القاعدة سنداً ومتناً وهي من القواعد العامة وتتقدم على جميع الأحكام الثابتة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تتخصص في بعض الموارد فلا يصح الرجوع إليها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تتقدم بعض القواعد عليها كقاعدة السلطنة وقاعدة نفي الحرج في بعض الموارد كما عرفت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85" w:name="pg15363_173560"/>
    </w:p>
    <w:p>
      <w:pPr>
        <w:pStyle w:val="Heading2"/>
        <w:numPr>
          <w:ilvl w:val="1"/>
          <w:numId w:val="1"/>
        </w:numPr>
        <w:rPr/>
      </w:pPr>
      <w:bookmarkStart w:id="186" w:name="__RefHeading___Toc5865714_2142443653"/>
      <w:bookmarkStart w:id="187" w:name="_Toc67"/>
      <w:bookmarkEnd w:id="185"/>
      <w:bookmarkEnd w:id="186"/>
      <w:r>
        <w:rPr>
          <w:rtl w:val="true"/>
        </w:rPr>
        <w:t>الفصل السادس الإستصحاب</w:t>
      </w:r>
      <w:bookmarkEnd w:id="187"/>
    </w:p>
    <w:p>
      <w:pPr>
        <w:pStyle w:val="Heading3"/>
        <w:numPr>
          <w:ilvl w:val="2"/>
          <w:numId w:val="1"/>
        </w:numPr>
        <w:rPr/>
      </w:pPr>
      <w:bookmarkStart w:id="188" w:name="__RefHeading___Toc5865716_2142443653"/>
      <w:bookmarkStart w:id="189" w:name="_Toc68"/>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الفصل السادس</w:t>
      </w:r>
      <w:r>
        <w:rPr>
          <w:rStyle w:val="FootnoteAnchor"/>
          <w:rtl w:val="true"/>
        </w:rPr>
        <w:footnoteReference w:id="239"/>
      </w:r>
      <w:r>
        <w:rPr>
          <w:rFonts w:ascii="IRNazanin" w:hAnsi="IRNazanin" w:eastAsia="IRNazanin"/>
          <w:color w:val="111111"/>
          <w:sz w:val="28"/>
          <w:sz w:val="28"/>
          <w:szCs w:val="28"/>
          <w:rtl w:val="true"/>
          <w:lang w:bidi="fa-IR"/>
        </w:rPr>
        <w:t>الإستصحاب</w:t>
      </w:r>
    </w:p>
    <w:p>
      <w:pPr>
        <w:pStyle w:val="BookText"/>
        <w:rPr/>
      </w:pPr>
      <w:r>
        <w:rPr>
          <w:rFonts w:ascii="Amiri" w:hAnsi="Amiri" w:eastAsia="Amiri" w:cs="Amiri"/>
          <w:color w:val="111111"/>
          <w:sz w:val="28"/>
          <w:sz w:val="28"/>
          <w:szCs w:val="28"/>
          <w:rtl w:val="true"/>
          <w:lang w:bidi="ar-SA"/>
        </w:rPr>
        <w:t>الإستصحاب من الأصول المعتبرة عند جميع المسلمين ومن القواعد العامة الجارية في جميع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 هذا الأصل عن سائر الأصول العملية من جهات عديدة كما سيأتي بيانها؛ فإنّه لوجود اليقين والشك فيه إختلفوا فيه فاعتبره بعضهم من الأحكام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من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عدّه ثالث من الأمارات؛ والقواعد باختلاف الحيثيات والجهات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عُرّف بتعاريفٍ عديدة تدلّ على أهمية هذا الأصل عند الجميع وجميعها تُشير إلى المعنى المعهود عندهم إذ هي ليست حدود حقيقية حتى يستشكل عليها بالنقض والإبرام ولكنها تكشف عدم اختلافهم في حقيقة الإستصحاب من حيث كونه قاعدة أو أمارة أو أصل أو حكم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يريد التعبير عن مبناه في تفسيره للإستصحاب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تعريف السيد الوالد قدس سره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 أثر ما يُعتذر به سابقاً إلى زمان الشك فيه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يشمل جميع المباني كما سيأتي بيان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يقع في عدّة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الدخول في التفاصيل لا بُدَّ من تقديم أمور</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865718_2142443653"/>
      <w:bookmarkStart w:id="191" w:name="_Toc69"/>
      <w:bookmarkEnd w:id="190"/>
      <w:r>
        <w:rPr>
          <w:rtl w:val="true"/>
        </w:rPr>
        <w:t>المقدمة؛ وفيها أمور</w:t>
      </w:r>
      <w:r>
        <w:rPr>
          <w:rtl w:val="true"/>
        </w:rPr>
        <w:t>:</w:t>
      </w:r>
      <w:bookmarkEnd w:id="191"/>
    </w:p>
    <w:p>
      <w:pPr>
        <w:pStyle w:val="Heading4"/>
        <w:numPr>
          <w:ilvl w:val="3"/>
          <w:numId w:val="1"/>
        </w:numPr>
        <w:rPr/>
      </w:pPr>
      <w:bookmarkStart w:id="192" w:name="__RefHeading___Toc5865720_2142443653"/>
      <w:bookmarkStart w:id="193" w:name="_Toc70"/>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مكرراً في بحوثنا الأصولية السابقة الفرق بين المسألة الأصولية والقاعدة الفقهية والمسألة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ذكرناه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المسألة الأصولية؛ هي الكبرى الكلية التي يُستنتج منها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يُستنتج منه الوجوب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القاعدة الفقهية؛ فهي التي تبحث عمّا يتعلق بالإنسان من حيث الوظيفة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تختص بباب دون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نفي الحرج ونفي الضرر وغيرهما من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تختص القاعدة الفقهية ببعض الأبواب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بأصلِ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الفقهية؛ فهي التي تبحث عمّا يتعلق بوظيفة الإنسان العملية وتختص بباب خاص كوجوب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على ما لا يختص بباب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الوفاء بالعقود الذي يجري في جميع أبواب المعاملات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أداء حقوق الناس الجارية في الزكاة والفطرة والخمس والمعاوضات والنفقات والديات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التمييز بين القاعدة الفقهية والمسألة الفقهية؛ بأنّ الأولى ما لوحظ فيها جهة الكلية في الجملة وإنْ اختصت بباب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الفقهية ما لم تُلحظ فيها تلك وإنْ لم تختص بباب، فالملاك في كلّ واحدة من هذه الثلاثة يختلف عن الأخرى وإنْ كان التمييز في بعض الموارد صعباً؛ ولذا يقع الخلاف عند العلماء في تعيين الملاك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يضر بعد وضوح أصل المناط في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التي وقع الخلاف فيه هو الإستصحاب؛ فإنّ فيه ملاك الأصل العملي وملاك الأمارة والقاعدة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جمعٌ عن الإستصحاب بأنّه أصلٌ من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جمعٌ آخر من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ثالث من القاعدة الفقهية فعبّر عنه بقاعدة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النزاع لم يرجع إلى حقيقة الإستصحاب واختلافهم فيها بل لأنَّ الإستصحاب اجتمع فيه ملاك كلّ واحدٍ منها فصار برزخاً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إنطباق تعريف الجميع عليه وجعله في كلّ بحث من مسائله كما هو الشأن في كثير من مسائل علم الأصول؛ حيث يكون فيها ملاك جملة من العلوم كما نبهنا في بحوثنا الأصولية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ذلك يصح لنا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من أدلة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المسائل </w:t>
      </w:r>
    </w:p>
    <w:p>
      <w:pPr>
        <w:pStyle w:val="BookText"/>
        <w:rPr/>
      </w:pPr>
      <w:r>
        <w:rPr>
          <w:rFonts w:ascii="Amiri" w:hAnsi="Amiri" w:eastAsia="Amiri" w:cs="Amiri"/>
          <w:color w:val="111111"/>
          <w:sz w:val="28"/>
          <w:sz w:val="28"/>
          <w:szCs w:val="28"/>
          <w:rtl w:val="true"/>
          <w:lang w:bidi="ar-SA"/>
        </w:rPr>
        <w:t>الفقهية إذا جرى الإستصحاب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المسائل الأصولية إذا جرى في الأحكام لصحة وقوعها في طريق استنباط الحكم الشرعي أو ما يصح الإعتذار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حينئذٍ أمارة إذا لوحظ فيه حصول الظن النوعي منه بنحو الحكمة لا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أصلاً إذا قطع النظر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الإستصحاب مجمعاً لعناوين كثيرة كما هو الشأن في كثير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سرّ الإختلاف بين الأصوليين في حقيقة الإستصحاب؛ حيث اقتصر كلّ طائفة على جهة معينة في الإستصحاب وخصه بها وأقام البراهين عليه كما يظهر ذلك بوضوح عند مراجعة كلماتهم ونحن في غنىً عن ذكرها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الجمع بين الكلمات ورفع النزاع بينهم فيكون لفظياً لا يضر بحقيقة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بين الأصوليين في حقيقة الإستصحاب جعلاً بأنّه حكم ظاهري تشريعي أو أنّه أمارة أو قاعدة فيه النظر إلى الواقع؛ فاختار جمعٌ منهم أنّه حكمٌ شرعي ظاهري واستدلوا على ذلك ببعض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بيان حقيقة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السيد الصدر قدس سره </w:t>
      </w:r>
      <w:r>
        <w:rPr>
          <w:rStyle w:val="FootnoteAnchor"/>
          <w:rtl w:val="true"/>
        </w:rPr>
        <w:footnoteReference w:id="241"/>
      </w:r>
      <w:r>
        <w:rPr>
          <w:rFonts w:ascii="Amiri" w:hAnsi="Amiri" w:eastAsia="Amiri" w:cs="Amiri"/>
          <w:color w:val="111111"/>
          <w:sz w:val="28"/>
          <w:sz w:val="28"/>
          <w:szCs w:val="28"/>
          <w:rtl w:val="true"/>
          <w:lang w:bidi="ar-SA"/>
        </w:rPr>
        <w:t>في إيضاحه وجهين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حكم شرعي طريقي يجعله المولى نتيجة التزاحم الواقع بين الأحكام الإلزامية والأحكام الترخيصية الواقعية المشتبهة في مقام الحفظ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فيرجح المولى ما هو الأقوى ملاكاً وأهميته على غيره بجعل حكم ظاهري على طبقه إلزاماً أو ترخيصاً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قدس سره بالتزاحم الحفظي في مقابل التزاحم الإمتثالي الذي ذكره المحقق النائيني قدس سره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والتزاحم الملاكي الذي ذهب إليه المحقق الخراساني قدس سره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الأحكام الواقعية المتزاحمة إمّا أنْ يكون بحسب المرجحات الموضوعية وإمّا أنْ يكون بحسب المرجح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على أقسامٍ؛ فهو تارةً؛ يكون على أساس كيفي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 نوع المحتمل وأهميته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الأغراض اللزومية أهم عند المولى من أغراضه الترخيصية فيُجعل إيجاب الإحتياط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الترجيح على أساس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 الإحتمال بلحاظ مجموع الأحكام التي تتضمنها تلك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الأغراض اللزومية في دائرة الشبهات قبل الفحص أكثر من الترخيصية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وجود غرض لزومي واحد ليس بأهم من غرض ترخيصي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الملحوظ هو المجموع لا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يجعل المولى إيجاب الإحتياط فيها أيضاً تحفظاً على الكمية الأكبر من تلك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يكون الترجيح على أساس 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قوة الإحتمال كالسابق لكن بلحاظ النظر الإستغراقي إلى كلّ مورد فيرى أنَّ هناك قوة لأحد الإحتمالين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الحكم الظاهري على طبق ذلك الإحتمال والذي قد يكون إلزامياً وقد يكون ترخيصياً كعنوان ما أخبر به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جعل الحكم الظاهري هو الذي تكون مثبتاته حجة كما سيأتي البحث عنه مفصلاً بخلاف القسمين السابقين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 لا يكون مرجح كمي ولا كيفي في شبهة؛ فحينئذٍ تصل النوبة إلى المرجحات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مربوطة بالواقع المشتبه بل لخصوصيات ذاتية نفسية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فيرجح أحد الحكمين على أساس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مع طريقية الحكمالظاهري كما لا يستلزم التّصويب؛ لأنّ هذا الترجيح كان في طول التساوي بين الحكمين الواقعيين المتزاحمين في مقام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ذلك ذهب قدس سره إلى جعل الإستصحاب كحكمٍ ظاهري على أساس الترجيح بقوة الإحتمال بالنظر المجموعي؛ بأنْ يرى المولى بقاء أكثر الحالات </w:t>
      </w:r>
    </w:p>
    <w:p>
      <w:pPr>
        <w:pStyle w:val="BookText"/>
        <w:rPr/>
      </w:pPr>
      <w:r>
        <w:rPr>
          <w:rFonts w:ascii="Amiri" w:hAnsi="Amiri" w:eastAsia="Amiri" w:cs="Amiri"/>
          <w:color w:val="111111"/>
          <w:sz w:val="28"/>
          <w:sz w:val="28"/>
          <w:szCs w:val="28"/>
          <w:rtl w:val="true"/>
          <w:lang w:bidi="ar-SA"/>
        </w:rPr>
        <w:t>السابقة المتيقنة في دائرة اليقين السابق والشك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أنْ يكون الترجيح على أساس قوة الإحتمال بالنظر الإستغراقي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أمارية الحالة السابقة أو اليقين السابق على البقاء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أنْ يكون على أساس الترجيح بعامل ذاتي لا موضوعي بعد فرض التساوي في المرجحات الموضوعية الكيفية والكمية في موارد اليقين السابق والشك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النكتة الذاتية للترجيح هي الإنسجام في الميل والرغبة الشخصية للمكلف للسير على وفق يقينه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في كِلا الأمرين لا يمكن المساعدة عليه؛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 الحكم الظاهري إنَّما جعله المولى نتيجة الإشتباه في الأحكام الواقعية وعدم إمكان وصول المكلف إليها بالطرق المعهودة شرعاً لأسباب كثيرة معلومة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الشارع طرقاً أخرى لبيان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ربّما تكون المصلحة الموجودة في تشريع الحكم الشرعي الطريقي غير المصالح الواقعية الموجودة في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تشترك جميع الأحكام الواقعية والظاهرية في مصلحة واحدة وهي تثبيت رسم العبودية عند المكلفين وإظهار طاعتهم لله تعالى؛ وبذلك يمكن حلّ جملة من الإشكالات التي تُورد على جعل الأحكام الظاهرية التي هي تشريعات إلهية في مقام التعذر من الوصول إلى الحكم الواقعي فيكون تشريعاً ظاهرياً حتى يتبين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علاج مؤقت عند مخالفته للواقع الذي يبقى على حاله من دون أنْ يلزم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التماس السبب في جعل التزاحم؛ سواء كان حفظياً أم ملاكياً أم إمتثالياً؛ فإنّ كلّ ذلك من لزوم ما لا يلزم وتبعيدٌ للمسافة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تصحيح تلك الأقوال أيضاً باعتبار تعدد الحيثيات والجهات؛ فيكون الإختلاف لفظياً ولكنه كما ذكرناه تطويل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التنزل؛ فإنّ التزاحم إنَّما يكون في مرحلة الثبوت ومرحلة </w:t>
      </w:r>
    </w:p>
    <w:p>
      <w:pPr>
        <w:pStyle w:val="BookText"/>
        <w:rPr/>
      </w:pPr>
      <w:r>
        <w:rPr>
          <w:rFonts w:ascii="Amiri" w:hAnsi="Amiri" w:eastAsia="Amiri" w:cs="Amiri"/>
          <w:color w:val="111111"/>
          <w:sz w:val="28"/>
          <w:sz w:val="28"/>
          <w:szCs w:val="28"/>
          <w:rtl w:val="true"/>
          <w:lang w:bidi="ar-SA"/>
        </w:rPr>
        <w:t>التشريع وهو معلومٌ لا اشتباه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مقام الإمتثال حيث يكون الإشتباه عند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إمّا إلى التزاحم الملاكي أو الإمتثالي الذي هو الأجدر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الترجيح إنَّما يكون من شؤون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مولىً حقيقياً لم نعلم وجه الترجيح إلا ما يبينه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فتتدخل فيه الإحتمالات؛ منها 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ذكرناه آنفاً من رفع حيرة المكلف واضطرابه أو إظهار عبوديته وتثبيت الطاعة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الإحتمال هو أقوى ممّا ذكره قدس سره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استفادة الترجيح الموضوعي بأقسامه الثلاثة أو الذاتي لا بُدَّ فيه منالرجوع إلى أدلة الحكم الظاهري المعتبرة والإستفادة منها في تعيين أحد الأقسام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الإجمال نرجع إلى ما يستفيده العقلاء في وضع الأحكام الجعلية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بأنّه إذا كان المقصود جعل القاعدة والقانون في هذا المضمار فيترجح المرجح الموضوعي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المقصود إثبات الوظيفة العملية للمكلف فيكون النظر الإستغراقي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الجمع بين الكلمات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فساد ما ذكره جملةٌ من الأصحاب؛ من أنّ الإستصحاب غير ناظرٍ إلى الأحكام الواقعية وملاكاتها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تعبد ظاهري صرف كأصالة الإباحة؛ فإنّ هذه المقولة لا تختص بالإستصحاب وأصالة الإباحة بل تجري في جميع الأحكام الظاهرية عند الإشتباه في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عنها يظهر ممّا تقدم؛ فإنّ تشريع الأحكام الظاهرية إنَّما كان لحفظ الأغراض الواقعية وحفظ الملاكات الواقعية المتزاحمة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الغرض في تشريع الأحكام الواقعية من الإلزامية الترخيصية هو نفسه في تشريع الأحكام الظاهرية وكلّها من أجل حفظ الواقع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آخرون أنّ جعل الإستصحاب كأصالة الإحتياط هو التحفظ على الواقع بقطع النظر عن مسألة الأمارية والكاشفية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عرفت أنّ مسألة الأمارية والكاشفية لا بُدَّ فيها من الرجوع إلى ما يستفاد من أدلة </w:t>
      </w:r>
    </w:p>
    <w:p>
      <w:pPr>
        <w:pStyle w:val="BookText"/>
        <w:rPr/>
      </w:pPr>
      <w:r>
        <w:rPr>
          <w:rFonts w:ascii="Amiri" w:hAnsi="Amiri" w:eastAsia="Amiri" w:cs="Amiri"/>
          <w:color w:val="111111"/>
          <w:sz w:val="28"/>
          <w:sz w:val="28"/>
          <w:szCs w:val="28"/>
          <w:rtl w:val="true"/>
          <w:lang w:bidi="ar-SA"/>
        </w:rPr>
        <w:t>اعتبار الحكم الظاهري وفهم العقلاء في هذا الموضوع لا إلى ما ذكره السيد الصدر قدس سره من أنّ جعل حكم ظاهري على أساس المرجح الكيفي أو المرجح المجموعي أو الإستغراقي أو النفسي بعد اتضاح الأمر في هذا الموضوع وبيان حقيقة جعل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من جميع ذلك أنَّ إطلاق الحجة على الإستصحاب إنَّما هو من جهة التعبد الشرعي في مورد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بعد ذلك أنّ إطلاق الحجة من قبيل إطلاق الحجة على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مفروغاً عن حجيته 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الحقيقة في المفهوم يرجع إلى ثبوته وعدمه لا عن حجيته؛ لكونه من مصاديق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إطلاق الحجة على الإستصحاب من قبيل إطلاق الحجة على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البحث عن الحجية وعدمها بعدما كان مفروغ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إطلاق الحجة على الإستصحاب يغاير القسمين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إطلاق الحجية على الأصول العملية مطلقاً ومنها الإستصحاب عين التعبد الشرعي ولا يمكن التفكيك بينهما عقلاً كما ذهب إليه المحقق النائيني قدس سره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النزاع يرجع إلى اختلافهم فيما هو المجعول في باب الإستصحاب من كونه نفس الحكم بالبقاء أو نفس اليقين السابق أو الشك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ومبانيهم في ذلك مختلفة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وجه ذلك من بيان السيد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التفصيل فيه فافهم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الإستصحاب من المفاهيم المعروفة عند الجميع وحقيقته لا تخفى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الأصوليون له تعاريف قلنا أنّها تكشف عن اختلافهم في المجعول في الإستصحاب واختلاف مبانيهم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بعضاً منها للإيضاح لا للنقض والإبرام؛ لِما عرفت من أنّها تعاريف لفظية لا أنْ تكون حقيقية فلا تستحق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فالإستصحاب لغةً هو أخذ الشيء مصاحباً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إصطلاحاً فقد عُرِّف بتعاريف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الأنصاري قدس سره </w:t>
      </w:r>
      <w:r>
        <w:rPr>
          <w:rStyle w:val="FootnoteAnchor"/>
          <w:rtl w:val="true"/>
        </w:rPr>
        <w:footnoteReference w:id="245"/>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أخصر التعاريف وأسدها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بالإبقاء هو الحكم بالبقاء لا الإبقاء التكويني؛ حتى يُورد عليه بأنّه لا محصل له كما عن المحقق النائيني قدس سره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عليه بعدّة 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ذكره المحقق النائيني من أنّه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المحقق الإصفهاني قدس سره </w:t>
      </w:r>
      <w:r>
        <w:rPr>
          <w:rStyle w:val="FootnoteAnchor"/>
          <w:rtl w:val="true"/>
        </w:rPr>
        <w:footnoteReference w:id="247"/>
      </w:r>
      <w:r>
        <w:rPr>
          <w:rFonts w:ascii="Amiri" w:hAnsi="Amiri" w:eastAsia="Amiri" w:cs="Amiri"/>
          <w:color w:val="111111"/>
          <w:sz w:val="28"/>
          <w:sz w:val="28"/>
          <w:szCs w:val="28"/>
          <w:rtl w:val="true"/>
          <w:lang w:bidi="ar-SA"/>
        </w:rPr>
        <w:t>من أنّه إنْ كان المراد بالإبقاء هو الإبقاء العملي فهو لا ينسجم مع حكم العقل الذي يُدرك البقاء وليس له حكم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بالإبقاء الإبقاء الحكمي فهو لا ينسجم مع بناء العقلاء الذين يبنون عملياً على البقاء لا أنْ يحكموا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عرّفه السيد الخوئي</w:t>
      </w:r>
      <w:r>
        <w:rPr>
          <w:rStyle w:val="FootnoteAnchor"/>
          <w:rtl w:val="true"/>
        </w:rPr>
        <w:footnoteReference w:id="248"/>
      </w:r>
      <w:r>
        <w:rPr>
          <w:rFonts w:ascii="Amiri" w:hAnsi="Amiri" w:eastAsia="Amiri" w:cs="Amiri"/>
          <w:color w:val="111111"/>
          <w:sz w:val="28"/>
          <w:sz w:val="28"/>
          <w:szCs w:val="28"/>
          <w:rtl w:val="true"/>
          <w:lang w:bidi="ar-SA"/>
        </w:rPr>
        <w:t>من أنّ الإستصحاب يختلف باختلاف المباني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لإعطاء تعريف عام مع أنّه ينسجم مع كون الإستصحاب أصلاً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ينسجم مع كونه أمارة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الثاني</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كون حكم أو وصف يقيني الحصول في الآن السابق مشكوك البقاء في الآن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الشيخ الأنصاري قدس سره </w:t>
      </w:r>
      <w:r>
        <w:rPr>
          <w:rStyle w:val="FootnoteAnchor"/>
          <w:rtl w:val="true"/>
        </w:rPr>
        <w:footnoteReference w:id="250"/>
      </w:r>
      <w:r>
        <w:rPr>
          <w:rFonts w:ascii="Amiri" w:hAnsi="Amiri" w:eastAsia="Amiri" w:cs="Amiri"/>
          <w:color w:val="111111"/>
          <w:sz w:val="28"/>
          <w:sz w:val="28"/>
          <w:szCs w:val="28"/>
          <w:rtl w:val="true"/>
          <w:lang w:bidi="ar-SA"/>
        </w:rPr>
        <w:t>أزيف التعاريف؛ لأنّه تعريف للإستصحاب بمورده ومحلّه لا أنْ يكون التعريف لنفس الإستصحاب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251"/>
      </w:r>
      <w:r>
        <w:rPr>
          <w:rFonts w:ascii="Amiri" w:hAnsi="Amiri" w:eastAsia="Amiri" w:cs="Amiri"/>
          <w:color w:val="111111"/>
          <w:sz w:val="28"/>
          <w:sz w:val="28"/>
          <w:szCs w:val="28"/>
          <w:rtl w:val="true"/>
          <w:lang w:bidi="ar-SA"/>
        </w:rPr>
        <w:t>من أنَّه الحكم ببقاء حكم أو موضوع ذي حكم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بالأحرى توضيح لِما أجمله الشيخ الأنصاري في تعريفه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52"/>
      </w:r>
      <w:r>
        <w:rPr>
          <w:rFonts w:ascii="Amiri" w:hAnsi="Amiri" w:eastAsia="Amiri" w:cs="Amiri"/>
          <w:color w:val="111111"/>
          <w:sz w:val="28"/>
          <w:sz w:val="28"/>
          <w:szCs w:val="28"/>
          <w:rtl w:val="true"/>
          <w:lang w:bidi="ar-SA"/>
        </w:rPr>
        <w:t>من أنَّه الحكم الشرعي ببقاء الإحراز السابق من حيث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بما يستفاد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الإبقاء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بأنّه إسراءُ أثر ما يُعتذر به سابقاً إلى زمان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إنّه إنْ أريد تعريف الإستصحاب بما ينسجم مع مباني القوم المختلفة وأراؤهم المتفاوتة بحيث يكون جامعاً مانعاً فإنّ مثل هذا لا يمكن تحققه خارجاً؛ لأنَّ آراء الأصوليين تتفاوت وتتطور تدريجاً حسب الزمان فلا يمكن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التعريف اللفظي الذي يقع مورد البحث عندهم بحسب ما يستفيدونه من الأدلة التي يستدلون بها على حجيته فهو قائمٌ في كلّ تعريف من تلك التعاريف فلا وجه للإعتراض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أفضل تلك التعاريف ما ذكره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والأخصّ منه ما ذكره الشيخ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اليقين والشك في الإستصحاب من أهمّ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ركنان أيضاً في قاعدة 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اليقين المعبر عنها بالشك الساري في الإستصحاب القهقرائي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تشترك في اليقين والشك وتتشابه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لكلّ واحدة منها أحكام خاصة؛ فقد يتخيل إنّ الدليل الذي دلّ على عدم نقض اليقين بالشك يتكفل </w:t>
      </w:r>
    </w:p>
    <w:p>
      <w:pPr>
        <w:pStyle w:val="BookText"/>
        <w:rPr/>
      </w:pPr>
      <w:r>
        <w:rPr>
          <w:rFonts w:ascii="Amiri" w:hAnsi="Amiri" w:eastAsia="Amiri" w:cs="Amiri"/>
          <w:color w:val="111111"/>
          <w:sz w:val="28"/>
          <w:sz w:val="28"/>
          <w:szCs w:val="28"/>
          <w:rtl w:val="true"/>
          <w:lang w:bidi="ar-SA"/>
        </w:rPr>
        <w:t>اعتبار هذه القواعد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ليس كذلك؛ فلا بُدَّ من بيان الفرق الموضوعي بينها؛ 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متعلق اليقين والشك إمّا أنْ يتعدد وجوداً أو لا؟ وعلى الثاني؛ إمّا أنْ يسري الشك إلى اليقين ويزيله أو لا؟ فإنّ الأول قاعدة 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قاعدة الشك الساري والثالث الإستصحاب</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ما ذكره قدس سره ؛ أمّا الإستصحاب؛ فإنّ موضوعه اليقين بشيء والشك في بقائه مطلقاً من دون اعتبار تقدم اليقين زماناً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الإستصحاب القهقرائي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اليقين؛ فإنّ موضوعها تعلق اليقين بشيء في زمان معين والشك بعد ذلك في نفس ذلك الشيء بلحاظ ذلك الزمان؛ بأنْ يسري الشك إلى ذلك اليقينويُزيله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تعلق اليقين بعدالة زيد في يوم الجمعة ثمّ شُكّ في عدالته يوم الإثنين إنّه عادلٌ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أصل هذا يعبر عنه بالشك الساري فيكون متعلق اليقين والشك أمر واحد في جميع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الإختلاف في زمان اليقين والشك؛ بخلاف الإستصحاب؛ فإنّ متعلق اليقين والشك وإنْ اتّحدا ذاتاً ولكنهما يختلفان زماناً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قاعدة المقتضي والمانع؛ فإنّ موضوعها تعلق اليقين بوجود المقتضي للأثر والشك إنَّما هو في وجود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اليقين مختلفاً عن متعلق الشك ذاتاً؛ بخلاف الإستصحاب؛ فإنّه متقوم بوحدة متعلق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استفيد من الدليل أنّ ملاقاة الماء للنجس يقتضي انفعاله وإنّ الكرية مانعةٌ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لاقى ماءٌ مشكوك كريته شيئاً نجساً فإنّه بناءً على هذه القاعدة لا بُدَّ أنْ نلتزم بنجاسة الماء كما بنى عليها بعض المحققين؛ لأنّ المقتضي للنجاسة معلومٌ وهو ملاقاته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إنَّما يكون في المانع عن التأثير وهو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والمقتضي على أقسامٍ كما سيأتي ذكرها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الإستصحاب القهقرائي؛ فإنّ موضوعه كون المشكوك هو المتقدم زماناً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الإستصحاب العادي؛ فإنّ المتيقن سابقٌ على المشكوك ولذا يُعبّر عن الإستصحاب القهقرائي بأصالة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عقلائي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عُلم بالمدلول اللغوي لكلمة في الحال ولكن يُشكّ في ثبوته في زمان صدور النص فيبني على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بأنّ هذا المعنى بنفسه كان ثابتاً في السابق أيضاً فيكون مرجع هذا الإستصحاب إلى استصحاب بقاء الحالة السابقة على ما هو عليه في هذه الحال عكس الإستصحاب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الفروق بين القواعد الثلاث إنَّما هي على سبيل الإجمال وإنْ كان يحصل إلتباسٌ بينها في بعض الموارد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إنّ الإستصحاب وإنْ كان المعروف فيه وحدة متعلق اليقين والشك لكن الشك إنَّما يتعلق بالبقاء بعد القطع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يقال بأنّ ذلك لا يكون من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قوامه هو الشك في شيء بعد الفراغ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تظهر فيما إذا علمنا إجمالاً بحدوث شيء؛ إمّا الآن أو قبل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حدوثه قبل ساعة يحتمل بقاؤه؛ فإنّه يجري فيه الإستصحاب رغم أنّ الشك في البقاء ليس فعلياً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الشك في ثبوت شيء فرغ عن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يكفي في صدق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الجواب عنه بأنّه لا حاجة إلى اعتبار الشك الفعلي بل يكفي التقديري أيضاً كما سيأتي 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الفرق بين الإستصحاب وقاعدة المقتضي والمانع وإنْ كان صحيحاً ولكن قد يُتصور عدم الفرق بين القاعدة وبين استصحاب عدم المانع عند الشك فيه الذي يثبت الحكم بعد إحراز مقتضيه بناءً على الأمارية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ذلك باختلاف الملاك في كلّ واحد منهما؛ فإنّ ملاك حجية الإستصحاب </w:t>
      </w:r>
      <w:bookmarkStart w:id="194" w:name="pg15363_173571"/>
    </w:p>
    <w:p>
      <w:pPr>
        <w:pStyle w:val="BookText"/>
        <w:rPr/>
      </w:pPr>
      <w:bookmarkEnd w:id="194"/>
      <w:r>
        <w:rPr>
          <w:rFonts w:ascii="Amiri" w:hAnsi="Amiri" w:eastAsia="Amiri" w:cs="Amiri"/>
          <w:color w:val="111111"/>
          <w:sz w:val="28"/>
          <w:sz w:val="28"/>
          <w:szCs w:val="28"/>
          <w:rtl w:val="true"/>
          <w:lang w:bidi="ar-SA"/>
        </w:rPr>
        <w:t>غلبة البقاء على تقدير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وملاك حجية قاعدة المقتضي والمانع على تقدير القول بها أمارية ثبوت المقتضي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حجية الإستصحاب ممّا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المقتضي والمانع وقاعدة اليقين؛ فإنّه يكفي في عدم حجيتها الأصل، بعد عدم الدليل عليها؛ لأنّ ظهور الأخبار في الإستصحاب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الشمول يكفي في عدم جواز التمسك بها لأنّه من التمسك بالدليل في الموضوع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بأنّ الإستصحاب القهقرائي هو أصلٌ بنفسه من دون حاجة إلى إدراجه في الإستصحاب ويُسمى بأصالة الثبات،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الإستصحاب</w:t>
      </w:r>
    </w:p>
    <w:p>
      <w:pPr>
        <w:pStyle w:val="Heading4"/>
        <w:numPr>
          <w:ilvl w:val="3"/>
          <w:numId w:val="1"/>
        </w:numPr>
        <w:rPr/>
      </w:pPr>
      <w:bookmarkStart w:id="195" w:name="__RefHeading___Toc5865722_2142443653"/>
      <w:bookmarkStart w:id="196" w:name="_Toc71"/>
      <w:bookmarkEnd w:id="195"/>
      <w:r>
        <w:rPr>
          <w:rtl w:val="true"/>
        </w:rPr>
        <w:t>أقسام الإستصحاب</w:t>
      </w:r>
      <w:bookmarkEnd w:id="196"/>
    </w:p>
    <w:p>
      <w:pPr>
        <w:pStyle w:val="BookText"/>
        <w:rPr/>
      </w:pP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254"/>
      </w:r>
      <w:r>
        <w:rPr>
          <w:rFonts w:ascii="Amiri" w:hAnsi="Amiri" w:eastAsia="Amiri" w:cs="Amiri"/>
          <w:color w:val="111111"/>
          <w:sz w:val="28"/>
          <w:sz w:val="28"/>
          <w:szCs w:val="28"/>
          <w:rtl w:val="true"/>
          <w:lang w:bidi="ar-SA"/>
        </w:rPr>
        <w:t>أنَّ للإستصحاب أقساماً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زمان اليقين والشك</w:t>
      </w:r>
    </w:p>
    <w:p>
      <w:pPr>
        <w:pStyle w:val="BookText"/>
        <w:rPr/>
      </w:pPr>
      <w:r>
        <w:rPr>
          <w:rFonts w:ascii="IRNazanin" w:hAnsi="IRNazanin" w:eastAsia="IRNazanin"/>
          <w:color w:val="111111"/>
          <w:sz w:val="28"/>
          <w:sz w:val="28"/>
          <w:szCs w:val="28"/>
          <w:rtl w:val="true"/>
          <w:lang w:bidi="fa-IR"/>
        </w:rPr>
        <w:t>وهو على 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اليقين والمتيقن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وزمان الشك والمشكوك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الغالب في الإستصحابات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حدوث اليقين والشك واحداً مع كون زمان المتيقن سابقاً وزمان المشكوك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فعلاً بأنَّ الماء كان كراً في الأمس وشكّ فعلاً أيضاً في كريته في ذلك الزمان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حدوث الشك سابقاً وزمان حدوث اليقين لاحقاً مع سبق زمان المتيقن على زمان حدوث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فعلاً في طهارة الماء ثمّ حصل له اليقين بأنّه كان طاهراً قبل حدوث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إشكال في شمول أدلة حجية الإستصحاب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الثاني والثالث؛ وقد ذهب جمعٌ من الأصوليين إلى اعتبار الإستصحاب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في اعتبار الإستصحاب إختلاف زمان وجود المتيقن والمشكوك مع تقدم الأول على الثاني؛ سواءً اختلف زمان حصول اليقين والشك أم اتّحدا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سبق حصول الشك أم كان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لشمول الأدلة لهما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في البين كما سيأتي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زمان المشكوك سابقاً وزمان المتيقن لاحقاً؛ والمعبّر عنه بالإستصحاب القهقرائي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أكثر العلماء على عدم اعتباره؛ إذ لا دليل عليه؛ لا من الشرع ولا من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ذكرنا آنفاً أنّه يمكن جعله أصلاً مستقلاً بنفسه وتسميته بأصالة الثبات من دون حاجةٍ إلى إدراجه في الإستصحاب حتى يُستشكل عليه بعدم اندراجه تحت أدلة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من جهة منشأ الشك</w:t>
      </w:r>
    </w:p>
    <w:p>
      <w:pPr>
        <w:pStyle w:val="BookText"/>
        <w:rPr/>
      </w:pPr>
      <w:r>
        <w:rPr>
          <w:rFonts w:ascii="Amiri" w:hAnsi="Amiri" w:eastAsia="Amiri" w:cs="Amiri"/>
          <w:color w:val="111111"/>
          <w:sz w:val="28"/>
          <w:sz w:val="28"/>
          <w:szCs w:val="28"/>
          <w:rtl w:val="true"/>
          <w:lang w:bidi="ar-SA"/>
        </w:rPr>
        <w:t>فإنّه إمّا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الغاية؛ والمقتضي عبارة عن قابلية الشيء للبقاء؛ سواءً كانت القابلية تكوينية أم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ملاك المجعول أو حكمة نفس الجعل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والمستكشف ذلك كلّه؛ إمّا بالأدلة الشرعية أو الإستظهارات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شمول الشك في المقتضي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اختصاص الشك في المقتضي بخصوص المقتضي 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يستفاد من مقام الإثبات من الأدلة؛ فهو اصطلاح خاص به ولا مشاحة في الإصطلاح وإنْ كان لا وجه له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التفصيل إنْ شاء الله تعالى؛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على أقسام ثلاثة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الإقتضاء الواقعي من دون تحقق ما فيه الإقتضاء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أراد أنْ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مدّة شكّ في أنّه حصل له مانع عن إرادته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موضوع قاعدة المقتضي والمانع التي ذهب المشهور إلى عدم اعتبارها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تحقق ما فيه الإقتضاء في الخارج وأحرز بدليلٍ معتبر بقاء اقتضائه مدّة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أثناء تلك المدّة في أنّه هل حصل رافع عن استمرار وجوده الخارجي أم لا؛ وهذا هو مورد الشك في الرافع بعد إحراز بقاء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تحقق المقتضي في الخارج وعدم إحراز مقدار استعداد تحققه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بين القليل والكثير بحسب ذاته؛ وهذا هو الشك في المقتضي الذي ذهب شيخنا الأنصاري قدس سره </w:t>
      </w:r>
      <w:r>
        <w:rPr>
          <w:rStyle w:val="FootnoteAnchor"/>
          <w:rtl w:val="true"/>
        </w:rPr>
        <w:footnoteReference w:id="255"/>
      </w:r>
      <w:r>
        <w:rPr>
          <w:rFonts w:ascii="Amiri" w:hAnsi="Amiri" w:eastAsia="Amiri" w:cs="Amiri"/>
          <w:color w:val="111111"/>
          <w:sz w:val="28"/>
          <w:sz w:val="28"/>
          <w:szCs w:val="28"/>
          <w:rtl w:val="true"/>
          <w:lang w:bidi="ar-SA"/>
        </w:rPr>
        <w:t>إلى عدم جريان الإستصحاب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التفصيل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والرافع؛ عبارة عمّا يوجب إنعدام الموضوع أو الحكم مع إحراز إرسالهما وعدم التحديد لهما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يشكّ في أصل وجوده فيعبّر عنه بالشك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 في شيء أنّه رافع أم لا ويعبر عنه بالشك في رافعية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والمانع؛ عبارة عمّا يُزاحم المقتضي عن أصل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أيضاً على ما يرفع المقتضي بعد تحققه واقتضائه فيتّحد هذا مع الرافع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عبارة عن تحديد الحكم أو الموضوع في ظاهر الدليل بحدٍّ خاص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حصوله يكون من الشك في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بحسب الدليل الدال على المستصحب</w:t>
      </w:r>
    </w:p>
    <w:p>
      <w:pPr>
        <w:pStyle w:val="BookText"/>
        <w:rPr/>
      </w:pPr>
      <w:r>
        <w:rPr>
          <w:rFonts w:ascii="Amiri" w:hAnsi="Amiri" w:eastAsia="Amiri" w:cs="Amiri"/>
          <w:color w:val="111111"/>
          <w:sz w:val="28"/>
          <w:sz w:val="28"/>
          <w:szCs w:val="28"/>
          <w:rtl w:val="true"/>
          <w:lang w:bidi="ar-SA"/>
        </w:rPr>
        <w:t>فإنّه تارةً؛ يكون هو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بحسب المستصحب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إمّا وجودي أو عدمي أو كلي أو جزئي أو تكليفي أو وضعي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المهمّ منها ثلاثة التي وقعت مورد النقض والإبرام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الحكم الشرعي المستفاد من العقل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 الأول وقد قرّبه الشيخ الأنصاري قدس سره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الشرعية الكلية وبين الموضوعات الخارجية والأحكام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 الأول كما هو مختار بعض منهم السيد الخوئي قدس سره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الشك ناشئاً من الشك في المقتضي وبين ما كان ناشئاً من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 الأول؛ وهو مبنى المحقق الأنصاري</w:t>
      </w:r>
      <w:r>
        <w:rPr>
          <w:rStyle w:val="FootnoteAnchor"/>
          <w:rtl w:val="true"/>
        </w:rPr>
        <w:footnoteReference w:id="258"/>
      </w:r>
      <w:r>
        <w:rPr>
          <w:rFonts w:ascii="IRNazanin" w:hAnsi="IRNazanin" w:eastAsia="IRNazanin"/>
          <w:color w:val="111111"/>
          <w:sz w:val="28"/>
          <w:sz w:val="28"/>
          <w:szCs w:val="28"/>
          <w:rtl w:val="true"/>
          <w:lang w:bidi="fa-IR"/>
        </w:rPr>
        <w:t>ومن تبعه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الكلام في المراد من المقتضي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تحقيقُ الكلام في هذه الأقوال والآراء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260"/>
      </w:r>
      <w:r>
        <w:rPr>
          <w:rFonts w:ascii="Amiri" w:hAnsi="Amiri" w:eastAsia="Amiri" w:cs="Amiri"/>
          <w:color w:val="111111"/>
          <w:sz w:val="28"/>
          <w:sz w:val="28"/>
          <w:szCs w:val="28"/>
          <w:rtl w:val="true"/>
          <w:lang w:bidi="ar-SA"/>
        </w:rPr>
        <w:t>إنّ الدليل على المستصحب إنْ كان هو العقل واستكشف حكم الشرع منه بقاعدة الملازمة فإنّه يشكل جريان الإستصحاب فيه؛ وذلك لأنّ العقل لا يحكم بشيء إلا بعد الإحاطة بوجود جميع المقتضيات وفقد جميع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تحقق ذلك كلّه يحكم العقل وإلا فلا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الشك في حكمه؛ مع أنّ الإستصحاب متقوم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 لا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 في المقام لا بالنسبة إلى نفس حكم العقل لِما عرفت ولا بالنسبة إلى حكم الشرع المستفاد منه بقاعدة الملازمة؛ لعدم تمامية الملازمة مع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الإستصحاب؛ لا في حكم العقل ولا في حكم الشرع المستند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 ما ذكره قدس سره ؛ إنّ هذا القول يحتمل فيه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بيّنٌ ومفصلٌ ومحدَّد الموضوع باعتبار أنّ الحاكم لا يمكن أنْ يتردد في حدود حكمه ومقدار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الحكم الشرعي المستند إليه معلوم الموضوع بحدوده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يمتنع الإستصحاب لعدم وجودالشك؛ فإنّه إمّا أنْ يكون من أجل الشك في بقاء الحكم؛ وهو لا بُدَّ أنْ يكون ناشئاً من الشك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باقياً بخصوصياته لمَا حصل الشك وإلا فلا بقاء له فلا يصح إجراء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أجل امتناع الشك في البقاء؛ لأنّ الموضوع إنْ كان موجوداً كان الحكم موجوداً لا محالة وإلا يرتفع الحكم قهراً لانتفاء الحكم بانتفاء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حكم شرعي في هذه الحالة فهو حكمٌ جديد حادث لموضوعٍ جديد لا أنْ يكون بقاءً لذلك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الحكم وإنْ كان لا بُدَّ أنْ يكون ناشئاً في بقاء الموضوع لاحتمال تغير بعض ما له المدخلية في الحكم ولكن ذلك لا يعني أنّ موضوع الحكم لا بُدَّ أنْ يكون موضوعاً دقياً عقلياً بإحراز كلّ ما له الدخل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في الموضوع الذي يُعتبر بقاؤه في الإستصحاب هو الموضوع العرفي وما يراه العرف معروضاً للحكم بحسب المناسبات العرفية وأذهان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الموضوع بنظر العرف قد يكون باقياً حتى مع الجزم بزوال بعض الخصوصيات الملحوظة في حدوث الحكم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لا يُتصور الشك فيه من حكم العقل إنَّما هو ما إذا كان دقياً حقيقياً من كلّ جهةٍ وكانت جميع الخصوصيات الملحوظة مقومة لموضوعية الموضوع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يوجد لذلك مثال في الأحكام الشرعية؛ لابتناءها جميعاً على العرفيات مما هو المتعارف بين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امتناع الشك في البقاء بالبيان المتقدم مردودةٌ؛ بأنّ زوال حكم العقل بزوال بعض الخصوصيات المقومة للحكم بنظر العقل لا يستلزم زوال حكم الشرع في تلك الحالة؛ لاحتمال أنّ الخصوصية الزائلة غير دخيلة في ملاك الحكم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اطّلع الشارع على ذلك لإحاطته بالأمور فيكون حكمه باقياً لبقاء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يطّلع العقل عليه لقصور إدراكه فلم يحكم عند زوالها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الإلتزام بالملازمة بين الحكمين؛ إذ المقصود الملازمة بينهما في مقام الإثبات لا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أنْ يحكم الشارع بشيء من دون أنْ يحكم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المحقق الخراساني قدس سره في الكفاية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أوضح؛ إنّه لا ملازمة بين عدم الشك في حكم العقل وعدم تصوره في حكم الشرع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قاعدة الملازمة إنَّما تدلّ على تبعية حكم الشرع لحكم العقل ثبوتاً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موضوعه تابعاً لموضوع حكم العقل من كلّ حيثية وجهة بقاء أيضاً فلا دليل عليه بل 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سهولة الشريعةالمقدسة وسماحتها تقتضي التسهيل في موضوع حكمه وأوسعيته من موضوع حكم العقل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الخصوصيات المأخوذة في الحكم العقلي كلّها خصوصيات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انتفت إحداها يوجب انتفاء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ملحوظة على نحو الحيثية التعليلية بمعنى ملاحظتها علة لثبوت الحكم لمعروضه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الشك في بقاء الخصوصية مستلزماً الشك في الموضوع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هذا من كلمات المحقق الإصفهاني قدس سره </w:t>
      </w:r>
      <w:r>
        <w:rPr>
          <w:rStyle w:val="FootnoteAnchor"/>
          <w:rtl w:val="true"/>
        </w:rPr>
        <w:footnoteReference w:id="262"/>
      </w:r>
      <w:r>
        <w:rPr>
          <w:rFonts w:ascii="Amiri" w:hAnsi="Amiri" w:eastAsia="Amiri" w:cs="Amiri"/>
          <w:color w:val="111111"/>
          <w:sz w:val="28"/>
          <w:sz w:val="28"/>
          <w:szCs w:val="28"/>
          <w:rtl w:val="true"/>
          <w:lang w:bidi="ar-SA"/>
        </w:rPr>
        <w:t>في مبحث مقدمة الواجب؛ من أنّ عنوان المقوميّة جهة تقييدية لا أنْ يكون جهة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إختاره صاحب الكفاية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يقم دليل على كون جميع الخصوصيات هي جهات تقييدية في موارد الأحكام العقلية؛ لا سيما بعد العلم بأنّ العقل لم يكن محيطاً بجميع الخصوصيات إلا العقل الكلي المحيط وهو غير متوفر في ما هو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عرفت آنفاً من أنّ المدار في موضوع الإستصحاب على نظر العرف لا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فرض كون الخصوصية تقييدية في نظر العقل لكنه لا يجدي في الحكم الشرعي الذي يكون المناط فيه النظر العرفي الذي يعتبر كون تلك الخصوصيات طوارئ وحالات الموضوع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المشكوكة متقومة بنظر العرف؛ فلا مجال للإستصحاب أيضاً؛ وذلك لأنّه إمّا أنّ الكلام في الأحكام الشرعية التي تتبع الأحكام العقلية التي تختص بباب التحسين والتقبيح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خصوصية لها دخل في حكم العقل بالحسن أو القبح فهي تكون قيداً لفعل المكلف المحكوم بالحسن أو القبح لا قيداً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الخصوصيات المأخوذة في حكم العقل العارض على فعل المكلف إنَّما تكون مأخوذة قيداً لمتعلق الحكم لا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يتقيّد الحكم الشرعي بتلك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متعلق الحكم العقلي هو نفس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إنَّما تكون مصاديق للخصوصية ويتبعه الحكم الشرعي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فالحرام هو الظلم والمحبوب هو الإحسان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الحكم العقلي بالقبح لم يتعلق بالصدق حال إضراره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يقع الكلام في أنّ جهة الضرر مقومة عرفاً أو ليست مقومة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لدينا إلا الحكم العقلي بحسن الإحسان وقبح الظلم والحكم بقبح الصدق المهلك أو حسن الكذب النافع؛ من جهة أنّ الأول مصداقٌ للظلم القبيح عقلاً والثاني مصداق الإحسان الحسن عقلاً؛ لا أنْ يكون الحكم العقلي بالقبح تعلق بالصدق مباشرة بملاحظة أضراره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الشك في بقاء الخصوصية يكون من الشك في ثبوت متعلق الحكم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للإستصحاب؛ بلا فرق في ذلك بين الشبهة المصداقية والشبهة الحكمية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نظير استصحاب حرمة ما ثبت حرمته بالدليل الشرعي عند الشك في انطباق موضوع الحرمة عليه كما لو كان كلام كذباً ثمّ شكّ في أنّه كذب أو ليس بكذب فإنّه لا معنى لاستصحاب حرمته مع الشك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الشبهة الحكمية كما لو فُرض زوال عنوان الظلم عن الصدق ومع ذلك احتمل بقائه على حرمته فإنّه لا معنى لاستصحاب حرمته؛ إذ متعلق الحرمة السابقة زال قطعاً والصدق فعلاً ليس من أفراده جزماً فيمتنع صدق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بعض المحققين أنّ هذا الوجه متين لا دافع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يمكن استفادته من عبارة الشيخ قدس سره في الرسائل؛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الجهات المقتضية للحكم العقلي للحسن والقبح كلّها راجعة إلى قيود فعل المكلف</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عليه ما أُورد على الوجهين السابقين؛ لعدم ارتباطه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الخصوصية الدخيلة في الحكم العقلي من القبح أو الحسن إمّا من قيود الفعل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هي نفس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الحكم نفس موضوع الحكم في قاعدة الملازمة؛ فإنّ المكلف إنَّما يتّصف بالحسن الذي هو موضوع حكم العقل عرفاً وإنْ كان هناك اختلاف بينهما بالنظر الدقي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القول بأنّ الإختلاف بينهما إنَّما يكون من حيث الكلي وهو الحسن المنطبق على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المكلف كما يشهد له الوجه الثاني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انطباق العنوان على فعل المكلف بالنظر العرفي فإنّ العرف ربّما يشكّ في صدق القبح على الصدق الضار أو صدق الحسن على الكذب النافع من جهة الموضوع وقيوده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 في الحكم من ناحية تحقق مصداقه كما هو واضح فيجري الإستصحاب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265"/>
      </w:r>
      <w:r>
        <w:rPr>
          <w:rFonts w:ascii="Amiri" w:hAnsi="Amiri" w:eastAsia="Amiri" w:cs="Amiri"/>
          <w:color w:val="111111"/>
          <w:sz w:val="28"/>
          <w:sz w:val="28"/>
          <w:szCs w:val="28"/>
          <w:rtl w:val="true"/>
          <w:lang w:bidi="ar-SA"/>
        </w:rPr>
        <w:t>حيث منع جريان الإستصحاب في الحكم الشرعي المستفاد من حكم العقل؛ من جهة أنّ الشك في الخصوصية ممّا يوجب القطع بزوال الموضوع وهو يستلزم القطع بزوال الحكم؛ وذلك لأنّ الحكم العقلي بالقبح ليس متعلقه هو الفعل مع الخصوصية بوجودها الواقعي بل بوجودها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المضر المعلوم إضراره قبيحٌ لا ذات الصدق المضر وإنْ لم يعلم إضراره؛ لأنّ القبح لا يتعلق إلا بالفعل الإختياري الصادر من التفات وعمد وقصد فلا يثبت إلا في مورد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الشك في بقاء خصوصية الإضرار يقطع بعدم موضوع القبح وهو العلم بالضرر فيعلم بعدم القبح العقلي ويتبعه عدم الحكم الشرعي لانتفاء مناطه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المحقق الإصفهاني قدس سره إنَّما ذكر هذا الوجه في الأحكام العقلية العملية فلا يجري الإستصحاب فيها دون الأحكام العقلية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يجري الإستصحاب في الحكم الشرعي المستند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بوجوهٍ؛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من زوال الموضوع جزماً عند الشك في الخصوصية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إناطة القبح بالفعل الإختياري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القصد والإختيار لا يتوقف على العلم بل يتوقف على الإلتفات الموجود حال الشك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يختلف أحدٌ في ترتب آثار الفعل الإختياري على من رمى شبحاً لم يعلم أنّه إنسان أو جدار مع جهله بالقتل والظلم ولكنه ملتفت إليه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الشك في أنّ الصدق مضر أو لا فإنّه لا يقطع بزوال الموضوع لتحقق الإلتفات والقصد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والتسليم بأخذ العلم في الموضوع وزواله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يعلم أنّ هذه الخصوصية الزائلة هي مقومة بنظر العرف فحينئذٍ لا إشكال في أنّ مجرد دخلها في موضوع الحكم العقلي لا أثر له من هذه الجهة ولا يستلزم منع الإستصحاب مع الشك في بقاء الحكم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إنَّما يتم على فرض التسليم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الشبهة الحكمية؛ فإنّ منشأ الشك فيها ليس هو الشك في بقاء الخصوصية حتى يقال بأنّ العلم بالخصوصية دخيل وهو مفقودٌ مع الشك بل يُعلم بزوال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الشك في بقاء الحكم من جهة احتمال أنّ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دخلها في حدوث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الدخل في بقائه أيضاً وإلا فلا يجري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في الشبهة الحكمية في نفي الإستصحاب غير الملاك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إنّه لا وجه مقبول يدلّ على منع جريان الإستصحاب في الأحكام الشرعية التي تستند إلى الأحكام العقلية بقاعدة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الأحكام العقلية غير ما تطابقت عليه آراء العقلاء في أمور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ريب في تصور الشك فيها عندهم فيحقق موضوع الإستصحاب في كلّ ما حكم به العقل وحكم به الشرع فيها كما هو واضح؛ بلا فرق فيما ذكرناه من جريان الإستصحاب في الأحكام الشرعية المستندة إلى الأحكام العقلية؛ بين أنْ تكون وجودية أو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الأحكام العقلية النظرية والأحكام العملية، وفي البين رأيان تفصيليان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الأنصاري قدس سره </w:t>
      </w:r>
      <w:r>
        <w:rPr>
          <w:rStyle w:val="FootnoteAnchor"/>
          <w:rtl w:val="true"/>
        </w:rPr>
        <w:footnoteReference w:id="266"/>
      </w:r>
      <w:r>
        <w:rPr>
          <w:rFonts w:ascii="Amiri" w:hAnsi="Amiri" w:eastAsia="Amiri" w:cs="Amiri"/>
          <w:color w:val="111111"/>
          <w:sz w:val="28"/>
          <w:sz w:val="28"/>
          <w:szCs w:val="28"/>
          <w:rtl w:val="true"/>
          <w:lang w:bidi="ar-SA"/>
        </w:rPr>
        <w:t xml:space="preserve">من أنّه لا فرق في جريان الإستصحاب في الأحكام الشرعية المستندة إلى الأحكام العقلية بين كونها وجوديةأو عدمية إلا مع </w:t>
      </w:r>
    </w:p>
    <w:p>
      <w:pPr>
        <w:pStyle w:val="BookText"/>
        <w:rPr/>
      </w:pPr>
      <w:r>
        <w:rPr>
          <w:rFonts w:ascii="Amiri" w:hAnsi="Amiri" w:eastAsia="Amiri" w:cs="Amiri"/>
          <w:color w:val="111111"/>
          <w:sz w:val="28"/>
          <w:sz w:val="28"/>
          <w:szCs w:val="28"/>
          <w:rtl w:val="true"/>
          <w:lang w:bidi="ar-SA"/>
        </w:rPr>
        <w:t>استناد العدم إلى القضية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وجوب الصلاة على ناسي السورة فإنّه لا يجوز استصحابه عند زوال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للتمسك به في إثبات الإجزاء كما صدر عن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العدم مستنداً إلى القضية العقلية وإنْ كان من موردها فلا بأس باستصحابه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البراءة والنفي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بأنّ استصحاب عدم الوجوب المترتب سابقاً على النسيان يختلف عن الذي أفاده قدس سره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مورد النسيان مشتركاً مع ما تقدم في ثبوت الحكم بالقبح غير أنّ القبح هناك متعلق بفعل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الخصوصية الدخيلة في القبح إمّا من قيود الفعل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هي نفس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القبح هنا فإنّه متعلق بفعل الشارع فيكون المكلف بالإضافة إلى التكليف من قبيل الموضوع لا من قبيل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فالنسيان مأخوذ في موضوع عدم التكليف لا في متعلقه فلا يأتي الوجهان السابقان اللذان ذكرناهما في الوجه الثالث في منع الإستصحاب ههنا؛ إذ النسيان يختلف من هذه الناحية أي الخصوصية المقومة للقبح أو الحسن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إنّ ما ذكر في الوجهين السابقين لا يمنعان من جريان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المقامين في صحة الإستصحاب إلا أن يدلّ دليلٌ على عدم جريانه بعد زوال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بأنّ النسيان مقوم للموضوع عرفاً لا دقة كما عرفت في الوجه الأول والثاني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الإصفهاني قدس سره من التفصيل بين الأحكام العقلية العملية فمنع من جريان الإستصحاب فيها بالبيان المتقدم في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الأحكام العقلية النظرية فيجري الإستصحاب في الحكم الشرعي المستند إليها؛ فإنّه لا يجري فيه ما ذكر من الوجهين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إنّه إذا قلنا بمنع جريان الإستصحاب في الحكم الشرعي المستند إلى الحكم العقلي فلا يفرق فيه بين الحكم العقلي العملي والحكم النظري بعد ثبوت أنّ الخصوصية الملحوظة من القيود الحقيقية التي لا بُدَّ من العلم بها في تثبيت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ينتفي الموضوع فينتفي الحكم بانتفائه إلا أنْ يقال بالفرق؛ من جهة أنّ الحكم بقبح تكليف الناسي وإنْ كان من حكم العقل العلمي لكن متعلق القبح فيه هو فعل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الشك في فعل المولى عزّ وجلّ حتى يقال بزوال الموضوع بالشك كما ذكره بعضٌ؛ فإنّه غيرُ سديدٍ بعدما عرفت من أنّ القيود المقومة للموضوع أو الفعل هي قيود عرفية لا دقية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داخله في فعل المولى أبداً حتى يجري فيه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يجري فيه الشك في أنّ فعل الله تعالى من التكليف وعدمه عند الشك في الخصوصية فالإستصحاب يجري في كِلا الحكمين بعد الإحاطة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ثبت أنّ الحكم من أفعال الله التي لا يتطرق فيها الشك، أو دلَّ على عدم جريان الإستصحاب فيه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ذكر بعض الأعلام أنّه يمكن القول بجريان استصحاب عدم التكليف في مورد النسيان حتى على فرض كون خصوصية النسيان خصوصية مقومة للموضوع أو المتعلق مع قطع النظر عمّا ذكره المحقق الأنصاري وغيره في المقام وفي بحث البراءة؛ من المناقشة في استصحاب عدم التكليف بقولٍ مطلق ولو لم يستند إلى القضية العقلية وذلك بوجهين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عدم الجعل بلحاظ حال ما قبل الشرع؛ فإنّه لم يكن في تلك الحالة جعل بالنسبة إلى هذا الموضوع الخاص وهو الشخص بعد زوال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الشرع يشكّ في ثبوت الجعل بالنسبة إليه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بحث الأقل والأكثر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عدم المجعول بالنسبة إلى الموضوع الخاص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الموضوع الخاص وهو المكلف بعد زوال نسيانه لم يكن الحكم الفعلي في حقّه ثابتاً قبل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الفعلي للمتعلق منتفٍ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وجوده وتحققه يُشكّ في ثبوت حكم فعلي له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ذلك تطويلٌ لا طائل تحته مع أنّه لا يخلو من إشكال؛ لا سيما بعد صحة استصحاب الحكم الشرعي المستند إلى الحكم العقلي مطلقاً؛ سواءً كان من الحكم العدمي أم من قبيل حكم العقل بقبح تكليف الناسي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الفرق بين الأحكام الشرعية الكلية فلا يجري فيها الإستصحاب، بخلاف ما إذا كان حكماً جزئيّاً أو موضوعاً خارجياً فيجري، وذهب إلى هذا التفصيل الفاضل النراقي</w:t>
      </w:r>
      <w:r>
        <w:rPr>
          <w:rStyle w:val="FootnoteAnchor"/>
          <w:rtl w:val="true"/>
        </w:rPr>
        <w:footnoteReference w:id="267"/>
      </w:r>
      <w:r>
        <w:rPr>
          <w:rFonts w:ascii="Amiri" w:hAnsi="Amiri" w:eastAsia="Amiri" w:cs="Amiri"/>
          <w:color w:val="111111"/>
          <w:sz w:val="28"/>
          <w:sz w:val="28"/>
          <w:szCs w:val="28"/>
          <w:rtl w:val="true"/>
          <w:lang w:bidi="ar-SA"/>
        </w:rPr>
        <w:t>وتبعه السيد الخوئي</w:t>
      </w:r>
      <w:r>
        <w:rPr>
          <w:rStyle w:val="FootnoteAnchor"/>
          <w:rtl w:val="true"/>
        </w:rPr>
        <w:footnoteReference w:id="268"/>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الحكم الشرعي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يرتبط بمقام الجعل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ثبت جعل وجوب الحجّ على المستطيع في الشرع ثمّ شكّ في بقاء هذا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مستطيعاً فعلاً فلا شكّ في جريان استصحاب الجعل؛ وهذا هو المعبّر عنه باستصحاب عدم النسخ؛ ولا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يرتبط الشك بمقام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ثبت الحكم الفعلي في زمانٍ ثمّ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بقاء حرمة وطئ الحائض بعد انقطاع الدم وقبل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الشك في بقاء الحكم الفعلي أحد أمرين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يكون المنشأ هو الأمور الخارجية مع العلم بحدود الحكم المجعول من قبل الشارع سعةً وضيقاً ويعبر عنه بالشبهة الموضوعية؛ كما لو علم بعدم حرمة الوطئ بعد انقطاع </w:t>
      </w:r>
    </w:p>
    <w:p>
      <w:pPr>
        <w:pStyle w:val="BookText"/>
        <w:rPr/>
      </w:pPr>
      <w:r>
        <w:rPr>
          <w:rFonts w:ascii="Amiri" w:hAnsi="Amiri" w:eastAsia="Amiri" w:cs="Amiri"/>
          <w:color w:val="111111"/>
          <w:sz w:val="28"/>
          <w:sz w:val="28"/>
          <w:szCs w:val="28"/>
          <w:rtl w:val="true"/>
          <w:lang w:bidi="ar-SA"/>
        </w:rPr>
        <w:t>الدم وقبل الغسل ولكن شكّ في تحقق انقطاع الدم وجريان الإستصحاب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الموضوع، وهو خارج عمّا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يكون المنشأ هو الشك في حدود المجعول الشرعي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 أنّ المجعول شرعاً هل هو حرمة الوطأ حين وجود الدم أو إلى حين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الزمان مفرداً للموضوع بنحو يكون كلّ آنٍ من الزمان موضوعاً للحكم على حدة؛ فينحلّ الحكم بتعدد أفراد الزمان الطولية وذلك كحرمة وطئ الحائض؛ فإنّها تنحلّ إلى أحكام متعددة بتعدد أفراد الوطئ الطولية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الإستصحاب في هذه الصورة مع الشك؛ لتعدد أفراد الحرمة بتعدد أفراد الوطئ بلحاظ عمود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المشكوك حرمته من الوطئ يكن حكمه متيقناً سابقاً بل هو مشكوك الحدوث رأساً لأنّه فرد حادث لا أنْ يكون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واحداً مستمراً باستمرار الزمان ولا يتعدد ولا يتفرد بتعدد الآنات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كنجاسة الماء المتغير؛ فإنّه حكمٌ واحدٌ مستمرٌ من حين حدوث النجاسة إلى زوالها وموضوعها واحدٌ عرفاً وهو الماء؛ فإنّه وجودٌ واحد مستمر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النجاسة في كلّ آنٍ حكماً غير النجاسة في الآن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الشبهة الحكمية الكلية والتي هي محلّ الكلام في هذا البحث؛ فيقع الكلام في جريان استصحاب الحكم المشكوك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بقاء نجاسة الماء المتغير إذا زال تغيره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الفاضل النراقي قدس سره منع جريانه؛ واستدلّوا على ذلك بأنّ استصحاب الحكم في مثل ذلك مبتلى بالمعارض دائماً وهو استصحاب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الأصوليون في </w:t>
      </w:r>
      <w:bookmarkStart w:id="197" w:name="pg15363_173585"/>
    </w:p>
    <w:p>
      <w:pPr>
        <w:pStyle w:val="BookText"/>
        <w:rPr/>
      </w:pPr>
      <w:bookmarkEnd w:id="197"/>
      <w:r>
        <w:rPr>
          <w:rFonts w:ascii="Amiri" w:hAnsi="Amiri" w:eastAsia="Amiri" w:cs="Amiri"/>
          <w:color w:val="111111"/>
          <w:sz w:val="28"/>
          <w:sz w:val="28"/>
          <w:szCs w:val="28"/>
          <w:rtl w:val="true"/>
          <w:lang w:bidi="ar-SA"/>
        </w:rPr>
        <w:t>بيان المراد من هذه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بيانه لا بُدَّ أنْ يعلم إنّ هذا الأصل إنَّما يكون معتبراً ويترتب عليه الأثر إذا توفرت فيه شروطٌ ثلاثة مبتنية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الجعل ممّا يترتب عليه أثر عملي مباشر وإلا كان لغواً أو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الجعل ممّا يمكن أنْ يكون مورد التعبد الشرعي وإلا لايصح إجراء الإستصحاب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بمجعولٍ شرعي كما أنّه ليس بموضوعٍ لأثرٍ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 الجعل سعةً وضيقاً باختلاف المجعول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على نحوٍ واحدٍ كان المجعول متسعاً أو ضيقاً فلا يجوز استصحاب عدم الجعل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الأمور محل بحث وكلام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جهات</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5865724_2142443653"/>
      <w:bookmarkStart w:id="199" w:name="_Toc72"/>
      <w:bookmarkEnd w:id="198"/>
      <w:r>
        <w:rPr>
          <w:rtl w:val="true"/>
        </w:rPr>
        <w:t>جهات بحث</w:t>
      </w:r>
      <w:bookmarkEnd w:id="199"/>
    </w:p>
    <w:p>
      <w:pPr>
        <w:pStyle w:val="Heading4"/>
        <w:numPr>
          <w:ilvl w:val="3"/>
          <w:numId w:val="1"/>
        </w:numPr>
        <w:rPr/>
      </w:pPr>
      <w:bookmarkStart w:id="200" w:name="__RefHeading___Toc5865726_2142443653"/>
      <w:bookmarkStart w:id="201" w:name="_Toc73"/>
      <w:bookmarkEnd w:id="200"/>
      <w:r>
        <w:rPr>
          <w:rtl w:val="true"/>
        </w:rPr>
        <w:t>الجهة الأولى</w:t>
      </w:r>
      <w:r>
        <w:rPr>
          <w:rtl w:val="true"/>
        </w:rPr>
        <w:t xml:space="preserve">: </w:t>
      </w:r>
      <w:r>
        <w:rPr>
          <w:rtl w:val="true"/>
        </w:rPr>
        <w:t>إنّ استصحاب عدم الجعل</w:t>
      </w:r>
      <w:bookmarkEnd w:id="201"/>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الجعل قد رتّب الأثر عليه الفاضل النراقي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المحقق النائيني قدس سره ؛ فإنّه قال بعدم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الآثار العملية العقلية من لزوم الإطاعة والتنجيز ونحوها إنَّما تترتب على الحكم المجعول العقلي بفعلية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الجعل فلا يترتب عليه أي أثر عملي؛ لأنّ الجعل عبارة عن إنشاء الحكم في مقام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الإنشائية لا تترتب عليها الآثار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العقلية من لزوم الإطاعة والتنجيز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التعبد بعدم الجعل لغواً لعدم أثر عملي 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جريان الإستصحاب فيه؛ لفرض أنّ التعبد الإستصحابي إنَّما هو بلحاظ الأثر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يترتب على الجعل أثر بواسطة المجعول به فيكون الترتب بالملازمة وهو مُوجب لأنْ يكون الإستصحاب مثبتاً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استصحاب عدم الجعل لا يجري؛ إمّا لكونه لغواً بملاحظة الأثر المترتب عليه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مثبت بملاحظة المجعول على الجعل بالملازمة الفعلية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المحقق العراقي بوجهين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العقلي إذا ترتب على المستصحب إنَّما يجعل الإستصحاب مثبتاً إذا كان من آثار الوجود الواقعي 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 آثار ثبوت المستصحب الأعم من الواقعي والظاهري فلا مانع من الإستصحاب بلحاظه لترتبه عليه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ذلك من الأصل المثبت نظير وجوب الإطاعة؛ فإنّه يترتب عقلاً على وجود الحكم أعمّ من الواقعي والظاهري فيصح التعبد بالحكم ويكون أثره العملي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لأنّ المجعول يترتب على الجعل بوجوده الواقعي والظاهري فالجعل الظاهري يستتبع المجعول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نفي الجعل ظاهراً مستتبعاً لنفي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آثار عدم الجعل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يكون استصحاب عدم الجعل من الأصول المثبتة بل يترتب عليه الأثر العملي عليه بلا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بأنّه لولا ذلك لمَا صحَّ استصحاب عدم النسخ لأنّ مرجعه إلى استصحاب بقاء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جريانه وترتب الأثر عليه من المسلّمات لدى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لأنّ المجعول لازم للجعل أعمّ من الوجود الواقعي والظاهري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والمجعول متّحدان وجوداً كالإيجاد والوجود وإنّما يختلفان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كالتّصور والمتصور فإنّه لا وجود حقيقة للتصور غير وجود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فاستصحاب الجعل بنفسه إثبات للمجعول بلا 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إستصحاب عدم الجعل بنفسه إثبات لعدم المجعول بلا 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إنّ استصحابعدم الجعل يستلزم نفي الأثر العملي بلا لزوم محذور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ارتضى هذا الوجه السيد الخوئي قدس سره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الواجب المشروط؛ حيث ذهب إلى أنّ الإعتبار تعلق بالوجوب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الوجوب ثابتاً في ظرف الإعتبار والإنشاء لكن الثابت هو الوجوب الخاص وهو على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لا إشكال في أنّ الجعل في مرحلة الظاهر وإنْ كان يلازم تحقق المجعول؛ باعتبار أنّ الجعل يرجع إلى إنشاء الحكم والإنشاء لا ينفكّ عن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فالجعل الظاهري يستتبع مجعولاً وحكماً ظاهرياً لا محالة لتقومه به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ثبوت الجعل ظاهراً تترتب عليه آثار المجعول لتحققه به لكن عدم الجعل في مرحلة الظاهر لا يستتبع سوى عدم المجعول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كاستتباع عدم الجعل واقعاً لعدم المجعول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يجري في نفي آثار الواقع المحتمل ولا يستلزم تأميناً وتعذيراً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العقاب المحتمل عند احتمال الواقع يترتب على نفس الواقع لا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إثبات عدم المجعول واقعاً بالتعبد الظاهري بعدم الجعل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وإثباته إنَّما يكون بالملازمة العقلية للتلازم واقعاً بين عدم الجعل وعدم المجعول فيكون الأصل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وحدة الجعل والمجعول إنَّما هي تامة فيما إذا قلنا بأنّ الإنشاء عبارة عن إبراز الإعتبار النفساني؛ بدعوى أنّ المنشئ اعتباراً شخصياً للمنشأ من وجوب أو ملكية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يترتب الأثر عليه إلا بعد إبرازه بمبرزٍ قولي أو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للجعل حقيقة سوى الإعتبار الشخصي وهو عين المعتبر وجوداً وإنْ اختلف معه اعتباراً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 بأنّ الإنشاء عبارة عن التسبيب قولاً أو فعلاً لتحقق الإعتبار العقلائي أو من بيده الإعتبار من دون أنْ يكون للمنشئ أي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غايةُ فعله هو نفس إيجاد الموضوع للإعتبار العقلائي فلا يتم ما ذكره المحقق من الوحدة؛ إذ ليس الجعل إلا الإنشاء الذي </w:t>
      </w:r>
    </w:p>
    <w:p>
      <w:pPr>
        <w:pStyle w:val="BookText"/>
        <w:rPr/>
      </w:pPr>
      <w:r>
        <w:rPr>
          <w:rFonts w:ascii="Amiri" w:hAnsi="Amiri" w:eastAsia="Amiri" w:cs="Amiri"/>
          <w:color w:val="111111"/>
          <w:sz w:val="28"/>
          <w:sz w:val="28"/>
          <w:szCs w:val="28"/>
          <w:rtl w:val="true"/>
          <w:lang w:bidi="ar-SA"/>
        </w:rPr>
        <w:t>يكون سبباً للإعتبار العقلائي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والمجعول هو ما يعتبره العقلاء في ظرف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تغايره مع الجعل وجوداً وذاتاً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ذلك؛ فإنّ الأثر العملي إنَّما يترتب على الجعل بضميمة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نفي الجعل بالأصل مستلزماً لعدم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وحدة الجعل والمجعول ولكن لا نسلّم أنّ الأثر العملي إنَّما يترتب على تقدير وجود الموضوع؛ لأنّ مجرد الجعل قبل تحقق الموضوع لا يضاف به الوجوب إلى المكلف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مثلاً للمكلف قبل الزوال أنّه ممّن وجبت الصلاة عليه وإنّما تتحقق الإضافة بعد الموضوع كتحقق الزوال بالنسبة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مجرد جعل الحكم الكلي لا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الأثر لمرحلة الإنطباق وإضافة الوجوب إلى فرد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استصحاب عدم الجعل ممّا لا يترتب عليه نفي الأثر العملي إلا بتوسط نفي إضافة المجعول إلى المكلف وهذا من اللوازم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الأصول المتثبتة؛ نظير إستصحاب عدم الكر في الحوض في نفي كرية ماء الحوض التي هي مورد الأثر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ما ذكر غير تام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أنّ الجعل في مرحلة الظاهر يلازم تحقق المجعول ظاهراً لعدم انفكاك الإنشاء عن المُنشأ فالجعل الظاهري يستتبع مجعولاً ظاهرياً ونفيه يستتبع نفياً واقعياً وهو يكفي في 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الجعل في الواقع مع وجود ما يعتذر به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كذلك يكون كافياً في التعبد الظاهري في نفي المجعول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من الأصل المثبت كما زعمه المستشكل المزبور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بأيّ معنى أريد؛ سواء كان بمعنى التسبيب قولاً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بمعنى إبراز الإعتبار؛ فإنَّه لا ينفكّ عن المجعول عند العقلاء؛ الذين هم الأساس في الأمور </w:t>
      </w:r>
      <w:bookmarkStart w:id="202" w:name="pg15363_173589"/>
    </w:p>
    <w:p>
      <w:pPr>
        <w:pStyle w:val="BookText"/>
        <w:rPr/>
      </w:pPr>
      <w:bookmarkEnd w:id="202"/>
      <w:r>
        <w:rPr>
          <w:rFonts w:ascii="Amiri" w:hAnsi="Amiri" w:eastAsia="Amiri" w:cs="Amiri"/>
          <w:color w:val="111111"/>
          <w:sz w:val="28"/>
          <w:sz w:val="28"/>
          <w:szCs w:val="28"/>
          <w:rtl w:val="true"/>
          <w:lang w:bidi="ar-SA"/>
        </w:rPr>
        <w:t>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الإنشاء عندهم إبراز ذلك الإعتبار العقلائي في وعاء المنشأ قولاً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الإنشاء والمنشأ متّحدان في الوجود وإنْ اختلفا بالإعتبار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جعل الإنشاء عبارة عن التسبيب قولاً أو فعلاً لتحقق الإعتبار العقلائي أو من بيده الإعتبار من دون أنْ يكون للمنشيء أي اعتبار فهو خلطٌ بين عالم الثبوت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صحته لا يرفع وحدة الجعل والمجعول؛ فإنَّ التسبيب لإيجاد الموضوع للإعتبار العقلائي هو نفس المعتبر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الأثر العملي إنَّما يترتب على تقدير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الجعل قبل تحقق الموضوع يكفي في نظر العرف إضافة الوجوب إلى المكلف الخاص بعد افتراض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النظر العرفي يكفي في جريان الإستصحاب وإخراجه من الأصل المثبت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العراقي تام لا يردُ عليه الإشكالين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الجعل من الإعتبارات الصحيحة العرفية العقلائية نحو تحقق اعتباري في عالم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للأحكام الكلية وجود اعتباري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مثل هذا الوجود أنْ يكون منشأ للأثر ويتحقق به موضوع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قيل تطويلٌ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أصالة عدم الجعل لنفي المجعول وكونه من الأصول المثبتة فسيأتي الكلام فيه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5865728_2142443653"/>
      <w:bookmarkStart w:id="204" w:name="_Toc74"/>
      <w:bookmarkEnd w:id="203"/>
      <w:r>
        <w:rPr>
          <w:rtl w:val="true"/>
        </w:rPr>
        <w:t>الجهة الثانية</w:t>
      </w:r>
      <w:r>
        <w:rPr>
          <w:rtl w:val="true"/>
        </w:rPr>
        <w:t xml:space="preserve">: </w:t>
      </w:r>
      <w:r>
        <w:rPr>
          <w:rtl w:val="true"/>
        </w:rPr>
        <w:t>في إمكان تعلق التعبد بعدم الجعل؛ فقد ذكروا عدم إمكانه</w:t>
      </w:r>
      <w:r>
        <w:rPr>
          <w:rtl w:val="true"/>
        </w:rPr>
        <w:t xml:space="preserve">, </w:t>
      </w:r>
      <w:r>
        <w:rPr>
          <w:rtl w:val="true"/>
        </w:rPr>
        <w:t>والكلام فيه</w:t>
      </w:r>
      <w:bookmarkEnd w:id="204"/>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تعلق التعبد بعدم الجعل؛ فقد ذكروا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تارةً؛ في عدم صحة التعبد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صحة التعبد بعدم الجعل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فلا إشكال في أنّ التعبد إنَّما يتعلق بالأمور الإعتبارية التي يكون وجودها بالجعل والإعتبار ولا يتعلق بالأمور التكوينية الخارجية حيث أنّها لاتقبل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الجعل والإعتبار الصادر من المولى إنَّما هو فعلٌ تكويني للمولى ومن أفعاله </w:t>
      </w:r>
    </w:p>
    <w:p>
      <w:pPr>
        <w:pStyle w:val="BookText"/>
        <w:rPr/>
      </w:pPr>
      <w:r>
        <w:rPr>
          <w:rFonts w:ascii="Amiri" w:hAnsi="Amiri" w:eastAsia="Amiri" w:cs="Amiri"/>
          <w:color w:val="111111"/>
          <w:sz w:val="28"/>
          <w:sz w:val="28"/>
          <w:szCs w:val="28"/>
          <w:rtl w:val="true"/>
          <w:lang w:bidi="ar-SA"/>
        </w:rPr>
        <w:t>الإختيارية النفسية التي لها وجودٌ واقعي وليس من الأمور الإعتبارية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متعلق الإعتبار من الأحكام الشرعية يكون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الإعتبار كذلك امتنع أنْ يكون مورداً للتعبد والإعتبار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مفاد دليل الإستصحاب هو التعبد بوجود المتيقن بقاءً لم يشمل الجعل فلا يجري الإستصحاب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سيأتي إمكان تصحيحه بناءً على بعض المباني في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الجعل في مورد الشك في النسخ فهو؛ إمّا أنْ يرجع إلى التمسك بإطلاق الدليل الأول على الحكم بالنسبة إلى الزمان وامتداده؛ فتكون تسميته بالإستصحاب على نحو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يرجع إلى إستصحاب المجعول التعليقي لا الفعلي؛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أي عدم صحة التعبد بعدم الجعل؛ فإنّه بعدما عرفت عدم قابلية الجعل للتعبد والإعتبار لكونه فعلاً تكوينياً للمولى ولا يشمله دليل الإستصحاب إذا تكفّل التعبد بالمتيقن السابق؛ فإنّه يكون امتناع التعبد بعدم الجعل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لا يقبل الوضع الشرعي لا يقبل الرفع إلا على بعض المباني وهو شمول المدلول المطابقي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حرمة النقض العملي ولزوم معاملة المتيقن السابق معاملة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يشمل عدم الجعل ويكون إرشاداً إلى ثبوت التعبد في مورده بما يُناسبه ويرجع إلى التعبد بعدم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عدم الجعل يقيّد التعبد بعدم المجعول يعني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أنّ عدم التكليف هل يمكن التعبد وتعلق الجعل 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ظاهر كلام الشيخ الأنصاري قدس سره </w:t>
      </w:r>
      <w:r>
        <w:rPr>
          <w:rStyle w:val="FootnoteAnchor"/>
          <w:rtl w:val="true"/>
        </w:rPr>
        <w:footnoteReference w:id="271"/>
      </w:r>
      <w:r>
        <w:rPr>
          <w:rFonts w:ascii="Amiri" w:hAnsi="Amiri" w:eastAsia="Amiri" w:cs="Amiri"/>
          <w:color w:val="111111"/>
          <w:sz w:val="28"/>
          <w:sz w:val="28"/>
          <w:szCs w:val="28"/>
          <w:rtl w:val="true"/>
          <w:lang w:bidi="ar-SA"/>
        </w:rPr>
        <w:t>في مبحث البراءة عدم صحة تعلق التعبد بعدم التكليف لأنّه غير اختياري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 التكليف إذا كان تحت سلطة الشارع يكون عدمه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نسبة القدرة على طرفي الوجود والعدم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فعدم التكليف بيد الشارع ولا يُعتبر في المستصحب إلا أنْ يكون تحت سلطة الشارع وبيده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يمنع عن التعبد بعدم التكليف غير ما ذُكر؛ فإنّ عدم التكليف والتعبدية إمّا أنْ يكون واقعياً أو يكون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واقعياً؛ بأنْ اعتبر الشارع عدم التكليف في الواقع وجعل عدم التكليف واقعاً فإنّه لا يخلو؛ إمّا أنْ يكون التكليف ثابتاً في الواقع أو لا يكون ثابتاً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 يلغو جعل العدم؛ إذ مجرد عدم جعل التكليف في الواقع يكفي في تحقق عدم التكليف وترتب الأثر عليه بلا حاجة إلى اعتبار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مؤونة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يكون من الجمع بين المتنافيين بلحاظ الآثار المترتبة عليهما وبلحاظ المبدأ لكلّ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عدم التكليف ظاهرياً؛ فتارةً؛ يراد به جعل العدم ظاهراً فهو مضافاً إلى عدم ترتب الأثر عليه من التعذير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ذلك عدم التكليف واقعاً؛ أنّه لا حاجة إليه فانه يكفي عنه مجرد عدم جعل التكليف في الظاهر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يراد به جعل عدم التكليف الواقعي 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عدم التكليف الواقعي في مرحلة الظاهر كسائر الأحكام الظاهرية المجعولة بلسان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أيضاً؛ لأنّ التكليف الواقعي إنْ لم يكن له ثبوت كفى عدمه في ترتب الآثار بلا حاجة إلى جعل عدمه 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ثبوتٌ؛ فإمّا أنْ لا يترتب عليه أثر عقلي وجودي في 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يحكم العقل بالمعذرية والتأمين من العقاب فلا أثر لجعل العدم؛ إذ غايةُ ما يراد به هو إثبات المعذورية والمفروض أنّها ثابتة عقلاً مع قطع النظر عن جعل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يترتب عليه أثر وجودي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يحكم العقل </w:t>
      </w:r>
      <w:bookmarkStart w:id="205" w:name="pg15363_173592"/>
    </w:p>
    <w:p>
      <w:pPr>
        <w:pStyle w:val="BookText"/>
        <w:rPr/>
      </w:pPr>
      <w:bookmarkEnd w:id="205"/>
      <w:r>
        <w:rPr>
          <w:rFonts w:ascii="Amiri" w:hAnsi="Amiri" w:eastAsia="Amiri" w:cs="Amiri"/>
          <w:color w:val="111111"/>
          <w:sz w:val="28"/>
          <w:sz w:val="28"/>
          <w:szCs w:val="28"/>
          <w:rtl w:val="true"/>
          <w:lang w:bidi="ar-SA"/>
        </w:rPr>
        <w:t>بمنجزيته ولزوم الإتيان بمتعلقه في ظرف الشك إمتنع جعل العدم لمنافاته لحكم العقل بلزوم الإحتياط كما في 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حكم العقل بالإحتياط تعليقياً بعدم جعل الشارع عدم التكليف ولكنه من مجرد الفرض؛ لأنّ حكم العقل تنجيزيّ لا أنْ يكون تعليقياً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ما قيل من الجواب عن مقالة الشيخ قدس سره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ما يتحصل من جميع ذلك أنّه لا معنى محصل للتعبد بعدم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شمول دليل الإستصحاب له</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5865730_2142443653"/>
      <w:bookmarkStart w:id="207" w:name="_Toc75"/>
      <w:bookmarkEnd w:id="206"/>
      <w:r>
        <w:rPr>
          <w:rtl w:val="true"/>
        </w:rPr>
        <w:t>الجهة الثالثة</w:t>
      </w:r>
      <w:r>
        <w:rPr>
          <w:rtl w:val="true"/>
        </w:rPr>
        <w:t xml:space="preserve">: </w:t>
      </w:r>
      <w:r>
        <w:rPr>
          <w:rtl w:val="true"/>
        </w:rPr>
        <w:t>في أنّ الجعل يختلف سعةً وضيقاً باختلاف المجعول</w:t>
      </w:r>
      <w:bookmarkEnd w:id="20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الجعل يختلف سعةً وضيقاً باختلاف المجعول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كذلك؛ بأنْ يكون الجعل على نحوٍ واحد؛ ولا إشكال في أنّ المجعول قد تتسع دائرته وقد تضيق باتساع دائرة متعلقه وضيقها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أوجب المولى الجلوس من الزوال إلى الغروب فإنّه أضيق دائرة من وجوب الجلوس من الزوال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يأتي السؤال في أنّ الجعل في مثل هذه الحالة هل يتضيق تبعاً لضيق دائرة المجعول باعتبار أنّ الجعل كالعرض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الأعراض الخارجية التي تعرض على الجسم كالبياض فإنّها تزيد بسعة الجسم وتتضيق بضيقه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التصور بالنسبة إلى المتصور؛ فإنّه كذلك يزيد بسعة المتصور ويضيق بضيقه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الجعل لا يتأثّر بدائرة المجعول ولا يختلف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كلّ تقدير واحد؛ فإنّ قلنا بتأثّر الجعل من ناحية المجعول سعةً وضيقاً فإنّه إذا شكّ في سعة المجعول وامتداده في الزمان المشكوك، وحينئذٍ يُشكّ في زيادة الجعل فإنّه يمكن استصحاب عدمه مع قطع النظر عمّا ذكرناه من الإيرادات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بعدم تأثر الجعل من ناحية المجعول سعةً وضيقاً فلا يُشكّ في زيادة الجعل بعد العلم بوجوده وإنّما الشك في كيفيته وأنّه بماذا تعلق؟ وهذا ممّا لا يمكن إجراء الأصل فيه؛ إذ لا حالة سابقة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لجريان أصالة عدم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 جريان أصالة عدم الجعل يبتني على سعة الجعل وضيقه تبعاً لسعة المجعول وضيقه حتى يكون زيادة الجعل مشكوك الحدوث بسبب الشك في سعة المجعول واستمراره فتكون مجرى أصالة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الكلام فيه؛ إنّ ذلك يبتني على معنى الإنشاء، والمسالك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التسبيب لتحقق الإعتبار العقلائي في ظرفه؛ بمعنى إستعمال اللفظ في المعنى بداعي تحقق اعتباره من قبل العقلاء في ظرفه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يصدر من المنشئ سوى الإستعمال بالقصد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في معنى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إيجاد المعنى بوجود إنشائي يكون موضوعاً للإعتبار العقلائي أو الشرعي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يصدر من المنشئ هو الإستعمال بقصد تحقق وجود إنشائي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إبراز الإعتبار النفساني الشخصي؛ بدعوى أنّ للمنشئ إعتباراً شخصياً يكون مورداً للآثار العقلائية إذا أبرز بمبرز؛ من لفظ أو غيره؛ وهو مختار بعض المتأخرين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المقام تقييم هذه الأقوال؛ فإنّه تقدم في محلّه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في المقام أنّه بناءً على الرأي الأخير يكون الجعل ممّا يختلف سعةً وضيقاً تبعاً لسعة المجعول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مرجع الجعل إلى الإعتبار الشخصي الصادر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الإعتبار في السعة والضيق يتبع الأمر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نسبته إليه نسبة التصور إلى المتصور والوجود إلى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سعة الأمر الإعتباري يتّسع الإعتبار ومع ضيقه يضيق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بناءً على الرأي الثاني؛ فإنّ مرجع الجعل إلى إيجاد الحكم بوجودٍ إنشائي، ومن الواضح اتساع دائرة الوجود وضيقها باتساع دائرة الموجود وضيقه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الرأي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الجعل ممّا يقبل السعة والضيق بسعة المجعول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الجعل هو الإستعمال بقصد تحقق الإعتبار في ظرفه من قبل مَن بيده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المستعمل فيه لو كان مفهوماً إسمياً فإنّه يقبل السعة والضيق لأنّه أنشأ الوجوب بمفهومه الإسمى فيجري البيان المزبور فيه من أنّ الإستعمال يرجع إلى جعل اللفظ حاكياً عن المعنى والحكاية تتسع وتضيق بسعة المحكي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زيادة الحكاية للشك في سعة المحكي تكون مجرى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صحيحاً لكنه نادر؛ إذ غالباً ما يكون الإنشاء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تتكفل إنشاء الوجوب بمفهومه الإسمي القابل للسعة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بالمفهوم الحرفي الذي ليس له إلا نحو واحد وهو المعبّر عنه بالوجود الرابط الذي يقبل السعة والضيق فلا يتّصف الإنشاء بهذا المعنى بالسعة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وجود واحد مرددبين نحوين متباينين فلا مجال حينئذٍ لأصالة العدم فيه بعد كون الشك في كيفيته وأنّه تعلق بهذا أو بذاك لا في أصل وجوده وليس الإنشاء نفس القصد القلبي حتى يتّصف بالسعة والضيق بملاحظة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القصد مأخوذٌ في الإنشاء قيداً؛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هو الإستعمال الخاص وهو المقترن بالقصد لا أنْ يكون هو نفس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الأعلام في ردّ ما استدلّ به الفاضل النراقي وغيره في وجه عدم جريان الإستصحاب في الأحكام الشرعية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تبعيدٌ للمسافة وتطويلٌ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أقصى ما يمكن الإستدلال على مقولة النراقي هو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المقتضي؛ لجريان الإستصحاب في الأحكام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إلا صورٌ ذهنية لا تحقق لها في الخارج</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وجود المانع؛ وهو معارضة الإستصحاب باستصحاب عدم الجعل الأزلي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 الوجهين فاسدان؛ أمّا الأول؛ فلأنّ الأحكام الكلية اعتبارات صحيحة عرفية عقلائية لها نحو تحقق اعتباري ووجود في عالم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هذا النحو من الوجوه أنْ يكون منشأً للأثر في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فإنّ الصورة الذهنية تكون ملحوظة طريقاً إلى الخارج لا بقيد الذهن فلا إشكال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العلم الإجمالي بنقض استحصاب العدم في الأحكام الإبتلائية يمنع عن جريانه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إعتبار الإستصحاب مطلقاً من غير تخصيصه بموردٍ دون آخر لوجود المقتضي وفقد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أدلة الإستصحاب تشمل جميع الموارد من دون أنْ يكون قصور فيها لوجود الإطلاق أو لعموم فيها الشامل لجميع الشبهات الحكمية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أنّ الفاضل النراقي ذهب إلى أنّ الإستصحاب في الأحكام الكلية معارض باستصحاب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المراد منه هو أنّ الإستصحاب المجعول معارض دائماً باستصحاب عدم الجعل فلا يمكن البناء على استصحاب الحكم الشرعي في مورد الشك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عليه الشيخ الأنصاري</w:t>
      </w:r>
      <w:r>
        <w:rPr>
          <w:rStyle w:val="FootnoteAnchor"/>
          <w:rtl w:val="true"/>
        </w:rPr>
        <w:footnoteReference w:id="272"/>
      </w:r>
      <w:r>
        <w:rPr>
          <w:rFonts w:ascii="Amiri" w:hAnsi="Amiri" w:eastAsia="Amiri" w:cs="Amiri"/>
          <w:color w:val="111111"/>
          <w:sz w:val="28"/>
          <w:sz w:val="28"/>
          <w:szCs w:val="28"/>
          <w:rtl w:val="true"/>
          <w:lang w:bidi="ar-SA"/>
        </w:rPr>
        <w:t>بأنّ الزمان إنْ لوحظ مفرداً للموضوع بنحوٍ يكون كلّ حصة فرداً منفصلاً عن الحصة الأخرى فلا مجال لاستصحاب الوجود لعدم وحدة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 ظرفاً للموضوع تعيّن إجراء استصحاب الوجود ولا يجري استصحاب العدم؛ لانقطاعه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الإستصحابان معاً حتى يتحقق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 إنّ الأحكام الواردة على الموضوعات المتعددة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تعدد الجعل ولو كان إنشاؤها واحداً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ينحلّ إلى إنشاءات متعددة بتعدد الموضوعات خارجاً فيتعدد الجعل حقيقة وإنْ كان واحداً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ما أورده الشيخ الأنصاري قدس سره على الفاضل النراقي قدس سره ؛ من أنّه مع مفردية الزمان لا معنى لاستصحاب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ظرفيته لا معنى لاستصحاب عدم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لوحظ الزمان قيداً كان الفعل في كلّ حصة زمانية موضوعاً مستقلاً فلا مجال لجريان استصحاب الوجود لتعدد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استصحاب عدم الجعل للشكّ في حدوثه بالنسبة إلى هذه الحصة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لوحظ الزمان ظرفاً كان الحكم الثابت على تقدير استمراره واحداً فلا مجال لاستصحاب عدم الجعل لعدم الشك فيه ولا في زيادته لعدم قابليته للسعة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الشك في كيفيته وهي لا تكون مجرى لأصالة العدم بل يتعين استصحاب وجود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على عبارة الشيخ قدس سره ؛ لأنّه ليس نظره إلى وحدة مجرى الإستصحابين حتى يورد عليه بأنّ مجراهما مختلف بل نظره إلى أنّ استصحاب عدم الجعل لا مجال له إلا إذا لوحظ الزمان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مجال لاستصحاب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عليه نشأ من عدم التأمل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جريان أصالة عدم الجعل وجعلها طرفاً لمعارضة أصالة بقاء المجعول لا يمكن الإلتزام به لِما عرفت تفصيل الكلام فيه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استصحاب بقاء المجعول في الشبهات الحكمية ولا معنى لمعارضته مع أصالة عدم الجعل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الإلتزام بجريان أصالة عدم الجعل ومعارضتها لاستصحاب المجعول؛ فهل يختصُّ ذلك بما إذا كان المجعول المشكوك من الأحكام الإلزامية أو يعمُّ ما إذا كان من الأحكام الترخيصية كالإباحة؟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من كلام المحقق النراقي التعميم لمطلق موارد الشك في الحكم الشرعي الكلي؛ إلزامياً كان أو ترخيصياً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السيد الخوئي قدس سره بالإختصاص بالإلزامات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فيه نقول؛ إنّ الإباحة إمّا أنْ تكون حكماً مجعولاً شرعياً؛ كما هو ظاهر كلماتهم في تقسيمهم الأحكام التكليفية إلى خمسة أحدها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تكون الإباحة حكماً شرعياً مجعولاً بل هي منتزعة عن عدم طلب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أثر عقلياً لجعل ما يسمى بإطلاق العنان وتعلق الإعتبارية؛ فإنّ اللاحرجية في الفعل والترك تترتب على مجرد عدم الإلتزام بأحدهما بلا حاجة إلى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الأثر العملي العقلي المقصود ترتبه على الإباحة يترتب على مجرد الإلزام بأحد الطرفين وإنْ لم تكن الإباحة مجعولة فيكون جعلها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بناءً على الثاني؛ لا معنى لاستصحاب عدم جعل الإباحة في الزمان المشكوك إباحة الفعل فيه لغرض أنّها غير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يجري استصحاب المجعول وهو الإباحة لعدم تعلق الجعل بها حتى يتعبد بها بالإستصحاب؛ فيخرج المورد عن مورد البحث في استصحاب الأحكام الكلية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إمّا أنْ ترجع إلى أصالة عدم الإلزام المشكوك إنْ جرى هذا الأصل بناءً على صحة استصحاب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الرجوع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مجال للإستصحاب مع الشك في الحلية البتة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الأول؛ فلا مانع من جريان أصالة عدم الجعل ومعارضتها لاستصحاب بقاء الإباحة؛ إذ المفروض جعلها وهو حادثٌ لا محالة؛ سواءً كان حدوثه في هذه الشريعة أم الشرايع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تحقق الشك في جعل الإباحة في أيِّ زمان كان بالنسبة إلى الزمان الخاص فالمرجعُ أصالة عدم الجعل ومعارضتها مع استصحاب الإباحة كما هو الشأن في الأحكام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ونفسُ النزاع يجري في الأحكام الوضعية اللا إقتضائية كالطهارة مقابل النجاسة؛ فإنّه إنْ قلنا بأنّ الطهارة ليست إلا عدم النجاسة والقذارة فلا مجال لاستصحاب عدم جعل الطهارة في الزمان المشكوك كما لا مجال لاستصحاب الطهارة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بجعل الطهارة كان استصحاب عدم جعلها معارضاً لاستصحاب بقائها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النجاسة؛ فإنّه إذا قلنا بأنّها غير مجعولة لأنّها عبارة عن عدم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وجه الخدشة في كثيرٍ من كلماتِ القوم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 بعضها ووجه الإشكال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التفصيل الثالث؛ وهو الشك في المقتضي فلا يجري الإستصحاب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المانع فلا إشكال في جريانه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سيأتي تفصيل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أنّ بعض الأصوليين ذهب إلى التفصيل بين العدميات والوجوديات فيجري الإستصحاب في الأولى دون الثانية؛ لاتّفاقهم على اعتبار جملةٍ من الأصول العدمية كأصالة عدم القرينة وأصالة عدم التخصيص وأصالة عدم المزاحم وأصالة عدم السهو والغفلة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اتّفق عليها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الوجودات؛ فإنّ الخلاف فيها كثير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إنّ اتّفاقهم في العدميات لا ينافي شمول الإطلاق والعموم للوجوديات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المناط في كلٍّ منهما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تنقيح أصل الكبرى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bookmarkStart w:id="208" w:name="pg15363_173599"/>
    </w:p>
    <w:p>
      <w:pPr>
        <w:pStyle w:val="Heading4"/>
        <w:numPr>
          <w:ilvl w:val="3"/>
          <w:numId w:val="1"/>
        </w:numPr>
        <w:rPr/>
      </w:pPr>
      <w:bookmarkStart w:id="209" w:name="__RefHeading___Toc5865732_2142443653"/>
      <w:bookmarkStart w:id="210" w:name="_Toc76"/>
      <w:bookmarkEnd w:id="208"/>
      <w:bookmarkEnd w:id="209"/>
      <w:r>
        <w:rPr>
          <w:rtl w:val="true"/>
        </w:rPr>
        <w:t>مباحث الإستصحاب</w:t>
      </w:r>
      <w:bookmarkEnd w:id="210"/>
    </w:p>
    <w:p>
      <w:pPr>
        <w:pStyle w:val="Heading5"/>
        <w:numPr>
          <w:ilvl w:val="4"/>
          <w:numId w:val="1"/>
        </w:numPr>
        <w:rPr/>
      </w:pPr>
      <w:bookmarkStart w:id="211" w:name="__RefHeading___Toc5865734_2142443653"/>
      <w:bookmarkStart w:id="212" w:name="_Toc77"/>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إذا عرفت جميع ما ذكرنا يقع الكلام في مباحث</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5865736_2142443653"/>
      <w:bookmarkStart w:id="214" w:name="_Toc78"/>
      <w:bookmarkEnd w:id="213"/>
      <w:r>
        <w:rPr>
          <w:rtl w:val="true"/>
        </w:rPr>
        <w:t>المبحث الأول</w:t>
      </w:r>
      <w:r>
        <w:rPr>
          <w:rtl w:val="true"/>
        </w:rPr>
        <w:t xml:space="preserve">: </w:t>
      </w:r>
      <w:r>
        <w:rPr>
          <w:rtl w:val="true"/>
        </w:rPr>
        <w:t>في الأدلة على حجية الإستصحاب</w:t>
      </w:r>
      <w:bookmarkEnd w:id="214"/>
    </w:p>
    <w:p>
      <w:pPr>
        <w:pStyle w:val="BookText"/>
        <w:rPr/>
      </w:pPr>
      <w:r>
        <w:rPr>
          <w:rFonts w:ascii="Amiri" w:hAnsi="Amiri" w:eastAsia="Amiri" w:cs="Amiri"/>
          <w:color w:val="111111"/>
          <w:sz w:val="28"/>
          <w:sz w:val="28"/>
          <w:szCs w:val="28"/>
          <w:rtl w:val="true"/>
          <w:lang w:bidi="ar-SA"/>
        </w:rPr>
        <w:t>ويمكن تقسيمها إلى أصناف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على أساس إفادته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على أساس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على أساس الأخبار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يمكن أنْ يستدلّ به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السابقة تورث الظن بالبقاء</w:t>
      </w:r>
    </w:p>
    <w:p>
      <w:pPr>
        <w:pStyle w:val="BookText"/>
        <w:rPr/>
      </w:pPr>
      <w:r>
        <w:rPr>
          <w:rFonts w:ascii="Amiri" w:hAnsi="Amiri" w:eastAsia="Amiri" w:cs="Amiri"/>
          <w:color w:val="111111"/>
          <w:sz w:val="28"/>
          <w:sz w:val="28"/>
          <w:szCs w:val="28"/>
          <w:rtl w:val="true"/>
          <w:lang w:bidi="ar-SA"/>
        </w:rPr>
        <w:t>فيكون إمّا من باب الظن الشخصي أو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الإستصحاب معتبراً حتى إذا لم يورث الظن في مورد خاص لوجود مانع؛ كما هو الشأن في حجية ما يقوم على هذا الإساس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الكلام في هذا الدليل يقع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الكبرى؛ وهي حجية مثل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وجود دليل على اعتباره؛ إمّا دليل الإنسداد على حجية كلّ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ضمّ أحد الأدلة القادمة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الصغرى؛ وهي إنّ حصول الظن في الحالة السابقة لا بُدَّ أنْ يكون على مبنى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لا يبنون عادة على شيء من باب التعبد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بناؤهم من باب الأمارية والكاشفية؛ ولو النوعية، فتكون حينئذٍ شاهداً على إفادة الإستصحاب الظن ولو النوعي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يُورد على ذلك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الحالة السابقة مورّثة للظن لو خليت وطبعها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الظن له مناشئ باختلاف الموارد والأشخاص ومقدار البقاء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أجلها تحقق اختلاف العلماء في حجية الإستصحاب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والإستدلال بالسيرة العقلائية على حصول الظن غير وجيهٍ؛ لأنّه لا يُعلم كونه على أساس الكاشفية الموضوعية وحصول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يكون على أساس الأنس الذهني ببقاء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قيل من ثبوت الجري على الحالة السابقة حتى في الحيوانات فتكون هذه الحالة الذاتية قابلة للإشتداد والضعف تبعاً لتأكد الحالة السابقة وعدم التصاقها بالإنسان بحيث كان أكثر ابتلاءً بها ممارسة لها فتكون العادات والرسوم العرفية لها التأثير التام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حجية مثل هذا الظن على فرض حصوله وليس هو دليل الإنسداد لعدم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خاص لعدم ثبوته إلا أنْ يكون المراد الرجوع إلى أحد الأدلة القادمة ولكنها غير متوقفة على الظن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الدليل ممنوعٌ؛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أنّه إنْ رجع إلى بناء العقلاء والسيرة فسيأتي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لم يكن إجماعاً تعبدياً لمعلومية المدرك مع أنّه لم يتحقق الإجماع في مثل المقام لكثرة الخلاف فيه؛ فالعمدة هو الإستدلال ببناء العقلاء وسيرتهم على الأخذ بالحالة السابقة والعمل على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عندهم تارةً؛ يكون بدوياً والمرجع فيه بعد الفحص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 بناؤهم على الإحتياط فيه ما لم يكن 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يكون الشك مسبوقاً بالثبوت والتحقق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استقر بناء العقلاء على الأخذ بالحالة </w:t>
      </w:r>
    </w:p>
    <w:p>
      <w:pPr>
        <w:pStyle w:val="BookText"/>
        <w:rPr/>
      </w:pPr>
      <w:r>
        <w:rPr>
          <w:rFonts w:ascii="Amiri" w:hAnsi="Amiri" w:eastAsia="Amiri" w:cs="Amiri"/>
          <w:color w:val="111111"/>
          <w:sz w:val="28"/>
          <w:sz w:val="28"/>
          <w:szCs w:val="28"/>
          <w:rtl w:val="true"/>
          <w:lang w:bidi="ar-SA"/>
        </w:rPr>
        <w:t>السابقة ما لم تكن قرينة على الخلاف؛ سواء حصل لهم الظن بالبقاء أم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السيرة لا حاجة إلى إمضاء الشرع لها بل يكفي عدم ورود الردع عنها مع أنّه قد ثبت الإمضاء أيضاً بما ورد من الأخبار؛ إلا أنْ يقال بثبوت الردع بما ورد في الكتاب والسنة من النهي عن اتّباع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بما تقدم مكرراً من أنّ المراد بغير العلم في الكتاب والسنة ما لا يعتمد عليه العقلاء دون ما يعتمدون عليه في معاشهم ومعادهم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التهافت في كلام المحقق الخراساني قدس سره </w:t>
      </w:r>
      <w:r>
        <w:rPr>
          <w:rStyle w:val="FootnoteAnchor"/>
          <w:rtl w:val="true"/>
        </w:rPr>
        <w:footnoteReference w:id="273"/>
      </w:r>
      <w:r>
        <w:rPr>
          <w:rFonts w:ascii="Amiri" w:hAnsi="Amiri" w:eastAsia="Amiri" w:cs="Amiri"/>
          <w:color w:val="111111"/>
          <w:sz w:val="28"/>
          <w:sz w:val="28"/>
          <w:szCs w:val="28"/>
          <w:rtl w:val="true"/>
          <w:lang w:bidi="ar-SA"/>
        </w:rPr>
        <w:t>حيث ذهب في المقام إلى صلاحيته للردع مع ذهابه إلى العدم في الخبر الموثوق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 أصل السيرة والبناء العقلائي على طبق الحالة السابقة في الجملة ولا حاجة إلى التفحص عن منشأ ذلك؛ هل هو الأنس الذهني أو الوهم أو سكون النفس وعدم اعتنائها باحتمال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اعتمد أكثر العلماء على السيرة في المقام حتى قال بعضهم</w:t>
      </w:r>
      <w:r>
        <w:rPr>
          <w:rStyle w:val="FootnoteAnchor"/>
          <w:rtl w:val="true"/>
        </w:rPr>
        <w:footnoteReference w:id="274"/>
      </w:r>
      <w:r>
        <w:rPr>
          <w:rFonts w:ascii="Amiri" w:hAnsi="Amiri" w:eastAsia="Amiri" w:cs="Amiri"/>
          <w:color w:val="111111"/>
          <w:sz w:val="28"/>
          <w:sz w:val="28"/>
          <w:szCs w:val="28"/>
          <w:rtl w:val="true"/>
          <w:lang w:bidi="ar-SA"/>
        </w:rPr>
        <w:t>أنّه لولاها لاختل نظام المعاش، وهو صحيحٌ؛ فإنّ كثيراً من الأمور في حياة الإنسان العملية إنَّما تمشي ببركة هذا البناء والغفلة عن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لاضطرب نظام المعاش لو أريد إقامته على أساس الإحتياط أو الظن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نُوقش في ذلك بوجوه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جملةٌ من المحققين؛ من أنّ هذه السيرة لم تكن على أساس مرجعية الحالة السابقة واعتبارها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العمل والبناء على الحالة السابقة لو فُرض إنَّما يكون على أساس نكتةٍ أخرى كالإطمئنان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التاجر الذييُرسل الأموال إلى وكيله </w:t>
      </w:r>
    </w:p>
    <w:p>
      <w:pPr>
        <w:pStyle w:val="BookText"/>
        <w:rPr/>
      </w:pPr>
      <w:r>
        <w:rPr>
          <w:rFonts w:ascii="Amiri" w:hAnsi="Amiri" w:eastAsia="Amiri" w:cs="Amiri"/>
          <w:color w:val="111111"/>
          <w:sz w:val="28"/>
          <w:sz w:val="28"/>
          <w:szCs w:val="28"/>
          <w:rtl w:val="true"/>
          <w:lang w:bidi="ar-SA"/>
        </w:rPr>
        <w:t>في بلادٍ بعيدةٍ إطمئناناً منه ببقائه ولهذا لو شكّ في ذلك لمَا أرسلها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الرّجاء والإحتياط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الغفلة عن انتقاض الحالة السابقة رأساً كالخارج من داره حيث يرجع إليها من غير توجهٍ منه إلى احتمال خرابه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إنكاره أصل السيرة والبناء العقلائي على العمل على طبق الحالة السابقة في الجملة مكابرةٌ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أنَّه لا وجه إلى التماس المنشأ والأساس لذلك بعد ثبوت أصل البناء العقلائي وعدم إنكار العلماء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السيرة والبناء العقلائي لا يمكن تصويرها بحيث يكون عدم الردع عنها دليلاً على إمضاء الإستصحاب إلا أنْ يكون بأحد أنحاءٍ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سريان البناء العقلائي والجري العملي في أغراضهم التكوينية إلى موارد الأفعال والأحكام الشرعية بعد دخولها في محلّ ابتلاء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ذلك في عصر الشارع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السيرة وإنْ فُرض عدم الجزم بسريانها إلى دائرة الأحكام الشرعية إلا أنّها على أيّة حال تدخل على أغراض المولى لكونها في معرض أنْ تسري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يرضَ الشارع بذلك لردع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ثبوت هذه السيرة عند العقلاء في دائرة الأحكام الثابتة بين الموالي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يهدّد الأغراض الشرعية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الشارع راضياً بذلك لردع عنها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الشارع رأس العقلاء ورئيسهم ولم يخرج عن بناء العقلاء في أمور معاشهم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له طريقة خاصة به لبيّنه أو ردع عن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يتحقق فإنّه يدلّ على رضائه بالبناء العقلائي؛ فالوجوه الثلاثة صحيحة ويرجع كلّ واحدٍ منها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تثبيت صغرى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الردع عن هذه السيرة؛ وقد عرفت أنّه الأدلة الناهية عن العمل بغير العلم 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أدلة البراءة أو الإحتياط؛ كما اعترف به المحقق الخراساني قدس سره في المقام رغم إنكاره في بحث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إعترض عليه بأنّه من التهافت؛ إذ لا وجه للتفرقة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تقدم مكرراً من أنّ المراد بغير العلم في الكتاب والسنة ما لا يعتمد عليه العقلاء دون ما يعتمدون عليه في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تلك الأدلة الناهية السيرة والبناء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التفاوت في كلام المحقق الخراساني قدس سره وإنْ حاول جمعٌ من العلماء رفع التهافت بين الموردين وإثبات الفرق بينهما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في حجية الثقة قد بلغت من الرسوخ والإرتكاز حتى كانت أكثر رسوخاً في وجدان العقلاء وارتكازهم فكانت بحاجةٍ إلى ردعٍ أقوى وأوضح قد لايكتفي لبعض مراتبها بمثل العمومات والمطلقات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الصراحة والتنصيص؛ هذا بخلاف السيرة على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الدعوى؛ فإنَّ السيرة إذا قامت على أمرٍ يخصّ حياة العقلاء في معاشهم ومعادهم إنَّما تكون حجةً إذا لم يردع عنها الشارع؛ من دون فرقٍ بين أنْ تكون السيرة أعمق وأكثر رسوخاً أو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السيرة بحدّ نفسها لا تتصف بذلك إلا إذا بلغت من الشيوع بين الأفراد والرسوخ بحيث تكون حاضرةً في وجدان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تكون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موارد السير العقلائية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الخوئي قدس سره </w:t>
      </w:r>
      <w:r>
        <w:rPr>
          <w:rStyle w:val="FootnoteAnchor"/>
          <w:rtl w:val="true"/>
        </w:rPr>
        <w:footnoteReference w:id="275"/>
      </w:r>
      <w:r>
        <w:rPr>
          <w:rFonts w:ascii="Amiri" w:hAnsi="Amiri" w:eastAsia="Amiri" w:cs="Amiri"/>
          <w:color w:val="111111"/>
          <w:sz w:val="28"/>
          <w:sz w:val="28"/>
          <w:szCs w:val="28"/>
          <w:rtl w:val="true"/>
          <w:lang w:bidi="ar-SA"/>
        </w:rPr>
        <w:t>من أن الأدلة الناهية عن اتّباع غير العلم إذا لم يكن جعلها رادعة للسيرة ولا مخصصة بها فيُشكّ في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استصحابها </w:t>
      </w:r>
    </w:p>
    <w:p>
      <w:pPr>
        <w:pStyle w:val="BookText"/>
        <w:rPr/>
      </w:pPr>
      <w:r>
        <w:rPr>
          <w:rFonts w:ascii="Amiri" w:hAnsi="Amiri" w:eastAsia="Amiri" w:cs="Amiri"/>
          <w:color w:val="111111"/>
          <w:sz w:val="28"/>
          <w:sz w:val="28"/>
          <w:szCs w:val="28"/>
          <w:rtl w:val="true"/>
          <w:lang w:bidi="ar-SA"/>
        </w:rPr>
        <w:t>لثبوت الإمضاء في أول التشريع وقبل صدورِ تلك الأدلة فتثبت الحجية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المقام؛ فإنّ البحث في حجية الإستصحاب يكون بعد الشك والتردد فلا يمكن إثبات الحجية بالإستصحاب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الإستصحاب خبر الثقة؛ فكيف يمكن إثبات حجية خبر الثقة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السيرة التي قامت على خبر الثقة هي نفسها قائمة على الأخذ بالحالة السابقة كانتا موجودتين 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المذكورة إمّا أنْ تشملهما أو لا تشملهما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للتفريق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النهي عن العمل بالظن لا ربط لها بنفي الحجية الثابتة بالسيرة؛ لا في المقام ولا في خبر الثقة لأنّها تطلب الركون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حاصل في موارد الحجج مطلقاً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المهم في الردع مثل أخبار البراءة وهي باعتبارها ثابتة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رادعة عن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بعد الفراغ عن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الموردين؛ فإنّ احتمال رادعية أخبار البراءة عن خبر الثقة متحقق فلم تثبت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ذلك لو قلنا بكفاية عدم ثبوت الردع في حجية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ما ذكره بعد أنْ كان المقصود من أدلة النهي عن اتّباع غير العلم هو الركون إلى العلم ولا يشمل الحجية مطلقاً لا يبقى 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إثبات الرادعية بغير تلك الأدلة فهو موضوعٌ آخر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على العمل بخبر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يستفاد من كلام المحقق الخراساني قدس سره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 في مجال الأحكام الشرعية ومعمول بها لدى أصحاب الأئمة علیهم السلام ؛ وهذا هو الذي يكون كاشفاً عن عدم الردع وعدم صلاحية الأدلة المذكورة للردع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p>
    <w:p>
      <w:pPr>
        <w:pStyle w:val="BookText"/>
        <w:rPr/>
      </w:pPr>
      <w:r>
        <w:rPr>
          <w:rFonts w:ascii="Amiri" w:hAnsi="Amiri" w:eastAsia="Amiri" w:cs="Amiri"/>
          <w:color w:val="111111"/>
          <w:sz w:val="28"/>
          <w:sz w:val="28"/>
          <w:szCs w:val="28"/>
          <w:rtl w:val="true"/>
          <w:lang w:bidi="ar-SA"/>
        </w:rPr>
        <w:t>في المقام؛ فالأمر لم يكن كذلك فإنّ السيرة على الإستصحاب لم يُعلم سريانها إلى مجال الأحكام الشرعية وعمل العقلاء بها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عدم الردع بذلك بل يحتمل أنْ تكون رادعة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السيرة على الإستصحاب داخلة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رأس العقلاء ورئيسهم يعلم بها فقد دخلت في حياة العقلاء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السيرتين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ارتكازية حجية الثقة في زمن المعصومين علیهم السلام يوجب على الأقل إجمال دليل البراءة وعدم إطلاقها لمورد قيام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الإرتكاز غير ثابت في حقّ الإستصحاب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ارتكازية الإستصحاب كارتكازية خبر الثقة؛ كلاهما ثابتان في عصر الأئمة علیهم السلام من دون فرق بينهما كما عرفت التفصيل فيما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المحقق الخراساني قدس سره من أنّ السيرة العقلائية على حجية خبر الثقة وكفايته في مقام التنجيز والتعذير؛ فلو قام خبر الثقة على الترخيص يوجب القصور في حقّ الطاعة فلا يثبت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حينئذٍ إلى إثبات عدم الردع في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الإستصحاب الذي لم يثبت ارتكاز العمل به عند الموالي في مقام التنجيز والتعذير؛ وإنّما كان من جهة احتمال حظر العمل به إلى مجال الأحكام فإنّه لا بُدَّ من إثبات عدم الردع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الإرتكاز في خبر الثقة مثل الإرتكاز في الإستصحاب بلا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يثبت التنجيز والتعذير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النائيني قدس سره </w:t>
      </w:r>
      <w:r>
        <w:rPr>
          <w:rStyle w:val="FootnoteAnchor"/>
          <w:rtl w:val="true"/>
        </w:rPr>
        <w:footnoteReference w:id="277"/>
      </w:r>
      <w:r>
        <w:rPr>
          <w:rFonts w:ascii="Amiri" w:hAnsi="Amiri" w:eastAsia="Amiri" w:cs="Amiri"/>
          <w:color w:val="111111"/>
          <w:sz w:val="28"/>
          <w:sz w:val="28"/>
          <w:szCs w:val="28"/>
          <w:rtl w:val="true"/>
          <w:lang w:bidi="ar-SA"/>
        </w:rPr>
        <w:t>من أنّ المجعول في باب حجية خبر الثقة عند العقلاء هو الطريقية والعلمية فيكون حاكماً على أدلة الردع ورفع ما لا يعلمون</w:t>
      </w:r>
      <w:r>
        <w:rPr>
          <w:rFonts w:eastAsia="Amiri" w:cs="Amiri" w:ascii="Amiri" w:hAnsi="Amiri"/>
          <w:color w:val="111111"/>
          <w:sz w:val="28"/>
          <w:szCs w:val="28"/>
          <w:rtl w:val="true"/>
          <w:lang w:bidi="ar-SA"/>
        </w:rPr>
        <w:t xml:space="preserve">, </w:t>
      </w:r>
      <w:bookmarkStart w:id="215" w:name="pg15363_173606"/>
    </w:p>
    <w:p>
      <w:pPr>
        <w:pStyle w:val="BookText"/>
        <w:rPr/>
      </w:pPr>
      <w:bookmarkEnd w:id="215"/>
      <w:r>
        <w:rPr>
          <w:rFonts w:ascii="Amiri" w:hAnsi="Amiri" w:eastAsia="Amiri" w:cs="Amiri"/>
          <w:color w:val="111111"/>
          <w:sz w:val="28"/>
          <w:sz w:val="28"/>
          <w:szCs w:val="28"/>
          <w:rtl w:val="true"/>
          <w:lang w:bidi="ar-SA"/>
        </w:rPr>
        <w:t>بخلاف الإستصحاب الذي لم يُجعل فيه إلا المنجزية والمعذرية فلا يكون حاكماً على تلك الأدلة فتصلح للرادعية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بحث الحجج من أنّ ما ذكره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لا فرق بين السيرتين في حجية خبر الثقة وحجية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الوجوه المتقدمة لإثبات الفرق بينهما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بالتفاوت إنَّما هو تهافت</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5865738_2142443653"/>
      <w:bookmarkStart w:id="217" w:name="_Toc79"/>
      <w:bookmarkEnd w:id="216"/>
      <w:r>
        <w:rPr>
          <w:rtl w:val="true"/>
        </w:rPr>
        <w:t>الأستدلال بالأخبار</w:t>
      </w:r>
      <w:bookmarkEnd w:id="217"/>
    </w:p>
    <w:p>
      <w:pPr>
        <w:pStyle w:val="Heading6"/>
        <w:numPr>
          <w:ilvl w:val="5"/>
          <w:numId w:val="1"/>
        </w:numPr>
        <w:rPr/>
      </w:pPr>
      <w:bookmarkStart w:id="218" w:name="__RefHeading___Toc5865740_2142443653"/>
      <w:bookmarkStart w:id="219" w:name="_Toc80"/>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بالأخبار على حجية الإستصحاب</w:t>
      </w:r>
    </w:p>
    <w:p>
      <w:pPr>
        <w:pStyle w:val="BookText"/>
        <w:rPr/>
      </w:pPr>
      <w:r>
        <w:rPr>
          <w:rFonts w:ascii="Amiri" w:hAnsi="Amiri" w:eastAsia="Amiri" w:cs="Amiri"/>
          <w:color w:val="111111"/>
          <w:sz w:val="28"/>
          <w:sz w:val="28"/>
          <w:szCs w:val="28"/>
          <w:rtl w:val="true"/>
          <w:lang w:bidi="ar-SA"/>
        </w:rPr>
        <w:t>وهي جملةٌ من الأخبار الواردة في أبواب متفرقة استفاد العلماء منها كبرى كلية وهي عدم جواز نقض اليقين بالشك المعبّر عنها بقاعدة الإستصحاب أو أصل الإستصحاب وهي</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5865742_2142443653"/>
      <w:bookmarkStart w:id="221" w:name="_Toc81"/>
      <w:bookmarkEnd w:id="220"/>
      <w:r>
        <w:rPr>
          <w:rtl w:val="true"/>
        </w:rPr>
        <w:t>الخبر الأول</w:t>
      </w:r>
      <w:r>
        <w:rPr>
          <w:rtl w:val="true"/>
        </w:rPr>
        <w:t xml:space="preserve">: </w:t>
      </w:r>
      <w:r>
        <w:rPr>
          <w:rtl w:val="true"/>
        </w:rPr>
        <w:t>مُضمرة زرارة؛</w:t>
      </w:r>
      <w:bookmarkEnd w:id="221"/>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زرارة؛ ولا يضر الإضمار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مثل زرارة لا يسأل إلا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عبّروا عنها بالصحيحة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أَصَابَ ثَوْبِي دَمُ رُعَافٍ أَوْ غَيْرُهُ أَوْ شَيْ‌ءٌ مِنْ مَنِيٍّ فَعَلَّمْتُ أَثَرَهُ إلى أَنْ أُصِيبَ لَهُ مِنَ الْمَاءِ فَأَصَبْتُ وحَضَرَتِ الصَّلَاةُ ونَسِيتُ أَنَّ بِثَوْبِي شَيْئاً وصليتُ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ذَكَرْتُ بَعْدَ ذَلِكَ؟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أَكُنْ رَأَيْتُ مَوْضِعَهُ وعَلِمْتُ أَنَّهُ قَدْ أَصَابَهُ فَطَلَبْتُهُ فَلَمْ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وَجَدْتُهُ؟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ولَمْ أَتَيَقَّنْ ذَلِكَ فَنَظَرْتُ فَلَمْ أَرَ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صليتُ فَرَأَيْتُ فِيهِ؟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عَلِمْتُ أَنَّهُ قَدْ أَصَابَهُ ولَمْ أَدْرِ أَيْنَ هُوَ فَأَغْسِلَهُ؟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فِي أَنَّهُ أَصَابَهُ شَيْ‌ءٌ أَنْ أَنْظُرَ فِيهِ؟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 إِنَّمَا تُرِيدُ أَنْ تُذْهِبَ الشَّكَّ الَّذِي وَقَعَ فِي </w:t>
      </w:r>
    </w:p>
    <w:p>
      <w:pPr>
        <w:pStyle w:val="BookText"/>
        <w:rPr/>
      </w:pP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فِي ثَوْبِي وأَنَا فِي الصَّلَاةِ؟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وتُعِيدُ إذا شَكَكْتَ فِي مَوْضِعٍ مِنْهُ ثُمَّ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تَشُكَّ ثُمَّ رَأَيْتَهُ رَطْباً قَطَعْتَ الصَّلَاةَ وغَسَلْتَهُ ثُمَّ بَنَيْتَ عَلَى الصَّلَاةِ؛ لِأَنَّكَ لَا تَدْرِي لَعَلَّهُ شَيْ‌ءٌ أُوقِعَ عَلَيْكَ؛ فَلَيْسَ يَنْبَغِي أَنْ تَنْقُضَ الْيَقِينَ بِالشَّكِ</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تتضمن عدّة أسئلة لا بأس بطرحها لبيان فقه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الإنسان في ثوبٍ يعلم بنجاسته نسياناً؛</w:t>
      </w:r>
    </w:p>
    <w:p>
      <w:pPr>
        <w:pStyle w:val="BookText"/>
        <w:rPr/>
      </w:pPr>
      <w:r>
        <w:rPr>
          <w:rFonts w:ascii="Amiri" w:hAnsi="Amiri" w:eastAsia="Amiri" w:cs="Amiri"/>
          <w:color w:val="111111"/>
          <w:sz w:val="28"/>
          <w:sz w:val="28"/>
          <w:szCs w:val="28"/>
          <w:rtl w:val="true"/>
          <w:lang w:bidi="ar-SA"/>
        </w:rPr>
        <w:t>فالحكم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جملةٌ من الأخبار غير هذه الصحيحة وقد عللّ في بعضها بأنّ الناسي قد تهاون في التطهير؛ دون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بالنجاسة في بعض جوانب الثوب ولم يتمكن من تشخيص موضعه بعد الفحص؛</w:t>
      </w:r>
    </w:p>
    <w:p>
      <w:pPr>
        <w:pStyle w:val="BookText"/>
        <w:rPr/>
      </w:pPr>
      <w:r>
        <w:rPr>
          <w:rFonts w:ascii="Amiri" w:hAnsi="Amiri" w:eastAsia="Amiri" w:cs="Amiri"/>
          <w:color w:val="111111"/>
          <w:sz w:val="28"/>
          <w:sz w:val="28"/>
          <w:szCs w:val="28"/>
          <w:rtl w:val="true"/>
          <w:lang w:bidi="ar-SA"/>
        </w:rPr>
        <w:t>فالحكم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الثوب وإعادة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تشخيصه؛ لا زوال العلم وحصول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الإصابة فتفحص ولم يرَ النجاسة فصلّى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فيه النجاسة؛</w:t>
      </w:r>
    </w:p>
    <w:p>
      <w:pPr>
        <w:pStyle w:val="BookText"/>
        <w:rPr/>
      </w:pPr>
      <w:r>
        <w:rPr>
          <w:rFonts w:ascii="Amiri" w:hAnsi="Amiri" w:eastAsia="Amiri" w:cs="Amiri"/>
          <w:color w:val="111111"/>
          <w:sz w:val="28"/>
          <w:sz w:val="28"/>
          <w:szCs w:val="28"/>
          <w:rtl w:val="true"/>
          <w:lang w:bidi="ar-SA"/>
        </w:rPr>
        <w:t>فالحكم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تَغْسِلُهُ ولَا 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بالإصابة ولم يشخص موضعها؛</w:t>
      </w:r>
    </w:p>
    <w:p>
      <w:pPr>
        <w:pStyle w:val="BookText"/>
        <w:rPr/>
      </w:pPr>
      <w:r>
        <w:rPr>
          <w:rFonts w:ascii="Amiri" w:hAnsi="Amiri" w:eastAsia="Amiri" w:cs="Amiri"/>
          <w:color w:val="111111"/>
          <w:sz w:val="28"/>
          <w:sz w:val="28"/>
          <w:szCs w:val="28"/>
          <w:rtl w:val="true"/>
          <w:lang w:bidi="ar-SA"/>
        </w:rPr>
        <w:t>فالحكم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أطراف العلم الإجمالي حتى يحصل له اليقين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أصل الإصابة؛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الفحص؛ إلا إذا أراد الإحتياط ونفي الشك من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النجاسة في أثناء الصلاة؛</w:t>
      </w:r>
    </w:p>
    <w:p>
      <w:pPr>
        <w:pStyle w:val="BookText"/>
        <w:rPr/>
      </w:pPr>
      <w:r>
        <w:rPr>
          <w:rFonts w:ascii="Amiri" w:hAnsi="Amiri" w:eastAsia="Amiri" w:cs="Amiri"/>
          <w:color w:val="111111"/>
          <w:sz w:val="28"/>
          <w:sz w:val="28"/>
          <w:szCs w:val="28"/>
          <w:rtl w:val="true"/>
          <w:lang w:bidi="ar-SA"/>
        </w:rPr>
        <w:t>فالحكم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فصّله الإمام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وتُعِيدُ إذا شَكَكْتَ فِي مَوْضِعٍ مِنْهُ ثُمَّ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تَشُكَّ ثُمَّ رَأَيْتَهُ رَطْباً قَطَعْتَ الصَّلَاةَ وغَسَلْتَهُ ثُمَّ بَنَيْتَ عَلَى الصَّلَاةِ؛ لِأَنَّكَ لَا تَدْرِي لَعَلَّهُ شَيْ‌ءٌ أُوقِعَ عَلَيْكَ؛ فَلَيْسَ يَنْبَغِي أَنْ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موضع الإستشهاد بهذه الصحيحة على حجية الإستصحاب فهو فقرتان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تَغْسِلُهُ ولَا 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تَشُكَّ ثُمَّ رَأَيْتَهُ رَطْباً قَطَعْتَ الصَّلَاةَ وغَسَلْتَهُ ثُمَّ بَنَيْتَ عَلَى الصَّلَاةِ؛ لِأَنَّكَ لَا تَدْرِي لَعَلَّهُ شَيْ‌ءٌ أُوقِعَ عَلَيْكَ؛ فَلَيْسَ يَنْبَغِي أَنْ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الفقرة الأولى؛ فقد قيل أنّ فيها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الفحص وعدم الرؤية هو حصول العلم بعدم الإصابة لأنّه لم يكن يعلم بالنجاسة من أول الأمر وإنّما كان يظنّ بها وقد زال الإحتمال بالتفحص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بعدما وجدها بعد الصلاة علم بأنّها نفس النجاسة التي قد ظنّ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على هذا الإحتمال لا يكون المورد مصداقاً لقاعدة عدم 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 تكون صحة الصلاة مستندة إليها؛ سواء أريد منها الإستصحاب أم قاعدة اليقين؛ لأنّه لم يكن شاكاً؛ لا في حال الصلاة ولا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عالماً بالطهارة في الأثناء وعالماً بالنجاسة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الإمام علیه السلام يفترض وجود الشك ليطبق عليه القاعدة وتصحيح الصلاة بها؛ فيعلم من ذلك عدم إرادة هذا المعنى في الرواية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العلم بعدم الإصابة بعد الفحص ولكن عندما وجد النجاسة احتمل أنّها نجاسة 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شاكاً بعد الصلاة في وقوعها مع النجاسة فيكون </w:t>
      </w:r>
    </w:p>
    <w:p>
      <w:pPr>
        <w:pStyle w:val="BookText"/>
        <w:rPr/>
      </w:pPr>
      <w:r>
        <w:rPr>
          <w:rFonts w:ascii="Amiri" w:hAnsi="Amiri" w:eastAsia="Amiri" w:cs="Amiri"/>
          <w:color w:val="111111"/>
          <w:sz w:val="28"/>
          <w:sz w:val="28"/>
          <w:szCs w:val="28"/>
          <w:rtl w:val="true"/>
          <w:lang w:bidi="ar-SA"/>
        </w:rPr>
        <w:t>مورداً لعدم نقض اليقين بالشك؛ سواء أريد به الإستصحاب أم قاعدة اليقين؛ لأنّه كان على يقينٍ بالطهارة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حصل له الشك الساري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الحاصل بعد الصلاة إذا كان بلحاظ اليقين الذي حصل له بالطهارة من الفحص حين الصلاة فيكون موضوعاً لقاعدة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بلحاظ اليقين بالطهارة الثابت قبل ظنّ الإصابة يكون موضوعاً لقاعدة الإستصحاب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العلم بالطهارة من عدم الرؤية حين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رؤية النجاسة بعد الصلاة علم بأنّها هي التي ظنها ابتداءً والتي كانت سابقةً على الطهارة؛ وعليه؛ يصدق عدم نقض اليقين بالشك أي الإستصحاب بلحاظ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عالماً بالطهارة قبل الصلاة شاكاً فيها حين الصلاة؛ وإنْ انكشف له خلاف ذلك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 قاعدة اليقين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اليقين بالطهارة حين الصلاة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الإستدلال به على قاعدة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العلم بالطهارة حين الصلاة وعدم حصول العلم بعد الصلاة ووجدان النجاسة بأنّها كانت السابقة على الصلاة؛ وعليه؛ تجري قاعدة الإستصحاب أيضاً بلحاظ حال الصلاة وحال السؤال معاً ولا تجري قاعدة اليقين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من جميع ذلك؛ إنّ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فيه أنَّه رأى النجاسة التي ظنّها قبل الصلاة بحيث علم بوقوع صلاته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يحتمل أيضاً فيه أنّه رأى النجاسة ولم يعلم أنَّها حادثة بعد العمل أو هي التي ظنّها؛ وقد استظهر الأكثر الإحتمال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يكون المراد من اليقين والشك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على يقينٍ فشككت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اليقين قبل ظنّ الإصابة والشك في أثناء العمل الذي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أصابه ولم أتيقن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يشكل تطبيق قاعدة الإستصحاب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توضيح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أنْ حكم الإمام علیه السلام بعدم وجوب الإعادة وعللّه بحرمة نقض اليقين بالشك بمعنى ثبوت الحرمة الفعلية للنقض؛ فإمّا أنْ يكون الملحوظ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ينبغي لك أنْ تنقض اليقين بالشك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النقض فعلاً بحيث يكون المراد ثبوت الإستصحاب في حال ما بعد الصلاة ولو كان الموضوع هو اليقين والشك السابقين كما هو الظاهر من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الملحوظ هو ثبوت الإستصحاب وحرمة النقض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يكون ظاهر التعليل أنّ الإعادة من مصاديق نقض اليقين بالشك فتثبت لها الحرمة فيكون من تطبيقات الكبرى التي تكون متعلقاً للحكم على مورد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هذا المائع لحرمة شرب المسكر؛ فيكون هذا المايع من مصاديق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تكون الإعادة نقضاً لليقين بالشك حال الصلاة حتى تثبت لها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نقضٌ لليقين باليقين بوقوع الصلاة مع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الإعادة لو ثبتت فهي من آثار العلم اللاحق بالنجاسة وعمل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آثار الشك السابق حتى يصدق نقض اليقين بالشك فلا يتضح وجه لتطبيق كبرى حرمة نقض اليقين بالشك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أي إجراء الإستصحاب بلحاظ حال الصلاة؛ فلا يمكن التعليل بالكبرى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حرمة النقض الثابتة أثناء العمل لا يعقل أنْ تتعلق بالإعادة بعد العمل إذ لا معنى لتعلق الحرمة السابقة بفعل متأخر بحيث لا تكون حرمة في ظرف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من مصاديق حرمة النقض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التعليل من التعليل بالكبرى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التعليل؛ إنّ الإعادة منافية لحرمة النقض لا أنّها نقض حتى تتعلق بها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الربط بين العلة والمعلول مشكلاً بل يكون مستهجناً عرفاً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الإشكال؛ إنّ التعليل إنْ كان بلحاظ ثبوت حرمة النقض بما بعد الصلاة كان ممتنعاً لعدم انطباقه على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بلحاظ ثبوت حرمة النقض حال الصلاة كان </w:t>
      </w:r>
    </w:p>
    <w:p>
      <w:pPr>
        <w:pStyle w:val="BookText"/>
        <w:rPr/>
      </w:pPr>
      <w:r>
        <w:rPr>
          <w:rFonts w:ascii="Amiri" w:hAnsi="Amiri" w:eastAsia="Amiri" w:cs="Amiri"/>
          <w:color w:val="111111"/>
          <w:sz w:val="28"/>
          <w:sz w:val="28"/>
          <w:szCs w:val="28"/>
          <w:rtl w:val="true"/>
          <w:lang w:bidi="ar-SA"/>
        </w:rPr>
        <w:t>مستهجناً عرفاً لعدم وضوح الربط بين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يتأتى عليه حديث كون الإعادة نقضاً باليقين لا بالشك لِما عرفت من امتناع تعلق الحرمة السابقة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الشيخ الأنصاري قدس سره </w:t>
      </w:r>
      <w:r>
        <w:rPr>
          <w:rStyle w:val="FootnoteAnchor"/>
          <w:rtl w:val="true"/>
        </w:rPr>
        <w:footnoteReference w:id="279"/>
      </w:r>
      <w:r>
        <w:rPr>
          <w:rFonts w:ascii="Amiri" w:hAnsi="Amiri" w:eastAsia="Amiri" w:cs="Amiri"/>
          <w:color w:val="111111"/>
          <w:sz w:val="28"/>
          <w:sz w:val="28"/>
          <w:szCs w:val="28"/>
          <w:rtl w:val="true"/>
          <w:lang w:bidi="ar-SA"/>
        </w:rPr>
        <w:t>هذا الإشكال في عبارةٍ فيها قصورٌ في تحريره؛ حيث أنّه نظر إلى الشق الأول من الإشكال خاصةً عملاً بظاهر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فاستشكل عليه بأنّ الإعادة ليست نقضاً لليقين بالشك بل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يجري الإستصحاب فيما قبل الصلاة ليصح تعليلاً لجواز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المحقق الخراساني قدس سره </w:t>
      </w:r>
      <w:r>
        <w:rPr>
          <w:rStyle w:val="FootnoteAnchor"/>
          <w:rtl w:val="true"/>
        </w:rPr>
        <w:footnoteReference w:id="280"/>
      </w:r>
      <w:r>
        <w:rPr>
          <w:rFonts w:ascii="Amiri" w:hAnsi="Amiri" w:eastAsia="Amiri" w:cs="Amiri"/>
          <w:color w:val="111111"/>
          <w:sz w:val="28"/>
          <w:sz w:val="28"/>
          <w:szCs w:val="28"/>
          <w:rtl w:val="true"/>
          <w:lang w:bidi="ar-SA"/>
        </w:rPr>
        <w:t>خلط إحدى جهتي الإشكال بالأخرى؛ فراجع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الجواب عن الإشكالين يظهر من الإحتمالات التي ذكرناها آنفاً في هذه الفقرة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قيل إنّ الإشكال من الجهة الأولى لا رافع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 من الجهة الثانية فقد ذُكر في دفعه وجوهاً؛ كلّها ترجع إلى بيان الربط بين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وصاحب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من التعليل بثبوت الإستصحاب في حال العمل بملاحظة اقتضاء الأمر الظاهري للإجزاء الثابت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فالتعليل يرجع إلى بيان صغرى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 البعض بهذا النص لإثبات قاعدة الإجزاء في الأوامر الظاهرية بقولٍ 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الوجه إنَّما يصح فيما إذا كانت الملازمة بين الأمر الظاهري والإجزاء واضحة عرفاً أو عند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ينتقل إلى الحكم بمجرد بيان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إجزاء الأمر الظاهري ليس من الأمور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دفعه بأنّ شخصية زرارة المخاطب عنده من الفقاهة والنباهة ما يكشف من الصغرى حكم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عليه بأنّه من الأمور الخفية حتى عند السائل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على هذا الوجه أنّه من مجرد الإحتمال الذي لا إشارة إليه في الصحيح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قدس سره ؛ من أنّ الشرط واقعاً هو إحراز الطهارة 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الصلاة مع إحراز الطهارة واجدة للشرط واقعاً وتكون صحيحةً فلا تجب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التعليل بالإستصحاب في عدم وجوب الإعادة من أجل أنّه مع الإستصحاب قد أحرز الطهارة فيتحقق الشرط الواقعي ويكون وجوب الإعادة حينئذٍ منافياً لحكم الشارع بالإستصحاب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أصل المبنى في نفسه؛ فإنّه قد يقال بأنّ الشرط الواقعي إذا كان هو إحراز الطهارة لا نفس الطهارة فلم تكن الطهارة ذات أثر شرعي فلا يصح إجراء الإستصحاب فيها لِما سيأتي من أنّ صحة الإستصحاب إنَّما تتوقف على أنْ يكون ذا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تصحيح الصلاة باستصحاب الطهارة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صحة الإستصحاب على أنْ يكون للمستصحب أثر شرعي إنَّما هو في ما إذا كان من الأمور الخارجية التكوينية كالعدالة ونحوها لعدم قابليته للتعبد إلا بلحاظ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من الأمور الشرعية فلا يعتبر فيه ذلك لأنّه يقبل التعبد بنفسه </w:t>
      </w:r>
    </w:p>
    <w:p>
      <w:pPr>
        <w:pStyle w:val="BookText"/>
        <w:rPr/>
      </w:pPr>
      <w:r>
        <w:rPr>
          <w:rFonts w:ascii="Amiri" w:hAnsi="Amiri" w:eastAsia="Amiri" w:cs="Amiri"/>
          <w:color w:val="111111"/>
          <w:sz w:val="28"/>
          <w:sz w:val="28"/>
          <w:szCs w:val="28"/>
          <w:rtl w:val="true"/>
          <w:lang w:bidi="ar-SA"/>
        </w:rPr>
        <w:t>كالوجوب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يترتب عليه أثرٌ عملي ولو كان عقلياً كترتيب لزوم الإطاعة على استصحاب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الطهارة من الأمور الشرعية التي هي بنفسها قابلة للتعبد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من ترتب الأثر العملي على التعبد بها حتى لا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المقام ترتب الإجزاء وواجدية العمل للشرط الواقعي؛ فهذا الإشكال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ما ذكره من الإشكال في الرواية؛ فقيل أنّ هذا البيان وإنْ كان مُوجباً لكون الإستصحاب السابق علة لعدم وجوب الإعادة لكنه لا يصحح تعليل عدم الوجوب بالإستصحاب الوارد في الرواية لكونه ليس من الأمور الواضحة عرفاً حتى ينتقل إليها السائل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معلوميته لدى السائل خاصة مندفعٌ بعدم ظهوره من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آنفاً من أنّ مثل زرارة الذي يعتبر من فقهاء أصحاب الإمام الصادق علیه السلام قد بلغ مرتبة من العلم والفقاهة ليكون ذلك معلوماً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قدس سره </w:t>
      </w:r>
      <w:r>
        <w:rPr>
          <w:rStyle w:val="FootnoteAnchor"/>
          <w:rtl w:val="true"/>
        </w:rPr>
        <w:footnoteReference w:id="282"/>
      </w:r>
      <w:r>
        <w:rPr>
          <w:rFonts w:ascii="Amiri" w:hAnsi="Amiri" w:eastAsia="Amiri" w:cs="Amiri"/>
          <w:color w:val="111111"/>
          <w:sz w:val="28"/>
          <w:sz w:val="28"/>
          <w:szCs w:val="28"/>
          <w:rtl w:val="true"/>
          <w:lang w:bidi="ar-SA"/>
        </w:rPr>
        <w:t>من أنّ المأخوذ في الصلاة مانعية العلم بالنجاسة لا شرطية العلم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فيتحقق الربط بين عدم وجوب الإعادة والإستصحاب حال العمل لنفي النجاسة تعبداً بواسطة استصحابالطهارة؛ فتكون الصلاة واجدة للشرط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عبارة المحقق النائيني لم يوجد فيها الحل فيكون خلاف ما ذكره فراجع تقريرات الكاظمي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ذلك لا يدفع الإستهجان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الأمور الواضحة عرفاً التي تصحح التعليل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الأمور الدقية الخفية ويكون الوصول إليها بالفحص والبحث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العرفية على مراتب من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من الواضحات المبينات حتى عند الأذهان الساذجة وبعضها تحتاج إلى إمعان النظر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الرواية من هذا القبيل ولا تصل إلى درجة أنّها من الأمور الدقية الخفية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إذا عرف مضمون الرواية وخصوصياتها ينتقل ذهنه إلى الربط بين الإستصحاب حال الصلاة وعدم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يُثار إشكالٌ حول ما ذهب إليه المحقق النائيني قدس سره من أنّ المأخوذ في الصلاة مانعية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أنّه لو كان الأمر كذلك فمع الشك يحرز عدم المانع لعدم العلم مع الشك فلا حاجة إلى الإستصحاب وغيره لإحراز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الجواب عن ذلك؛ بأنَّ المحقق النائيني قدس سره إنَّما اعتبر ذلك بعد ملاحظة الأدلة الخاصة الواردة والجمع بينها وبين أدلة شرطية الطهارة أو مانعية النجاسة الظاهرة بدواً في النجاسة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بأنّ المانع هو العلم بالنجاسة لكن ليس العلم بما هو صفة قائمة في النفس ولا بما هو طريق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هو منجز للواقع ومعذر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بهذه الملاحظة ممّا يصح أنْ تقوم مقامه جميع الطرق والأصول؛ المحرزة وغير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جميعها تتكفل جهة التنجيز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المانع في الصلاة هو النجاسة المعلومة بما هو منجز أو النجاسة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منجزية النجاسة المشكوكة غير المعلومة لا يمكن نفي مانعيتها إلا بسبب قيام دليل أو أصل معذر ولو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لدفع هذا الإشكال لا تخلو عن وهن واضطراب فراجع</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 في الجواب عن الإشكالين المزبورين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دلالة الحديث على قاعدة اليقين إذ لا قرينة فيها تدلّ على حصول اليقين بعد الفحص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فرضه فإنّه لا </w:t>
      </w:r>
    </w:p>
    <w:p>
      <w:pPr>
        <w:pStyle w:val="BookText"/>
        <w:rPr/>
      </w:pPr>
      <w:r>
        <w:rPr>
          <w:rFonts w:ascii="Amiri" w:hAnsi="Amiri" w:eastAsia="Amiri" w:cs="Amiri"/>
          <w:color w:val="111111"/>
          <w:sz w:val="28"/>
          <w:sz w:val="28"/>
          <w:szCs w:val="28"/>
          <w:rtl w:val="true"/>
          <w:lang w:bidi="ar-SA"/>
        </w:rPr>
        <w:t>قرينة على أنّه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المتفاهم من الرواية عرفاً اليقين بالطهارة قبل ظنّ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لاستفادة قاعدة اليقين فإنّها تدلّ على اعتبار الإستصحاب أيضاً؛ إمّا بالفحوى أو باعتبار تعدد اللحاظ كما ذكرناه في الإحتمال الثاني من الإحتمالات الأربعة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 بأنّه مع رؤية النجاسة بعد الصلاة يكون من نقض اليقين باليقين لا النقض بالشك فلا وجه للتعليل لعدم وجوب الإعادة بأنّه نقضٌ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الإعادة نقضٌ لليقين بالطهارة السابقة باليقين بوقوع الصلاة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بناءً على ما سبق من الإشكالين ظهر الجواب عن جميع ذلك بذكر المحتملات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فيها 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النجاسة قد حدثت بعد الصلاة؛ ولا ريب في صحة الصلاة وصحة الإستصحاب بالنسبة إلى اليقين والشك قبل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أثناء الصلاة ولم يعلم المصلي بالنجاسة إلا بعد الفراغ منها؛ وتصحّ الصلاة أيضاً لأنّه من صغريات الجهل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الإستصحاب بالنسبة إلى ما قبل الصلاة كما مرَّ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أنّ النجاسة هي السابقة أوالحادثة بعد الصلاة أو في أثنائها؛ وتصحّ الصلاة أيضاً للإستصحاب أيضاً ولا شيء عليه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النجاسة هي السابقة مع الغفلة حين الصلاة والإعتماد على إحراز الطهارة بالإستصحاب؛ وتصحُّ الصلاة لأنّ الطهارة الخبثية شرطٌ إحرازي لا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أحرز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الإستصحاب أيضاً بالنسبة إلى ما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الحادثُ بعد الصلاة بأنّ النجاسة هي عين النجاسة لا يضر بصحة الصلاة والإستصحاب لغرض أنّ الشرط إحرازي لا أنْ يكون واقعياً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الإحتمال السابق مع التردد أو الإلتفات إلى حاله حين الصلاة؛ فإنْ جرى الإستصحاب قبل الصلاة تصحُّ لإحراز الطهارة الخبثية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يجرِ من أجل عدم اليقين السابق أو التردد فيه لا تصحّ الصلاة فتجري قاعدة 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الخبثية وإنْ كانت شرطاً إحرازياً وليس فيها تبين الخلاف حينئذٍ ولكن لا بُدَّ من إحرازها حين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الصور المذكورة لا إحراز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فرض وجود الإحراز بحسب الموازين الشرعية؛ توجه إليه المكلف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إمكان فرض وجود الإحراز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بالفقرة الأولى من الإستشهاد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الفقرة الثانية؛ ما ورد في المضمرة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وتُعِيدُ إذا شَكَكْتَ فِي مَوْضِعٍ مِنْهُ ثُمَّ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تَشُكَّ ثُمَّ رَأَيْتَهُ رَطْباً قَطَعْتَ الصَّلَاةَ وغَسَلْتَهُ ثُمَّ بَنَيْتَ عَلَى الصَّلَاةِ؛ لِأَنَّكَ لَا تَدْرِي لَعَلَّهُ شَيْ‌ءٌ أُوقِعَ عَلَيْكَ؛ فَلَيْسَ يَنْبَغِي أَنْ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تفصيل بين صورتين؛ صورة الشك إبتداءً ثمّ رؤية النجاسة حال الصلاة فيُعيد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عدم الشك في الإبتداء ثمّ وجدان النجاسة في أثناء الصلاة فحكمَ بصحة الصلاة بعدغسل النجاسة في أثنائها بما لم يستلزم منافيات الصلاة وهو الذي كان مورد السؤال السادس من الأسئلة الواردة في الحديث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الفقرة على الإستصحاب واضحة لا يمكن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مقام بيان حكم عام يكون المورد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تأتي فيها الإشكالات التي أثيرت في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فقد قيل بأنّ في هذه الفقرة إحتمالان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بالشك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المقصود حينئذٍ أنّه إذا كنت قد شككت في موضعٍ منه ثمّ رأيته فيه بحيث علمت بأنّه من السابق أعدت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w:t>
      </w:r>
    </w:p>
    <w:p>
      <w:pPr>
        <w:pStyle w:val="BookText"/>
        <w:rPr/>
      </w:pPr>
      <w:r>
        <w:rPr>
          <w:rFonts w:ascii="Amiri" w:hAnsi="Amiri" w:eastAsia="Amiri" w:cs="Amiri"/>
          <w:color w:val="111111"/>
          <w:sz w:val="28"/>
          <w:sz w:val="28"/>
          <w:szCs w:val="28"/>
          <w:rtl w:val="true"/>
          <w:lang w:bidi="ar-SA"/>
        </w:rPr>
        <w:t>لم يكن شكّ لك ثمّ رأيته فلعلّه شيء أوقع عليك في الأثناء؛ فالحكمُ هو صحة الصلاة لقاعدة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تغسل الثوب لِما تبقى من الصلاة فتبني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بالشك الشبهة المقرونة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 في موضعٍ من الثوب بعد فرض العلم بأصل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الشطر الثاني من الجواب نفي الشبهة المقرونة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على هذا التقدير حكم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ما وجده كان هو المشكوك إبتداءً من مفهوم التعليل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لا تدري؛ لعلّه أوقع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بطلان الصلاة مع العلم بأنّ النجاسة كانت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كلّ واحدٍ من الإحتمالين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الأول؛ فتقرّبه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ظهور الشك في الشبهة البدوية؛ لا سيما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يقيده بموضع منه ليتوهم كونه من الشبهة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ظهور الجملة في دخالة رؤية النجاسة بعد الشك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العلم الإجمالي بالنجاسة تكون الصلاة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لرؤية النجاسة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لزوم التكرار إذا أريد من الشك الشبهة المقرونة بالعلم؛ لأنّه في السؤال الرابع بيَّن حكم العلم الإجمالي بالنجاسة ولزوم الغسل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العلم الإجمالي بذلك حاصلاً قبل الدخول في الصلاة أو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الثاني؛ فقد قيل في تقريبه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تقييد الشك بموضعٍ من الثوب في الفراغ عن أصل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الشك في موضعها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الشبهة البدوية لا يُساوق بطلان الصلاة لو رأى النجاسة بعد ذلك؛ فإنّ مجرد ذلك لا يستلزم العلم بالنجاسة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فرض أنّه شيء أوقع عليك </w:t>
      </w:r>
    </w:p>
    <w:p>
      <w:pPr>
        <w:pStyle w:val="BookText"/>
        <w:rPr/>
      </w:pPr>
      <w:r>
        <w:rPr>
          <w:rFonts w:ascii="IRNazanin" w:hAnsi="IRNazanin" w:eastAsia="IRNazanin"/>
          <w:color w:val="111111"/>
          <w:sz w:val="28"/>
          <w:sz w:val="28"/>
          <w:szCs w:val="28"/>
          <w:rtl w:val="true"/>
          <w:lang w:bidi="fa-IR"/>
        </w:rPr>
        <w:t>في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الإمام علیه السلام هذه النكتة في الصورة الثانية قرينةٌ على إرادة الشبهة المقرونة بالعلم الإجمالي والفراغ عن أصل النجاسة في الشطر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عدم تمامية كِلا الوجهين؛ أمّا الأول فلأنّه خلاف ما يستفاد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شككت في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يناسب الشك البدوي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والنكتة في التقييد بموضعٍ منه تظهر أنّه في حال رؤية النجاسة في نفس الموضع يحصلالعلم غالباً بكونها نفس النجاسة المشكوكة 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لم يكن كذلك؛ بأنْ تصيب النجاسة الثوب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يظهر اندفاع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احتمال ورود السؤال السادس من زرارة في مورد السؤال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إذا شكّ في أنّه أصابه شيء وكونه تتمة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رأيته في ثوبي وأنا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نفس ذلك الشيء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إنّ جميع ذلك من التطويل الذي لا طائل تحته؛ فإنّ هذه الفقرة من هذه الصحيحة لها ظهور عرفي في كون الشك من الشك البدوي وإثبات حكم عام لينطبق على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الإحتمال لا يصرف الظهور العرفي ولا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الوضوح لم يتطرق السيد الوالد قدس سره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الشيخ الأنصاري قدس سره ذكر أنّ بين جواب الإمام علیه السلام في هذه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الحكم ببطلان الصلاة مع إنكشاف وقوع جزءٍ منها مع نجاسة مجهولة في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 تقدم في جواب السؤال الثالث بناءً على الإحتمال الثالث من الحكم بصحة الصلاة مع وقوع تمامها مع النجاسة؛ تهافتٌ؛ فإنّه لا يمكن أنْ يكون وقوع بعض الصلاة مع النجاسة المجهولة أسوأ حالاً من وقوعها بتمامها كذلك</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عرفت فيما ذكرناه من الإحتمالات الخمسة إنّ الدخول في الصلاة مع الطهارة الإحرازية ولو بالأصل يوجب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بصحة الصلاة وصحة الإستصحاب </w:t>
      </w:r>
    </w:p>
    <w:p>
      <w:pPr>
        <w:pStyle w:val="BookText"/>
        <w:rPr/>
      </w:pPr>
      <w:r>
        <w:rPr>
          <w:rFonts w:ascii="IRNazanin" w:hAnsi="IRNazanin" w:eastAsia="IRNazanin"/>
          <w:color w:val="111111"/>
          <w:sz w:val="28"/>
          <w:sz w:val="28"/>
          <w:szCs w:val="28"/>
          <w:rtl w:val="true"/>
          <w:lang w:bidi="fa-IR"/>
        </w:rPr>
        <w:t>بخلاف ما ورد في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يعتمد المصلي على ما يحرز به الطهارة كما في الصورة الأولى فلذا حكم الإمام علیه السلام ببطلان الصلاة هنا؛ فلا تهافت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الجواب عمّا ذكره السيد الخوئي قدس سره في الجواب عن ذلك؛ بأنّنا لا نعلم ملاكات الأحكام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المصلحة الواقعية بنحوٍ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تصل النوبة إلى ملاحظة 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هو الذي فرّق بين الموردين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السيد الصدر قدس سره </w:t>
      </w:r>
      <w:r>
        <w:rPr>
          <w:rStyle w:val="FootnoteAnchor"/>
          <w:rtl w:val="true"/>
        </w:rPr>
        <w:footnoteReference w:id="283"/>
      </w:r>
      <w:r>
        <w:rPr>
          <w:rFonts w:ascii="IRNazanin" w:hAnsi="IRNazanin" w:eastAsia="IRNazanin"/>
          <w:color w:val="111111"/>
          <w:sz w:val="28"/>
          <w:sz w:val="28"/>
          <w:szCs w:val="28"/>
          <w:rtl w:val="true"/>
          <w:lang w:bidi="fa-IR"/>
        </w:rPr>
        <w:t>على ما ذكره السيد الخوئي قدس سره بأنّه لا يشفي الغليل ولا يدفع الإشكال إذا لوحظ التهافت بين الدلالات المستفادة من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جواباً عن الإشكال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إبراز نكتة يحتمل العرف على أساسها الفرق بين الصورتين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عدّة خصوصيات فيما إذا وجد المصلي نجاسةً سابقةً في أثناء الصلاة في كلامٍ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ذكره من الخصوصيات خلاف المتفاهم العرفي ولا يمكن الإعتماد عليها في إبراز النكتة التي يدّعيها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العرف يفهم من الصحيحة أنّه إذا وجد المصلي النجاسة في ثوبه في أثناء الصلاة بعد تنجزالعلم عليه فلا بُدَّ أنْ يعمل وفق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التفصيل الذي ذكره الإمام علیه السلام في جوابه المتقدم من أنّه إذا شكّ ودخل في الصلاة ثمّ رأى النجاسة فلا بُدَّ من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يشكّ بل وجد النجاسة في أثناء الصلاة فهي صحيحة؛ لأنّه حين دخوله في الصلاة كان على علمٍ بالطهارة ثمّ شكّ أنّ النجاسة كانت من ابتداء الأمر أو شيء أوقع عليه فلا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قلنا بظهور الصحيحة في تطبيق حكم العام على مورد الرواية وهو المتفاهم العرفي منه فلا إشكال حينئذٍ</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من جميع ما ذكرناه في الإستدلال بهذه الصحيحة في كلا الموضعين فيها؛ إنّه لا إشكال في ثبوت كبرى الإستصحاب بهذه الصحيحة؛ لا سيما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ينبغي لك </w:t>
      </w:r>
      <w:bookmarkStart w:id="222" w:name="pg15363_173620"/>
    </w:p>
    <w:p>
      <w:pPr>
        <w:pStyle w:val="BookText"/>
        <w:rPr/>
      </w:pPr>
      <w:bookmarkEnd w:id="222"/>
      <w:r>
        <w:rPr>
          <w:rFonts w:ascii="IRNazanin" w:hAnsi="IRNazanin" w:eastAsia="IRNazanin"/>
          <w:color w:val="111111"/>
          <w:sz w:val="28"/>
          <w:sz w:val="28"/>
          <w:szCs w:val="28"/>
          <w:rtl w:val="true"/>
          <w:lang w:bidi="fa-IR"/>
        </w:rPr>
        <w:t>أنْ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في كلا الموضعين ولها ظهور في إعطاء قاعدة 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 لا يمكن الشك فيه والإشكال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ويرشد إلى ذلك بل يدلّ عليه أيضاً أنّها صريحةٌ في التعليل بهذه القاعدة فكأنّ هذه الكبرى كانت مركوزة عند السائل 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أنّ هذه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تلائم الإستصحاب كما تلائم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الصحيحة بعيدةٌ عن الأخيرة إذ لم يفرض اليقين في قاعدة اليقين في كلام السائل ولا في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اليقين الذي هو ركن الإستصحاب؛ فإنّ المصلي كان عالماً بالطهارة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فأركان الإستصحاب واضحةٌ في كلام الإمام والسائل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يفرق في الإستصحاب الذي أجراه الإمام علیه السلام بين أنْ يكون بلحاظ حال الصلاة أو يكون بلحاظ ما بعد الصلاة كما عرفت ذلك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المسألة بحثٌ فقهي موضعه علم الفقه؛ وهو شرطية الطهارة الخبثية في الصلاة في أنّه العلم بالطهارة أو الطهارة المحرزة أو عدم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إليها فيما سبق فراجع</w:t>
      </w:r>
      <w:r>
        <w:rPr>
          <w:rFonts w:eastAsia="IRNazanin" w:cs="IRNazanin"/>
          <w:color w:val="111111"/>
          <w:sz w:val="28"/>
          <w:szCs w:val="28"/>
          <w:rtl w:val="true"/>
          <w:lang w:bidi="fa-IR"/>
        </w:rPr>
        <w:t>.</w:t>
      </w:r>
    </w:p>
    <w:p>
      <w:pPr>
        <w:pStyle w:val="Heading6"/>
        <w:numPr>
          <w:ilvl w:val="5"/>
          <w:numId w:val="1"/>
        </w:numPr>
        <w:rPr/>
      </w:pPr>
      <w:bookmarkStart w:id="223" w:name="__RefHeading___Toc5865744_2142443653"/>
      <w:bookmarkStart w:id="224" w:name="_Toc82"/>
      <w:bookmarkEnd w:id="223"/>
      <w:r>
        <w:rPr>
          <w:rtl w:val="true"/>
        </w:rPr>
        <w:t>الخبر الثاني</w:t>
      </w:r>
      <w:r>
        <w:rPr>
          <w:rtl w:val="true"/>
        </w:rPr>
        <w:t xml:space="preserve">: </w:t>
      </w:r>
      <w:r>
        <w:rPr>
          <w:rtl w:val="true"/>
        </w:rPr>
        <w:t>صحيحة زرارة في الوضوء</w:t>
      </w:r>
      <w:bookmarkEnd w:id="22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مضمرةٌ أيضاً؛ وقد عرفت أنّ الإضمار لا يضر؛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 تُوجِبُ الْخَفْقَةُ والْخَفْقَتَانِ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ولَا يَنَامُ الْقَلْبُ والْأُذُنُ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نَامَتِ الْعَيْنُ والْأُذُنُ والْقَلْبُ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شَيْ‌ءٌ ولَمْ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أَنَّهُ قَدْ نَامَ حَتَّى يَجِي‌ءَ مِنْ ذَلِكَ 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عَلَى يَقِينٍ مِنْ وُضُوئِهِ؛ ولَا تَنْقُضِ الْيَقِينَ أَبَداً بِالشَّكِّ وإِنَّمَا تَنْقُضُهُ بِيَقِينٍ آخَر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وسياق الرواية يشهد بأنّه علیه السلام في مقام بيان قاعدة كلية وضابطة عامة تجري في جميع الأبواب بلا شبهة وارتياب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يشتمل على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إيجاب الخفقة والخفقتين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شبهة حكمية؛ إمّا لاشتباه مفهوم النوم لدى السائل وتردده بين الأقل والأكثر ليشمل الخفقة والخفقتين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للشك في كون الخفقة أو الخفقتين ناقضاً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فليست هذه الفقرة محلّ الإستدلال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حكمِ ما إذا حُرّك في جنبه شيء ولم يعلم به؛ وهو السؤال عن شبهة موضوعية للشكّ في تحقق النوم الناقض وهو نوم الأذن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كان في بيان قاعدة كلية وحكم عام وهو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فَإِنَّهُ عَلَى يَقِينٍ مِنْ وُضُوئِهِ؛ ولَا تَنْقُضِ الْيَقِينَ أَبَداً بِالشَّكِّ وإِنَّمَا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الإستدلال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دلالتها واضحة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الأصوليون أنّ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قرّبه الشيخ الأنصاري قدس سره </w:t>
      </w:r>
      <w:r>
        <w:rPr>
          <w:rStyle w:val="FootnoteAnchor"/>
          <w:rtl w:val="true"/>
        </w:rPr>
        <w:footnoteReference w:id="285"/>
      </w:r>
      <w:r>
        <w:rPr>
          <w:rFonts w:ascii="Amiri" w:hAnsi="Amiri" w:eastAsia="Amiri" w:cs="Amiri"/>
          <w:color w:val="111111"/>
          <w:sz w:val="28"/>
          <w:sz w:val="28"/>
          <w:szCs w:val="28"/>
          <w:rtl w:val="true"/>
          <w:lang w:bidi="ar-SA"/>
        </w:rPr>
        <w:t>وغيره من أنّ الجزاء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للجزاءِ قامت مقامه لدلالتها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 يجب عليه الوضوء لأنّه على يقينٍ من وضوئه ولا ينقض اليقين أبداً بالشك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قدس سره إنّ قيام العلة مقام الجزاء كثيرٌ لا يُحصى في القرآن الكريم وغيره؛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فَإِنَّ اللَّهَ غَنِيٌّ عَنْكُمْ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الجزاء؛ بأنْ يكون جملة خبرية أُريد بها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الكثير من الجمل الخبرية الواقعة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الجزاء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وتمهيداً لذكرِ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وإنْ لم يستيقن أنّه نام فحيث أنّه على يقينٍ من وضوئه فلا ينقض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288"/>
      </w:r>
      <w:r>
        <w:rPr>
          <w:rFonts w:ascii="Amiri" w:hAnsi="Amiri" w:eastAsia="Amiri" w:cs="Amiri"/>
          <w:color w:val="111111"/>
          <w:sz w:val="28"/>
          <w:sz w:val="28"/>
          <w:szCs w:val="28"/>
          <w:rtl w:val="true"/>
          <w:lang w:bidi="ar-SA"/>
        </w:rPr>
        <w:t xml:space="preserve">وهو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مع التحفظ على ظهوره في مقام الإخبار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خبراً محضاً مع كونه جزاءً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تقييم هذه الإحتمالات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الأول؛ فصحيحٌ في حدِّ نفسه وليس ببعيدٍ عن التراكيب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اقترانه باحتمالات أخرى يحتاج إلى ما يرجحه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سيتضح فيما سيأتي إنْ شاء الله تعالى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الإحتمال الثاني؛ فقد حكم الشيخ قدس سره بأنّه يحتاج إلى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الكفاية؛ إنّه إلى الغاية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 من أنّه لا يصح إلا بأنْ يراد منه لزوم العمل على طبق يقينه بوضوئه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تكلّف واضحٌ وبعدٌ عن ظهور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المحقق الإصفهاني قدس سره نفى التكلف فيه ولم يستبعده مثل سائر الموارد التي تستعمل فيها الجملة الخبرية في مقام الإنشاء كما هو مُبيّن في مباحث 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الجملة فعلية كما هو المعهود خارجاً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كانت الجملة إسمية؛ فلا يصح أنْ يقال في مقام إيجاب الإعادة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يُعهد ذلك في الإستعمالات العرفية </w:t>
      </w:r>
    </w:p>
    <w:p>
      <w:pPr>
        <w:pStyle w:val="BookText"/>
        <w:rPr/>
      </w:pP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من القسم الأخير؛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استعماله في مقام البعث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الإحتمال بهذا البيان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الرد مبني على أنْ تكون الجملة الخبرية التي يراد بها الإنشاء في مقام البعث نحو تحقيق الفعل وإيجاده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قالوا بأنّ الجملة الخبرية الفعلية تكون كذلك؛ لأنّها تحكي عن النسبة الصدورية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إبراز هذه النسبة الصدورية وكأنّها متحققة في مقام الإنشاء فتجعل كناية عن إرادة الصدور وتستعمل في مقام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الجملة الخبرية إذا كانت في مقام بيان التعبد فإنّها تؤدّي معنى الإنشاء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اليقين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يستيقن بالنوم فهو متيقن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محذور في هذا المعنى؛ فيكون مفاده مفاد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تعبداً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إذا كان اليقين بعنوانه قابلاً للتعبد ولو بلحاظ الجري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عليه المحقق النائيني قدس سره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بأنْ يكون المراد التعبد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منه إنشاء التعبد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صحيحٌ وليس فيه ما يُخالف قواعد اللغة والإستعمال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الإحتمال الثالث؛ فقيل بأنّه غير صحيح؛ لِما هو المشهور بين العلماء من أنّ جملة الجزاء لا بُدَّ إمّا أنْ تكون مصدّرة بالغاية أو مجردة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الجواب عن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الإحتمال الرابع؛ فقد قرّبه المحقق الإصفهاني قدس سره باعتبار تجريد اليقين والشك من خصوصية الزمان وإنكار اقتضاء الشرطية سببية الشرط للجزاء واستناده إليه ربّما يعكس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النهار موجوداً فالشمس 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الأمرين موضع بحثٍ؛ أمّا الأول فسيأتي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فقد تقدم في مبحث مفهوم الشرط من ظهور الجملة الشرطية في الترتب والسببية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اليقين بالوضوء حدوثاً أو بقاءً؛ فإنْ أريد اليقين حدوثاً فهو غير مترتب على عدم اليقين بالنوم وظاهر الجملة الشرطية هو ترتب الجزاء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اليقين بقاءً فهو مخالف للوجدان لغرض أنّه شاكٌّ في بقاء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 تلك الإحتمالات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الصحيح هو إرجاع بعضها إلى بعضٍ بعد أنْ كان السياق له الظهور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لهذا 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تلك الإحتمالات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نشأ من هذه الإحتمالات إشكالاتٌ عديدة على الإستدلال بهذه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الجملة الشرطية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حُرّك في جنبه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مجملاً؛ لأنّه إنْ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ما هو المعروف عند علماءِ الأدب من لزوم كون الجزاء جملة فعلية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ما تسالموا من عدم تصدّر الجزاء بالواو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تصحيح ذلك كما عرفت آنفاً مع أنّه لا ملزم لنا بما قاله الأدباء من كلمات سادات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الأصحّ أنْ يكون الأمر على عكس ذلك كما ذكره السيد الوالد قدس سره </w:t>
      </w:r>
      <w:r>
        <w:rPr>
          <w:rStyle w:val="FootnoteAnchor"/>
          <w:rtl w:val="true"/>
        </w:rPr>
        <w:footnoteReference w:id="290"/>
      </w:r>
      <w:r>
        <w:rPr>
          <w:rFonts w:ascii="Amiri" w:hAnsi="Amiri" w:eastAsia="Amiri" w:cs="Amiri"/>
          <w:color w:val="111111"/>
          <w:sz w:val="28"/>
          <w:sz w:val="28"/>
          <w:szCs w:val="28"/>
          <w:rtl w:val="true"/>
          <w:lang w:bidi="ar-SA"/>
        </w:rPr>
        <w:t>في تفسيره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 بالإستدلال بعد كون الجواب معلوماً على كلّ حال؛ فإنّه مُستفاد من سياق الكلام وهو شايع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الجواب سياقياً لا أنْ يكون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ذلك من أسرار البلاغة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اللفظي لا يُعبأ به بعد معلومية المراد عرفاً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واللام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العموم؛ لاختصاصه بخصوص مورده الذي هو في المقام الوضوء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مدخولها في الجنسية قرينة على كونها للجنس أو الإستغراق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كونها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ظاهر في كونه في مقام تطبيق الحكم العام والكبرى الكلية على المورد لا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لاستفادته من الخبر أبداً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مباحث الألفاظ؛ إنّ المفرد المحلى باللام يفيد العموم كلفظ اليقين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النهي ورد عليه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يستفاد منه سلب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قوة المهملة كما هو الثابت في محلّه فلا يدلّ على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عموم السلب يدلّ على الكلية حيث أنّ الأقسام ثلاثة؛ إحراز عموم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سلب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أنّه من أيّ واحدٍ منهما؛ وما يستفاد منه العموم هو الأول فقط دون الأخيرين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صحيحٌ فيما إذا لم يعلم أنّ العام قد سيق مساق جعل القانون الكلي والقاعدة الكلية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أبداً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أُحرز هذا العموم في المقام بقرائن خارجية؛ بل داخلية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ذلك بين كون ما يستفيد منه العموم معنىً إسمياً أو حرفياً أو سياقياً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على كلّ حالٍ لتوهم سلب العموم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فإنّ الرواية دالّة على حجية الإستصحاب في جميع الموارد من دون اختصاص بباب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قاعدة 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دالّة على التعبد باليقين بالوضوء من باب إنّه صغرى من صغريات هذه الكلية ومصداقاً من مصاديقها؛ سواءً استفيد ذلك من مجموع كلام الإمام علیه السلام أم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تنقض اليقين أبداً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جريان ذلك في كلّ يقين وشكّ؛ فلا يستفاد منه الإختصاص بالوضوء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يظهر ما قيل من أنّه بناءً على الإحتمال الأول يستفاد الإختصاص بباب الوضوء؛ لأنّ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للحكم المقدّر وهو عدم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العلة مركبة من صغرى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على يقينٍ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أبداً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اتّحاد الوسط المتكرر في الصغرى والكبرى في القيود والخصوصيات كما هو مفصل في محلّه يكون الأوسط في الصغرى هو اليقين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المأخوذ في موضوع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تفيد الكبرى إلا عدم نقض اليقين بالوضوء بالشك فيختص الإستصحاب على هذا التقدير بالوضوء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ذلك خروج عن سياق الرواية والفهم العرفي لها وتبعيدٌ للمسافة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إطلاق لفظ اليقين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تعميم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على التخصيص إلا ما ذكروه من وروده في الوضوء وهو فاسد؛ لأنّ المورد لا يقيّد الوارد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إنّه يظهر ممّا ذكرناه فساد ما قيل من ترجيح أحد الإحتمالات على الآخر بعد إرجاع بعضها إلى بعض وأنّ الجميع ينصبّ فيإستفادة القاعدة الكلية من السياق وما فيه من الظهور العرفي في الجزاء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فائدة في النزاع من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أو للجنس وتحقيق إثبات العموم بناءً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المدار كلّه على إلغاء الخصوصية بحسب السياق والظهور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قيل من أنّ الخصوصية إنَّما استفيدت من تعلق اليقين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إنّ هذه الخصوصية غير ملحوظة في الحكم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المحقق الخراساني الكلام في إلغاء الخصوصية، وذكر وجوهاً ثلاثة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التعليل في كونه أمراً ارتكازياً لا أن يكون تعبدياً؛ وهو أنّ موضوع النقض مطلق اليقين لا خصوص اليقين بالوضوء؛ إذ لو قُيّد بخصوص اليقين بالوضوء كان التعليل تعبداً؛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الإختصاص إنَّما يكون من جهة 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مع الظاهر كونها للجنس كما هو الأصل؛ فتفيد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تقييد اليقين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الأوسط هو اليقين بالوضوء لاحتمال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بظرفٍ مقدّر لا بلفظ اليقين؛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طرف وضوئه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الأوسط ذاتُ اليقين لا خصوص اليقين بالوضوء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ما ذكره صحيحٌ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عن سياق الرواية والظهور العرفي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عليها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حاجة إلى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بالظرف المقدر بعد ظهور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قيل من أنّ اليقين من الصفات التي تتقوم بالمتعلق مضافاً إلى </w:t>
      </w:r>
      <w:bookmarkStart w:id="225" w:name="pg15363_173628"/>
    </w:p>
    <w:p>
      <w:pPr>
        <w:pStyle w:val="BookText"/>
        <w:rPr/>
      </w:pPr>
      <w:bookmarkEnd w:id="225"/>
      <w:r>
        <w:rPr>
          <w:rFonts w:ascii="Amiri" w:hAnsi="Amiri" w:eastAsia="Amiri" w:cs="Amiri"/>
          <w:color w:val="111111"/>
          <w:sz w:val="28"/>
          <w:sz w:val="28"/>
          <w:szCs w:val="28"/>
          <w:rtl w:val="true"/>
          <w:lang w:bidi="ar-SA"/>
        </w:rPr>
        <w:t>الموضوع فيكون ذكر المتعلق من باب اللابُدّية لا أنْ يكون كاشفاً عن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يرفع الإشكال إنْ كان ثابتاً؛ فإنْ كان المتعلق مفيداً للإختصاص كما استفيد من الوجه الذي ذكروه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يدلّ على الإختصاص؛ لِما عرفت من أنّه لا خصوصية لمتعلق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المدار على نفس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فرق بين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العلة أو أنّ العلة مركبة منه ومن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تجريد الأخير عن الخصوصية؛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تظهر الخدشة في كثيرٍ ممّا ذكر في المقام؛ لا سيما في كلمات السيد الصدر قدس سره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إرجاع الرواية إلى الفهم العرفي واستفادة الظهور من السياق منها يظهر بوضوحٍ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إعطاء 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منمصاديقها ومورد 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تجدها مشوشة قابلة للنقض والإشكال لا حاجة إلى ذكرها بعد وضوح الأمر</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5865746_2142443653"/>
      <w:bookmarkStart w:id="227" w:name="_Toc83"/>
      <w:bookmarkEnd w:id="226"/>
      <w:r>
        <w:rPr>
          <w:rtl w:val="true"/>
        </w:rPr>
        <w:t>الخبر الثالث</w:t>
      </w:r>
      <w:r>
        <w:rPr>
          <w:rtl w:val="true"/>
        </w:rPr>
        <w:t xml:space="preserve">: </w:t>
      </w:r>
      <w:r>
        <w:rPr>
          <w:rtl w:val="true"/>
        </w:rPr>
        <w:t>صحيحة زرارة الثالثة</w:t>
      </w:r>
      <w:bookmarkEnd w:id="22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 فِي أَرْبَعٍ هُوَ أَمْ فِي ثِنْتَيْنِ وقَدْ أَحْرَزَ الثِّنْتَيْنِ؟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رَكْعَتَيْنِ وأَرْبَعَ سَجَدَاتٍ وهُوَ قَائِمٌ بِفَاتِحَةِ الْكِتَابِ ويَتَشَهَّدُ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يَدْرِ فِي ثَلَاثٍ هُوَ أَوْ فِي أَرْبَعٍ وقَدْ أَحْرَزَ الثَّلَاثَ قَامَ فَأَضَافَ إِلَيْهَا أُخْرَى ولَا شَيْ‌ءَ عَلَيْهِ؛ 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الشَّكَ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ووجهُ الإستدلال بهذه الصحيحة؛ 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نظيره في الصحيحتين السابقتين ممّا سبق لبيان قاعدة كلية وحكم عام في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طُبق هذا الحكم العام على مورد الرواية إذا كان المراد من اليقين هو اليقين بعدم الإتيان بالرابعة قبل الدخول في الركعة المشكوك في كونها ثالثة أو رابعة كما هو ظاهر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العلماء ذكروا فيها إحتمالات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المراد هو اليقين بعدم الإتيان بالرابعة قبل الدخول في الركعة المشكوك في كونها ثالثة أو رابعة؛ والحكم فيه عدم جواز نقض اليقين بالشك فيجب إتيان ركعةً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وأشكل عليه بأنّ الفقرات الأخرى التي يكرر فيها الإمام علیه السلام اليقين والشك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يدخل الشك في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ينقض الشك باليقين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يعتدّ بالشك في حالٍ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يستفاد أنّها تكون ناظرة إلى الإستصحاب الذي هو أمرٌ مركوزٌ في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حاجة إلى مثل هذه التأكيدات والإستعارات والكنايات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فيه من الأهمية ما يستلزم التكرار والتأكيد؛ لأنّ الشارع اهتم بالصلاة وجعلها 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يقعون كثيراً في الشك والظن في 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ممّا استدعى الإهتمام بعلاج الشك وسيأتي مزيد بيان إنْ شاء الله تعالى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قاعدة البناء على اليقين في مقام تحصيل الفراغ اليقيني بعد اشتغال الذمة بالتكليف؛ المعبّر عنها في اصطلاح الأصوليين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الروايات تعبر عنه بالبناء على اليقين كما في صحيحة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وبناءً على هذا الإحتمال؛ يراد من أدلة النهيعن نقض اليقين بالشك النهي عن رفع اليد عن اليقين بالفراغ بالإكتفاء بالعمل المشكوك في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عملٍ يحصل معه اليقين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الإحتمال وإنْ كان يرفع الإشكال بشأن التكرار في جملات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اليقين بالفراغ لم يكن موجود بالفعل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يراد تحصيله وإيجاده مع أنّ ظاهر السياق المفروغية عن وجوده وتكليفه بعدم نقضه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المعهود في الروايات لوظيفة الشاك البناء على اليقين لا عنوان 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إسناد النقض إلى اليقين ظاهر في الإستصحاب؛ إذ أنَّ الإكتفاء بالفراغ الإحتمالي ليس نقضاً لليقين بل نقضٌ لقاعدة الإشتغال وحكم العقل بلزوم تحصيل اليقين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باليقين بإتيان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وبالشك الشك في انضمام الركعة الرابعة إليها؛ فيكون المقصود النهي عن عمل يشكّ معه في صحة ركعاته الثلاث فيزول يقينه بسبب شكه في إتيان الرابعة؛ لاحتمال زيادتها فتكون مبطلة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يأتي بركعة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يخلط أحدهما بالآخر فيكون التكرار والتطويل لإفادة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هذا الإحتمال أنّ نقض اليقين يعني رفع اليد عمّا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اليقين بالثلاث الصحيحة فهو يقتضي الفراغ من ناحيتها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رفع اليد عن صحة الصلاة من ناحيتها كان قد نقض هذا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إنّه يريد أنْ يرفع يده عن صحة ما 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به من ناحية الركعة الرابعة المشكوكة؛ فإنّه ليس نقضاً لليقين بالثلاث</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باليقين المتيقن وبالشّك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تنقض الركعات الثلاث المتيقنة بركعة رابعة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يقتصر عليها ويأتي بالرابعة مفصولة ولا يدخلها 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الإعتراض السابق في الإحتمال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الإحتمال بعيدٌ أيضاً؛ لأنّ حمل اليقين والشك على المتيقن والمشكوك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يناسب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ينقض الشك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التفكيك في معنى اليقين والشك بين فقرات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 هذه الإحتمالات هو الأول؛ لأنّه الموافق لظاهر الرواية والمنساق من فقراتها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دالة على قاعدة الإستصحاب أو تطبيقها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الوجه في تكرار الفقرات والتطويل في التعبيرات مع أنّه يمكن أنْ يراد من هذا التأكيد هو لزوم الفصل بين الركعة المشكوكة والركعات الثلاث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تدلّ على كبرى الإستصحاب وانطباقها بلحاظ أصل 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استفادة التعميم عن سياقها الذي يدلّ عليه الظهور العرفي كما إستفيد من الصحيحتين السابقتين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 قد أثار العلماء بعض الإشكالات في إمكان استفادة الإستصحاب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الإشكال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المراد بإضافة الركعة إتيانها موصولة فهو ينطبق على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خلاف ما استقر عليه المذهب من لزوم إتيانها 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المراد إتيانها مفصولة وكون اليقين عبارة عمّا جعله الشارع مبرءً للذمة فلا ربط له بالإستصحاب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يرجع إلى قاعدة البناء على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 أبي الحسن الأول علیه السلام لإسحاق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فَابْنِ عَلَى الْيَقِينِ</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الوالد قدس سره </w:t>
      </w:r>
      <w:r>
        <w:rPr>
          <w:rStyle w:val="FootnoteAnchor"/>
          <w:rtl w:val="true"/>
        </w:rPr>
        <w:footnoteReference w:id="295"/>
      </w:r>
      <w:r>
        <w:rPr>
          <w:rFonts w:ascii="Amiri" w:hAnsi="Amiri" w:eastAsia="Amiri" w:cs="Amiri"/>
          <w:color w:val="111111"/>
          <w:sz w:val="28"/>
          <w:sz w:val="28"/>
          <w:szCs w:val="28"/>
          <w:rtl w:val="true"/>
          <w:lang w:bidi="ar-SA"/>
        </w:rPr>
        <w:t>من أنّ المراد هو اليقين بعدم إتيان الركعة الرابعة فينطبق على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صحة إتيانها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دلّ الدليل من </w:t>
      </w:r>
    </w:p>
    <w:p>
      <w:pPr>
        <w:pStyle w:val="BookText"/>
        <w:rPr/>
      </w:pPr>
      <w:r>
        <w:rPr>
          <w:rFonts w:ascii="Amiri" w:hAnsi="Amiri" w:eastAsia="Amiri" w:cs="Amiri"/>
          <w:color w:val="111111"/>
          <w:sz w:val="28"/>
          <w:sz w:val="28"/>
          <w:szCs w:val="28"/>
          <w:rtl w:val="true"/>
          <w:lang w:bidi="ar-SA"/>
        </w:rPr>
        <w:t>الخارج على لزوم الإتيان بها مفصولة وذلك لا يضر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في الصحيحة بعض القرائن ما تدلّ على أنّها مفصولة كما يأتي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جملةٌ من المحققين؛ من أنّ دلالة الحديث على كبرى الإستصحاب مسلّمة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مرحلة التطبيق لا بُدَّ من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بين الكبرى والتطبيق متعارف في الروايات؛ كما في حديث الإمام الصادق علیه السلام للمنصور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وكحديث الرفع المطبق في بعض الروايات على مسألة الحلف بالطلاق والعتاق مكرهاً مع أنّ الحلف باطلٌ في الموردين عندنا؛ بخلاف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من أجل ذلك وقع التكرار والتأكيد في مجال التطبيق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الإمام علیه السلام كان يتّقي ولم يُفصح عن لزوم الركعة المفصولة رغم الإحتفاظ بكبرى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المحقق العراقي قدس سره </w:t>
      </w:r>
      <w:r>
        <w:rPr>
          <w:rStyle w:val="FootnoteAnchor"/>
          <w:rtl w:val="true"/>
        </w:rPr>
        <w:footnoteReference w:id="297"/>
      </w:r>
      <w:r>
        <w:rPr>
          <w:rFonts w:ascii="Amiri" w:hAnsi="Amiri" w:eastAsia="Amiri" w:cs="Amiri"/>
          <w:color w:val="111111"/>
          <w:sz w:val="28"/>
          <w:sz w:val="28"/>
          <w:szCs w:val="28"/>
          <w:rtl w:val="true"/>
          <w:lang w:bidi="ar-SA"/>
        </w:rPr>
        <w:t>إعترض على ذلك ثمّ حاول الإجابة عنه؛ وأمّا الإعتراض فإنّ أصالة الجدّ وعدم التقية في الكبرى مُعارض بأصالة الجدّ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 الأصلين اللفظيين فيتساقطان بعد فَقدِ المرجح لأحدهما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الجواب؛ إنّ أصالة الجدّ في التطبيق ساقطةٌ جزماً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يترتب عليها أثرٌ بعد عرض صورية الكبرى وعدم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أصالة الجدّ في الكبرى بدون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الأصلين المتعارضين هنا متّصلان في كلامٍ واحدٍ فيوجب الإجمال فاسدٌ بأنّ التعارض نشأ من العلم الخارجي ببطلان الركعة الموصولة فلا يضر بانعقاد أصل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 جميع ما ذكر في هذا الوجه لا يمكن المساعدة عليه لأنّ الصحيحة فيها من القرائن ما تأبى من الحمل على التقية وإرادة الركعة 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ذكره الإمام علیه السلام في الشك بين الأثنين والأربع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يركع ركعتين وأربع سجدات وهو قائمٌ بفاتحةِ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كالصريح في الركعتين المفصولتين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ظهور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إليها ركعةً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لو حملنا كلام الإمام علیه السلام من خصوص الشك بين الثلاث والأربع على التقية من دون حمل كلامه علیه السلام في الشك بين الأثنين والأربع عليها يلزم التفكيك من دون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التكرار والتأكيد بأساليب مختلفة من جملات متعددة ممّا لا يناسب فرض التقية مع عدم الحاجة إلى هذه التأكيدات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وتنويع الأساليب مع كون أصل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مركوزاً معلوماً فليس ذلك إلا لبيان هذه الجهة وهي كون الركعة 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بهذا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الكفاية</w:t>
      </w:r>
      <w:r>
        <w:rPr>
          <w:rStyle w:val="FootnoteAnchor"/>
          <w:rtl w:val="true"/>
        </w:rPr>
        <w:footnoteReference w:id="298"/>
      </w:r>
      <w:r>
        <w:rPr>
          <w:rFonts w:ascii="Amiri" w:hAnsi="Amiri" w:eastAsia="Amiri" w:cs="Amiri"/>
          <w:color w:val="111111"/>
          <w:sz w:val="28"/>
          <w:sz w:val="28"/>
          <w:szCs w:val="28"/>
          <w:rtl w:val="true"/>
          <w:lang w:bidi="ar-SA"/>
        </w:rPr>
        <w:t>من حمل الحديث على إرادة الركعة المفصولة لا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يلزم من ذلك تقييد إطلاق الإستصحاب لا أكثر الذي يقتضي الإتيان بركعةٍ أخرى وإتيانها موصولة وعدم مانعية التشهد والتسليم والتكبيرة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بهذه الصحيحة بقاء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الإتيان بركعةٍ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الثاني؛ وهو كونها موصولة فتصح تطبيق الإستصحاب بالنسبة إلى الأثر الأول دون الأثر الثاني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المحقق الإصفهاني قدس سره </w:t>
      </w:r>
      <w:r>
        <w:rPr>
          <w:rStyle w:val="FootnoteAnchor"/>
          <w:rtl w:val="true"/>
        </w:rPr>
        <w:footnoteReference w:id="299"/>
      </w:r>
      <w:r>
        <w:rPr>
          <w:rFonts w:ascii="Amiri" w:hAnsi="Amiri" w:eastAsia="Amiri" w:cs="Amiri"/>
          <w:color w:val="111111"/>
          <w:sz w:val="28"/>
          <w:sz w:val="28"/>
          <w:szCs w:val="28"/>
          <w:rtl w:val="true"/>
          <w:lang w:bidi="ar-SA"/>
        </w:rPr>
        <w:t>إنّ ذلك يستلزم انتفاء الأثرين للإستصحاب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الركعة المفصولة مصداقاً للإستصحاب إذ ليست النتيجة مجرد سقوط </w:t>
      </w:r>
    </w:p>
    <w:p>
      <w:pPr>
        <w:pStyle w:val="BookText"/>
        <w:rPr/>
      </w:pPr>
      <w:r>
        <w:rPr>
          <w:rFonts w:ascii="Amiri" w:hAnsi="Amiri" w:eastAsia="Amiri" w:cs="Amiri"/>
          <w:color w:val="111111"/>
          <w:sz w:val="28"/>
          <w:sz w:val="28"/>
          <w:szCs w:val="28"/>
          <w:rtl w:val="true"/>
          <w:lang w:bidi="ar-SA"/>
        </w:rPr>
        <w:t>التشهد والتسليم والتكبير عن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يضاف إلى ذلك افتراض جزئيتها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يتبدل الأمر الإستقلالي بالمركب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الأمر بالركعة الرابعة نفس الأمر الأول بل 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بأنّ التكليف من أول الأمر تعلق بجامع الركعة الرابعة بشرط لا عن الزيادات في فرض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والركعة الرابعة بشرط تلك الزيادات من فرض الشك فيكون التكليف واحداً لا تكليفاً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أصل الوجه؛ بأنّ معناه أنّ الحكم بالركعة المفصولة بخصوصياتها لم يكن بملاك الإستصحاب وعدم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ظاهر الصحيحة التي تدلّ على أنّ الركعة مستنبطٌ من كبرى وعدم نقض اليقينبالشك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فيناسب ما ذكره قدس سره قاعدة البناء على اليقين الذي هو حكمٌ واقعي لا قاعدة الإستصحاب الذي هو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ذلك أيضاً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سياق الصحيحة 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الإستصحاب وكونه العلة للزوم إتيان أصل الأمر بالركعة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الخصوصيات الأخرى فقد استفاد السائل من القرائن الخارجية أو الداخلية الأخرى الواردة في جواب السؤال الأول والتأكيدات المتكررة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ذكرناه في الجواب الأول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00"/>
      </w:r>
      <w:r>
        <w:rPr>
          <w:rFonts w:ascii="Amiri" w:hAnsi="Amiri" w:eastAsia="Amiri" w:cs="Amiri"/>
          <w:color w:val="111111"/>
          <w:sz w:val="28"/>
          <w:sz w:val="28"/>
          <w:szCs w:val="28"/>
          <w:rtl w:val="true"/>
          <w:lang w:bidi="ar-SA"/>
        </w:rPr>
        <w:t>من أنّ تطبيق الإستصحاب إنَّما هو بملاحظة ما ثبت بالأخبار الخاصة من الإجزاء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يثبت بالركعة المفصولة لا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المستفاد من هذه الصحيحة ومن الأخبار الخاصة إنقلاب وظيفة المكلف عند الشك إلى لزوم إتيان الركعة الرابعة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موضوع وجوب الركعة </w:t>
      </w:r>
    </w:p>
    <w:p>
      <w:pPr>
        <w:pStyle w:val="BookText"/>
        <w:rPr/>
      </w:pPr>
      <w:r>
        <w:rPr>
          <w:rFonts w:ascii="Amiri" w:hAnsi="Amiri" w:eastAsia="Amiri" w:cs="Amiri"/>
          <w:color w:val="111111"/>
          <w:sz w:val="28"/>
          <w:sz w:val="28"/>
          <w:szCs w:val="28"/>
          <w:rtl w:val="true"/>
          <w:lang w:bidi="ar-SA"/>
        </w:rPr>
        <w:t>المفصولة مركباً من جزئين؛ كونه شاكّاً وهذا محرز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إتيانه بالركعة الرابعة وهذا ما يحرزه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ثبوت هذا الأثر قبل الشك لا يضر بجريانه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اللازم أنْ يكون للمستصحب أثرٌ حين الإستصحاب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هذا الوجه صحيحٌ ويرجع إلى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فالإستصحاب مُحكّم، وتطبيقه على المقام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ويستلزم منه إتيان الركعة موصولة لولا الدليل على لزوم إتيانها مفصولة من الأخبار الخاصة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إستقرار المذهب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الداخلية في الصحيح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ما ذكره السيد الصدر قدس سره في ردّ هذا الوجه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كلّه مبنائيٌ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كلامه ومناقشته من التطويل الذي لا طائل تحته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الشيخ قدس سره من الإشكال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301"/>
      </w:r>
      <w:r>
        <w:rPr>
          <w:rFonts w:ascii="Amiri" w:hAnsi="Amiri" w:eastAsia="Amiri" w:cs="Amiri"/>
          <w:color w:val="111111"/>
          <w:sz w:val="28"/>
          <w:sz w:val="28"/>
          <w:szCs w:val="28"/>
          <w:rtl w:val="true"/>
          <w:lang w:bidi="ar-SA"/>
        </w:rPr>
        <w:t>من عدم صحة تطبيق الإستصحاب على الشك في الركعات على كلّ حال حتى إذا أريد منه الإتيان بالركعة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استصحاب عدم الإتيان بالركعة الرابعة لا يُثبت أنّ ما يأتي به ركعة رابعة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تصحيح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بالنسبة إلى الأمر بالركعة الرابعة فإنّه يكفي إحراز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إحراز كونه ركعة رابعة ولكن بالنسبة إلى الأجزاء الأخرى من التشهدوالتسليم يشترط إحراز وقوعهما في الرابعة وهو لا يمكن إثباته بالإستصحاب كما عرفت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السيد الخوئي قدس سره </w:t>
      </w:r>
      <w:r>
        <w:rPr>
          <w:rStyle w:val="FootnoteAnchor"/>
          <w:rtl w:val="true"/>
        </w:rPr>
        <w:footnoteReference w:id="302"/>
      </w:r>
      <w:r>
        <w:rPr>
          <w:rFonts w:ascii="Amiri" w:hAnsi="Amiri" w:eastAsia="Amiri" w:cs="Amiri"/>
          <w:color w:val="111111"/>
          <w:sz w:val="28"/>
          <w:sz w:val="28"/>
          <w:szCs w:val="28"/>
          <w:rtl w:val="true"/>
          <w:lang w:bidi="ar-SA"/>
        </w:rPr>
        <w:t xml:space="preserve">بأنّه يمكن إثبات كون الشخص في الركعة الرابعة بالإستصحاب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يعلم إجمالاً أنّه دخل فيها؛ إمّا في الركعة السابقة أو في ركعة رابعة ويشكّ في خروجه عنها فيستصحب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هذا الإستصحاب مُعارضٌ بمثله؛ لأنّه كما يعلم المكلف إجمالاً بأنّه في إحدى الركعتين كان في الركعة الرابعة كذلك يعلم إجمالاً بأنّه لم يكن في إحدى الركعتين فيجري استصحاب عدم كونه في الرابعة فيُعارض استصحاب الكون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فُرض عدم اشتراط إتصال زمان اليقين بالشك في الإستصحاب كما 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المحقق يشترط وقوع التشهد والتسليم في الركعة الرابعة لا وقوعهما حال كون المصلي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لهذا الإيراد على المحقق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تنبّه المحقق العراقي إلى هذا الإشكال وحاول دفعه بأنّنا نلتزم بحجية الأصل المثبت في خصوص المقام لكونه مورد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حفظ كلام الإمام علیه السلام عن اللغوية ولو بتأويل أنْ يكون في التطبيق أثراً شرعياً للمستصحب في المرتبة السابقة 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محذور في استفادة ذلك في خصوص المقام لأنّ اتفاقهم على عدم حجية الأصل المثبت إنَّما هو من أجل قصور الدليل لا لوجود محذورٍ عقلي أو قيام دليلٍ شرعي على عدم الحجية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قدس سره أجاب عن ذلك؛ بأنّ هذا يستلزم سقوط استصحاب عدم الإتيان بالركعة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فرضنا في المقام استكشاف التنزيل المسبق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تنزيل ركعة الإحتياط منزلة الركعة الرابعة فسوف يرتفع الشك تعبداً عن وجود الرابعة ويعلم بعدم إتيانها فلا يبقى شكّ حتى يجري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جريان استصحاب العدم في الركعة الرابعة عدم جريانه فيها وهو محالٌ ولا يقاس بسائر المثبتات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كنبات اللحية بالقياس إلى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كشف التنزيل في الرتبة السابقة على تقدير الحياة لا يقتضي رفع الشك بالنسبة إلى الحياة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الأصل الموضوعي الذي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إمكان حجية الأصل المثبت لا يتوقف على فرض التنزيل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في دفع هذا الإشكال من أساسه؛ من أنّه لا دليل على اشتراط وقوع التشهد والتسليم في الركعة الرابعة بما هي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الواجب هو الترتيببمعنى اشتراط وقوع التشهد الأخير والتسليم بعد الركعات الأربع مع شرطية عدم المنافي في البين كما هو 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الصحيحة من أدلة عدم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قدس سره </w:t>
      </w:r>
      <w:r>
        <w:rPr>
          <w:rStyle w:val="FootnoteAnchor"/>
          <w:rtl w:val="true"/>
        </w:rPr>
        <w:footnoteReference w:id="303"/>
      </w:r>
      <w:r>
        <w:rPr>
          <w:rFonts w:ascii="Amiri" w:hAnsi="Amiri" w:eastAsia="Amiri" w:cs="Amiri"/>
          <w:color w:val="111111"/>
          <w:sz w:val="28"/>
          <w:sz w:val="28"/>
          <w:szCs w:val="28"/>
          <w:rtl w:val="true"/>
          <w:lang w:bidi="ar-SA"/>
        </w:rPr>
        <w:t>أيضاً؛ من أنّ الشك في المقام متعلق بعنوان الرابعة لا بواقعيتها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ذات الركعة التي جاء بها لا يشكّ فيها وإنّما يشكّ في وصف كونها ثالثةً أو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الشرعي مترتب على الإتيان بواقع الركعة الرابعة لا عنوانها المردد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مقطوع التحقق إذا كانت تلك الركعة رابعة ومقطوع العدم إذا كانت ثالثةً فيكون نظير الإستصحاب في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بالتمسك بالصحيحة؛ إذ من الممكن أنْ تكون دليلاً على كفاية هذا المقدار من الشك الموجود في موارد الفرد المردد في جريان التعبد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يكفي في إجراء الإستصحاب عدم ذات الأربعة حتى تكون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هو موضوع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المكلف في تحقق أحد الذوات الأربع فإنّ مقتضى الإستصحاب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مانع من التمسك بالصحيحة في حجية الإستصحاب وتطبيقه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 الإشكال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وضوح دلالة الصحيحة على المطلوب ووهن الإيرادات التي أوردوها عليها لم يذكر السيد الوالد قدس سره منها إلا ما أثاره الشيخ الأنصاري قدس سره في الإيراد الأول وقد عرفت الجواب عنه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وقع الكلام في أصل استصحاب عدم الإتيان بالركعة المشكوكة مع قطع النظر عن الرواية وتطبيق الإمام علیه السلام الوارد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والبحث يقع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تصحيح الصلاة مع غضّ النظر عن هذا الإستصحاب وعن الأخبار الواردة في صلاة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استصحاب عدم إتيان الركعة الرابعة بداعي تنجيز الركعة الزائدة وإيجاب الإتيان بها تأكيداً لقاعدة إشتغال الذمة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الناحية الأولى؛ فقد يُدّعى بأنَّ المصلي كانت ذمته مشغولة بأربع ركعات وهو يُحرز الثلاث منها فلا بُدَّ أنْ يضمّ إليها ركعةً أخرى وبذلك يقطع أنّه أتى بأربع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النقيصة عنده مقطوعة العدم وإنّما الخللُ يأتي من جهة الشك في مانعية الركعة التي أضافها بنحو الشبهة المصداقية فيكون خللاً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علاج هذا الخلل بأحد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البراءة عن هذه المانعية المحتملة لِما عرفت في بحث البراءة من جريانها في الشك في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نعلم إجمالاً؛ إمّا بمانعية الركعة الزائدة أو جزئيتها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البراءة عن المانعية مُعارضة بالبراءة عن الجزئية ووجوب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التساقط يجب الإحتياط فيه بالإعادة؛ ولا تخيير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والحرمة ضمنيان لا أنْ يكونا إستقلاليين ليكون من الدوران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والإحتياط كما ذكرنا إنَّما يتحقق بإعادة العمل تحصيلاً لليقين بالفراغ</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لا تجري عن الجزئية في نفسها؛ لأنّ الشك في الجزئية والشرطية شكٌّ في الإمتثال لا في أصلِ التكليف؛ بخلاف الشك في المانعية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ليس بشيء؛ فإنّ الشك في الجزئية مرجعه البراءة لأنّه يرجع إلى الشك في التكليف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في المركبات واحدٌ وإنْ انحلّ إلى عدد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المراد من الشك في الجزئية في المقام أنّه لا يرجع إلى الشك في أصل التكليف كما يستفاد من الأخبار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في مباحث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علمٍ إجمالي آخر بمانعية الركعة الزائدة أو مانعية التشهد والتسليم قبل الإتيان بهما لأنّهما زيادة مبطلة؛ فإنّه لو صلى ثلاث ركعات كان التشهد والتسليم حينئذٍ زيادة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كانت الركعة المضافة زيادة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عن مانعية الركعة تُعارض البراءة عن مانعية التشهد والتسليم قبلها فيجب الإحتياط بالإعادة لمنجزية العلم الإجمالي بعد تساقط الأصول كما ذكرنا في بحث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بأنّ هذا الإعتراض لا 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بأنّ مبطلية التشهد والتسليم إنَّما تكون في صورة العلم 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الجهل وغير العمد فلا يكونان مبطلين؛ كما هو المستفاد من الأخبار التي منها أخبار ركعة الإحتياط المفصولة؛ فلا يتم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عدم الزيادة الذي يجري بعد العمل وإحراز الإتيان بكامل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يحرز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الإستصحاب غير استصحاب عدم الإتيان بالركعة الرابعة؛ فإنّه لا يثبت عدم الزيادة إلا بنحو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يمكن إثبات صحة الصلاة بهذا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المبطل فقهياً ليس عنوان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الإتيان بما لم يتعلق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في الفقه مبطلية الزيادة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الإتيان بالركعة الرابعة يثبت تعلق الأمر بالركعة المضافة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الإتيان بالرابعة لا يثبت الأمر بالركعة الزائدة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الناحية الثانية؛ وهي الإعتماد على أصالة عدم الإتيان بالركعة الرابعة بداعي تنجيز الركعة الزائدة وإيجاب الإتيان بها تأكيداً لقاعدة الإشتغال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حقيقة هذا الإستصحاب؛ فقيل إنّه من الإستصحاب في مرحلة الإمتثال حيث يتعبد المصلي على أساسه بلزوم التحرك نحو هذه الركعة بعد عدم تحقق الإمتثال إلا بإتيان هذه الركعة الزائدة؛ سواءً كانت موصولة أم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استصحاب عدم الإتيان بالركعة المشكوكة من استصحاب عدم الإمتثال؛ سواءً أريد إتيان وجوب الركعة المتصلة أم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من المحقق النائيني قدس سره أنّه من الإستصحاب الموضوعي؛ حيث أنّه يُحرز باستصحاب عدم الإتيان بالركعة الرابعة موضوع وجوب الركعة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يتجنب عن الإشكال في استصحاب عدم الإمتثال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الصدر قدس سره </w:t>
      </w:r>
      <w:r>
        <w:rPr>
          <w:rStyle w:val="FootnoteAnchor"/>
          <w:rtl w:val="true"/>
        </w:rPr>
        <w:footnoteReference w:id="304"/>
      </w:r>
      <w:r>
        <w:rPr>
          <w:rFonts w:ascii="Amiri" w:hAnsi="Amiri" w:eastAsia="Amiri" w:cs="Amiri"/>
          <w:color w:val="111111"/>
          <w:sz w:val="28"/>
          <w:sz w:val="28"/>
          <w:szCs w:val="28"/>
          <w:rtl w:val="true"/>
          <w:lang w:bidi="ar-SA"/>
        </w:rPr>
        <w:t>بأنّ هذا معناه التوسعة في الجعل وأنّه الأعمّ من الركعات الثلاث مع ركعة متصلة أو ركعة مفصولة على تقدير الشك لا أنْ يكون أمراً جديداً بالركعة المفصولة فيكون الواجب هو الجامع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الإستصحاب من استصحاب عدم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عليه بأنّ الملاك في إتيان الركعة المفصولة غير الملاك في إتيان الركعة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ملاك الجامع بين الركعة المفصولة أو إعادة العمل على تقدير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ملاكٌ مستقلٌ من ملاك الركعة المتصلة التي يفترض فواته بالشك وإجزاء الحكم الظاهري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بأنّه خلاف الروايات الواردة في ركعة الإحتياط المفصولة بأنّها إمتثال لنفس الفريضة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خلافٌ لِما هو المسلّم فقهياً عن وجود ملاكٍ واحدٍ وفريضة واحدة على الجميع؛ فلا وجه لهذا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 الإستصحاب الذي يُعتمد عليه في لزوم الركعة المشكوكة لا يُفرّق فيه بين أنْ يكون من استصحاب عدم الإمتثال أو من الإستصحاب الموضوعي؛ لرجوع الأول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المصلي بعد الشك في إتيان الركعة يستصحب عدمه فيجب عليه الإمتثال بإتيان الرابعة بعد تحقق موضوعه وهو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استصحاب عدم الإمتثال إليه ولكن الدليل دلّ على أنّها لا بُدَّ أنْ تكون مفصولة لا أنْ يكون الإستصحاب هو الذي عيّنها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المهم هو دفع الإشكال الذي أورد على هذا الإستصحاب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جريان استصحاب عدم الإمتثال في نفسه باعتبار لغويته؛ لأنّه لا معنى لاستصحاب عدم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 والجواب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الإمتثال وإنْ كان يُثبت بقاء الوجوب وعدم سقوطه؛ كما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خصوص المقام لمّا كان وجوب الركعة الرابعة وجوبٌ ضمني إرتباطي لا أنْ يكون وجوباً إستقلالياً فلا يُشكّ في عدم سقوطه حتى يجري استصحاب عدم إتيان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فأركان الإستصحاب غير تامةٍ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بعضهم أنّ هذا محذورٌ آخر يُضاف إلى المحاذير الثلاثة التي تقدم ذكرها في تطبيق الصحيحة في الإستصحاب على الركعة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يبتني على أمرين كلاهما مردودان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الإمتثال مُسقطٌ للأمر ورافعٌ لفعليته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لا يسقط فعليته بالإمتثال وإنّما الساقط فاعليته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لا بُدَّ وأنْ يجري في حكمٍ شرعي أو موضوع ذي حكم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أنّه يشترط في جريان الإستصحاب ترتب الأثر العملي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ترتبه في مرحلة الإمتثال؛ سواءً كان الأثر تقريراً أم تنجيزاً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قبول </w:t>
      </w:r>
    </w:p>
    <w:p>
      <w:pPr>
        <w:pStyle w:val="BookText"/>
        <w:rPr/>
      </w:pPr>
      <w:r>
        <w:rPr>
          <w:rFonts w:ascii="Amiri" w:hAnsi="Amiri" w:eastAsia="Amiri" w:cs="Amiri"/>
          <w:color w:val="111111"/>
          <w:sz w:val="28"/>
          <w:sz w:val="28"/>
          <w:szCs w:val="28"/>
          <w:rtl w:val="true"/>
          <w:lang w:bidi="ar-SA"/>
        </w:rPr>
        <w:t>كلا الأمرين نقول بأنَّ استصحاب عدم الجزء أو الشرط في الواجب الإرتباطي وإنْ لم يكن جارياً بلحاظ الوجوب الضمني المتعلق به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يجري بلحاظ الوجوب الإستقلالي المتعلق بالكلّ بعد الفراغ من العمل وعدم الإتيان بذلك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المكلف الإتيان به تفريغاً لذمته عن الإتيان بالمركب والكلّ الذي بيّنه هذا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الجزء والشرط يرجع بالآخرة إلى الشك في الكلّ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الإتيان بالركعة الرابعة لا يمكن أنْ يُثبت وجوب الإتيان بها؛ لأنّ هذا التكليف كسائر التكاليف؛ لا بُدَّ أنْ يكون منوطاً بالقدرة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تحقق للقدرة في المقام على الإتيان بالركعة الرابعة في هذه الصلاة إلا إذا كان هذا الإستصحاب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يأتِ بالرابعة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فلم تقع ركعة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الأثر على الإستصحاب منوطٌ بمطابقته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إنَّ جعل حكم ظاهري منوط بمطابقته مع الواقع غير معقول في نفسه؛ لاستحالة وصوله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الإستصحاب يجري ويترتب عليه مطلق الأثر العملي من التنجيز والتعذير وتأكيد الإشتغال اليقيني العقلي شرعاً وتنجيز احتمال التفويت وليس بالضرورة أنْ يكون المستصحب فيه حكماً أو موضوعاً بحكمٍ شرعي حتى يقال باشتراط القدرة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صحة الإعتماد على هذا الإستصحابلتنجيز وجوب الإتيان بالركعة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مبني على جريان استصحاب عدم الإمتثال كبروياً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ذهب إليه المحقق النائيني قدس سره من إرجاعه إلى الإستصحاب الموضوعي يرفع هذا الإشكال</w:t>
      </w:r>
      <w:r>
        <w:rPr>
          <w:rFonts w:eastAsia="Amiri" w:cs="Amiri" w:ascii="Amiri" w:hAnsi="Amiri"/>
          <w:color w:val="111111"/>
          <w:sz w:val="28"/>
          <w:szCs w:val="28"/>
          <w:rtl w:val="true"/>
          <w:lang w:bidi="ar-SA"/>
        </w:rPr>
        <w:t xml:space="preserve">. </w:t>
      </w:r>
      <w:bookmarkStart w:id="228" w:name="pg15363_173643"/>
    </w:p>
    <w:p>
      <w:pPr>
        <w:pStyle w:val="Heading6"/>
        <w:numPr>
          <w:ilvl w:val="5"/>
          <w:numId w:val="1"/>
        </w:numPr>
        <w:rPr/>
      </w:pPr>
      <w:bookmarkStart w:id="229" w:name="__RefHeading___Toc5865748_2142443653"/>
      <w:bookmarkStart w:id="230" w:name="_Toc84"/>
      <w:bookmarkEnd w:id="228"/>
      <w:bookmarkEnd w:id="229"/>
      <w:r>
        <w:rPr>
          <w:rtl w:val="true"/>
        </w:rPr>
        <w:t>الخبر الرابع</w:t>
      </w:r>
      <w:r>
        <w:rPr>
          <w:rtl w:val="true"/>
        </w:rPr>
        <w:t xml:space="preserve">: </w:t>
      </w:r>
      <w:r>
        <w:rPr>
          <w:rtl w:val="true"/>
        </w:rPr>
        <w:t>رواية الصدوق في الخصال</w:t>
      </w:r>
      <w:bookmarkEnd w:id="230"/>
    </w:p>
    <w:p>
      <w:pPr>
        <w:pStyle w:val="BookText"/>
        <w:rPr/>
      </w:pPr>
      <w:r>
        <w:rPr>
          <w:rFonts w:ascii="Amiri" w:hAnsi="Amiri" w:eastAsia="Amiri" w:cs="Amiri"/>
          <w:color w:val="111111"/>
          <w:sz w:val="28"/>
          <w:sz w:val="28"/>
          <w:szCs w:val="28"/>
          <w:rtl w:val="true"/>
          <w:lang w:bidi="ar-SA"/>
        </w:rPr>
        <w:t>بسنده عن مُحَمَّدِ بْنِ مُسْلِمٍ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آبَائِهِ علیهم السلام أَنَّ أَمِيرَ الْمُؤْمِنِينَ علیه السلام عَلَّمَ أَصْحَابَهُ فِي مَجْلِسٍ وَاحِدٍ أَرْبَعَمِائَةِ بَابٍ مِمَّا يُصْلِحُ لِلْمُسْلِمِ فِي دِينِهِ ودُنْيَاهُ؛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عَلَى يَقِينٍ فَشَكَ فَلْيَمْضِ عَلَى يَقِينِهِ؛ فَإِنَّ الشَّكَّ لَا يَنْقُضُ الْيَقِينَ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هذا الحديث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السند؛ فقد ضعّفه الشيخ الأنصاري قدس سره </w:t>
      </w:r>
      <w:r>
        <w:rPr>
          <w:rStyle w:val="FootnoteAnchor"/>
          <w:rtl w:val="true"/>
        </w:rPr>
        <w:footnoteReference w:id="306"/>
      </w:r>
      <w:r>
        <w:rPr>
          <w:rFonts w:ascii="Amiri" w:hAnsi="Amiri" w:eastAsia="Amiri" w:cs="Amiri"/>
          <w:color w:val="111111"/>
          <w:sz w:val="28"/>
          <w:sz w:val="28"/>
          <w:szCs w:val="28"/>
          <w:rtl w:val="true"/>
          <w:lang w:bidi="ar-SA"/>
        </w:rPr>
        <w:t>لأجل اشتماله على القاسم بن يحيى؛ لتضعيف العلامة له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بعضهم؛ بأنّ تضعيفه يستند إلى تضعيف إبن الغضائري وهو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لم يُعلم أنّ العلامة استند في تضعيفه إلى تضعيف إبن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استناده إلى أمرٍ آخر لم يُبيّنه لنا مع أنّ عدم قدح تضعيف إبن الغضائري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تضعيف العلامة له من أجل أمرٍ آخرٍ لظهر من كلامه وبيّنه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غيره كالنّجاشي لم يضعّفه وإنْ لم يمدحه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سائر علماء الرجال لم يعتمدوا على تضعيفات إبن الغضائري إلا ما اتُّفق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ممّا يمكن الإعتماد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الدلالة؛ فقد اختلفوا في دلالته على قاعدة اليقين أو قاعدة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استظهار دلالته على الإستصحاب من أجل ظهورات ثلاثة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فليمضِ على يقينه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لزوم المضي على اليقين بعد فرض وجوده وانحفاظه في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ينطبق إلا على الإستصحاب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قوله علیه السلام في ذيله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الشك لا ينقض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ثبوت اليقين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النقض يتعلق باليقين الفعلي كما هو ظاهر كلّ موضوعٍ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يتلائم إلا مع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قاعدة اليقين؛ فإنّه لا يقين فعلاً في موردها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هذا التعبير فيما تقدم من روايات الإستصحاب فيكون قرينةً على كون المراد به بيان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نرفع اليد عن ظهور الصدر لوفُرض له ظهورٌ في موضوعية اختلاف زمان الوصفين ويُحمل على الغالب؛ فلا يكون له ظهورٌ في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الإستدلال 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الأنصاري قدس سره ؛ من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سبق زمان اليقين على الشك واختلافهما زماناً فينطبق على قاعدة اليقين دون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أعمّ من قاعدة اليقين؛ لاختلاف زمان اليقين والشك في الإستصحاب غالباً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ذلك بملاك التقييد بل بملاك الغلبة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الإستصحاب قد يتحد زمان حدوثهما أيضاً كما تقدم بيانه في صدر مبحث الإستصحاب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قاعدة اليقين إتّحاد متعلق الشك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إشارة في الحديث إليه أبداً فلا يكون دليلاً عليها</w:t>
      </w:r>
      <w:r>
        <w:rPr>
          <w:rFonts w:eastAsia="Amiri" w:cs="Amiri" w:ascii="Amiri" w:hAnsi="Amiri"/>
          <w:color w:val="111111"/>
          <w:sz w:val="28"/>
          <w:szCs w:val="28"/>
          <w:rtl w:val="true"/>
          <w:lang w:bidi="ar-SA"/>
        </w:rPr>
        <w:t xml:space="preserve">. </w:t>
      </w:r>
      <w:bookmarkStart w:id="231" w:name="pg15363_173645"/>
    </w:p>
    <w:p>
      <w:pPr>
        <w:pStyle w:val="BookText"/>
        <w:rPr/>
      </w:pPr>
      <w:bookmarkEnd w:id="231"/>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بعضهم قدس سره </w:t>
      </w:r>
      <w:r>
        <w:rPr>
          <w:rStyle w:val="FootnoteAnchor"/>
          <w:rtl w:val="true"/>
        </w:rPr>
        <w:footnoteReference w:id="308"/>
      </w:r>
      <w:r>
        <w:rPr>
          <w:rFonts w:ascii="Amiri" w:hAnsi="Amiri" w:eastAsia="Amiri" w:cs="Amiri"/>
          <w:color w:val="111111"/>
          <w:sz w:val="28"/>
          <w:sz w:val="28"/>
          <w:szCs w:val="28"/>
          <w:rtl w:val="true"/>
          <w:lang w:bidi="ar-SA"/>
        </w:rPr>
        <w:t xml:space="preserve">من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السابق الذي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تبدل اليقين بالشك كان المراد من يقينه السابق الزائل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له في اليقين الفعلي فلا يدلّ على الإستصحاب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القرائن التي وردت في الرواية تدلُّ على اليقين الفعلي الثابت بل هو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إشكال في دلالة الحديث على الإستصحاب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الشك لا ينقض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وظهورها في اليقين الفعلي ممّا لا يُنكر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أنّ صدره يُفيد شيئاً آخر لا بُدَّ من رفع اليد عنه لأجل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تامة من حيث الدلالة أيضاً ولا إجمال فيها؛ كما ذكره المحقق العراقي قدس سره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5865750_2142443653"/>
      <w:bookmarkStart w:id="233" w:name="_Toc85"/>
      <w:bookmarkEnd w:id="232"/>
      <w:r>
        <w:rPr>
          <w:rtl w:val="true"/>
        </w:rPr>
        <w:t>الخبر الخامس</w:t>
      </w:r>
      <w:r>
        <w:rPr>
          <w:rtl w:val="true"/>
        </w:rPr>
        <w:t xml:space="preserve">: </w:t>
      </w:r>
      <w:r>
        <w:rPr>
          <w:rtl w:val="true"/>
        </w:rPr>
        <w:t>مكاتبة علي بن محمد القاساني</w:t>
      </w:r>
      <w:bookmarkEnd w:id="233"/>
    </w:p>
    <w:p>
      <w:pPr>
        <w:pStyle w:val="BookText"/>
        <w:rPr/>
      </w:pPr>
      <w:r>
        <w:rPr>
          <w:rFonts w:ascii="Amiri" w:hAnsi="Amiri" w:eastAsia="Amiri" w:cs="Amiri"/>
          <w:color w:val="111111"/>
          <w:sz w:val="28"/>
          <w:sz w:val="28"/>
          <w:szCs w:val="28"/>
          <w:rtl w:val="true"/>
          <w:lang w:bidi="ar-SA"/>
        </w:rPr>
        <w:t>حيث ورد فيها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وأَنَا بِالْمَدِينَةِ؛ أَسْأَلُهُ عَنِ الْيَوْمِ الَّذِي يُشَكُّ فِيهِ مِنْ رَمَضَانَ؛ هَلْ يُصَامُ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 صُمْ لِلرُّؤْيَةِ وأَفْطِرْ لِلرُّؤْيَةِ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يدلّ على الإستصحاب؛ بناءً على أنّ المراد باليقين اليقينُ بعدم دخول شهر رمضان إنْ كان الشك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بعدم خروجه إنْ كان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فضّلها الشيخ الأنصاري قدس سره </w:t>
      </w:r>
      <w:r>
        <w:rPr>
          <w:rStyle w:val="FootnoteAnchor"/>
          <w:rtl w:val="true"/>
        </w:rPr>
        <w:footnoteReference w:id="311"/>
      </w:r>
      <w:r>
        <w:rPr>
          <w:rFonts w:ascii="Amiri" w:hAnsi="Amiri" w:eastAsia="Amiri" w:cs="Amiri"/>
          <w:color w:val="111111"/>
          <w:sz w:val="28"/>
          <w:sz w:val="28"/>
          <w:szCs w:val="28"/>
          <w:rtl w:val="true"/>
          <w:lang w:bidi="ar-SA"/>
        </w:rPr>
        <w:t>على سائر الروايات السابقة في الدلالة على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إلى عدم احتمالها قاعدة اليقين وعدم احتمال عهدية اللام في اليقين والشك وغيرهما ممّا استشكل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فقد نُوقش في الإستدلال بها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12"/>
      </w:r>
      <w:r>
        <w:rPr>
          <w:rFonts w:ascii="Amiri" w:hAnsi="Amiri" w:eastAsia="Amiri" w:cs="Amiri"/>
          <w:color w:val="111111"/>
          <w:sz w:val="28"/>
          <w:sz w:val="28"/>
          <w:szCs w:val="28"/>
          <w:rtl w:val="true"/>
          <w:lang w:bidi="ar-SA"/>
        </w:rPr>
        <w:t>من احتمال إرادة المشكوك والمتيقن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اليوم المشكوك في شهر رمضان ولا تجعله مع الأيام المتيقنة من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الإستصحاب لأنّه يتوقف على أنْ يراد من لا يدخله النقض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ظاهر المادة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أنّ حمل اليقين والشك على المتيقن والمشكوك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ظهور السياق لبيان قاعدةٍ عامةٍ وإرادة تطبيقها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إرادة النقض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ببعيدٍ بعد ورود مثل هذا التعبير في صحيحة زرارة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إنّ هذا المعنى خلاف ظاهر التفريع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ينسجم مع الإستصحاب الذي يجري في أول الشهر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به ما ذكره لزم عدم إدخال يوم الشك من آخر رمضان في شهر رمضان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مشكوكٌ وهو خلاف الظاهر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313"/>
      </w:r>
      <w:r>
        <w:rPr>
          <w:rFonts w:ascii="Amiri" w:hAnsi="Amiri" w:eastAsia="Amiri" w:cs="Amiri"/>
          <w:color w:val="111111"/>
          <w:sz w:val="28"/>
          <w:sz w:val="28"/>
          <w:szCs w:val="28"/>
          <w:rtl w:val="true"/>
          <w:lang w:bidi="ar-SA"/>
        </w:rPr>
        <w:t>من أنّ من يلاحظ روايات الباب يشرف على القطع بإرادة معنىً آخر في المقام؛ وهو أنّ اليقين بدخول الشهر هو الموضوع لترتب حكم ذلك الشهر وهو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بهلال شهر شوال هو الموضوع في وجوب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الإعتماد على الظنون والإحتمالات وعدم الأخذ بالشك وعدم إدخاله في اليقين بمعنى عدم إلحاقه به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التفسير هو الأنسب للمناط والتفريع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ما 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مخالف لظهور السياق والفهم العرفي للحديث في تطبيق الكبرى الكلية على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هذا التفسير فإنّه يجرده عن هذا المعنى مع عدم الدليل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مخالفٌ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لا يدخله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ظاهرٌ في النقض وإفساد اليقين بالشك لأنّه من غير جنس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ذكره من ملاحظة سائر الروايات يشرف على القطع بإرادة معنىً آخر؛ فإنّه مبني على أخذ اليقين موضوعاً للحكم وهو ممّا لم يرد في شيءٍ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إشكال في كون اليقين طريقاً إلى موضوع وجوب الصوم والإفطار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أريد نفي الحجية للظنون والتخمينات في قبال اليقين الطريقي فهو وإنْ كان ثابتاً في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يصح حمل الرواية عليها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إشكال في استفادة معنىً زائداً من الرواية وهو وجوب الصوم في يوم الشك في آخر الشهر وعدم وجوبه يوم الشك في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ينطبق على قاعدة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ضير في أنْ تفيد الرواية معاني متعددة إنْ احتمل إرادتها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ليس بعديم النظير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 المحقق العراقي قدس سره </w:t>
      </w:r>
      <w:r>
        <w:rPr>
          <w:rStyle w:val="FootnoteAnchor"/>
          <w:rtl w:val="true"/>
        </w:rPr>
        <w:footnoteReference w:id="314"/>
      </w:r>
      <w:r>
        <w:rPr>
          <w:rFonts w:ascii="Amiri" w:hAnsi="Amiri" w:eastAsia="Amiri" w:cs="Amiri"/>
          <w:color w:val="111111"/>
          <w:sz w:val="28"/>
          <w:sz w:val="28"/>
          <w:szCs w:val="28"/>
          <w:rtl w:val="true"/>
          <w:lang w:bidi="ar-SA"/>
        </w:rPr>
        <w:t>وافق المحقق الخراساني قدس سره وأفاد في المقام بأنّ استصحاب عدم دخول شهر رمضان أو شهر شوال لا ينفي وجوب الصوم أو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موضوعهما ليس دخول الشهر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إتصاف هذا اليوم بأنّه من رمضان أو من شوال بمفاد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يثبت إلا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مُثبت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ذكره لا ينافي ظهور الرواية على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عن تطبيقه بعدما عرفت تمامية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ممّا تقدم نقله عن المحقق المزبور؛ إنّ الأصل المُثبت إنَّما لا يكون حجةً لقصور دليل الحجية لا لمحذور إثباتي أو 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دلَّ ظهور الحديث </w:t>
      </w:r>
      <w:bookmarkStart w:id="234" w:name="pg15363_173648"/>
    </w:p>
    <w:p>
      <w:pPr>
        <w:pStyle w:val="BookText"/>
        <w:rPr/>
      </w:pPr>
      <w:bookmarkEnd w:id="234"/>
      <w:r>
        <w:rPr>
          <w:rFonts w:ascii="Amiri" w:hAnsi="Amiri" w:eastAsia="Amiri" w:cs="Amiri"/>
          <w:color w:val="111111"/>
          <w:sz w:val="28"/>
          <w:sz w:val="28"/>
          <w:szCs w:val="28"/>
          <w:rtl w:val="true"/>
          <w:lang w:bidi="ar-SA"/>
        </w:rPr>
        <w:t>عليه يؤخذ به ويحكم بحجيته في خصوص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سيأتي إمكان استصحاب عدم مفاد كان التامة لنفي مفاد كان الناقصة في الزمان والزمانيات من دون أنْ 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 صحة دلالة الحديث لإثبات الإستصحاب لا أنْ يستشكل عليه بضعف السند بعلي بن محمد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رفعه بشهرته وبورود مضمونه صدراً وذيلاً في روايات صحيحة ممّا يشهد بصحة صدورها</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5865752_2142443653"/>
      <w:bookmarkStart w:id="236" w:name="_Toc86"/>
      <w:bookmarkEnd w:id="235"/>
      <w:r>
        <w:rPr>
          <w:rtl w:val="true"/>
        </w:rPr>
        <w:t>الخبر السادس</w:t>
      </w:r>
      <w:r>
        <w:rPr>
          <w:rtl w:val="true"/>
        </w:rPr>
        <w:t xml:space="preserve">: </w:t>
      </w:r>
      <w:r>
        <w:rPr>
          <w:rtl w:val="true"/>
        </w:rPr>
        <w:t>صحيح عبد الله بن سنان</w:t>
      </w:r>
      <w:bookmarkEnd w:id="2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أَبِي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أُعِيرُ الذِّمِّيَ ثَوْبِي وأَنَا أَعْلَمُ أَنَّهُ يَشْرَبُ الْخَمْرَ ويَأْكُلُ لَحْمَ الْخِنْزِيرِ فَيَرُدُّهُ عَلَيَّ؛ فَأَغْسِلُهُ قَبْلَ أَنْ أُصَلِّيَ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 ولَا تَغْسِلْهُ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أَعَرْتَهُ إِيَّاهُ وهُوَ طَاهِرٌ ولَمْ تَسْتَيْقِنْ أَنَّهُ نَجَّسَهُ؛ فَلَا بَأْسَ أَنْ تُصَلِّيَ فِيهِ حَتَّى تَسْتَيْقِنَ أَنَّهُ نَجَّسَهُ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المضمون موثقة إبن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اسْتَيْقَنْتَ أَنَّكَ قَدْ تَوَضَّأْتَ فَإِيَّاكَ أَنْ تُحْدِثَ وُضُوءاً أَبَداً حَتَّى تَسْتَيْقِنَ أَنَّكَ قَدْأَحْدَثْتَ</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تدلّ على الإستصحاب أيضاً؛ لتعليل الإمام علیه السلام في عدم غسل الثوب الذي أعاره للكافر باليقين بالطهارة السابقة وعدم اليقين بالإنتقاض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يدلّ على مجرد عدم العلم بالنجاسة حتى يكون مورد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ورد في الطهارة الخبثية ولكن يمكن تعميم الحكم على غيرها كما يدلّ عليه الموثّق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عليه؛ بأنّه يختصُّ بالطهارة الحدثية والخبثية فلا يسري إلى غيرها إلا بعدم القول بالفصل مردودٌ بما ذكرناه</w:t>
      </w:r>
      <w:r>
        <w:rPr>
          <w:rFonts w:eastAsia="Amiri" w:cs="Amiri" w:ascii="Amiri" w:hAnsi="Amiri"/>
          <w:color w:val="111111"/>
          <w:sz w:val="28"/>
          <w:szCs w:val="28"/>
          <w:rtl w:val="true"/>
          <w:lang w:bidi="ar-SA"/>
        </w:rPr>
        <w:t xml:space="preserve">. </w:t>
      </w:r>
      <w:bookmarkStart w:id="237" w:name="pg15363_173649"/>
    </w:p>
    <w:p>
      <w:pPr>
        <w:pStyle w:val="BookText"/>
        <w:rPr/>
      </w:pPr>
      <w:bookmarkEnd w:id="237"/>
      <w:r>
        <w:rPr>
          <w:rFonts w:ascii="Amiri" w:hAnsi="Amiri" w:eastAsia="Amiri" w:cs="Amiri"/>
          <w:color w:val="111111"/>
          <w:sz w:val="28"/>
          <w:sz w:val="28"/>
          <w:szCs w:val="28"/>
          <w:rtl w:val="true"/>
          <w:lang w:bidi="ar-SA"/>
        </w:rPr>
        <w:t xml:space="preserve">واعتبر السيد الصدر قدس سره </w:t>
      </w:r>
      <w:r>
        <w:rPr>
          <w:rStyle w:val="FootnoteAnchor"/>
          <w:rtl w:val="true"/>
        </w:rPr>
        <w:footnoteReference w:id="317"/>
      </w:r>
      <w:r>
        <w:rPr>
          <w:rFonts w:ascii="Amiri" w:hAnsi="Amiri" w:eastAsia="Amiri" w:cs="Amiri"/>
          <w:color w:val="111111"/>
          <w:sz w:val="28"/>
          <w:sz w:val="28"/>
          <w:szCs w:val="28"/>
          <w:rtl w:val="true"/>
          <w:lang w:bidi="ar-SA"/>
        </w:rPr>
        <w:t>إنّ هذه الصحيحة من خيرة الأحاديث في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 فيها امتيازات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عدم ذكر اليقين فيها حتى يحمل على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الموجود فيها أخذ الحالة السابقة موضوعاً للحكم الظاهري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كون موضوع التعبد الإستصحابي فيها نفس الحالة السابقة لا اليقين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ثمرات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عدم ورود كلمة النقض فيشمل الشك في المقتضي والشك في المانع ولو فرض اختصاص الروايات السابقة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إطلاق هذه الصحيحة يثبت التعميم فيكون ما ورد فيها من باب المثال لو فرض اختصاصها بالشك في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إنّه لا قصور في دلالة الأحاديث السابقة في إثبات هذه القاعدة الشريفة لو عرضناها على الفهم العرفي المجرد عن ما قيل فيها من الوهن والمناقشات</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5865754_2142443653"/>
      <w:bookmarkStart w:id="239" w:name="_Toc87"/>
      <w:bookmarkEnd w:id="238"/>
      <w:r>
        <w:rPr>
          <w:rtl w:val="true"/>
        </w:rPr>
        <w:t>ختامٌ في الإستدلال بأخبار الحلّ والطهارة</w:t>
      </w:r>
      <w:bookmarkEnd w:id="239"/>
    </w:p>
    <w:p>
      <w:pPr>
        <w:pStyle w:val="BookText"/>
        <w:rPr/>
      </w:pPr>
      <w:r>
        <w:rPr>
          <w:rFonts w:ascii="Amiri" w:hAnsi="Amiri" w:eastAsia="Amiri" w:cs="Amiri"/>
          <w:color w:val="111111"/>
          <w:sz w:val="28"/>
          <w:sz w:val="28"/>
          <w:szCs w:val="28"/>
          <w:rtl w:val="true"/>
          <w:lang w:bidi="ar-SA"/>
        </w:rPr>
        <w:t>حيث استدلوا بها على حجية الإستصحاب، والكلام في دلالتها يبتني على مقدار ما يستفاد منها، حيث اختلف العلماء في مقدار ما يستفاد منها في أنّه قاعدة واحدة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ذلك أقوال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الخراساني قدس سره </w:t>
      </w:r>
      <w:r>
        <w:rPr>
          <w:rStyle w:val="FootnoteAnchor"/>
          <w:rtl w:val="true"/>
        </w:rPr>
        <w:footnoteReference w:id="318"/>
      </w:r>
      <w:r>
        <w:rPr>
          <w:rFonts w:ascii="Amiri" w:hAnsi="Amiri" w:eastAsia="Amiri" w:cs="Amiri"/>
          <w:color w:val="111111"/>
          <w:sz w:val="28"/>
          <w:sz w:val="28"/>
          <w:szCs w:val="28"/>
          <w:rtl w:val="true"/>
          <w:lang w:bidi="ar-SA"/>
        </w:rPr>
        <w:t>في حاشيته على الرسائل؛ من استفادة قواعد ثلاث ؛ الحكم بالطهارة والحلية الواقعيتين والظاهريتين وقاعدة الإستصحاب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في الكفاية</w:t>
      </w:r>
      <w:r>
        <w:rPr>
          <w:rStyle w:val="FootnoteAnchor"/>
          <w:rtl w:val="true"/>
        </w:rPr>
        <w:footnoteReference w:id="319"/>
      </w:r>
      <w:r>
        <w:rPr>
          <w:rFonts w:ascii="Amiri" w:hAnsi="Amiri" w:eastAsia="Amiri" w:cs="Amiri"/>
          <w:color w:val="111111"/>
          <w:sz w:val="28"/>
          <w:sz w:val="28"/>
          <w:szCs w:val="28"/>
          <w:rtl w:val="true"/>
          <w:lang w:bidi="ar-SA"/>
        </w:rPr>
        <w:t>من استفادة الحكم الواقعي والإستصحاب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صاحب الفصول استفادة الحكم الظاهري والإستصحاب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إستفادة قاعدة واحدة لا أكثر؛ وهو مختار جمهور الفقهاء وإنْ اختلفوا في تشخيص القاعدة المستفادة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قاعدة الطهارة والحلية الظاهريتين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قاعدة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صاحب الحدائق قدس سره </w:t>
      </w:r>
      <w:r>
        <w:rPr>
          <w:rStyle w:val="FootnoteAnchor"/>
          <w:rtl w:val="true"/>
        </w:rPr>
        <w:footnoteReference w:id="320"/>
      </w:r>
      <w:r>
        <w:rPr>
          <w:rFonts w:ascii="Amiri" w:hAnsi="Amiri" w:eastAsia="Amiri" w:cs="Amiri"/>
          <w:color w:val="111111"/>
          <w:sz w:val="28"/>
          <w:sz w:val="28"/>
          <w:szCs w:val="28"/>
          <w:rtl w:val="true"/>
          <w:lang w:bidi="ar-SA"/>
        </w:rPr>
        <w:t>في حديث الطهارة إلى استفادة الطهارة الواقعية لكلّ ما لا يعلم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الشيخ قدس سره </w:t>
      </w:r>
      <w:r>
        <w:rPr>
          <w:rStyle w:val="FootnoteAnchor"/>
          <w:rtl w:val="true"/>
        </w:rPr>
        <w:footnoteReference w:id="321"/>
      </w:r>
      <w:r>
        <w:rPr>
          <w:rFonts w:ascii="IRNazanin" w:hAnsi="IRNazanin" w:eastAsia="IRNazanin"/>
          <w:color w:val="111111"/>
          <w:sz w:val="28"/>
          <w:sz w:val="28"/>
          <w:szCs w:val="28"/>
          <w:rtl w:val="true"/>
          <w:lang w:bidi="fa-IR"/>
        </w:rPr>
        <w:t xml:space="preserve">إلى استفادة الإستصحاب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كلّه طاهر حتى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خصوص المياه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 شيءٍ طاهر أوحلال</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بيان مستند الأقوال ينبغي الكلام في دلالة تلك الأحاديث المشتملة على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أوحلال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قذر أو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من ناحيتين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 صدر هذه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 أو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يحتمل فيه تارةً؛ أنْ يراد به العموم الأفرادي للشيء الملازم للشك في نجاسته أو </w:t>
      </w:r>
    </w:p>
    <w:p>
      <w:pPr>
        <w:pStyle w:val="BookText"/>
        <w:rPr/>
      </w:pPr>
      <w:r>
        <w:rPr>
          <w:rFonts w:ascii="Amiri" w:hAnsi="Amiri" w:eastAsia="Amiri" w:cs="Amiri"/>
          <w:color w:val="111111"/>
          <w:sz w:val="28"/>
          <w:sz w:val="28"/>
          <w:szCs w:val="28"/>
          <w:rtl w:val="true"/>
          <w:lang w:bidi="ar-SA"/>
        </w:rPr>
        <w:t xml:space="preserve">حليته؛ فإنّه إنْ شك في النجاسة الذاتية للحديد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الملازم للذات وبإثبات الطهارة أو الحلية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يثبت أيضاً فيما لا يكون ملازماً مع الشك دائماً كموارد النجاسة العرضية المحتملة بالملازمة وعدم إحتمال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من الأحاديث الإطلاق الأحوالي لحال طروّ الشك في نجاسة أو حرمة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هذا الإطلاق الأحوالي يثبت الحكم في هذه الحالة بما هي حال الشك فيكون ظاهرياً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واحدٍ من هذين الوجهين يمكن استفادة الحكم الواقعي والظاهري من إطلاق المغيّى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صدر تلك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ذهب إليه المحقق الخراساني في حاشيته على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الإستصحاب من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المناط في تعدد الإستفادة منه تحقق تعدد الجهة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على الوجه الأول؛ فلأنّ شمول العموم لِما يلازم الشك في نجاسته الذاتية أو حرمته كالكبريت مثلاً يثبت واقعاً بعنوان كونه كبريتاً أي كونه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دليلاً على الحكم الواقعي لو فرض الشك فيه مع قطع النظر عن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يمكن إستفادة الحكمين باعتبار تعدد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حكماً واقعياً فإنّه يكون بعنوان كونه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حكماً ظاهرياً بعنوان كونه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الشك فلا يمكن اجتماعهما مع تعدد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فقد ذكر فيه عدة مناقشات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رفض للقيودِ وليس جمع لها؛ فشمول الإطلاق الأحوالي لحال الشك في نجاسة شيء أو حليته لا يعني ثبوت الحكم فيه بعنوان كونه مشكوكاً ليكون الشك مأخوذاً في موضوع الحكم ليكون حكماً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ثابت لعنوان الشيء بلا </w:t>
      </w:r>
    </w:p>
    <w:p>
      <w:pPr>
        <w:pStyle w:val="BookText"/>
        <w:rPr/>
      </w:pPr>
      <w:r>
        <w:rPr>
          <w:rFonts w:ascii="Amiri" w:hAnsi="Amiri" w:eastAsia="Amiri" w:cs="Amiri"/>
          <w:color w:val="111111"/>
          <w:sz w:val="28"/>
          <w:sz w:val="28"/>
          <w:szCs w:val="28"/>
          <w:rtl w:val="true"/>
          <w:lang w:bidi="ar-SA"/>
        </w:rPr>
        <w:t>أخذ أيّ قيد من القيود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استفادة الحكم الظاهري من هذا الإطلاق حتى لو قلنا بأنّ الإطلاق كالعموم يلحظ فيه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استفادة الحكم الظاهري أيضاً إلا إذا أخذ عنوان الشك في لسان الدليل المتكفل لبيان الجعل وهو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استكشاف الحكم الظاهري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العموم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استفادة الحكمين مع تعدد اللحاظ والجهة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المحقق الإصفهاني قدس سره </w:t>
      </w:r>
      <w:r>
        <w:rPr>
          <w:rStyle w:val="FootnoteAnchor"/>
          <w:rtl w:val="true"/>
        </w:rPr>
        <w:footnoteReference w:id="323"/>
      </w:r>
      <w:r>
        <w:rPr>
          <w:rFonts w:ascii="Amiri" w:hAnsi="Amiri" w:eastAsia="Amiri" w:cs="Amiri"/>
          <w:color w:val="111111"/>
          <w:sz w:val="28"/>
          <w:sz w:val="28"/>
          <w:szCs w:val="28"/>
          <w:rtl w:val="true"/>
          <w:lang w:bidi="ar-SA"/>
        </w:rPr>
        <w:t xml:space="preserve">من كتاب الدرر للشيخ الحائري قدس سره </w:t>
      </w:r>
      <w:r>
        <w:rPr>
          <w:rStyle w:val="FootnoteAnchor"/>
          <w:rtl w:val="true"/>
        </w:rPr>
        <w:footnoteReference w:id="324"/>
      </w:r>
      <w:r>
        <w:rPr>
          <w:rFonts w:ascii="Amiri" w:hAnsi="Amiri" w:eastAsia="Amiri" w:cs="Amiri"/>
          <w:color w:val="111111"/>
          <w:sz w:val="28"/>
          <w:sz w:val="28"/>
          <w:szCs w:val="28"/>
          <w:rtl w:val="true"/>
          <w:lang w:bidi="ar-SA"/>
        </w:rPr>
        <w:t>من لزوم لغوية جعل الطهارة أو الحلية الظاهرية بعد فرض جعل الطهارة الواقعية لكلّ شيء؛ إذ لا يبقى مورد يُشكّ في نجاسته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الذي يوجب لغوية الطهارة أو الحلية الظاهرية وصول الجعل الواقعي المطلق لا مجرد ثبوته 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إنَّما يدلّ على جعله لا وصوله؛ فقد لا يصل إطلاق الجعل الواقعي في مورد لوجود معارض أو مخصص أو غير 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أريد من ذلك إبراز المحذور الثبوتي فيه؛ أي إن جعل الحكم الظاهري الترخيصي مع ثبوت الترخيص الواقعي لكلّ شيءٍ يكون لغواً ثبوتاً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ربّما يقصد من جعله الواقعي ليس على نحو الإطلاق؛ فالخمر الواقعي المشكوك نجاسته أو حرمته لا ترخيص واقعي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الترخيص الظاهري من أجل هذه الموارد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منه إبراز محذور إثباتي؛ أي أنَّ الترخيص الواقعي المطلق وإنْ كان غير مقصود واقعاً من تمام الموارد إلا أنّ العموم دال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يمكن استفادة الترخيص الظاهري من نفس هذا الدليل للتنافي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مع وجود قرينة متصلة على عدم ثبوت الترخيص الواقعي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القرينة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الإرتكاز الشرعي القائم على ثبوت النجاسة والحرمة في الجملة يكفينا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كِلا الوجهين ما ذكرناه من تعدد الجهة ولحاظ الثبوت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 من أنَّ الحكم الظاهري باعتباره في طول الحكم الواقعي فلا يعقل استفادتهما من دليل واحد وجعل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كلماتهم في تقريره على وجوهٍ ثلاثة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كلمات المحقق النائيني قدس سره </w:t>
      </w:r>
      <w:r>
        <w:rPr>
          <w:rStyle w:val="FootnoteAnchor"/>
          <w:rtl w:val="true"/>
        </w:rPr>
        <w:footnoteReference w:id="325"/>
      </w:r>
      <w:r>
        <w:rPr>
          <w:rFonts w:ascii="Amiri" w:hAnsi="Amiri" w:eastAsia="Amiri" w:cs="Amiri"/>
          <w:color w:val="111111"/>
          <w:sz w:val="28"/>
          <w:sz w:val="28"/>
          <w:szCs w:val="28"/>
          <w:rtl w:val="true"/>
          <w:lang w:bidi="ar-SA"/>
        </w:rPr>
        <w:t>من أنّ الحكم الظاهري منوطٌ بالشك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موضوعه متأخراً عن الحكم الواقعي بمرتبتين؛ فلو إتّحدا في جعلٍ واحد لزم كون المتأخر متقدماً وهو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وعلّق عليه السيد الخوئي قدس سره </w:t>
      </w:r>
      <w:r>
        <w:rPr>
          <w:rStyle w:val="FootnoteAnchor"/>
          <w:rtl w:val="true"/>
        </w:rPr>
        <w:footnoteReference w:id="326"/>
      </w:r>
      <w:r>
        <w:rPr>
          <w:rFonts w:ascii="Amiri" w:hAnsi="Amiri" w:eastAsia="Amiri" w:cs="Amiri"/>
          <w:color w:val="111111"/>
          <w:sz w:val="28"/>
          <w:sz w:val="28"/>
          <w:szCs w:val="28"/>
          <w:rtl w:val="true"/>
          <w:lang w:bidi="ar-SA"/>
        </w:rPr>
        <w:t>بأنّه إنَّما يتم بناءً على مسلك صاحب الكفاية قدس سره الذي يرى إيجادية المعنى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يستحيل إيجاد شيئين طوليين بجعلٍ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هو الصحيح من أنّ الإنشاء ليس إلا عبارة عن إبراز الإعتبار النفساني فلا مانع من أنْ يُبرز حكمين طوليين بمُبرزٍ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كلٍّ من التعليق والمعلق عليه؛</w:t>
      </w:r>
    </w:p>
    <w:p>
      <w:pPr>
        <w:pStyle w:val="BookText"/>
        <w:rPr/>
      </w:pPr>
      <w:r>
        <w:rPr>
          <w:rFonts w:ascii="Amiri" w:hAnsi="Amiri" w:eastAsia="Amiri" w:cs="Amiri"/>
          <w:color w:val="111111"/>
          <w:sz w:val="28"/>
          <w:sz w:val="28"/>
          <w:szCs w:val="28"/>
          <w:rtl w:val="true"/>
          <w:lang w:bidi="ar-SA"/>
        </w:rPr>
        <w:t xml:space="preserve">أمّا التعليق؛ فلأنّ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أو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جملة خبرية؛ أي الإخبار عن جعلٍ آخر للطهارة أو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حينئذٍ؛ فإنّه يرتفع على كِلا المسلكين في حقيقة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الإحتمال خلاف ظاهر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يُفرض كونه بنفسه دليل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الإشكال واردٌ على كِلا المسلكين؛ المحقق الخراساني والسيد الخوئي في الإنشاء؛ فكما لا يصح إبراز اعتباريننفسانيين طوليين على جعلٍ واحدٍ لا يصح إيجاد إنشائين بمبرز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استعمال اللفظ في أكثر من معنى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المعلق عليه؛ فلأنَّ الطولية لا تمنع عن إمكان جعل الترخيصين؛ الواقعي والظاهري بخطاب واحد لأنّه ذكرنا مكرراً أنّ الحكم مطلقاً من الإعتبارات التي اعتبرها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فيها ما يجري في الأمور الخارجية من امتناع إجتماع الضدين أو المثلين أو اجتماع حكمين طوليين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 في أكثر من موضعٍ؛ هذا إذا اعتبرنا الطولية بين الحكمين الظاهري والواقعي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بأنّه لا طولية بين الحكمين؛ فإنّه إذا كان منشأ هذه الطولية أخذ الشك في الواقع في موضوع الحكم الظاهري فلا إشكال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الواضح إمكان أخذ الشك في الحكم الواقعي موضوعاً للحكم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يتوقف على فرض وجود الحكم الواقعي بل مجرد لحاظه؛ فلا طولية بين الجعلين ولو فُرضت الطولية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كلّ طوليتين لا يمكن وجودهما بوجودٍ واحد كما في الكلّ والجزء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بينهما طولية وقد جعل بجعلٍ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ملاك الطولية العلية والتأثير فيستحيل وجودهما بإيجادٍ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متحقق في كلّ تشريعٍ وجعلٍ؛ فضلاً عن المقام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واحدٌ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أنْ يؤخذ في موضوعه الشك أم لا؛ فعلى الأول؛ يستفاد الحكم الظاهري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الحكم واقعياً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بعضهم هذا اعتراض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عنه ممّا سبق؛ من أنّ الحكم والجعل التشريعي إعتبار محض ولا يضر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التهافت بحسب عالم الجعل واللحاظ؛ لأنّ جعل الحكم الظاهري يستدعي لحاظ الحكم الواقعي مفروغاً عنه ليفرض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الحكم الواقعي يستلزم لحاظه غير مفروغ عنه ليوجد بنفس هذا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استفادة الحكمين من دليل جعل واحد لزم التهافت في كيفية لحاظ الحكم الواقعي؛ حيث لا بُدَّ من تصوره في لحاظٍ واحدٍ بنحوين؛ تارةً؛ بما هو شيء لإثبات طهارته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بما هو مشكوك طهارته الواقعية لإثبات 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تهافتٌ محال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الجواب عنه ممّا سبق؛ من أنّه يمكن جعل الحكمين باعتبارين وجهتين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سهلٌ في عالم اللحاظ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إذا كان أمراً اعتبارياً فلا يلزم أيُّ تهافتٍ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ولا يخفى أنّ فوائد الأصول مشتمل على الإلتفات إلى أنّه لو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للإستمرار لارتفع الإستشكال بعدم كون العلم الموضوعي غاية للحكم الواقعي، ولكن اعترض على احتمال جعله غاية للإستمرار بأنّ هذا يعني قطع الغاية عمّا قبلها وجعلها جملة مستقلة بتقدير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وتستمر طهارته أو حرمته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فوائد الأصول؛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لزوم التهافت بلحاظ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تعلم أنّه قذر أو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استفدنا الجعل الواقعي للطهارة والحلية من الصدر إلى المعنى فلا بُدَّ أنْ نحمل الغاية على الطريقية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استفدنا الجعل الظاهري فلا بُدَّ أنْ تُحمل على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العلم مأخوذ في موضوع الحكم الظاهري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فاستفادة الحكمين معاً يلزم منه الجمع بين اللحاظين المتهافتين في طرف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المناقشة تندفع إذا جعلنا الذيل لبيان حكمٍ ثالث وهو الإستصحاب كما عن المحقق الخراساني قدس سره لا أنْ يرجع إلى الصدر وإنْ استشكل بعضهم على ذلك؛ بأنّه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توضيح ذلك إنْ شاء الله تعالى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استفادة الحكمين من الصدر يستلزم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وطاهر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معنيين؛ أحدهما الطهارة الواقعية والآخر الظاهرية؛ وهما مختلفان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إنَّما أخذ من مجموع الصدر لا خصوص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المدلول لهما هو واقع المعنى وحقيقته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إمكان استفادة الترخيص الواقعي والظاهري من المغيّى في هذه الأحاديث؛ لا سيما بعد ملاحظة أنّها وردت في مقام إعطاء القاعدة العامة وتشريع حكم كلي وسنِّ قانونٍ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يصح الإيراد عليها بمثل هذه المناقشات التي تجعل العبارة ضيقة ومحدودة بحدود دلالة اللفظ وعدم اتساعها لتشمل القوانين الكلية والدستور العام التي تبتني على أساليب معينة تختلف عن أسلوب الجعل الجزئي والأحكام الجزئية كما هو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الناحية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 ذيل هذه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تعلم أنّه قذر أو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جمعٌ من العلماء منهم المحقق الخرساني قدس سره ؛ إنّه يستفاد منه الإستصحاب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وذكروا في وجه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الإستمرار فيرجع المعنى إلى أنّ كل شيءٍ طاهر وطهارته مستمرة إلى العلم بالقذارة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الغاية هي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على أنّ الإستمرار المذكور تعبدي لا واقعي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وأشكل عليه بأمورٍ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للإستمرار وأنّه المدلول المطابقي لها؛ فلا ريب أنّ الإستمرار المُفاد بها هو الإستمرار بنحو المعنى الحرفي النسبي الناقص لا بنحو المعنى الإسمي الملحوظ إستقلالاً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مانعاً عن إمكان إرادة الإستصحاب؛ لأنّ الإستمرار الإستصحابي العنائي لا بُدَّ فيه من أخذ الشك في الحكم الواقعي في موضوعه فيستحيل أنْ يُفاد ذلك بما يدلّ على جزءٍ تحليلي وحدّ للحكم الواقعي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يحتاج إلى لحاظ مستقل للإستمرار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كون الإستمرار مدلول الحرف فقط ويكون بنحو 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مسلم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فرض القبول فإنّ الإستمرار الإستصحابي مستفادٌ من مجموع الكلام ومن أخذ العلم في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فرضنا استفادة الإستمرار بنحو المعنى الإسمي المستقل من الأداة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طهارة مستمرة إلى أنْ نعلم بالقذارة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يمكن استفادة الإستصحاب مع الحكم الواقعي منه؛ إذ لو أريد استفادتهما معاً ضمن جعلٍ واحدٍ فيأتي تلك المحاذير المتقدمة في استفادة القاعدة والطهارة الواقعية؛ لأنّ الجعل الإستصحابي مأخوذٌ في موضوعه الشك في بقاء المستصحب والفراغ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يكون جعله بنفس جعل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وجود جعلين مستقلين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يمكن إستفادة ذلك ضمن جعلين من دليلٍ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الطهارة مستمرة إلى أنْ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ذلك صحيح باعتبارين أيضاً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والإشكال عليه بأنّه يتوقف على أنْ يتضمن الكلام نسبتين تامتين وأنْ يكون هناك حذف في الجملة كما في العبارة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إنّه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تشتمل إلا على نسبة تامة واحدة لا نسبتين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إمّا أنّ هذه النسبة بإزاء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الطهارة المجعولة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بإزاء الإستصحاب؛ ولا إشكال عرفاً ولغةً في أنّ المستفاد منها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بإزاء الطهارة المجعولة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الغاية قيداً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 ما يُشكل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أنْ يتضمن الكلام نسبتين تامتين؛ إحداهما ترجع إلى الجملة بمجموعها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تستفاد من بعضها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الحذف وإنْ كان خلاف القاعدة إلا أنّه إذا كان في البين ما يدلّ عليه كما في المقام فلا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العبارة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وهذه الطهارة مستمرة إلى أنْ تعلم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إنّه بلحاظ الصدر والذيل تكون إحدى النسبتين بإزاء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الطهارة المجعولة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بإزاء الإستصحاب ولا إشكال فيه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النسبة بالأول يفقد الجملة عن مضمونها العام الدالّ على إرساء قانون شرعي يعتمد في جميع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ما ذكر لا يصلح أنْ يكون صارفاً عن مضمون هذه الأحاديث في دلالة الذيل على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المستفاد من الصدر الحكم الواقعي فيكون مستمراً حتى يعلم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حكماً ظاهرياً فإنّه يستمر في حال الشك في البقاء حتى يعلم بالإنتقاض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 الإستمرار مستفادة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استفدنا الإستمرار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استفدنا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أو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أو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حال الشك في البقاء بنفسه أو بقرينة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الإطلاق في غير مورد الشك ينتج حكماً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الشك في البقاء منتجاً لحكم إستصحابي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بأنّ الإشكالات المزبورة تجري حتى على هذا المبنى؛ لأنّ الإطلاق ليس مدلولاً لفظياً بل هو مدلولٌ تصديقي يكشف عن عدم أخذ قيد ثبوتاً زائداً على ما ذُكر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استفادة الإستمرار من الإطلاق إتباعاً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عرفت أنّه على فرض أنّ مجرد الإطلاق لم يكن كافياً في استفادة الإستمرار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انضمّ إليه من القرائن ممّا أوجبت استفادة الإستمرار فلا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مانع من التمسك بالإطلاق لنفي ما يدلّ على التقييد فيدلّ على الإستمرار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إنّه يصح استفادة الحكم الواقعي والظاهري معاً في طرف الصدر ويلازمه إرجاع الإستمرار التعبدي الإستصحابي إليهما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يجري استصحاب الطهارة الواقعية عند الشك في بقائها كذلك يجري استصحاب الطهارة الظاهرية عند الشك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بعضهم كما ذكره السيد الصدر قدس سره </w:t>
      </w:r>
      <w:r>
        <w:rPr>
          <w:rStyle w:val="FootnoteAnchor"/>
          <w:rtl w:val="true"/>
        </w:rPr>
        <w:footnoteReference w:id="328"/>
      </w:r>
      <w:r>
        <w:rPr>
          <w:rFonts w:ascii="Amiri" w:hAnsi="Amiri" w:eastAsia="Amiri" w:cs="Amiri"/>
          <w:color w:val="111111"/>
          <w:sz w:val="28"/>
          <w:sz w:val="28"/>
          <w:szCs w:val="28"/>
          <w:rtl w:val="true"/>
          <w:lang w:bidi="ar-SA"/>
        </w:rPr>
        <w:t>بأنّ الشك في بقاء الطهارة الظاهرية لا يتعقل إلا في إحدى صورٍ ثلاث؛ إمّا بنحو الشك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وإمّاالشك في وجود حاكم على الطهارة الظاهرية بنحو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حجية مطلق الظن بالنجاسة وافترض أنّ الثابت الطهارة الظاهرية بنحو القضية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الشك بنحو الشبهة الموضوعية كما لو شكّ في قيام خبر الثقة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الصور الثلاث لا يمكن إرادة شيءٍ منها في المقام؛ أمّا الشك في نسخ الطهارة الظاهرية؛ فلأنّ الغاية على هذه الصورة ليس هو العلم بالقذارة بل العلم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جعل حكم ظاهري على خلافها بنحو الشبهة الحكمية؛ فإنَّ المناسب حينئذٍ جعل العلم بالنجاسة الظاهرية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بالحجة على النجاسة غايته العلم بالنجاسة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الصدر ينافي أنْ يكون الشك بنحو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قيام أمارة بنحو الشبهة الموضوعية؛ فلأنّه يلزم جعل الغاية العلم بقيام الحجة على القذارة مع أنّه يدعو إلى افتراض وجود قيد للطهارة الظاهرية ترتفع به وهو خلاف إطلاق المعنى في إثبات الطهارة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توجد صورة مناسبة للشكّ في بقاء الطهارة الظاهرية يمكن أنْ يكون العلم بالقذارة غايةً لها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أريد إرجاع الإستمرار الإستصحابي إلى الطهارة الواقعية المستفادة من المغيّى فقط فإنّه خلاف الظاهر؛ إذ معناه رجوع الغاية إلى جزء مدلول المغيّى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إرجاعه إلى الجامع بين الطهارتين؛ فإنّ كلي الطهارة مستمرة ثابتة؛ مستمرةٌ عند الشك حتى يعلم بالقذارة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أحد أفراده كما في الطهارة الظاهرية يبقى الإستمرار في الفرد الآخر وهو الطهارة الواقعية حتى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الظاهر؛ فإنّ ظاهر الغاية رجوعها إلى تمام المغيّى لا صَرفَ الوجود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إرجاع الغاية وهي العلم بالنجاسة إلى الطهارة الواقعية لإفادة الإستمرار الحقيقي وبيان حدّ الطهارة الظاهرية وأنّها لا ترتفع إلا بالعلم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خلاف الظاهر؛ إذ يشبه استعمال اللفظ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الإستمرار العنائي غير الإستمرار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جميع ذلك قد عرفت الجواب عنه ممّا سبق، مع أنّه يمكن الأخذ بالجامع بين الطهارتين ولا مانع منه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يصار للإشكال عليه إذا قامت عليه القرينة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 المذكورة في الإحتمال الأول فهي بعيدةٌ عن ظاهر اللفظ التي تبين حكماً عملياً في 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ذلك مبني على كون النسبة التامة واحدة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افتراض تعددها واستفادة جعلين كما ذكرنا فلا موضوع للإشكال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الجعل الثاني في الغاية يرجع إلىأنّ الطهارة سواءً كانت واقعية أم ظاهرية كلما تحقق الشك في بقائها فهي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مجعولةٌ على نحو القضية الحقيقية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صاحب الكفاية في حاشيته على الرسائل هو الصحيح؛ فيمكن أنْ نستفيد الطهارة الواقعية والطهارة الظاهرية والإستصحاب من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الكلام في بقية الإتجاهات؛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الإتجاه الثاني؛ مبني على عدم صحة اشتمال الصدر على حكمين بجعل ودليل واحد للمناقشات التي ذكرناها وعرفت الجواب عنها فلا حاجة إلى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الإتجاه الثالث؛ فإنّه مبني على أنّ تلك الأخبار لا يظهر منها إلا حكماً 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الإستصحاب أو الحكم الواقعي أو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إستفادة الطهارة الواقعية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باعتبار أنّ جعل الطهارة الواقعية للأشياء مقيدة بعدم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صاحب الحدائق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قرب هذا القول بأنّ تقابل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نظيف وقذر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يقتضي إرادة معنى واحد منهما ولا إشكال في إرادة القذارة الواقعية من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يراد من النظيف النظيف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لا يستلزم منه محذورٌ فقهي؛ فإنّ الشيء المجهول نجاسته طاهر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الحديث ظاهرة في القذارة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النجاسة قد تعلق بها الجهل تارةً والعلم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النجاسة والطهارة الواقعيين أمران مطلقان لا يختلفان من شخصٍ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العلم بالقذارة موضوعاً للطهارة الواقعية يجعلها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عرفي في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أخذ عدم العلم موضوع الطهارة الواقعية لمَا كان هناك حاجة إلى إجراء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يمتنع إجراؤه لأنّ مجرد الشك يستلزم العلم بالطهارة فلا مجال للإستصحاب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أنّ الطهارة الواقعية مقيدة بعدم العلم بالقذارة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شُكّ في الطهارة تستمر هذه الطهارة تعبداً إلى أنْ يحصل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المتفاهم العرفي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المستشكل خلاف 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الجواب عن الإشكالين أيضاً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تتكفل بيان قاعدة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احتمله الشيخ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فرض طهارة الشيء في نفسه مفروغاً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الحكم ببقائها واستمرارها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الحديث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خلاف الظاهر؛ إذ ظاهره هو الحكم فعلاً بثبوت الطهارة المقيدة بعدم العلم بالنجس لا الحكم باستمرار الطهارة المفروغ عن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عليه ما ذكرناه من أنّه يمكن التقدير فيه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وطهارته مستمرة إلى العلم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يكون مخالفاً للأصل إذا كان العرف يفهم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يدلّ على قاعدة الطهارة والحلية الظاهريتين فقط؛ أي جعل الطهارة الظاهرية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بين الفقهاء وبناءً عليه يكون الحديث أجنبياً عن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بإمكان استفادة دلالات متعددة من النص الشرعي من دون أنْ يكون في البين مانعٌ لا وجه لصرف النظر عنها وحصرها في دلالةٍ واحدةٍ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الإتجاه هو السائد في النصوص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يحمل ما ورد من أنّ للقرآن سبعة بطون أو سبعون بطناً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لم تخرج عن دلالات الألفاظ وإشاراتها بحيث يفهمها الذهن المستقيم الخالي عن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تعتبر من التفسير بالرأي المنهي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الأمر بالنسبة إلى أقوال المعصومين علیهم السلام الذين هم عِدلُ القرآن؛ لا سيما إذا كان المعصوم علیه السلام في مقام بيان دستورٍ عملي للأمة وقانوناً محكماً إلى عامة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 كثيراً من شبهات الأصوليين التي ذكرنا بعضاً منها في المقام ممّا أبعدت المعنى المراد من الحديث وجردته عن المعنى السامي له</w:t>
      </w:r>
      <w:r>
        <w:rPr>
          <w:rFonts w:eastAsia="IRNazanin" w:cs="IRNazanin"/>
          <w:color w:val="111111"/>
          <w:sz w:val="28"/>
          <w:szCs w:val="28"/>
          <w:rtl w:val="true"/>
          <w:lang w:bidi="fa-IR"/>
        </w:rPr>
        <w:t xml:space="preserve">. </w:t>
      </w:r>
      <w:bookmarkStart w:id="240" w:name="pg15363_173664"/>
    </w:p>
    <w:p>
      <w:pPr>
        <w:pStyle w:val="BookText"/>
        <w:rPr/>
      </w:pPr>
      <w:bookmarkEnd w:id="240"/>
      <w:r>
        <w:rPr>
          <w:rFonts w:ascii="Amiri" w:hAnsi="Amiri" w:eastAsia="Amiri" w:cs="Amiri"/>
          <w:color w:val="111111"/>
          <w:sz w:val="28"/>
          <w:sz w:val="28"/>
          <w:szCs w:val="28"/>
          <w:rtl w:val="true"/>
          <w:lang w:bidi="ar-SA"/>
        </w:rPr>
        <w:t xml:space="preserve">ولعلّه لِما ذكرناه اختار السيد الوالد قدس سره </w:t>
      </w:r>
      <w:r>
        <w:rPr>
          <w:rStyle w:val="FootnoteAnchor"/>
          <w:rtl w:val="true"/>
        </w:rPr>
        <w:footnoteReference w:id="329"/>
      </w:r>
      <w:r>
        <w:rPr>
          <w:rFonts w:ascii="Amiri" w:hAnsi="Amiri" w:eastAsia="Amiri" w:cs="Amiri"/>
          <w:color w:val="111111"/>
          <w:sz w:val="28"/>
          <w:sz w:val="28"/>
          <w:szCs w:val="28"/>
          <w:rtl w:val="true"/>
          <w:lang w:bidi="ar-SA"/>
        </w:rPr>
        <w:t>دلالة الحديث على الحكم الواقعي والحكم الظاهري والإستصحاب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إنّه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ينتهي الكلام في الأدلة التي استدل بها على حجية الإستصحاب ولا إشكال في تمامية دلالتها عليها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 مطاوي البحث أنّ في بعض الأخبار المتقدمة دلالة على إمضاء السيرة العقلائية أيضاً فضلاً عن تماميتها بنفسها</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5865756_2142443653"/>
      <w:bookmarkStart w:id="242" w:name="_Toc88"/>
      <w:bookmarkEnd w:id="241"/>
      <w:r>
        <w:rPr>
          <w:rtl w:val="true"/>
        </w:rPr>
        <w:t>شمول الأدلة الروائية لجميع أقسام الإستصحاب</w:t>
      </w:r>
      <w:bookmarkEnd w:id="242"/>
    </w:p>
    <w:p>
      <w:pPr>
        <w:pStyle w:val="BookText"/>
        <w:rPr/>
      </w:pPr>
      <w:r>
        <w:rPr>
          <w:rFonts w:ascii="Amiri" w:hAnsi="Amiri" w:eastAsia="Amiri" w:cs="Amiri"/>
          <w:color w:val="111111"/>
          <w:sz w:val="28"/>
          <w:sz w:val="28"/>
          <w:szCs w:val="28"/>
          <w:rtl w:val="true"/>
          <w:lang w:bidi="ar-SA"/>
        </w:rPr>
        <w:t>وقع الكلام في أنّ الأدلة المزبورة هل تشمل جميع أقسام الإستصحاب أو تختص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جمعٌ من العلماء عموم دليل الإستصحاب لمورد الشك في المقتضي والشك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الشيخ الأنصاري قدس سره </w:t>
      </w:r>
      <w:r>
        <w:rPr>
          <w:rStyle w:val="FootnoteAnchor"/>
          <w:rtl w:val="true"/>
        </w:rPr>
        <w:footnoteReference w:id="330"/>
      </w:r>
      <w:r>
        <w:rPr>
          <w:rFonts w:ascii="Amiri" w:hAnsi="Amiri" w:eastAsia="Amiri" w:cs="Amiri"/>
          <w:color w:val="111111"/>
          <w:sz w:val="28"/>
          <w:sz w:val="28"/>
          <w:szCs w:val="28"/>
          <w:rtl w:val="true"/>
          <w:lang w:bidi="ar-SA"/>
        </w:rPr>
        <w:t xml:space="preserve">والمحقق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أول من تنبّه إليه هو المحقق الخوانساري قدس سره ؛ من اختصاص الأخبار بمورد الشك في الرافع بسبب لفظ النقض الوارد في بعض الأخبار كصحيحتي زرارة التي ورد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فيه يقع في ذكر أدلة التعميم وأدلة الإختصاص</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5865758_2142443653"/>
      <w:bookmarkStart w:id="244" w:name="_Toc89"/>
      <w:bookmarkEnd w:id="243"/>
      <w:r>
        <w:rPr>
          <w:rtl w:val="true"/>
        </w:rPr>
        <w:t>أدلة التعميم</w:t>
      </w:r>
      <w:bookmarkEnd w:id="244"/>
    </w:p>
    <w:p>
      <w:pPr>
        <w:pStyle w:val="BookText"/>
        <w:rPr/>
      </w:pPr>
      <w:r>
        <w:rPr>
          <w:rFonts w:ascii="IRNazanin" w:hAnsi="IRNazanin" w:eastAsia="IRNazanin"/>
          <w:color w:val="111111"/>
          <w:sz w:val="28"/>
          <w:sz w:val="28"/>
          <w:szCs w:val="28"/>
          <w:rtl w:val="true"/>
          <w:lang w:bidi="fa-IR"/>
        </w:rPr>
        <w:t>وقد استدل له بأمور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فإنّ الوجدان يقضي التعميم ليشمل الشك في المقتضي والرافع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يتحقق عنها رادعٌ شرعي فإنّها تكفي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إذا قررت بإطلاق أخبار الباب كما عرفت</w:t>
      </w:r>
      <w:r>
        <w:rPr>
          <w:rFonts w:eastAsia="Amiri" w:cs="Amiri" w:ascii="Amiri" w:hAnsi="Amiri"/>
          <w:color w:val="111111"/>
          <w:sz w:val="28"/>
          <w:szCs w:val="28"/>
          <w:rtl w:val="true"/>
          <w:lang w:bidi="ar-SA"/>
        </w:rPr>
        <w:t xml:space="preserve">. </w:t>
      </w:r>
      <w:bookmarkStart w:id="245" w:name="pg15363_173665"/>
    </w:p>
    <w:p>
      <w:pPr>
        <w:pStyle w:val="BookText"/>
        <w:rPr/>
      </w:pPr>
      <w:bookmarkEnd w:id="24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الشامل للجميع؛ لا سيما تلك التي لم يرد فيها لفظ النقض منها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باختصاص ما ورد فيها كلمة النقض فإنّه تكفينا تلك الروايات كصحيحةِ عبد الله بن سنان ومعتبرة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331"/>
      </w:r>
      <w:r>
        <w:rPr>
          <w:rFonts w:ascii="Amiri" w:hAnsi="Amiri" w:eastAsia="Amiri" w:cs="Amiri"/>
          <w:color w:val="111111"/>
          <w:sz w:val="28"/>
          <w:sz w:val="28"/>
          <w:szCs w:val="28"/>
          <w:rtl w:val="true"/>
          <w:lang w:bidi="ar-SA"/>
        </w:rPr>
        <w:t>في مقام ردّه على الشيخ قدس سره ؛ من أنّ النقض الوارد في بعض الأخبار المتقدمة إنَّما يستند إلى اليقين بنفسه لأنّ فيه جهة خاصة تصحح إسناد النقض إليه؛ أعمّ من أنْ يكون متعلقه ذا اقتضاءٍ للبقاء أو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هي الإستحكام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لحمله على خلاف ظاهره والإلتزام بتخصيص الإستصحاب بخصوص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ما استدل به على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5865760_2142443653"/>
      <w:bookmarkStart w:id="247" w:name="_Toc90"/>
      <w:bookmarkEnd w:id="246"/>
      <w:r>
        <w:rPr>
          <w:rtl w:val="true"/>
        </w:rPr>
        <w:t>أدلة الإختصاص</w:t>
      </w:r>
      <w:bookmarkEnd w:id="247"/>
    </w:p>
    <w:p>
      <w:pPr>
        <w:pStyle w:val="BookText"/>
        <w:rPr/>
      </w:pPr>
      <w:r>
        <w:rPr>
          <w:rFonts w:ascii="IRNazanin" w:hAnsi="IRNazanin" w:eastAsia="IRNazanin"/>
          <w:color w:val="111111"/>
          <w:sz w:val="28"/>
          <w:sz w:val="28"/>
          <w:szCs w:val="28"/>
          <w:rtl w:val="true"/>
          <w:lang w:bidi="fa-IR"/>
        </w:rPr>
        <w:t>وقد استدلوا له بأمور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قدس سره </w:t>
      </w:r>
      <w:r>
        <w:rPr>
          <w:rStyle w:val="FootnoteAnchor"/>
          <w:rtl w:val="true"/>
        </w:rPr>
        <w:footnoteReference w:id="332"/>
      </w:r>
      <w:r>
        <w:rPr>
          <w:rFonts w:ascii="Amiri" w:hAnsi="Amiri" w:eastAsia="Amiri" w:cs="Amiri"/>
          <w:color w:val="111111"/>
          <w:sz w:val="28"/>
          <w:sz w:val="28"/>
          <w:szCs w:val="28"/>
          <w:rtl w:val="true"/>
          <w:lang w:bidi="ar-SA"/>
        </w:rPr>
        <w:t>من أنّ حقيقة النقض هو رفع الهيئة الإتصالية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نقض الحبل ونقض الغزل؛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بما أحرز فيه المقتضي وشكّ في الرافع ولا يشمل الشك في المقتضي؛ لأنَّ النقض يرد على ما فيه الإستحكام في الجملة وهو متحقق مع إحراز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الشك فيه فلا إستحكام حتى يصح إطلاق النقض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 على 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لفظ النقض على ما ورد في كتب اللغة تارةً؛ يُسند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الدار فيراد به هدم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يستند إلى الحبل ويفسر بحلّه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يُسند إلى العظام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العظم أي كسره ويستند إلى الحكم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الحكم مقابل إبرامه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بعض أهل اللغة إلى أنّه مجازٌ كما في قولهم أمران متناقضان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إسناد النقض إلى اليقين والحكم والعهد والنذر مجازي لا أنْ يكون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الشيخ قدس سره رأى موارد استعمال هذه الكلمة المزبورة فحكم بأنّ النقض هو رفع الهيئة الإتصالية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الموارد المذكورة من الكسر والهدم والحلّ والرفع إنَّما هو من موارد الإستعمال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تكون معنى النقض الذي هو ضد الإبرام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فيه إبرام واستحكام؛ سواءً من ناحية اتصال أجزائها أم استعدادها للبقاء يكون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وإبرامُ كلّ شيءٍ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يكون حسياً كما في الحبل والدار والجدار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كذلك كما في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فيُطلق النقض في موارد انتشار العقد من البناء والحبل والعقد كما يُطلق على الحكم والبيعة والعهد واليقين باعتبار إبرامها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وبقائها في عالم الإعتبار والنفس وليس فيه إسنادٌ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 كلّ واحدٍ من تلك إبرام واستحكام وبناءٌ وامتداد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ذكره الشيخ الأنصاري إنَّما هو من مصاديق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يقع الخلط عند أهل اللغة وغيرهم بين أصل المعنى والمصداق كما هو واضح لمن راجع كلماتهم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المتفاهم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ترتيب أثر اليقين باعتبار الإستحكام فيه وتقديمه على الشك مطلقاً؛ ويُرشد إلى هذا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ويتم على اليقين ويبني عليه ولا يعتد بالشك في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يعتد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التفسير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ريب أنّ ظهور إطلاق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احتمال الإجمال لو كان متحققاً في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إطلاق النقض على اليقين والحكم ونحوهما يكون مجازياً؛ باعتبار أنّ النقض إنَّما يطلق على مورد يكون له أجزاء وليس لتلك الموارد أجزاء حتى يصدق عليه نقض الهيئة الإجتماعية الحاصل بين الأجزاء وفصل بعضها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ذلك خلطٌ بين المعنى والمصداق وموارد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النقض هو حلّ إبرام شيءٍ ورفع ما فيه نوع من الإستحكام والبقاء في هيئتها أو أجزاءها أو في 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بأنَّ استحكام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قبول ما ذكره الشيخ قدس سره ولكنه لا ينحصر أنْ يكون الإستحكام المناسب لإطلاق النقض في خصوص إحراز المقتضي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شيءٌ آخر يصح الإطلاق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اليقين والحجة المعتبرة السابقة في مقابل الشك والتردد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لمكان الإتّحاد الإعتباري بين اليقين ومتعلقه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الحجة المعتبرة ومتعلقها؛ فإنّه يسري الإستحكام إليه أيضاً فيشمل الشك في المقتضي أو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في المقام أولى أنْ يُتبع إذا عُرض ذلك عليه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 يظهر أنّه لا حاجة إلى القول بأنّ عنوان اليقين من العناوين المرآتية ذات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فلوحظ مفهوم اليقين مرآةً لمفهوم المتيقن من باب أنّ مصاديقه مرآةٌ لمصاديق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رجع إلى ما ذكرناه من الفهم العرفي من الإتّحاد بينهما فلا بأس وإلا فهو تبعيد للمسافة وخروجٌ عن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وجهلإشكال السيد الصدر قدس سره </w:t>
      </w:r>
      <w:r>
        <w:rPr>
          <w:rStyle w:val="FootnoteAnchor"/>
          <w:rtl w:val="true"/>
        </w:rPr>
        <w:footnoteReference w:id="334"/>
      </w:r>
      <w:r>
        <w:rPr>
          <w:rFonts w:ascii="Amiri" w:hAnsi="Amiri" w:eastAsia="Amiri" w:cs="Amiri"/>
          <w:color w:val="111111"/>
          <w:sz w:val="28"/>
          <w:sz w:val="28"/>
          <w:szCs w:val="28"/>
          <w:rtl w:val="true"/>
          <w:lang w:bidi="ar-SA"/>
        </w:rPr>
        <w:t xml:space="preserve">عليه بأنّ فناء العنوان في المعنى إنَّما يصح في الوجودات الذهنية دون المصاديق فإنّه غير وارد بحسب </w:t>
      </w:r>
    </w:p>
    <w:p>
      <w:pPr>
        <w:pStyle w:val="BookText"/>
        <w:rPr/>
      </w:pPr>
      <w:r>
        <w:rPr>
          <w:rFonts w:ascii="Amiri" w:hAnsi="Amiri" w:eastAsia="Amiri" w:cs="Amiri"/>
          <w:color w:val="111111"/>
          <w:sz w:val="28"/>
          <w:sz w:val="28"/>
          <w:szCs w:val="28"/>
          <w:rtl w:val="true"/>
          <w:lang w:bidi="ar-SA"/>
        </w:rPr>
        <w:t>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تصحيحه بحسب الفهم العلمي غير الدقي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حاجة إلى القول بأنّ اليقين إستعمال كناية عن المتيقن كما ذكره المحقق الخراساني قدس سره ؛ فالمدلول الإستعمالي وإنْ كان هو اليقين إلا أنّ المراد الجدي هو المتيقن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يحتاج إلى عناية زائدة مع أنّه لا حاجة إليه مع إمكان إسناد النقض إلى اليقين باعتبار إبرامه واستحكامه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35"/>
      </w:r>
      <w:r>
        <w:rPr>
          <w:rFonts w:ascii="Amiri" w:hAnsi="Amiri" w:eastAsia="Amiri" w:cs="Amiri"/>
          <w:color w:val="111111"/>
          <w:sz w:val="28"/>
          <w:sz w:val="28"/>
          <w:szCs w:val="28"/>
          <w:rtl w:val="true"/>
          <w:lang w:bidi="ar-SA"/>
        </w:rPr>
        <w:t>في اختصاص الإستصحاب بموارد الشك في الرافع مع إحراز المقتضي وكلماته لا تخلو من 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تارةً؛ إنّ النقض بحاجة إلى إبرام وإحكام من متعلقه ولو مسامحةً وعنايةً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في موارد إحراز المقتضي للمتيقن؛ لأنّ مقتضي المتيقن مقتضٍ لليقين فيكون بقاؤه كأنّه بقاء لليقين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يُنقض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مواردِ الشك في أصل المقتضي لبقاء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صحة إسناد النقض لليقين باعتبار أنّ فيه إبرام واستحكام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فرض استحكام وإبرام من ناحية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 يمكن التصحيح بلحاظِ الإتّحاد العرفي بينهما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ما ذكره بعضهم من أنّ مراد المحقق المزبور هو النقض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نقض الجري العملي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فرض استحكامٍ وابرامٍ ولو مسامحي في الجري العملي؛ وذلك يكون ببقاء مقتضى الجري العملي وإلا لم يكن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الجري العملي يكون بلحاظ المتيقن المنكشف باليقين فلا بُدَّ من فرض إحراز مقتضيه في مرحلة البقاء وأنّ المتيقن له الدوام والثبات لولا الرافع وإلا لم يصدق النقض العملي لليقين</w:t>
      </w:r>
      <w:r>
        <w:rPr>
          <w:rFonts w:eastAsia="Amiri" w:cs="Amiri" w:ascii="Amiri" w:hAnsi="Amiri"/>
          <w:color w:val="111111"/>
          <w:sz w:val="28"/>
          <w:szCs w:val="28"/>
          <w:rtl w:val="true"/>
          <w:lang w:bidi="ar-SA"/>
        </w:rPr>
        <w:t xml:space="preserve">. </w:t>
      </w:r>
      <w:bookmarkStart w:id="248" w:name="pg15363_173669"/>
    </w:p>
    <w:p>
      <w:pPr>
        <w:pStyle w:val="BookText"/>
        <w:rPr/>
      </w:pPr>
      <w:bookmarkEnd w:id="248"/>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مراده إبقاء أثر اليقين في مرحلة الشك باعتبار الإستحكام والإبرام فيه فله وجهٌ 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أنّه المستفاد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يعتدّ بالشك في حالةٍ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 تفسيراً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المراد من الحديث عدم النقض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فإنّه غير صحيح؛ لِما ذكرنا من أنّ في اليقين إستحكامٌ وإبرامٌ ممّا يصح إسناد النقض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إلى هذه التوجيهات التي تُجرد الحديث عن معناه العرفي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جميعِ ذلك يظهرُ أنّ الأدلة تشمل جميع أقسام الإستصحاب فيشمل موارد الشك في الرافع وموارد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الإطلاق الشمولللجميع من الوجودي والعمدي والتكليفي والوضعي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شمولها لقاعدتي الشك الساري والمقتضي والمانع فقد عرفت الوجه في ذلك مفصلاً</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865762_2142443653"/>
      <w:bookmarkStart w:id="250" w:name="_Toc91"/>
      <w:bookmarkEnd w:id="249"/>
      <w:r>
        <w:rPr>
          <w:rtl w:val="true"/>
        </w:rPr>
        <w:t>المبحث الثاني</w:t>
      </w:r>
      <w:r>
        <w:rPr>
          <w:rtl w:val="true"/>
        </w:rPr>
        <w:t>:</w:t>
      </w:r>
      <w:r>
        <w:rPr>
          <w:rtl w:val="true"/>
        </w:rPr>
        <w:t>في الآثار المترتبة على الإستصحاب</w:t>
      </w:r>
      <w:bookmarkEnd w:id="250"/>
    </w:p>
    <w:p>
      <w:pPr>
        <w:pStyle w:val="Heading6"/>
        <w:numPr>
          <w:ilvl w:val="5"/>
          <w:numId w:val="1"/>
        </w:numPr>
        <w:rPr/>
      </w:pPr>
      <w:bookmarkStart w:id="251" w:name="__RefHeading___Toc5865764_2142443653"/>
      <w:bookmarkStart w:id="252" w:name="_Toc92"/>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المبحث الثاني</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المترتبة على الإستصحاب</w:t>
      </w:r>
    </w:p>
    <w:p>
      <w:pPr>
        <w:pStyle w:val="BookText"/>
        <w:rPr/>
      </w:pPr>
      <w:r>
        <w:rPr>
          <w:rFonts w:ascii="Amiri" w:hAnsi="Amiri" w:eastAsia="Amiri" w:cs="Amiri"/>
          <w:color w:val="111111"/>
          <w:sz w:val="28"/>
          <w:sz w:val="28"/>
          <w:szCs w:val="28"/>
          <w:rtl w:val="true"/>
          <w:lang w:bidi="ar-SA"/>
        </w:rPr>
        <w:t>بعد ما عرفت من حجية الإستصحاب يقع الكلام في الأثر المترتب على الإستصحاب ومقدار ما 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يثبت به مجرد التنجيز والتعذير؟ أو يثبت كلّ الآثار المترتبة على المستصحب من الشرعية والعقلية أو الشرعية فقط؟ فالبحث يقع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الإستصحاب يُثبت آثار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يثبت به آثار القطع الموضوعي أيضاً؟ وهذا هو المصطلح عليه بقيام الإستصحاب مقام القطع الموضوعي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الذي يثبت آثار القطع الطريقي هل يثبت به الآثار الشرعية المترتبة على المستصحب فقط أو يعمّها والآثار العقلية كلوازم المستصحب وملزوماته العقلية أيضاً كالأمارات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يصطلح عليه بالأصل المثبت</w:t>
      </w:r>
      <w:r>
        <w:rPr>
          <w:rFonts w:eastAsia="Amiri" w:cs="Amiri" w:ascii="Amiri" w:hAnsi="Amiri"/>
          <w:color w:val="111111"/>
          <w:sz w:val="28"/>
          <w:szCs w:val="28"/>
          <w:rtl w:val="true"/>
          <w:lang w:bidi="ar-SA"/>
        </w:rPr>
        <w:t xml:space="preserve">. </w:t>
      </w:r>
      <w:bookmarkStart w:id="253" w:name="pg15363_173670"/>
    </w:p>
    <w:p>
      <w:pPr>
        <w:pStyle w:val="BookText"/>
        <w:rPr/>
      </w:pPr>
      <w:bookmarkEnd w:id="253"/>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337"/>
      </w:r>
      <w:r>
        <w:rPr>
          <w:rFonts w:ascii="Amiri" w:hAnsi="Amiri" w:eastAsia="Amiri" w:cs="Amiri"/>
          <w:color w:val="111111"/>
          <w:sz w:val="28"/>
          <w:sz w:val="28"/>
          <w:szCs w:val="28"/>
          <w:rtl w:val="true"/>
          <w:lang w:bidi="ar-SA"/>
        </w:rPr>
        <w:t>هاتين المسألتين في تنبيهات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ولتشعب الكلام فيهما نذكرهما مستقلاً في هذا البحث</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5865766_2142443653"/>
      <w:bookmarkStart w:id="255" w:name="_Toc93"/>
      <w:bookmarkEnd w:id="254"/>
      <w:r>
        <w:rPr>
          <w:rtl w:val="true"/>
        </w:rPr>
        <w:t>المسألة الأولى</w:t>
      </w:r>
      <w:r>
        <w:rPr>
          <w:rtl w:val="true"/>
        </w:rPr>
        <w:t xml:space="preserve">: </w:t>
      </w:r>
      <w:r>
        <w:rPr>
          <w:rtl w:val="true"/>
        </w:rPr>
        <w:t>قيام الإستصحاب مقام القطع الموضوعي</w:t>
      </w:r>
      <w:bookmarkEnd w:id="255"/>
    </w:p>
    <w:p>
      <w:pPr>
        <w:pStyle w:val="BookText"/>
        <w:rPr/>
      </w:pPr>
      <w:r>
        <w:rPr>
          <w:rFonts w:ascii="Amiri" w:hAnsi="Amiri" w:eastAsia="Amiri" w:cs="Amiri"/>
          <w:color w:val="111111"/>
          <w:sz w:val="28"/>
          <w:sz w:val="28"/>
          <w:szCs w:val="28"/>
          <w:rtl w:val="true"/>
          <w:lang w:bidi="ar-SA"/>
        </w:rPr>
        <w:t>أمّا المسألة الأولى؛ فإنّه لا ريب في قيام الإستصحاب مقام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آثاره من التنجيز والتعذير المترتب على المتيقن، وإنّما البحث في قيامه مقام القطع الموضوعي وترتيب الأثر الشرعي المترتب على نفس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عليه ثمراتٌ عديدة كما قيل؛</w:t>
      </w:r>
    </w:p>
    <w:p>
      <w:pPr>
        <w:pStyle w:val="BookText"/>
        <w:rPr/>
      </w:pPr>
      <w:r>
        <w:rPr>
          <w:rFonts w:ascii="Amiri" w:hAnsi="Amiri" w:eastAsia="Amiri" w:cs="Amiri"/>
          <w:color w:val="111111"/>
          <w:sz w:val="28"/>
          <w:sz w:val="28"/>
          <w:szCs w:val="28"/>
          <w:rtl w:val="true"/>
          <w:lang w:bidi="ar-SA"/>
        </w:rPr>
        <w:t>منها؛ ترتب الأحكام الشرعية المتفرعة على العلم بشيء لا على واقع ذلك الشيء؛ من قبيل جواز الإفتاء بالمؤدى بناءً على أنّه من أحكام العلم بالواقع لا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من آثار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حكومة الإستصحاب على الأصول العملية المُغّياة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حكومة الأصل السببي على المسببي كما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ذكر السيد الصدر قدس سره </w:t>
      </w:r>
      <w:r>
        <w:rPr>
          <w:rStyle w:val="FootnoteAnchor"/>
          <w:rtl w:val="true"/>
        </w:rPr>
        <w:footnoteReference w:id="338"/>
      </w:r>
      <w:r>
        <w:rPr>
          <w:rFonts w:ascii="Amiri" w:hAnsi="Amiri" w:eastAsia="Amiri" w:cs="Amiri"/>
          <w:color w:val="111111"/>
          <w:sz w:val="28"/>
          <w:sz w:val="28"/>
          <w:szCs w:val="28"/>
          <w:rtl w:val="true"/>
          <w:lang w:bidi="ar-SA"/>
        </w:rPr>
        <w:t>أنّ قيام الإستصحاب مقام القطع الموضوعي يتوقف على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ثبوتاً عن إمكان استفادة قيام حجة من الحجج المعتبرة مقام القطع الطريقي والموضوعي معاً من دليل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ممكن كما تقدم تفصيله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المتيقن من اليقين في أحاديث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يكون استفادة قيام الإستصحاب مقام القطع الموضوعي وترتيب آثار اليقين الموضوعي عليه يحتاج إلى عنايات خاصة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المستفاد من أدلة الإستصحاب التعبد ببقاء المتيقن وتنزيله منزلة الواقع وهو لا يقتضي أكثر من ترتيب آثار القطع الطريقي دون الموضوعي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الأمرين لا يمكن الإعتماد عليه؛</w:t>
      </w:r>
    </w:p>
    <w:p>
      <w:pPr>
        <w:pStyle w:val="BookText"/>
        <w:rPr/>
      </w:pPr>
      <w:r>
        <w:rPr>
          <w:rFonts w:ascii="Amiri" w:hAnsi="Amiri" w:eastAsia="Amiri" w:cs="Amiri"/>
          <w:color w:val="111111"/>
          <w:sz w:val="28"/>
          <w:sz w:val="28"/>
          <w:szCs w:val="28"/>
          <w:rtl w:val="true"/>
          <w:lang w:bidi="ar-SA"/>
        </w:rPr>
        <w:t>أمّا الأول؛ فقد تقدم في مباحث الأصول إمكان الإستفادة من دليلٍ واحد قيام الحجة مقام القطع الطريقي والموضوعي معاً؛ وإنْ ناقش جمعٌ من الأصوليين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عرفت أنّ لمكان الإتحاد الإعتباري بين اليقين والمتيقن في نظر العرف يسري أحكام أحدهما إلى الآخر من دون ارتكاب المجاز وإعمال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المستفاد من الأخبار ترتيب أثر اليقين في مرحلة الشك فيكون المستفاد منها هو التعبد ببقاء أثر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القول بقيام الإستصحاب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هذين الأمرين مع قطع النظر عن أخبار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ذكر جمعٌ أنّه يمكن استفادة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تقريبه عدّة 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339"/>
      </w:r>
      <w:r>
        <w:rPr>
          <w:rFonts w:ascii="Amiri" w:hAnsi="Amiri" w:eastAsia="Amiri" w:cs="Amiri"/>
          <w:color w:val="111111"/>
          <w:sz w:val="28"/>
          <w:sz w:val="28"/>
          <w:szCs w:val="28"/>
          <w:rtl w:val="true"/>
          <w:lang w:bidi="ar-SA"/>
        </w:rPr>
        <w:t>من أنّه بعد التسليم من إرادة النهي من أدلة الإستصحاب دون النفي يكون المراد النهي عن النقض العملي لا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حرمة النقض العملي لليقين ووجوب الجري عليه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متيقناً فاستفاد من ذلك قيامه مقام القطع الطريقي والموضوعي معاً من باب أنّ الجري العملي على اليقين يقتضي الجري على وفق آثاره الطريقية والموضوعية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لتخصيص عدم النقض بأحدهما دون الآخر وفق آثاره الطريقية والموضوعية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في أدلة الإستصحاب إنَّما هو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يصدق في حقّ الأثر الطريقي لليقين حيث يكون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الأثر الموضوعي فارتفاعه يقيني بالشك وليس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نقض اليقين باليقين لا بالشك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بعدما عرفت أنّ المستفاد من الأخبار إبقاء أثر اليقين في مرحلة الشك يشملهما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تارةً؛ يتعلق بالأثر الطريقي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يتعلق بالأثر الموضوعي له فيكون متعلق الشك حينئذٍ هو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النقض ضد الإبرام ومصححٌ إسناده إلى اليقين باعتبار التفاف اليقين بالمتيقن وشدة تعلقه به 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العلاقة إنَّما تكون بلحاظ الآثار الطريقية لليقين لا الآثار الموضوعية؛ لانتفاء هذه النكتة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الإتحاد الإعتباري الذي فهمه العرف بين اليقين والمتيقن أوجب تعميم الآثار للطريقي والموضوعي؛ فلا وجه للإختصاص بالأول والنكتة موجودة؛ وهي الإتحاد الإعتباري العرفي وإبقاء أثر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وجه المناقشة في ما ذكر السيد الصدر قدس سره في الرد الثالث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أنّ مفاد أدلة الإستصحاب هو التعبد ببقاء اليقين وعدم انتقاضه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ترتب كلا نوعي آثار اليقين؛ الطريقي والموضوعي معاً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الموافق للذوق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ذكرنا أنّ المستفاد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ذكره السيد الوالد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ويتم على اليقين ولا يعتدّ بالشك في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بمعنى ترتيب آثار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يظهر الإشكال فيما ذكره السيد الصدر قدس سره ؛ من أنّ ذلك مبهمٌ ولا يتضمن تبيين 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من المدلول المطابقي لأحاديث الإستصحاب وهو التعبد ببقاء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مدلولٌ إلتزامي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أفاده لا يضر بعد فهم العرف من الأحاديث ذلك؛ سواءً كان مدلولاً مطابقياً أم إلتزامياً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كلامه تجده لا يخلو من إشكال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التوجيه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النقض؛ إمّا أنْ يُحمل في أدلة الإستصحاب على الكنائية والإرشاد إلى بقاء اليقين وعدم انتقاض اليقين نظير إرشادية النهي عن صلاة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النهي الحقيقي لا يمكن 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يتصور النقض الحقيقي لأنّه غير مقدور فيكون قرينة على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يحمل على النقض العملي لا الحقيقي وهو بعيد؛ لأنّه لا يمكن إرادة تحريم النقض العملي في موارد الإستصحاب لأنّه لا ينحصر في الإلزاميات فإنّه قد يكون الإستصحاب لحكمٍ غير إلزامي ولحكمٍ وضعي ولا معنى لتحريم النقض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لا بُدَّ أنْ يكون المراد منه المعنى الكنائي عن عدم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الإنتقاض باعتبار أنّ النقض العملي لازمُ الإنتقاض الحقيقي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يستدعي جعل الطريقية والعملية للإستصحاب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 المحقق النائيني قدس سره الذي حمل النقض على النقض العملي لا الحقيقي واستفاد منه الطريقية والعملية للإستصحاب يريد به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أشكل عليه السيد الصدر قدس سره أيضاً؛ بأنّ استفادة الطريقية والعملية للإستصحاب مستحيلٌ ثبوتاً على كلا الوجهين؛ النقض العملي والنقضالكنائي؛ لأنّ الشك قد أخذ موضوعاً لهذا الجعل في لسان دليل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حينئذٍ لا بُدَّ وأنْ يُنظر إليه مفروغاً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يتهافت مع كون النظر إلى إلغائه وجعله علماً ويقيناً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ذكرنا في مباحث القطع أنّه لا تهافت في البين باعتبار تعدد اللحاظ والحيثية؛ وفي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الخطاب في أمثال هذه الموارد الفراغ عن وجود الشك مع قطع النظر عن الجعل لا مطلقاً ويطلب من محله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تلك التوجيهات صحيحة والإشكال عليها غير وارد وقد ذكرنا أنّه المتفاهم العرفي من أخبار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الإستصحاب مقام القطع الموضوعي كما </w:t>
      </w:r>
      <w:bookmarkStart w:id="256" w:name="pg15363_173674"/>
    </w:p>
    <w:p>
      <w:pPr>
        <w:pStyle w:val="BookText"/>
        <w:rPr/>
      </w:pPr>
      <w:bookmarkEnd w:id="256"/>
      <w:r>
        <w:rPr>
          <w:rFonts w:ascii="Amiri" w:hAnsi="Amiri" w:eastAsia="Amiri" w:cs="Amiri"/>
          <w:color w:val="111111"/>
          <w:sz w:val="28"/>
          <w:sz w:val="28"/>
          <w:szCs w:val="28"/>
          <w:rtl w:val="true"/>
          <w:lang w:bidi="ar-SA"/>
        </w:rPr>
        <w:t>يقوم مقام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بطلان المناقشة فيما ذكره المحقق النائيني في التوجيه الأول المتقدم لقيام الإستصحاب مقام القطع الموضوعي بأنّ مفاد الحديث بعد أنْ كان كنائياً وإرشادياً إلى التعبد ببقاء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إرادة أكثر من التعبد ببقاء اليقين في آثاره الطريقية والجري العملي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التعبد ببقائه بلحاظ الأثر الموضوعي فيحتاج إلى مؤونة زائدة لا شاهد عليها ولا يمكن إثباتها بالإطلاق ومقدمات الحكمة؛ لأنّ الإطلاق ينفي القيد عن المدلول ولا يثبت أصل المدلول الكنائي وأنّه هذا المعنى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الموارد من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من أنّ استفادة قيام الإستصحاب مقام القطعين من جهة الفهم العرفي والإتحاد الإعتباري بين اليقين والمتيقن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إفادة الحديث ببقاء أثر اليقين في مورد الشك وعدم الإعتناء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القطع الطريقي والموضوعي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المسألة الأولى</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5865768_2142443653"/>
      <w:bookmarkStart w:id="258" w:name="_Toc94"/>
      <w:bookmarkEnd w:id="257"/>
      <w:r>
        <w:rPr>
          <w:rtl w:val="true"/>
        </w:rPr>
        <w:t>المسألة الثانية</w:t>
      </w:r>
      <w:r>
        <w:rPr>
          <w:rtl w:val="true"/>
        </w:rPr>
        <w:t xml:space="preserve">: </w:t>
      </w:r>
      <w:r>
        <w:rPr>
          <w:rtl w:val="true"/>
        </w:rPr>
        <w:t>حدود ما یثبته الإستصحاب من آثار القطع الطریقي</w:t>
      </w:r>
      <w:bookmarkEnd w:id="258"/>
    </w:p>
    <w:p>
      <w:pPr>
        <w:pStyle w:val="BookText"/>
        <w:rPr/>
      </w:pPr>
      <w:r>
        <w:rPr>
          <w:rFonts w:ascii="Amiri" w:hAnsi="Amiri" w:eastAsia="Amiri" w:cs="Amiri"/>
          <w:color w:val="111111"/>
          <w:sz w:val="28"/>
          <w:sz w:val="28"/>
          <w:szCs w:val="28"/>
          <w:rtl w:val="true"/>
          <w:lang w:bidi="ar-SA"/>
        </w:rPr>
        <w:t>وأمّا المسألة الثانية؛ أي الكلام في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المثبتات في الأمارات والأصول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اعتبار وجود الأثر الشرعي في مورد الأمارات والأصول الشرعية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تارةً؛ يترتب عليها بلا واسطة شيءٍ أبداً أو بواسطة أمرٍ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مع واسطة أمرٍ عقلي أو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الأخير بالمُثبت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تثبت الأمارةُ أو الأصلُ أمراً غير شرعي ويترتب عليه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اعتباره في الأمارات دون الأصول مطلقاً </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التنبيه الثامن من تنبيهات الإستصحاب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وتحقيقُ الكلام فيه يقتضي تمهيد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مؤدى الإستصحاب ومجراه؛ تارةً؛ يكون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موضوعاً شرعياً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لا يكون حكماً شرعياً ولا موضوعاً لحكمٍ شرعي بل يكون ملازماً لِما هو موضوعٌ للحكم الشرعي بملازمة غير شرعية كالملازمات العقلية أو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هذا القسم؛ فيُبحث في أنّ الإستصحاب حجةٌ في الآثار الشرعية غير المترتبة شرعاً على المستصحب إلا بواسطة أمرٍ عقلي أو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إشتهر بين الأصوليين اعتبار مُثبتات الأمارات دون الأصول مطلقاً؛ وبذلك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وللإصوليين في توضيح هذا الفرق منهجان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الثبوتي؛ وهو الذي يظهر من عبائر المحقق النائيني قدس سره ؛ باعتبار أنّ سنخ المجعول في باب الأمارات يختلف عنه في الأصول العملية فأوجب ذلك 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الإثباتي؛ وهو ما يظهر من كلمات المحقق الخراساني قدس سره ؛ وهو قصور دليل حجية الأصول العملية عن ترتيب أكثر من الأثر الشرعي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أدلة جعل الحجية للأمارات فيُرجع إلى دلالة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المنهج أنّه يمكن عدم استفادة حجية لوازم أمارة من الأمارات إذا فرض قصور دلالة دليل حجيتها عن إثبات حجية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استفدنا من دليل حجية أصلٍ من الأصول العملية حجية لوازمه يمكن القول باعتبار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اختاره السيد الوالد قدس سره في الأصول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الكلام في ذلك إنْ شاء الله تعالى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الأثر الشرعي كلّ ما يصح انتسابه إلى الشارع؛ سواء كان تكليفياً أم وضعياً تأسيسياً أم إمضائياً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البراءة من التكليف لو فُرض صحته لا </w:t>
      </w:r>
    </w:p>
    <w:p>
      <w:pPr>
        <w:pStyle w:val="BookText"/>
        <w:rPr/>
      </w:pPr>
      <w:r>
        <w:rPr>
          <w:rFonts w:ascii="Amiri" w:hAnsi="Amiri" w:eastAsia="Amiri" w:cs="Amiri"/>
          <w:color w:val="111111"/>
          <w:sz w:val="28"/>
          <w:sz w:val="28"/>
          <w:szCs w:val="28"/>
          <w:rtl w:val="true"/>
          <w:lang w:bidi="ar-SA"/>
        </w:rPr>
        <w:t>يكون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نفي التكليف مورد جعل الشارع كوضعه ولو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إستصحاب وجود الجزء والشرط وفقد المانع لا يكون مُثبتاً لترتب الأثر الشرعي عليه وهو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إستصحاب عدمها لترتب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ذلك بناءً على كون الصحة والفساد مجعولاً مستقلاً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 بأنّ الصحة والفساد من الأمور الإنتزاعية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تُنتزع الصحة في أثناء العمل من وجوب الإتمام ويُنتزع الفساد من وجوب الإعادة أو القضاء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المترتب على الأصل؛ إمّا شرعي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شرعي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شرعي مترتب على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شرعي مترتب على غير الشرعي؛ ولا ريب في اعتبار الأصل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عدم الإعتبار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 مُعتبرٌ لتحقق الموضوع في الأصل وإنْ ترتب عليه الأثر غير الشرعي كترتب إستحقاق العقاب على مخالفة الوجوب المستصحب وإجزاء امتثاله ونحو ذلك من الآثار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الأخير فهو الأصل المُثبت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مُعتبراً مع الإتحاد في نظر العرف وقد لا يكون مُعتبراً إذا حكم العرف بالإختلاف والتباين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 الإستصحاب في موردٍ يكون الأثر الشرعي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جريانه فيما إذا كان الأثر الشرعي للبقاء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الأثر الشرعي في مجرد الحدوث فقط دون البقاء فلا مجرى للأصل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توضيح جميع ذلك في مستقبل الكلام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الأصول والأمارات في اعتبار المُثبتات فيهما وعدمه</w:t>
      </w:r>
    </w:p>
    <w:p>
      <w:pPr>
        <w:pStyle w:val="BookText"/>
        <w:rPr/>
      </w:pPr>
      <w:r>
        <w:rPr>
          <w:rFonts w:ascii="Amiri" w:hAnsi="Amiri" w:eastAsia="Amiri" w:cs="Amiri"/>
          <w:color w:val="111111"/>
          <w:sz w:val="28"/>
          <w:sz w:val="28"/>
          <w:szCs w:val="28"/>
          <w:rtl w:val="true"/>
          <w:lang w:bidi="ar-SA"/>
        </w:rPr>
        <w:t>قد عرفت أنّ لهم فيه منهجان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الثبوتي</w:t>
      </w:r>
    </w:p>
    <w:p>
      <w:pPr>
        <w:pStyle w:val="BookText"/>
        <w:rPr/>
      </w:pPr>
      <w:r>
        <w:rPr>
          <w:rFonts w:ascii="Amiri" w:hAnsi="Amiri" w:eastAsia="Amiri" w:cs="Amiri"/>
          <w:color w:val="111111"/>
          <w:sz w:val="28"/>
          <w:sz w:val="28"/>
          <w:szCs w:val="28"/>
          <w:rtl w:val="true"/>
          <w:lang w:bidi="ar-SA"/>
        </w:rPr>
        <w:t>وقد ذكروا في تقريبه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النائيني قدس سره </w:t>
      </w:r>
      <w:r>
        <w:rPr>
          <w:rStyle w:val="FootnoteAnchor"/>
          <w:rtl w:val="true"/>
        </w:rPr>
        <w:footnoteReference w:id="341"/>
      </w:r>
      <w:r>
        <w:rPr>
          <w:rFonts w:ascii="Amiri" w:hAnsi="Amiri" w:eastAsia="Amiri" w:cs="Amiri"/>
          <w:color w:val="111111"/>
          <w:sz w:val="28"/>
          <w:sz w:val="28"/>
          <w:szCs w:val="28"/>
          <w:rtl w:val="true"/>
          <w:lang w:bidi="ar-SA"/>
        </w:rPr>
        <w:t>حيث ذكر في تقريبه أنّ العلم له آثارٌ وخصائصٌ أربع مترتبة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الصفتية باعتبار كون العلم حالة سكون واستقرار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وانكشاف الواقع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 العملي نحو الواقع الذي 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والتعذير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والمجعول في باب الأصول العملية هو 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التحريك نحو الواقع الذي تعلق به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تارةً؛ يجعل الشارع الأصل كالعلم في التحريك والجري العملي على طبق الشيء على أنّه هو الواقع تنزيلاً وتعبداً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مفاد الأصول التنزيلية أو الأصول المحرزة كالإستصحاب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يُجعل الأصل في التحريك والجري العملي من دون افتراض كون مؤداه هو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مفاد الأصول غير المحرزة وغير 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الأثر الرابع؛ فإنّه يترتب على الحجة مطلقاً؛ سواءً كان أصلاً أم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بالتّبع لا الإستقلال على رأي المحقق النائيني قدس سره ؛ لأنّه يرى أنّ المنجزية والمعذرية من أحكام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يعقلللشارع تنزيل شيء منزلة حكم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في المباحث عدم صحة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الأثر الأول؛ فهو من مختصات العلم ولا يقوم شيءٍ مقامه إلا أنْ يكون علماً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الأثر الثاني هو المجعول في باب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الشارع يحكم فيها بتتميم الكشف إعتباراً ويجعلها علماً وطريقاً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فتقوم الأمارات مقام العلم من هذه الجهة وتترتب عليها الخصائص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التفصيل الذي ذكره قدس سره يثبت الفرق بين الأمارات والأصول العملية؛ فإنّ جعل الطريقية والعلمية في الأمارات يعني تتميم كاشفيتها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ذلك إذا ثبت بالنسبة إلى المدلول المطابقي من باب الأمارات يقتضي ثبوتها في ملازماتها فتثبت جميعها بتتميم كشفها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المجعول فيها هو مجرد الجري العملي على مؤداها وهو لا يستلزم التعبد بالجري العملي على طبق لوازمها التي لم تتم أركان الإستصحاب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الخوئي قدس سره </w:t>
      </w:r>
      <w:r>
        <w:rPr>
          <w:rStyle w:val="FootnoteAnchor"/>
          <w:rtl w:val="true"/>
        </w:rPr>
        <w:footnoteReference w:id="342"/>
      </w:r>
      <w:r>
        <w:rPr>
          <w:rFonts w:ascii="Amiri" w:hAnsi="Amiri" w:eastAsia="Amiri" w:cs="Amiri"/>
          <w:color w:val="111111"/>
          <w:sz w:val="28"/>
          <w:sz w:val="28"/>
          <w:szCs w:val="28"/>
          <w:rtl w:val="true"/>
          <w:lang w:bidi="ar-SA"/>
        </w:rPr>
        <w:t>بأنّه كما لا تلازم بين جعل الجري العملي على طبق شيءٍ وجعل الجري العملي على طبق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ملازمة بين جعل اليقين التعبدي بشيءٍ وجعل اليقين التعبدي 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يحقق التلازم بين اليقين الحقيقي بشيء واليقين الحقيقي بلوازمه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باب الأمارات فلم يكن إلا اليقين التعبدي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لسان الدليل في باب الأمارات والأصول وملاحظة الفرق بينهما وهو المنهج الإثباتي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ربّما يكون مقصود المحقق النائيني قدس سره الملازمة العرفية بين جعل الطريقية وتتميم الكشف تعبداً بالنسبة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الطريقية وتتميم الكشف تعبداً بالنسبة إلى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المجعول مجرد المحركية والجري العملي فإنّه لا </w:t>
      </w:r>
    </w:p>
    <w:p>
      <w:pPr>
        <w:pStyle w:val="BookText"/>
        <w:rPr/>
      </w:pPr>
      <w:r>
        <w:rPr>
          <w:rFonts w:ascii="Amiri" w:hAnsi="Amiri" w:eastAsia="Amiri" w:cs="Amiri"/>
          <w:color w:val="111111"/>
          <w:sz w:val="28"/>
          <w:sz w:val="28"/>
          <w:szCs w:val="28"/>
          <w:rtl w:val="true"/>
          <w:lang w:bidi="ar-SA"/>
        </w:rPr>
        <w:t>يستلزم المحركية نحو الملازم لأنّها من نتائج الكاشفية في القطع الوجداني نحو اللوازم لا من نتائج المحركية نحو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الجعل تعبدي واعتباري والمجعول نفس الكاشفية والطريقية فلا محالة تنعقدُ دلالةٌ إلتزامية على جعل الكاشفية للوازم أيضاً في باب الأمارات دون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 بأنّ الدليل الذي دلّ على حجية الأمارات هو نفسه يدلّ على حجية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 على عموم التنزيل في الحجية في أدلتهما فتدلّ على التعبد بترتيب جميع الآثار الشرعية والعقلية المترتبة على المجعول في كلٍّ من الأمارات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يدلّ إلا على ما يستفاد من المدلول المطابقي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 بأنّه مع ذلك يتحقق الفرق بينهما من ناحية أنّ المجعول في الأمارات نفس الطريقية والكاشفية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عليها لا محالة حجية اللوازم؛ لِما عرفت من أنّ كاشفية العلم بشيء يكشف عن لوازمه من الآثار العقلية المترتبة على كاشفيته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اقتضاء العلم للجري العملي على طبق المعلوم المجعول في باب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ذلك لا يغني عن ردّ المناقشة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عودٌ على نفس ما ذكره المحقق النائيني قدس سره بصيغةٍ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بعيدٌ عن مراده لأنّه يرى استحالة التنزيل بلحاظ أحكام غير الشارع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ما ذكره قدس سره يرجع إلى صياغة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نفس الدليل وما يترتب عليه من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343"/>
      </w:r>
      <w:r>
        <w:rPr>
          <w:rFonts w:ascii="Amiri" w:hAnsi="Amiri" w:eastAsia="Amiri" w:cs="Amiri"/>
          <w:color w:val="111111"/>
          <w:sz w:val="28"/>
          <w:sz w:val="28"/>
          <w:szCs w:val="28"/>
          <w:rtl w:val="true"/>
          <w:lang w:bidi="ar-SA"/>
        </w:rPr>
        <w:t xml:space="preserve">من أنّ الفرق الثبوتي بين الأمارات والأصل يرجع إلى حقيقة الحكم الظاهري الذي هو عبارةٌ عن الحكم الصادر من قبل المولى في مقام </w:t>
      </w:r>
    </w:p>
    <w:p>
      <w:pPr>
        <w:pStyle w:val="BookText"/>
        <w:rPr/>
      </w:pPr>
      <w:r>
        <w:rPr>
          <w:rFonts w:ascii="Amiri" w:hAnsi="Amiri" w:eastAsia="Amiri" w:cs="Amiri"/>
          <w:color w:val="111111"/>
          <w:sz w:val="28"/>
          <w:sz w:val="28"/>
          <w:szCs w:val="28"/>
          <w:rtl w:val="true"/>
          <w:lang w:bidi="ar-SA"/>
        </w:rPr>
        <w:t>الحفظ على الأهمّ من الملاكات والأغراض المولوية الواقعية الأزلية والترخيصية المتزاحمة فيما بينها وترجيح الأهمّ فيهما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الترجيح قد يكون على أساس قوة الإحتمال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نية الحكم الظاهري إلى الأحكام الإلزامية والترخيصية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يُثبت حكماً ترخيصياً يُثبت حكماً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والخصوصية الدخيلة في جعله هي درجة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حقيقة الأمارة؛ سواء جُعلت بلسان العلمية أم بلسان جعل المنجزية والمعذرية أم بأيّ لسانٍ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الترجيح بين الأغراض الواقعية الترخيصية والإلزامية على أساس قوة المحتمل وملاحظة نوعية الحكم والغرض الواقعي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ملاحظة نوعية الكاشف لا 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حقيقة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الأمارة؛ فإنَّ قوة الإحتمال هي الملحوظة صرفاً في جعل الحكم الظاهري كما عرفت آنفاً؛ فاختلف الملاك في كلّ واحدٍ منهما؛ فتكون حجية المثبتات في الأمارة على القاعدة باعتبار هذه النكتة الثبوتية الجوهرية في باب الحكم الظاهري الأماري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تمام ملاك الحجية فيها إنَّما هو درجة الكاشفية محضاً وهذه الدرجة بالنسبة إلى المدلول المطابقي والإلتزامي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العلة في ملاك الحجية بالنسبة إلى اللوازم هي بنفسها ملاك الحجية في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العملية؛ فإنّ الملاك في حجيتها ليس هو الترجيح بدرجة الكاشفية وقوة الإحتمال صرفاً بل لنوعية الحكم المنكشف إي المحتمل أو نوعية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الإحتمال؛ فلا تثبت لوازمها على القاعدة وإنّما يحتاج إثباتها إلى دليل يقتضي ذلك بحسب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غير تام لِما يلي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يدلّ على أنّ جعل الحكم الظاهري إنَّما من أجل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يستفاد من مجموع الأخبار أنّ الأحكام الواقعية والظاهرية إنَّما شُرّعت لتنظيم رسم </w:t>
      </w:r>
    </w:p>
    <w:p>
      <w:pPr>
        <w:pStyle w:val="BookText"/>
        <w:rPr/>
      </w:pPr>
      <w:r>
        <w:rPr>
          <w:rFonts w:ascii="Amiri" w:hAnsi="Amiri" w:eastAsia="Amiri" w:cs="Amiri"/>
          <w:color w:val="111111"/>
          <w:sz w:val="28"/>
          <w:sz w:val="28"/>
          <w:szCs w:val="28"/>
          <w:rtl w:val="true"/>
          <w:lang w:bidi="ar-SA"/>
        </w:rPr>
        <w:t>العبودية في العباد وإيصالهم إلى الكمال المنشود فكان في الحكم الواقعي أتمّ وأكمل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خفي علينا ذلك لجهةٍ من الجهات كظلم الظالمين وبغي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الشارع الحكم الظاهري رأفةً بالعباد وليس هو من أجل حفظ الملاكات وترجيح الأهمّ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الملاكات الواقعية محفوظةٌ في حقيقتها ولا تزاحم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الحكم الظاهري له ملاكه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شُرّع بعد خفاء الحكم الواقعي أو عدم إمكان الوصول إليه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أحد مباحثنا السابقة من أنّ الملاك في جعل الحكم الظاهري لا ينحصر بما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حفظ الأهمّ من الملاكات والأغراض المولوية الواقعية الإلزامية والترخيصية المتزاحمة فيما بينها وترجيح الأهمّ منها على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الملاك شيئاً آخر؛ وهو رفع حيرة المكلفين عند اختفاء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دعم رسم العبودية فيهم حتى مع عدم القدرة على الوصول إلى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الملاك في جعل الحكم الظاهري عقوبةً على المكلفين لإهمالهم التحفظ على الحكم الواقعي الذي فيه أعلى درجات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إعادة الصلاة لمن نسي النجاسة في ثوبه أنّها عقوبةً له حتى لا يهمل ذلك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التنزل فلا بُدَّ من الرجوع إلى الدليل الذي دلَّ على اعتبار الحكم الظاهري والإستفادة منه في أنّ جعله يشمل المدلول المطابقي والإلتزامي أو يختص بالمدلول المطابقي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تخرج عن مفاد الأدلة كما صرّح بذلك في آخر كلامه وفصّل الكلام فيه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لا كلية في ما ذكره العلمان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يدور الإعتبار مدار مقدار دلالة الدليل على كلٍّ من الأمارة والأصل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عموم الحجية في مثبتات الأمارات مطلقاً كما لا دليل على عدم حجيتها في الأصول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عدم وجود دليل يصح الإعتماد عليه في تمييز الفرقِ بين الأمارة والأصول في المُثبتات بناءً على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الإثباتي</w:t>
      </w:r>
    </w:p>
    <w:p>
      <w:pPr>
        <w:pStyle w:val="BookText"/>
        <w:rPr/>
      </w:pPr>
      <w:r>
        <w:rPr>
          <w:rFonts w:ascii="Amiri" w:hAnsi="Amiri" w:eastAsia="Amiri" w:cs="Amiri"/>
          <w:color w:val="111111"/>
          <w:sz w:val="28"/>
          <w:sz w:val="28"/>
          <w:szCs w:val="28"/>
          <w:rtl w:val="true"/>
          <w:lang w:bidi="ar-SA"/>
        </w:rPr>
        <w:t xml:space="preserve">وقد اختاره جمعٌ منهم المحقق الخراساني قدس سره </w:t>
      </w:r>
      <w:r>
        <w:rPr>
          <w:rStyle w:val="FootnoteAnchor"/>
          <w:rtl w:val="true"/>
        </w:rPr>
        <w:footnoteReference w:id="344"/>
      </w:r>
      <w:r>
        <w:rPr>
          <w:rFonts w:ascii="Amiri" w:hAnsi="Amiri" w:eastAsia="Amiri" w:cs="Amiri"/>
          <w:color w:val="111111"/>
          <w:sz w:val="28"/>
          <w:sz w:val="28"/>
          <w:szCs w:val="28"/>
          <w:rtl w:val="true"/>
          <w:lang w:bidi="ar-SA"/>
        </w:rPr>
        <w:t>وقال في توجيهه؛ بأنَّ دليل حجية الأمارة ظاهر في جعل الحجية للحكاية والكشف كخبر الثقة؛ فإنّه كما يحكي عن المدلول المطابقي يحكي عن المدلول الإلتزامي فيكون إخباراً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الأصول العملية؛ فإنّه ليس فيها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واعترض عليه السيد الخوئي قدس سره بأنّ الإخبار والحكاية فرع قصد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لا يقصد ذلك بل قد لا يعلم بأصل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دليل الحجية شاملاً للمدلول الإلتزامي باعتباره إخباراً وحكايةً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الخبر حيث كان هو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قائمة على العملِ بالمدلول المطابقي والإلتزامي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مُثبتاته حجة؛ بخلاف الأصول العملية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مناقشة صغروية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حجية خبر الثقة في الآثار المترتبة عليه من حجية خصوصية ذاتية حاصلة فيه؛ إمّا من حيثية غلبة حصول الكشف أو معهوديته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حيثية أخرى فتترتب على خبر الثقة الحكاية والإخبار بعد اعتقاد المخبر النسبة التصديقية في إخباره؛ سواءً قصد الإخبار عنها أم عرفناه بوجهٍ آخر دون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التصديق بشيءٍ تصديقٌ بلوازمه 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تقديرُ العلمِ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القصد التقديري يكفي في موضوع الحجية عند إحراز المعلق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الحجية في خبر الثقة القضية الحقيقية دون القضية الخارجية حتى يورد عليه بمثل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ما ذكره المحقق الخراساني قدس سره في توجيه مُثبتات الأمارات يرجع إلى كونها من سنخ الدلالات الإلتزامية التي يتحقق في ما فيه الظهور والكشف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لا كلية في ذلك بل يدور مدار مقدار دلالة الدليل عليه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قامت حجةٌ معتبرةٌ على اعتبار المثبتات مطلقاً؛ وحينئذٍ نقول بأنّ المتيقن منها ما إذا كان الأثر المترتب على الأمارة والأصل بلا واسطةٍ أو بواسطة أمر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ذلك بين الأمارة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تعميم الحجية في مُثبتات الأمارة مطلقاً كما لا دليل على عدم الحجية في مثبتات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المثبتات في الأصول من اللزوم البيّن فإنّه يمكن لنا التمسك بنفس الدليل الذي دلّ على حجية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الأمارة والأمارةُ حجةٌ في لازمها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الكلام فيه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حجية المُثبت مطلقاً؛ لا من الأمارة ولا في الأصل؛ لأصالة عدم الحجية في كلّ شيءٍ إلا ما ثبت بالدليل المعتبر وهو منحصرٌ بنفس الأمارة أو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استفيد ذلك من الأصل أو الأمارة بنحوٍ من الدلالات المحاورية العرفية نقول بالإعتبار؛ بلا فرقٍ بين الأمارة والأصل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في البين ما يصح الإعتماد عليه في هذه الدلالة فلا إعتبارية مطلقاً؛ أصلاً كان أو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الشك ملحق بهذه الصورة أيضاً لأصالة عدم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المُثبتات من قبيل المداليل الإلتزامية المختلفة بحسب اختلاف الموارد والجهات؛ بلا فرق بين الأصول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ذلكقلنا بحجية المُثبت في الأصول إنْ كان من اللازم البين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الذي دلَّ على حجيته يشمله لأنّه من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حجية الأمارة في لازمها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ما ذكرناه يرجع ما ذكره المحقق الأنصاري قدس سره ؛ من اعتبار مثبتات الإستصحاب مع خفاء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ذكره المحقق الخراساني قدس سره </w:t>
      </w:r>
      <w:r>
        <w:rPr>
          <w:rStyle w:val="FootnoteAnchor"/>
          <w:rtl w:val="true"/>
        </w:rPr>
        <w:footnoteReference w:id="345"/>
      </w:r>
      <w:r>
        <w:rPr>
          <w:rFonts w:ascii="Amiri" w:hAnsi="Amiri" w:eastAsia="Amiri" w:cs="Amiri"/>
          <w:color w:val="111111"/>
          <w:sz w:val="28"/>
          <w:sz w:val="28"/>
          <w:szCs w:val="28"/>
          <w:rtl w:val="true"/>
          <w:lang w:bidi="ar-SA"/>
        </w:rPr>
        <w:t>من اعتبارها في ما إذا كانت من قبيل المتضايفين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أنّ النزاع 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صغروياً؛ فمن يقول بالحجية في المُثبتات يعتبرها من اللازم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يعتبرها يخرجها من اللازم البين؛ ومقتضى الأصل عدم اعتبارها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مُثبتات الأصول والأمارات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مُثبتات الإستصحاب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أنّه لا إشكال في حجية الإستصحاب في الأثر الشرعي المترتب عليه؛ سواءً كان بلا واسطة أم كان بواسطة أمرٍ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 ما إذا كان الأثر المترتب عليه عقلياً أو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أشكلوا على ذلك؛ بأنّه إذا كان الأثرُ المترتب على المستصحب غير مباشر فلا فرقَ فيه بين أنْ تكون الواسطة بينه وبين المستصحب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كحلية أكل الطعام المغسول بماء مستصحب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الحلية تثبت مع أنّها تترتب على طهارة الطعام المترتب على طهارة الماء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كانت الواسطة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كصحة الوضوء اللازم لغسل الموضع المشكوك وجود الحاجب عليه اللازم لاستصحاب عدم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لدليل الإستصحاب إطلاق لكلّ آثار المستصحب فلا بُدَّ من ترتيبها جميعاً في الموردين وإلا فلا بُدَّ من عدم ترتيبهما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للتفصيل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الإستصحاب يتكفل الإلزام بمعاملة المتيقن السابق معاملة البقاء؛ بحيث يفرض الشاك نفسه متيقناً بالمشكوك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ذلك العمل بكلّ ما ينشأ من يقينه به؛ أعمّ من أنْ يكون ترتبه بواسطةٍ أو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دليل الإستصحاب أنّ المجعول فيه تنزيل المشكوك منزلة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المجعول فيه ترتيب أثر الواقع على المستصحب وجعله كأنّه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كتنزيل الطواف منزلة الصلاة؛ غاية الأمر أنّ التنزيل هناكواقعي وهنا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الوجه هو الذي يشير إليه المحقق الخراساني قدس سره في الكفاية</w:t>
      </w:r>
      <w:r>
        <w:rPr>
          <w:rStyle w:val="FootnoteAnchor"/>
          <w:rtl w:val="true"/>
        </w:rPr>
        <w:footnoteReference w:id="347"/>
      </w:r>
      <w:r>
        <w:rPr>
          <w:rFonts w:ascii="Amiri" w:hAnsi="Amiri" w:eastAsia="Amiri" w:cs="Amiri"/>
          <w:color w:val="111111"/>
          <w:sz w:val="28"/>
          <w:sz w:val="28"/>
          <w:szCs w:val="28"/>
          <w:rtl w:val="true"/>
          <w:lang w:bidi="ar-SA"/>
        </w:rPr>
        <w:t>من أنّ التعبد بالشيء تعبد بلوازمه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إنَّما هو عين الدعوى من دون ذكر الوجه لها يشبه هذا بما ذكره قدس سره في مقام حجية الأصل المُثبت؛ من أنّ التعبد بالمستصحب تعبد به بلوازمه العقلية والعادية كما هو الحال في تنزيل مؤديات الطرق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الدعوى من دون ذكر الدليل عليها بعيدٌ عن الأسلوب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المطلب بنفسه غير تام عنده في الأمارات؛ حيث أنكره وأرجع التعبد بلزوم الأمارات إلى جهة أخرى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يتم في مقام الإثبات دليلٌ على ثبوت الإطلاق لدليل الإستصحاب ليشمل الآثار ولو كانت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المتيقن منه التعبد بالمستصحب بلحاظ آثار نفسه لا آثار لوازمه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48"/>
      </w:r>
      <w:r>
        <w:rPr>
          <w:rFonts w:ascii="Amiri" w:hAnsi="Amiri" w:eastAsia="Amiri" w:cs="Amiri"/>
          <w:color w:val="111111"/>
          <w:sz w:val="28"/>
          <w:sz w:val="28"/>
          <w:szCs w:val="28"/>
          <w:rtl w:val="true"/>
          <w:lang w:bidi="ar-SA"/>
        </w:rPr>
        <w:t>بناءً على مبناه من قصور دليل الإستصحاب ليتكفل التعبد باليقين بلحاظ الجري العملي بلا نظر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به سوى الجري العملي بالمقدار الثابت من التعبد وهو مورد اليقين والشك لأخذهما في موضوع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سوى ترتيب الآثار الشرعية المترتبة على نفس المتيقن لعدم اليقين والشك بلوازمه وملزوماته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ممّا سبق عدم صحة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بُدَّ من الرجوع إلى ما هو المستفاد من دليل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الخراساني قدس سره </w:t>
      </w:r>
      <w:r>
        <w:rPr>
          <w:rStyle w:val="FootnoteAnchor"/>
          <w:rtl w:val="true"/>
        </w:rPr>
        <w:footnoteReference w:id="349"/>
      </w:r>
      <w:r>
        <w:rPr>
          <w:rFonts w:ascii="Amiri" w:hAnsi="Amiri" w:eastAsia="Amiri" w:cs="Amiri"/>
          <w:color w:val="111111"/>
          <w:sz w:val="28"/>
          <w:sz w:val="28"/>
          <w:szCs w:val="28"/>
          <w:rtl w:val="true"/>
          <w:lang w:bidi="ar-SA"/>
        </w:rPr>
        <w:t>في توجيه الإطلاق؛ من التمسك بقاعدة أنّ أثر الأثر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آثار الواسطة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المحقق النائيني قدس سره </w:t>
      </w:r>
      <w:r>
        <w:rPr>
          <w:rStyle w:val="FootnoteAnchor"/>
          <w:rtl w:val="true"/>
        </w:rPr>
        <w:footnoteReference w:id="350"/>
      </w:r>
      <w:r>
        <w:rPr>
          <w:rFonts w:ascii="Amiri" w:hAnsi="Amiri" w:eastAsia="Amiri" w:cs="Amiri"/>
          <w:color w:val="111111"/>
          <w:sz w:val="28"/>
          <w:sz w:val="28"/>
          <w:szCs w:val="28"/>
          <w:rtl w:val="true"/>
          <w:lang w:bidi="ar-SA"/>
        </w:rPr>
        <w:t>بأنّ الأثر المترتب على الأثر إمّا أنْ يكون من سنخه؛ سواء كانا تكوينيين أم تشريعيين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الأثر الأخير أثر لِما يترتب عليه 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التكوينيات فظاهرٌ لأنّ معلول المعلول للعلة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التشريعات كما لو ترتب على ملاقاة النجس نجاسة اليد وترتب على ملاقي اليد نجاسة الثوب وهكذا؛ فإنّ الآثار الطولية مترتبة بأجمعها على الملاقات الأولى ومن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جرى الإستصحاب وثبت به نجاسة شيءٍ مترتب عليه نجاسة شيءٍ مترتب عليه نجاسة ملاقيه ولو بغير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يكن من سنخٍ واحدٍ؛ كما إذا ترتب حكمٌ شرعي على معلول تكويني لشيء؛ فلا يصح القول بأنّ أثر الأثر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الشرعية لا تترتب على موضوعاتهما ترتب المعلول على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الحكم الثابت للمعلول حكماً ثابتاً للعلة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في الجواب عن ذلك بأنّ الملحوظ إذا كان عنوان الأثر المساوق للمعلول فلا إشكال في هذه القاعدة؛ سواءً كانت الآثار الطولية من سنخ واحد أم من سنخين؛ فإنّ المعلول الشرعي للمعلول التكويني معلولٌ للعلة الأولى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الملحوظ هو الحكم المعارض على موضوعه فهو غير مسلم حتى في ما إذا كانت الآثار من سنخ واحد كما في مسألة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اللازم لا يكون حكماً للملزوم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جميع ذلك خلاف المباني العرفية التي يبتني عليها الأدلة والقواعد في الأصول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 ذلك؛ هو أنّه غير تام في مقام الإثبات لعدم إطلاق لدليل الإستصحاب ليشمل كلّ الآثار ولو كانت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الأخذ بالمتيقن عند الشك والتعبد بالمستصحب بلحاظ آثار نفسه لا آثار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قاعدة أثر الأثر أثر من القواعد الفلسفية المذكورة في الحكمة والكلام ولا ربط لها بالمباحث الأصولية التي تبتني على ما يستفاد من الأدلة على حسب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الملاقات؛ فإنّ الأحكام الطولية تترتب لكن بواسطة التعبد بموضوعاتها لا بواسطة التعبد بالملاقاة الأولى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لتطبيق هذه القاعدة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الجواب أيضاً؛ بالرجوع إلى دليل الإستصحاب؛ فإنْ استفدنا منه تنزيل الأثر المباشر فإنّه يدلّ على أنّ مماثل الأثر المباشر بحكم الأثر المباشر وكأنّه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التشبيه الإدعائي بل مرجعه إلى التنزيل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التنزيل في الأحكام والآثار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دليل الإستصحاب؛ الإنحلال إلى تنزيلات عديدة يكون المرتّب في كلِّ واحد منها الأثر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يستفد من الدليل ذلك فلا بُدَّ من الإقتصار على المتيقن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الإشكال في هذا الفرض أنّه ليس مفاد دليل الإستصحاب جعل الحكم المماثل والتنزيل بل مفاده التعبد ببقاء اليقين أو جعل الطريقية في مورد الإستصحاب باعتبار أنّ </w:t>
      </w:r>
    </w:p>
    <w:p>
      <w:pPr>
        <w:pStyle w:val="BookText"/>
        <w:rPr/>
      </w:pPr>
      <w:r>
        <w:rPr>
          <w:rFonts w:ascii="Amiri" w:hAnsi="Amiri" w:eastAsia="Amiri" w:cs="Amiri"/>
          <w:color w:val="111111"/>
          <w:sz w:val="28"/>
          <w:sz w:val="28"/>
          <w:szCs w:val="28"/>
          <w:rtl w:val="true"/>
          <w:lang w:bidi="ar-SA"/>
        </w:rPr>
        <w:t>النفي أو النهي في الحديث هو النهي عن النقض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كنايةً عن عدم الإنتقاض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جعل الطريقية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فإنّه لا موجب لاستفادة التنزيل أو جعل الحكم المماثل من أدلة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مفاد دليل الإستصحاب التنزيل بل التعبد ببقاء اليقين بجعل الطريقية له أو النهي عن النقض العملي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الذي يتكفله الإستصحاب هو التعبد في حدود ما كان على يقين منه ولا يتعداه؛ لأنّ المفروضكون المنهي عنه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فالمنظور هو اليقين السابق فلا يتكفل التعبد بما ليس متعلقاً لليقين السابق من اللوازم ولا بآثارها لعدم ثبوت موضوعهما والمفروض أنّها لم تكن أحكاماً 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يختلف الحال فيه باختلاف المجعول في باب الإستصحاب بل يتأتى على جميع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هذا الوجه هو ضيق موضوع التعبد بمقتضى دليله؛ سواءً كان المتعبد به اليقين أم المتيقن أم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الحاصل من كلمات المحقق الأنصاري والمحقق الخراساني مع تصرّف في كلامهم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جميع ما ذكر إنَّما هو على حسب افتراضاتهم من الطريقية والأثر والحكم وغير ذلك ممّا هو بعيدٌ عن سياق الأحاديث الواردة في الإستصحاب الذي موضوعه اليقين والشك والمتيقن والمشكوك والمستصحب، والتي تُستنتج من كلمةِ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العرف يستفيد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إذا تعلق بحكم أو موضوع ذي حكم وكان لكلّ واحد منهما أثراً شرعياً فلا يجوز نقضه؛ فيشمل الحكم المباشر الذي هو الموضوع للآثار الشرعية المترتبة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الأثر الذي يترتب على المستصحب بواسطة أمر شرعي لشدة الإرتباط بين اليقين والمتيقن كما تقدم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الأثر العقلي؛ سواءٌ ترتب على المستصحب مباشرة أم بواسطةٍ فإنْ عدَّه العرفُ من الأثر الشرعي لجهةٍ من الجهات كما سيأتي بيانها فيشمله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يثبت بالإستصحاب لعدم شمول دليله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للقول بأنّ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أثر اليقين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منه أنّ أثره يبقى بحكم شرعي فلا إشكال في أنّه بجعل خاص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بقاء أثر اليقين الواقعي فغير صحيح؛ لانتفاء الأثر بانتفاء اليقين بالشك؛ إلا أنْ تكون فيه عناية خاصة من التنزيل ونحوه ممّا عرفت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فالرجوع إلى الفهم العرفي هو المتعين بعيداً عن تكلّف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القول بالإنحلال وإثبات كلّ أثر لأثره كما عن المحقق الخراساني قدس سره إذا كانت الآثار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حاجة إلى القول بأنّ أثر الأثر أثرٌ لِما فيه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إلى ما ذكرناه؛ فلا يكون الإستصحاب حجةً في مُثبتاته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جمعاً من الأصوليين إستثنوا من الأصلِ المُثبت موارد؛</w:t>
      </w:r>
    </w:p>
    <w:p>
      <w:pPr>
        <w:pStyle w:val="BookText"/>
        <w:rPr/>
      </w:pPr>
      <w:r>
        <w:rPr>
          <w:rFonts w:ascii="Amiri" w:hAnsi="Amiri" w:eastAsia="Amiri" w:cs="Amiri"/>
          <w:color w:val="111111"/>
          <w:sz w:val="28"/>
          <w:sz w:val="28"/>
          <w:szCs w:val="28"/>
          <w:rtl w:val="true"/>
          <w:lang w:bidi="ar-SA"/>
        </w:rPr>
        <w:t>الموارد المستثناة من الأصل المُثبت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الأنصاري قدس سره </w:t>
      </w:r>
      <w:r>
        <w:rPr>
          <w:rStyle w:val="FootnoteAnchor"/>
          <w:rtl w:val="true"/>
        </w:rPr>
        <w:footnoteReference w:id="351"/>
      </w:r>
      <w:r>
        <w:rPr>
          <w:rFonts w:ascii="Amiri" w:hAnsi="Amiri" w:eastAsia="Amiri" w:cs="Amiri"/>
          <w:color w:val="111111"/>
          <w:sz w:val="28"/>
          <w:sz w:val="28"/>
          <w:szCs w:val="28"/>
          <w:rtl w:val="true"/>
          <w:lang w:bidi="ar-SA"/>
        </w:rPr>
        <w:t>من أنّ الإستصحاب حجة فيما إذا كانت الواسطة خفية بنظر العرف بحيث يعدّ العرف الأثر المترتب علىالواسطة مترتباً على المستصحب مباشرةً ومن أحكامه ممّا يعدّ نقضه نقضاً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أمثلة عديدة؛ منها؛ إستصحاب الرطوبة في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نجاسة ملاقيه مع أنّ النجاسة من آثار السراية عرفاً لا مجرد رطوبة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فالسراية والتأثر برطوبة الملاقى من لوازم رطوبته لكنها من اللوازم الخفية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تارةً؛ بما ذكره المحقق النائيني</w:t>
      </w:r>
      <w:r>
        <w:rPr>
          <w:rStyle w:val="FootnoteAnchor"/>
          <w:rtl w:val="true"/>
        </w:rPr>
        <w:footnoteReference w:id="352"/>
      </w:r>
      <w:r>
        <w:rPr>
          <w:rFonts w:ascii="Amiri" w:hAnsi="Amiri" w:eastAsia="Amiri" w:cs="Amiri"/>
          <w:color w:val="111111"/>
          <w:sz w:val="28"/>
          <w:sz w:val="28"/>
          <w:szCs w:val="28"/>
          <w:rtl w:val="true"/>
          <w:lang w:bidi="ar-SA"/>
        </w:rPr>
        <w:t>من أنّ العرف إنَّما يُتبع؛ إمّا في تعيين مفاد الدليل من حيث العموم والخصوص من دليل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تشخيص ما هو مقوم للموضوع وما هو من حالاته أو من الجهات التعليلية بحسب مرتكزاته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فيما يراه من مناسبات الحكم والموضوع ليتحقق بقاء الموضوع عند زوال تلك الخصوصية عن الثاني دون الأول كما استفاده العرف من لفظ النقض الوارد في أدلة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الرجوع إليه لتعيين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موارد الرجوع إلى العرف ولا يرجع إلى العرف في مقام التشخيص والتطبيق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المراد من خفاء الواسطة أنّ الحكم يثبت على ذي الواسطة بنظر العرف بحسب فهمه من الدليل أو بحسب مناسبات الحكم والموضوع المرتكزة لديه فتكون الواسطة من علل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يرجع إلى إنكار الواسطة لكون معروض الحكم هو ذو الواسطة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 أنّ الحكم ثابت للواسطة لكن لخفائها يرى العرف أنّ أحكام ذيها من باب التسامح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عبرة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متين في تعيين مورد الرجوع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ذكره في مورد خفاء الواسطة غير سديد؛ لأنّ العرف إذا حكم بحسب مرتكزاته من أنّ الحكم إذا ثبت للواسطة ولكنه لخفائها يرى أنّه قد ترتب على ذيها فيغفل عن الواسطة وينكرها وكان من القسم الأول الذي ذكره قدس سره ؛ فلا يفرق حينئذٍ بين أنْ يكون من التسامح في التطبيق أو من رجوعه إلى فهمه من الدليل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عليه من أنّ الحكم حينئذٍ يثبت لذي الواسطة رأساً غير وارد؛ لأنّ موضوع البحث هو وجود الواسطة وخفائها عند العرف بحيث لا يمكن الوصول إليها إلا بالدقة </w:t>
      </w:r>
    </w:p>
    <w:p>
      <w:pPr>
        <w:pStyle w:val="BookText"/>
        <w:rPr/>
      </w:pPr>
      <w:r>
        <w:rPr>
          <w:rFonts w:ascii="Amiri" w:hAnsi="Amiri" w:eastAsia="Amiri" w:cs="Amiri"/>
          <w:color w:val="111111"/>
          <w:sz w:val="28"/>
          <w:sz w:val="28"/>
          <w:szCs w:val="28"/>
          <w:rtl w:val="true"/>
          <w:lang w:bidi="ar-SA"/>
        </w:rPr>
        <w:t>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نشأ من الخلط بين التحليل العقلي وما هو المتفاهم عند العرف الذي هو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للفكر الأصولي أنْ يتخلى عن التدقيقات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الشيخ الأنصاري من استثناء صورة خفاء الواسطة من موارد عدم حجية الأصل المُثبت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أنْ يكون خفاء الواسطة عند العرف على نحوٍ يكون الحكم مترتباً على ذيها رأساً حتى لو كان على نحو التسامح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ذلك لا في كيفية 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يقعالإشكال في بعض الموارد من أنّه من خفاء الواسطة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نزاع صغروي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بما ذكره بعض الأعاظم من أنّ حكم الواسطة لا يعدّ حكماً لذيها بنظر العرف مهما كانت الواسطة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العارض على اللازم لا يكون عارضاً على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بما تقدم؛ من أنّ المناط هو نظر العرف في أنّ الحكم العارض على الواسطة عارض على ذيها لخفائها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يفرق بين أنْ يكون الحكم عارضاً على اللازم أو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استشكلوا في المثال الذي ذكره الشيخ الأنصاري في نجاسة الملاقي عند استصحاب رطوبة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الإشكال لا يضر بأصل المطلب من خفاء الواسطة وعدم 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المورد المذكور خارجاً عن موضوع البحث؛ لأنّ المناط في نجاسة الملاقي وانفعاله هو ملاقاة الرطب وباستصحاب الرطوبة يثبت الملاقات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تصور الواسطة كما فصلناه في الفقه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353"/>
      </w:r>
      <w:r>
        <w:rPr>
          <w:rFonts w:ascii="Amiri" w:hAnsi="Amiri" w:eastAsia="Amiri" w:cs="Amiri"/>
          <w:color w:val="111111"/>
          <w:sz w:val="28"/>
          <w:sz w:val="28"/>
          <w:szCs w:val="28"/>
          <w:rtl w:val="true"/>
          <w:lang w:bidi="ar-SA"/>
        </w:rPr>
        <w:t>من أنّ الإستصحاب حجة في مُثبته إذا كانت الواسطة واضحة وجلية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يمتنع التفكيك بين المستصحب والواسطة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يمكن التفكيك بينهما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التعبد بأحدهما تعبداً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بمثالين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والمعلول؛ فإنّ التعبد بالعلة مستلزماً للتعبد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المتضايفان كالأبوة والبنوة؛ فإنّ التعبد بالأبوة تعبد بآثار البنوة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عليه المحقق الإصفهاني قدس سره </w:t>
      </w:r>
      <w:r>
        <w:rPr>
          <w:rStyle w:val="FootnoteAnchor"/>
          <w:rtl w:val="true"/>
        </w:rPr>
        <w:footnoteReference w:id="354"/>
      </w:r>
      <w:r>
        <w:rPr>
          <w:rFonts w:ascii="Amiri" w:hAnsi="Amiri" w:eastAsia="Amiri" w:cs="Amiri"/>
          <w:color w:val="111111"/>
          <w:sz w:val="28"/>
          <w:sz w:val="28"/>
          <w:szCs w:val="28"/>
          <w:rtl w:val="true"/>
          <w:lang w:bidi="ar-SA"/>
        </w:rPr>
        <w:t>وتبعه غيره بعد التسليم بالكبرى بأنّه لا مورد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العلة والمعلول خارجٌ عن محلّ الكلام لأنّ اليقين بحدوث العلة يستلزم اليقين بالمعلول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العلة تكون مجرى الإستصحاب كذلك يكون بالنسبة إلى المعلول لتوفر أركان الإستصحاب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المتضايفين؛ لأنّهما متكافئان بالقوة والفعلية علماً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اليقين بأحدهما لا بُدَّ أنْ يُفرض اليقين بالآخر فيكون كلاهما مجرى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المناقشة الصغروية غير سديدةٍ ولا يمكن توجيهها من مثل المحقق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فرض موردٍ يتحقق فيه اليقين بالعلة التامة ولا يمكن إجراء الأصل في المعلول كما في المتدرجات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فعلاًواحداً تدريجياً علة لحصول معلولات متكثرة ومتعددة بحسب إستمرار وجوده؛ كما لو فُرض أنّ حركة اليد المتكررة المستمرة علة للقتل ففي كلّ آنٍ يحصل فردٌ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بقاء الحركة التي هي العلة التامة يمكن استصحابها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يمكن إجراء الأصل في المعلول لتكثره وتعدد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هذا الآن مشكوكُ الحدوثِ وما يتعلق تصرم وانتهى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بقائه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المتضائفين اللذين لهما موارد كثيرة في بعضها يكون التلازم الفعلي بينهما تاماً كما في الأبوة والبنوة ولا يمكن فرض الشك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مثل التقدم والتأخر والسبق واللحوق لا يكون الأمر كذلك دائماً كما هو مفصل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العناوين المتضايفة كالأبوة والبنوة والفوقية والتحتية والسبق واللحق ونحو ذلك إنَّما هي عناوين إنتزاعية عن خصوصيةٍ واقعيةٍ في ذات المتضايفين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ملاحظة الوجودين بنحو خاص ينتزع عنوان الفوق والتحت والسبق واللحوق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الخصوصية الذاتية الواقعية التي يُنتزع منها الفوق والتحت مثلاً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لتعدد طرفي النسبة والربط في العنوان المنتزع لا أنّ خصوصية الفوقية غير خصوصية التحتية نظير الملكية التي هي ربطٌ خاص بين ذاتِ طرفين وكونها منشأً لانتزاع عناوين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إنّ موضوع الأثر الشرعي الذي يكون مجرى التعبد؛ إنْ كان هو منشأ الإنتزاع من العناوين المتضايفة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تلك الخصوصية والربط الخاص كان التعبد بأحد المتضايفين هو التعبد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التعبد بالأبوة مرجعه إلى التعبد بتلك الإضافة الخاصة التي تكون منشأً لانتزاعها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فالتعبد بها كما يقتضي ترتيب آثار الأبوة يقتضي ترتيب آثار البنوة لأنّ الموضوع واحد وقد تحقق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موضوع الأثر نفس العنوان الإنتزاعي وأنّه مجرى التعبد الشرعي؛ فلا ملازمة بين التعبد بأحد المتضايفين التعبد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لدعوى التلازم بين التعبدين بعد فرض تعدد العنوانين وتباينهما؛ فاستصحاب الأبوة لا يقتضي التعبد بالبنوة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كلّ ذلك تطويل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بعدما عرفت من أنّ المثبتات من المداليل الإلتزامية المختلفة بحسب إختلاف الموارد والجهات؛ بلا فرق بين الأصول والأمارات؛ فلا وجه للنفي المطلق بالنسبة إلى الأصول ولا للإثبات المطلق بالنسبة إلى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ذكره المحقق الأنصاري قدس سره ؛ من اعتبار مُثبتات الإستصحاب مع خفاء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المحقق الخراساني قدس سره ؛ من اعتبارها فيما إذا كانت من قبيل المتضايفين؛ يرجعُ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لتوهم الإثبات في بعض الموارد كالكلي والفرد </w:t>
      </w:r>
    </w:p>
    <w:p>
      <w:pPr>
        <w:pStyle w:val="BookText"/>
        <w:rPr/>
      </w:pPr>
      <w:r>
        <w:rPr>
          <w:rFonts w:ascii="Amiri" w:hAnsi="Amiri" w:eastAsia="Amiri" w:cs="Amiri"/>
          <w:color w:val="111111"/>
          <w:sz w:val="28"/>
          <w:sz w:val="28"/>
          <w:szCs w:val="28"/>
          <w:rtl w:val="true"/>
          <w:lang w:bidi="ar-SA"/>
        </w:rPr>
        <w:t>واللازم والملزوم؛ سواءً كان لازم الوجود أم لازم الماهية لمكان الإتحاد بينهما عرفاً بل عقلاً؛ فاستصحاب الوجوبالكلي والملكية الكلية وتغير الكر بالنجاسة لا يكون مُثبتاً بالنسبة إلى الوجوب الشخصي والملكية الشخصية ونجاسة الماء الخارجي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التعرض إلى بعض الموارد التي يظهر من المشهور التمسك بالأصل المُثبت فيها</w:t>
      </w:r>
    </w:p>
    <w:p>
      <w:pPr>
        <w:pStyle w:val="BookText"/>
        <w:rPr/>
      </w:pPr>
      <w:r>
        <w:rPr>
          <w:rFonts w:ascii="Amiri" w:hAnsi="Amiri" w:eastAsia="Amiri" w:cs="Amiri"/>
          <w:color w:val="111111"/>
          <w:sz w:val="28"/>
          <w:sz w:val="28"/>
          <w:szCs w:val="28"/>
          <w:rtl w:val="true"/>
          <w:lang w:bidi="ar-SA"/>
        </w:rPr>
        <w:t>ويكون ذلك اعتبار الأصل المُثبت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عديدة؛ لا بأس بالتعرض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اتفق الوارثان على إسلام أحدهما في أول النهار والآخر في آخره واختلفا في موت المورّث؛ فقال أحدهما أنّه مات في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 من أسلم في آخر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 أنّه مات بعد المغرب فيشتركان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الفقهاء باشتراكهما في الإرث وعدم الإختصاص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الإرث متوقف على كون الإسلام قبل الموت أو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ذلك إنَّما يكون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كفاية الموت عن وارثٍ مسلم ولو كان إحراز الإسلام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لزوم تقديم إسلام الوارث أو مقارنته لموت المورّث حتى يكون من الأصل المُثبت كما إدُّعي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يكون الموضوع مركباً من موت المورّث المعلوم وجداناً واستصحاب إسلام الوارث فيترتب عليه اشتراكهما في الإرث</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الفقهاء بالضمان في من استولى على مال الغير ثمّ شكّ في أنّه كان بحقٍّ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الضمان لقاعدة اليد فهو من التمسك بالدليل في الموضوع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لأصالة عدم الإذن فلا يوجب الضمان إلا بعد إثبات العدوان ولا يكون ذلك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المشهور بين الفقهاء الحكمُ بالضمان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تصوير النزاع في المقام بوجهٍ آخر أيضاً؛ وهو إذا اختلف مالك العين مع من كانت العين في يده وتلفت عنده فادّعى المالك أنّ يده يدُ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ذو اليد أنّها ليست يد ضمان بل كانت العين في يده عارية فلا ضمان عليه إلا مع التعدي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حكموا بالضمان لاستصحاب عدم رضا المالك وهو من الأصل المُثبت لأنّ أصالة عدم الإذن والرضا لا يثبت العدوان وكون اليد عاريةً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الجواب في كِلا الفرضين؛ أنّه يصح الحكم بالضمان لقاعدة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مطلق وضع اليد على مال الغير يوجب الضمان إلا إذا أحرز الأذن والرضا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أحرز وضع اليد على مال الغير وجداناً فتشمله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التمسك بالإستصحاب أيضاً لأنّ نفس عدم إحراز إذن المالك ورضائه ولو بالأصل يكفيفي الضمان ولا نحتاج إلى إثبات العدوان وكون اليد عادية حتى يكون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ذلك بأنّ أصالة عدم تحقق الرضا من المالك لا يُثبت إتّصاف اليد بعدم الرضا إلا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في الضمان هو الإستيلاء غير المرضي به فيكون موضوع الضمان مقيداً بعدم رضاء المالك بنحو التوصيف والعدم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بالقول بأنّ العام قد تقيد بعنوانٍ عدمي بنحو التركيب والعدم المحمولي فيجري فيه استصحاب العدم الأزلي فلا يكون الأصل مثبتاً فيترتب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المشهور به في المقام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دخول الشهر؛ فإنّه يتمسك باستصحاب بقاء الشهر السابق في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آثار أول الشهر على اليوم التالي كآثار يوم العيد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الإستصحاب لا يُثبت الأولية إلا بالملازمة العقلائية وهو من 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 بأنّ عنوان الأولية ليس إلا منتزعاً عن نفس كون هذا اليوم من هذا الشهر وكون سابقه من الشهر السابق؛ فهو مركبٌ من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أحدهما بالأصل والآخر بالوجدان فيكون الموضوع مركباً من الأصل والوجدان وتترتب الآثار على العنوان لبعض الأيام كاليوم التاسع والعاشر من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عنوان الأولية عنوانٌ بسيط منتزع عن خصوصيةٍ وجوديةٍ بسيطةٍ وهي لا تثبت بالأصل إلا بالملازمة فيكون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إنّه لا حاجة للإستصحاب في إثبات الأولية حتى يستشكل عليه بأنّه مُثبت؛ فإنّه يكفي في ذلك ما ورد من النصوص الدالة على كون المدار في الصيام والأفطار هو رؤية الهلال أو مضي ثلاثين يوماً من الشهر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وجود الهلال يُبنى على كون يوم الشك من الشهر السابق بمقتضى هذه النصوص ومقتضاه كون أول الشهر هو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تلك النصوص تختص بشهري رمضان وشوال ولا تعمّ سائر الشهور كشهرِ ذي الحجة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سديد؛ إذ المستفاد من النصوص التعبد الشرعي بالأولية مع انقضاء ثلاثين يوماً عند الشك بالنسبة إلى كلّ شهر بلا اختصاص بشهري رمضان وشوال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قيام السيرة على ذلك فلا إشكال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 أيضاً إنْ شاء الله تعالى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فروعٌ أخرى ذكرها الفقهاء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التوهم في الإثبات بين الكلي والفرد وأمثالهما</w:t>
      </w:r>
    </w:p>
    <w:p>
      <w:pPr>
        <w:pStyle w:val="BookText"/>
        <w:rPr/>
      </w:pPr>
      <w:r>
        <w:rPr>
          <w:rFonts w:ascii="Amiri" w:hAnsi="Amiri" w:eastAsia="Amiri" w:cs="Amiri"/>
          <w:color w:val="111111"/>
          <w:sz w:val="28"/>
          <w:sz w:val="28"/>
          <w:szCs w:val="28"/>
          <w:rtl w:val="true"/>
          <w:lang w:bidi="ar-SA"/>
        </w:rPr>
        <w:t xml:space="preserve">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لتوهم الإثبات بين الكلي والفرد واللازم والملزوم؛ سواءً كان لازمُ الوجودِ أم لازمُ الماهيةِ؛ لمكانِ الإتحاد بينهما عرفاً بل عقلاً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يشير بكلامه هذا إلى ما ذكره المحقق الخراساني قدس سره </w:t>
      </w:r>
      <w:r>
        <w:rPr>
          <w:rStyle w:val="FootnoteAnchor"/>
          <w:rtl w:val="true"/>
        </w:rPr>
        <w:footnoteReference w:id="356"/>
      </w:r>
      <w:r>
        <w:rPr>
          <w:rFonts w:ascii="Amiri" w:hAnsi="Amiri" w:eastAsia="Amiri" w:cs="Amiri"/>
          <w:color w:val="111111"/>
          <w:sz w:val="28"/>
          <w:sz w:val="28"/>
          <w:szCs w:val="28"/>
          <w:rtl w:val="true"/>
          <w:lang w:bidi="ar-SA"/>
        </w:rPr>
        <w:t>من أنّ الأثر الشرعي لو كان مترتباً على عنوانٍ كلي وشكّ في فردٍ منه يمكن ترتيبه باستصحاب الفرد إذا كان كلياً ذاتياً كالإنسان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عرضياً بنحو الخارج المحمول لا المحمول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بالخارج المحمول العناوين التي ليس بإزاء مبادئها شيءٌ من الخارج بل تكون إنتزاعية كالفوق والتحت والزوج والمُلك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بالمحمول بالضميمة ما تكون مبادئها خارجية كالأسود والأبيض فإنّ البياض والسواد لهما وجودٌ خارجي زائداً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الكليات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حياة زيد مثلاً يترتب عليه آثار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الواسطة عنوان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الفرد في الخارج لا شيء ملازم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قدس سره وإنْ خصّ الحكم بالأول والثاني ولكن يمكن تعميمه بالنسبة إلى الأقسام الثلاثة؛ إذ كما يكون مفهوم الإنسان بالنسبة إلى ما يصدق عليه ذاتياً كذلك يكون عنوان الفوق أو الأسود بالنسبة إلى ما يصدق عليه من حيث أنّه يصدق عليه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أمراً زائداً عليه وسيأتي مزيد بيان إنْ شاء الله تعالى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عليه السيد الخوئي قدس سره بأنّ جريان استصحاب حياة زيد مثلاً لترتيب الأثر الشرعي المترتب على الكلي ليس استثناءً من الأصل المُثبت بل هو خارجٌ عنه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العنوان الكلي إذا لوحظ بنحو المعنى الإسمي فهو مباينٌ مع الفرد فيأتي فيه شبهة </w:t>
      </w:r>
    </w:p>
    <w:p>
      <w:pPr>
        <w:pStyle w:val="BookText"/>
        <w:rPr/>
      </w:pPr>
      <w:r>
        <w:rPr>
          <w:rFonts w:ascii="Amiri" w:hAnsi="Amiri" w:eastAsia="Amiri" w:cs="Amiri"/>
          <w:color w:val="111111"/>
          <w:sz w:val="28"/>
          <w:sz w:val="28"/>
          <w:szCs w:val="28"/>
          <w:rtl w:val="true"/>
          <w:lang w:bidi="ar-SA"/>
        </w:rPr>
        <w:t>المثبتية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 بما هو فانٍ في الخارج فهو عين الأفراد فيثبت تلك الأحكام لا محالة باستصحاب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السيد الصدر قدس سره الجواب عنه</w:t>
      </w:r>
      <w:r>
        <w:rPr>
          <w:rStyle w:val="FootnoteAnchor"/>
          <w:rtl w:val="true"/>
        </w:rPr>
        <w:footnoteReference w:id="357"/>
      </w:r>
      <w:r>
        <w:rPr>
          <w:rFonts w:ascii="Amiri" w:hAnsi="Amiri" w:eastAsia="Amiri" w:cs="Amiri"/>
          <w:color w:val="111111"/>
          <w:sz w:val="28"/>
          <w:sz w:val="28"/>
          <w:szCs w:val="28"/>
          <w:rtl w:val="true"/>
          <w:lang w:bidi="ar-SA"/>
        </w:rPr>
        <w:t>بالقول بأنّه تارةً؛ يراد بالفرد واقع الوجود العيني الخارجي الذي لا يمكن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 المفهوم الجزئي كمفهوم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افترض في الثاني فرضين وقال بأنّ استصحاب الفرد لا يجري إلا في فرض واحد وهو ما إذا فرض المفهوم الجزئي المركب من تجميع مفاهيم عديدة منها العنوان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إنّ ذلك كلّه خارجٌ عن محطّ الكلام الذي فرضه المحقق الخراساني قدس سره الذي يريد الكلي الطبيعي الذي هو عين أفراده لا المفهوم وغيره ممّا ذكراه العلَمان فإنّه خارجٌ عن محور الكلام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المحقق الخراساني قدس سره </w:t>
      </w:r>
      <w:r>
        <w:rPr>
          <w:rStyle w:val="FootnoteAnchor"/>
          <w:rtl w:val="true"/>
        </w:rPr>
        <w:footnoteReference w:id="358"/>
      </w:r>
      <w:r>
        <w:rPr>
          <w:rFonts w:ascii="Amiri" w:hAnsi="Amiri" w:eastAsia="Amiri" w:cs="Amiri"/>
          <w:color w:val="111111"/>
          <w:sz w:val="28"/>
          <w:sz w:val="28"/>
          <w:szCs w:val="28"/>
          <w:rtl w:val="true"/>
          <w:lang w:bidi="ar-SA"/>
        </w:rPr>
        <w:t xml:space="preserve">في القسمين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الخارج المحمول والمحمول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منشأ الإنتزاع في الخارج المحمول يكفي لإثبات الأثر الشرعي المترتب على الأمر الإنتزاعي كما عرفت من أنّ الأمر الإنتزاعي لا حقيقة له وراء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المحمول بالضميمة فلا يمكن إثباته باستصحاب الذات لكونه من الأصل المثبت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إنّه لا فرق بين الأقسام الثلاثة؛ أمّا الأول؛ فلأنَّ الكلي عين أفراده خارجاً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القسمان الآخران فللإتحاديين؛ اللازم والملزوم عرفاً بل عقلاً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أنّ انطباق العنوان على ما يصدق عليه من حيث هو ذاتي وليس أمراً زائداً فيكون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أحكام الزوجية تترتب على ذات المرأة بشرط وقوع العقد عليها لا أنّ هناك </w:t>
      </w:r>
    </w:p>
    <w:p>
      <w:pPr>
        <w:pStyle w:val="BookText"/>
        <w:rPr/>
      </w:pPr>
      <w:r>
        <w:rPr>
          <w:rFonts w:ascii="Amiri" w:hAnsi="Amiri" w:eastAsia="Amiri" w:cs="Amiri"/>
          <w:color w:val="111111"/>
          <w:sz w:val="28"/>
          <w:sz w:val="28"/>
          <w:szCs w:val="28"/>
          <w:rtl w:val="true"/>
          <w:lang w:bidi="ar-SA"/>
        </w:rPr>
        <w:t>أمراً يتحقق خارجاً وتتصف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المحمول بالضميمة؛ فلإن الإتحاد الخارجي العرفي بين العنوان وذات المعنون ممّا أوجب صحة الإستصحاب في الملزوم ليترتب عليه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وجه المناقشة فيما ذكره الأعلام في المقام؛ فقد قيل في وجه صحة جريان الإستصحاب فيهما أنّ الأمور الإعتبارية أو الإنتزاعية لا واقع لها فلا يمكن أنْ تكون دخيلة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قيل بإلغاء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مرتكزاته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دخالتها في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تطويل لا طائل تحته وإن أردت فراجع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المحقق الخراساني قدس سره إستعرض أمثلةً لموارد استصحاب منشأ الإنتزاع وترتيب آثار العنوان الإنتزاعي؛ منها؛ إستصحاب بقاء حياة ذات الزوج أو الزوجة وترتيب آثار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صحيحٌ لِما ذكرناه من الإتحاد بينهما عرفاً بل عقلاً إنْ لم نقل بأنّ الزوجية بنفسها حكمٌ شرعي وضعي موضوعها ذات الزوجة أو الزوج لا أنْ يكون أمراً إنتزاعياً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إشكال في الإستصحاب أبداً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استعرض المحقق الخراساني قدس سره أمثلة لموارد استصحاب منشأ الإنتزاع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الملكية التي تترتب باستصحاب حياة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نقل بأنّ الملكية بنفسها حكمٌ شرعي موضوعها ذات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ربط له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لو نذر التصدق ما دام إبنه حياً؛ فإنّ إستصحاب حياة إبنه وبقائه لا يثبت عنوان النذر الذي يجب الوفاء به الأعلى أساس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استصحاب بقاء النذر وعدم انتهاء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في الإستصحاب ولا حاجة إلى شيءٍ آخر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فروعٌ أخرى ذُكرت في غير المقام يظهر الجواب فيها ممّا ذكرناه</w:t>
      </w:r>
      <w:r>
        <w:rPr>
          <w:rFonts w:eastAsia="Amiri" w:cs="Amiri" w:ascii="Amiri" w:hAnsi="Amiri"/>
          <w:color w:val="111111"/>
          <w:sz w:val="28"/>
          <w:szCs w:val="28"/>
          <w:rtl w:val="true"/>
          <w:lang w:bidi="ar-SA"/>
        </w:rPr>
        <w:t xml:space="preserve">. </w:t>
      </w:r>
      <w:bookmarkStart w:id="259" w:name="pg15363_173700"/>
    </w:p>
    <w:p>
      <w:pPr>
        <w:pStyle w:val="Heading5"/>
        <w:numPr>
          <w:ilvl w:val="4"/>
          <w:numId w:val="1"/>
        </w:numPr>
        <w:rPr/>
      </w:pPr>
      <w:bookmarkStart w:id="260" w:name="__RefHeading___Toc5865770_2142443653"/>
      <w:bookmarkStart w:id="261" w:name="_Toc95"/>
      <w:bookmarkEnd w:id="259"/>
      <w:bookmarkEnd w:id="260"/>
      <w:r>
        <w:rPr>
          <w:rtl w:val="true"/>
        </w:rPr>
        <w:t>المبحث الثالث</w:t>
      </w:r>
      <w:r>
        <w:rPr>
          <w:rtl w:val="true"/>
        </w:rPr>
        <w:t xml:space="preserve">: </w:t>
      </w:r>
      <w:r>
        <w:rPr>
          <w:rtl w:val="true"/>
        </w:rPr>
        <w:t>في أركان الإستصحاب</w:t>
      </w:r>
      <w:bookmarkEnd w:id="261"/>
    </w:p>
    <w:p>
      <w:pPr>
        <w:pStyle w:val="BookText"/>
        <w:rPr/>
      </w:pPr>
      <w:r>
        <w:rPr>
          <w:rFonts w:ascii="IRNazanin" w:hAnsi="IRNazanin" w:eastAsia="IRNazanin"/>
          <w:color w:val="111111"/>
          <w:sz w:val="28"/>
          <w:sz w:val="28"/>
          <w:szCs w:val="28"/>
          <w:rtl w:val="true"/>
          <w:lang w:bidi="fa-IR"/>
        </w:rPr>
        <w:t>المبحث الثالث</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أركان الإستصحاب</w:t>
      </w:r>
    </w:p>
    <w:p>
      <w:pPr>
        <w:pStyle w:val="BookText"/>
        <w:rPr/>
      </w:pPr>
      <w:r>
        <w:rPr>
          <w:rFonts w:ascii="Amiri" w:hAnsi="Amiri" w:eastAsia="Amiri" w:cs="Amiri"/>
          <w:color w:val="111111"/>
          <w:sz w:val="28"/>
          <w:sz w:val="28"/>
          <w:szCs w:val="28"/>
          <w:rtl w:val="true"/>
          <w:lang w:bidi="ar-SA"/>
        </w:rPr>
        <w:t xml:space="preserve">ذكر الأصوليون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يستفاد من مجموع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للإستصحاب أركاناً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بالحدوث؛ وقد ذكره السيد الوالد قدس سره في التنبيه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 وقد ذكره في التنبيه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القضية المتيقنة والمشكوكة؛ وقد ذكره في التنبيه الرابع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الحال السابقة ذات أثرٍ عملي في مرحلة البقاء؛ وقد ذكره في التنبيه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كلِّ واحدٍ من الأركان الأربعة؛</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بالحدوث</w:t>
      </w:r>
    </w:p>
    <w:p>
      <w:pPr>
        <w:pStyle w:val="BookText"/>
        <w:rPr/>
      </w:pPr>
      <w:r>
        <w:rPr>
          <w:rFonts w:ascii="Amiri" w:hAnsi="Amiri" w:eastAsia="Amiri" w:cs="Amiri"/>
          <w:color w:val="111111"/>
          <w:sz w:val="28"/>
          <w:sz w:val="28"/>
          <w:szCs w:val="28"/>
          <w:rtl w:val="true"/>
          <w:lang w:bidi="ar-SA"/>
        </w:rPr>
        <w:t>والمشهور إعتبار ركنيته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ثبوت الحالة السابقة لا يكفي لجريان الإستصحاب بل لا بُدَّ أنْ تكون الحالة السابقة 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بورود اليقين في الروايات الواردة في الإستصحاب وهو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اليقين بالحالة السابقة هل هو مأخوذٌ على نحو الموضوعية أو مأخوذٌ على نحو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الروايات الموضوعية في التعبد الإستصحابي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بأنّ ذلك إنَّما يتم بالنسبة إلى صحاح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يتم بالنسبة إلى صحيحة عبد الله بن سنان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أعرته إياه وهو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في التعبد الإستصحابي نفس الحالة السابقة فتكون ظاهرةً في أنّ الركنية ذات المتيقن لا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يصلح أنْ تكون قرينة على حمل اليقين على الطريقية في سائر الروايات؛ هذا أولاً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والعلم والظن من العناوين التي تصلح في نفسها لأخذها على نحو الطريقية عرفاً وهو أمرٌ عادي وإنْ أخذت في بعض الموارد على نحو الموضوعية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باب الأحكام الظاهرية وهو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تقوم الأمارة والظنون الخاصة مقام اليقين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عبَّر السيد الوالد قدس سره في تعريف الإستصحاب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 أثر ما يعتذر به سابقاً إلى زمان الشك فيه</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كلّ ما يمكن أنْ يُعتذر به؛ من اليقين والعلم والأمارةوالظن الخاص وسائر الحجج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اليقين كلّ حجّةٍ معتبرةٍ مناسبة لكلّ ما يصحّ الإعتذار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قيل؛ ما كنت تعتذر به في الحالة السابقة فابنِ عليه عند الشك في البقاء؛ يقيناً كان أو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أو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موضوعياً كان أو حكمياً؛ فيجري الإستصحاب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جريانه في الأصول من لزوم ما لا يلزم لكفاية نفس الشك في جريانها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بعد ذلك لملاحظة الحالة السابقة إذا كان المورد من موارد جريان أصلٍ موضوعي أو أصلٍ حكمي من الإشتغال أو البراءة أو التخيير؛ فإنّه يكفي نفس الشك في جريانها في نفسها من دون حاجةٍ إلى عناية أخرى من ملاحظة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لها أثرٌ خاص لا يترتب على نفس الشك؛ فإنّه يجري الإستصحاب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آثارٌ معينة يأتي التعرض 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w:t>
      </w:r>
    </w:p>
    <w:p>
      <w:pPr>
        <w:pStyle w:val="BookText"/>
        <w:rPr/>
      </w:pPr>
      <w:r>
        <w:rPr>
          <w:rFonts w:ascii="Amiri" w:hAnsi="Amiri" w:eastAsia="Amiri" w:cs="Amiri"/>
          <w:color w:val="111111"/>
          <w:sz w:val="28"/>
          <w:sz w:val="28"/>
          <w:szCs w:val="28"/>
          <w:rtl w:val="true"/>
          <w:lang w:bidi="ar-SA"/>
        </w:rPr>
        <w:t>وقد إستدلّ على ركنيّته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حكمٌ ظاهري وهو متقوم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فرض الشك في الحدوث كان مورداً لقاعدة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يُفرض الشك في البقاء الذي هو المطلوب لانحصار الأمر فيهما في المقام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إستظهار ذلك من الروايات الواردة في الإستصحاب التي تقدم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الوجهين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الوجه الأول لا يقتضي أكثر من ركنية الشك بنحوٍ لا يكون سارياً إلى اليقين؛ سواءً كان شكاً في البقاء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الوجه الثاني الذي يُثبت لزوم كون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الفرق ممّا يترتب عليه ثمرتان كما ذكره السيد الصدر قدس سره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لا يجري في الفرد المردد؛ كما إذا علمنا بوجود زيدٍ وبكرٍ في المسجد ونشكّ في بقائه من جهة أنّنا رأينا زيداً خارج المسجد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الأثر مترتباً</w:t>
      </w:r>
    </w:p>
    <w:p>
      <w:pPr>
        <w:pStyle w:val="BookText"/>
        <w:rPr/>
      </w:pPr>
      <w:r>
        <w:rPr>
          <w:rFonts w:ascii="Amiri" w:hAnsi="Amiri" w:eastAsia="Amiri" w:cs="Amiri"/>
          <w:color w:val="111111"/>
          <w:sz w:val="28"/>
          <w:sz w:val="28"/>
          <w:szCs w:val="28"/>
          <w:rtl w:val="true"/>
          <w:lang w:bidi="ar-SA"/>
        </w:rPr>
        <w:t>على وجود طبيعي الإنسان في المسجد فإنّه يجري استصحاب الكلي وهو من القسم الثاني ويترتب عليه الأثر وإنْ كان مترتباً على الأفراد لا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في إمكان جريان استصحاب واقع ذلك الفرد الذي عُلم إجمالاً دخوله إلى المسجد بحيث أنّه بهذا العنوان الإجمالي يكون من مصاديق استصحاب الفرد المردد الذي لا يجري فيه الإستصحاب لعدم تحقق الركن فيه؛ لإنّ الملحوظ إنْ كان العنوان الإجمالي كالإنسان فالشك في البقاء وإنْ كان محفوظاً ولكن الأثر لم يكن مترتباً على هذا العنوان الإجمالي فلا يتوفر 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الملحوظالفرد بالعنوان التفصيلي إلا أنّه لا نجد شكاً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يحتمل بقاء زيد بحسب الفرض</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المتيقن قد لا يكون متصلاً بزمان المشكوك وسابقاً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مردداً بين أنْ يكون نفسُ زمانِ المشكوك أو الزمان الذي قبله؛ كما إذا حصل العلم إجمالاً بأنّ هذا الثوب إمّا تنجس الآن أو كان قد تنجس قبل ساعةٍ وطهر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فالنجاسة معلومة في الثوب أساساً ولكنها مشكوكة فعلاً وزمان المشكوك الزمان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وزمان </w:t>
      </w:r>
    </w:p>
    <w:p>
      <w:pPr>
        <w:pStyle w:val="BookText"/>
        <w:rPr/>
      </w:pPr>
      <w:r>
        <w:rPr>
          <w:rFonts w:ascii="Amiri" w:hAnsi="Amiri" w:eastAsia="Amiri" w:cs="Amiri"/>
          <w:color w:val="111111"/>
          <w:sz w:val="28"/>
          <w:sz w:val="28"/>
          <w:szCs w:val="28"/>
          <w:rtl w:val="true"/>
          <w:lang w:bidi="ar-SA"/>
        </w:rPr>
        <w:t>النجاسة المتيقنة إمّا نفس زمان المشكوك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زمان المتيقن متّصلاً بزمان المشكوك وسابقاً عليه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قد يستشكل في جريان الإستصحاب؛ لأنّه من المحتمل وحدة زمانَيّ المشكوك والمتيقن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 لا يحرز كون الشك فيه شكّاً في البقاء؛ فيختلُّ هذا الركن من أركان الإستصحاب فلا يجري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ذلك بأنّ الإشكال في بعض التطبيقات والصغريات كما في الثمرتين السابقتين من أجل بعض الأمور لا يضر بأصل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اعتبار ركنية الشك في البقاء في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الشك وإنْ ورد في الروايات ولكن الشك في البقاء بهذا العنوان لم يكن مأخوذاً فيها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يستفاد ذلك من أخذ الشك بعد اليقين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يلائم كلّ شكٍّ متعلق بما يفرغ عن كونه متيقناً؛ سواءً صدق عليه الشك في البقاء بعنوانه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القول بصحة جريان الإستصحاب في موارد توارد الحالتين في نفسه وإنْ كان يسقط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توجيه الركن الثاني بوجهٍ آخر؛ وهو أنّ الإستصحاب متقوم بأنْ يكون رفع اليد عن الحالة السابقة نقضاً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ويُفرّع عليه؛ إنّه متى لم يحرز ذلك واحتمل كونه نقضاً لليقين باليقين فلا يشمله النهي الوارد في دليل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لذلك بما لو عَلِمَ بطهارة الإنائين ثمّ علم بنجاسة أحدهما فإنّ المعلوم بالإجمال مردد بين ذينك الإنائين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منهما يحتمل أنْ يكون معلوم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رفع اليد عن الحالة السابقة نقضاً لليقين باليقين فلا يجري الإستصحاب في نفسه مع قطع النظر عن المعارضة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أشكل على ذلك بأنّ العلم الإجمالي إنَّما يتعلق بالجامع لا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يحتمل أنْ يكون أيُّ واحدٍ منهما معلوم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تعلقه بالواقع فهو يتعلق به على نحوٍ </w:t>
      </w:r>
    </w:p>
    <w:p>
      <w:pPr>
        <w:pStyle w:val="BookText"/>
        <w:rPr/>
      </w:pPr>
      <w:r>
        <w:rPr>
          <w:rFonts w:ascii="Amiri" w:hAnsi="Amiri" w:eastAsia="Amiri" w:cs="Amiri"/>
          <w:color w:val="111111"/>
          <w:sz w:val="28"/>
          <w:sz w:val="28"/>
          <w:szCs w:val="28"/>
          <w:rtl w:val="true"/>
          <w:lang w:bidi="ar-SA"/>
        </w:rPr>
        <w:t>يلائم الشك فيه ويجتمع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يشمله دليل الإستصحاب لأنّ مفاده عدم رفع اليد عن الحالة السابقة في كلِّ موردٍ يكون بقاؤه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الجواب يظهر ممّا تقدم في بحث العلم الإجمالي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الشك في البقاء في كلماتهم إنَّما لوحظ على نحو الغالب في موارد الإستصحاب وإلا فإنّ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شكٍّ ينقضُ الحالة المتيقنة فيرفع اليد عنها ليكون نقضاً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الشك في البقاء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السيد الوالد قدس سره </w:t>
      </w:r>
      <w:r>
        <w:rPr>
          <w:rStyle w:val="FootnoteAnchor"/>
          <w:rtl w:val="true"/>
        </w:rPr>
        <w:footnoteReference w:id="362"/>
      </w:r>
      <w:r>
        <w:rPr>
          <w:rFonts w:ascii="IRNazanin" w:hAnsi="IRNazanin" w:eastAsia="IRNazanin"/>
          <w:color w:val="111111"/>
          <w:sz w:val="28"/>
          <w:sz w:val="28"/>
          <w:szCs w:val="28"/>
          <w:rtl w:val="true"/>
          <w:lang w:bidi="fa-IR"/>
        </w:rPr>
        <w:t>المراد بالشك في البقاء مطلق غير الحجة المعتبرة فيشمل الظن غير المعتبر كما يشمل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 ولكن تنقضه بيقين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 الشك في مقابل اليقين الذي قُلنا أنّه كناية عن مطلق الحجة المعتبرة فكأنَّه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الحجّة بغيرها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قدس سره وإنْ كان صحيحاً إلا أنّه من لزوم ما لا يلزم؛ فإنّ الشك يجتمع مع جميع موارد الحجّة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تكثير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إتّحاد القضية المشكوكة والمتيقنة واعتباره من الواضحات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لم يكن كذلك لكان من إسراء حكم ثابت في موضوع لموضوع آخر مغاير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وبطلانه غنيٌّ عن البرهان فيكون اعتباره من 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تختفي الوحدة في بعض الموارد فيقع الإشكال فيه وسيأتي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ذكر الشيخ الأنصاري قدس سره </w:t>
      </w:r>
      <w:r>
        <w:rPr>
          <w:rStyle w:val="FootnoteAnchor"/>
          <w:rtl w:val="true"/>
        </w:rPr>
        <w:footnoteReference w:id="363"/>
      </w:r>
      <w:r>
        <w:rPr>
          <w:rFonts w:ascii="Amiri" w:hAnsi="Amiri" w:eastAsia="Amiri" w:cs="Amiri"/>
          <w:color w:val="111111"/>
          <w:sz w:val="28"/>
          <w:sz w:val="28"/>
          <w:szCs w:val="28"/>
          <w:rtl w:val="true"/>
          <w:lang w:bidi="ar-SA"/>
        </w:rPr>
        <w:t>في توجيه ذلك بأنّه يعتبر في جريان الإستصحاب إحراز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تبدله لا يكون الشك شكّاً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استصحاب نجاسة الخشب بعد استحالته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النجاسة المتيقنة لم يبق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مفاد كلامه قدس سره أنّ الركن الثاني يغني عن هذا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أشكل عليه؛ بأنّه لا يصح في بعض التطبيقات في الشبهات الموضوعية كما إذا كان المشكوك من الصفات والمحمولات الثانوية المتأخرة عن وجود الشيء كعدالة زيد؛ فإنّه إذا كان الشك في بقاء عدالة زيد مع العلم ببقائه حياً ففي هذه الحالة يجري إستصحاب العدالة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موضوعها هوحياة زيد وهي معلومة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الشك في بقاء زيد حياً وشُكّ أيضاً في بقاء عدالته على تقدير حياته؛ ففي مثلِ ذلك كيف يجري إستصحاب بقاء العدالة مع أنّ موضوعها غير مُحرز</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عَدَلَ صاحب الكفاية</w:t>
      </w:r>
      <w:r>
        <w:rPr>
          <w:rStyle w:val="FootnoteAnchor"/>
          <w:rtl w:val="true"/>
        </w:rPr>
        <w:footnoteReference w:id="364"/>
      </w:r>
      <w:r>
        <w:rPr>
          <w:rFonts w:ascii="Amiri" w:hAnsi="Amiri" w:eastAsia="Amiri" w:cs="Amiri"/>
          <w:color w:val="111111"/>
          <w:sz w:val="28"/>
          <w:sz w:val="28"/>
          <w:szCs w:val="28"/>
          <w:rtl w:val="true"/>
          <w:lang w:bidi="ar-SA"/>
        </w:rPr>
        <w:t>عنها إلى القول بأنّ المعتبر في الإستصحاب وحدة القضية المتيقنة والمشكوكة وهي محفوظةٌ في موارد الإشكال الآنف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الإشكال بعيدٌ عن مرام الشيخ قدس سره ؛ فإنّه في مثل الموضوع المركب في المثال المتقدم لا بُدَّ أولاً من إثبات موضوع العدالة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العدالة أيضاً إذا كان منشأ الشك حياة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له سببٌ آخر فإنّه بعد إحراز الموضوع بالإستصحاب يصح إجراء الإستصحاب في المحمول الطارئ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فتتم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التعبد الإستصحابي بها؛ بلا فرق بين أنْ يكون تمام الموضوع لثبوت الأثر وجود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الموضوع مركباً من وجود زيد وعدالته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على كلّ حالٍ وحدة الموضوع في الحالتين؛ حالة اليقين وحالة الشك الطارئ وإنْ كان تعبير المحقق الخراساني قدس سره أوفق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لحاظ الوحدة لا لحاظ البقاء كما في عبارة الشيخ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يظهر من عبارات الشيخ قدس سره التمسك باستحالة قيام العرض في الخارج بلا موضوع؛ فاشترط بقاء الموضوع من أجل هذه القضية ولكنه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الإستصحاب على ما يستفاد من دليله إنَّما هو التعبد ببقاء المستصحب؛ سواءً كان عرضاً حقيقياً أم أمراً اعتبارياً أم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يشترط في هذا التعبد عدا ترتب الأثر على المتعبد به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ينشأ إشكالٌ في تطبيق هذا الركن على الإستصحاب في الشبهات الحكمية على كلتا الطريقتين؛ فإنّه بناءً على صياغة صاحب الكفاية لا يمكن افتراض الوحدة فيها إلا في حالات الشك في النسخ بمعناه الحقيقي وهو إلغاء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 فلا يمكن أنْ ينشأ شكٌّ في نفس القضية بل الشك في بقاء حكمها الناشئ ممّا إذا تغيرت بعض القيود والخصوصيات المأخوذة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كانت الخصوصية دخيلة في حدوث الحكم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إنَّما يحصل فيما إذا كان إناطة بقائه ببقائها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ارتفعت الخصوصية يحدث شكٌّ في بقاء الحكم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نجاسة الماء بعد زوال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إذا كانت الخصوصية مشكوكة الدخل من أول الأمر في ثبوت الحكم فيفرض وجودها في القضية المتيقنة مع أنّه لا يقين بالحكم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ترتفع فيحصل الشك في بقاء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الفرضين لا وحدة بين القضية المشكوكة والمتيقنة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بناءً على الصياغة التي وردت في عبارة الشيخ الأنصاري قدس سره لهذا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الملاحظ أنَّ موضوع الحكم عبارة عن مجموع ما أخذ مفروض الوجود في مقام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بهذا المعنى غير محرز البقاء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بقاء الحكم ينشأ من الشك في انحفاظ تمام الخصوصيات المفروضة الوجود في مقام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يقع شكٌّ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في الجواب عن الإشكال في الشبهات الحكمية؛ بأنّه إذا اعتبرنا الدقة في الوحدة كان الإشكال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اكتفينا في الوحدة النظر العرفي بأنْكانت الوحدة العرفية في القضية المتيقنة والمشكوكة هي المناط في التعبد الإستصحابي أمكن دفع الإشكال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قال الأصوليون في الجواب عنه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احتمال بقاء المتيقن في صدق حرمة نقض اليقين بالشك وهو حاصل في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الإستصحاب في الشبهات الحكمية حتى إذا كانت الحيثية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إنَّما يحتمل دخالتها في الحكم ولا يُقطع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يساوق مع احتمال عدم دخالتها واحتمال بقاء شخص الحكم حقيقةً ودقةً فيجري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الوجه على خلاف ما ذهب إليه الأصحاب من المنع من جريان الإستصحاب في موارد الحيثيات التقييدية المحتمل دخالتها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ينشأ من الخلط بين عالم الجعل والمجعول في لحاظ الحكم بالحمل الشايع ولحاظه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بالحمل الأولي في ملاحظة الحكم أي بما هو صفة وعرض لموضوعه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مفهوم وجعل بالحمل الشايع؛ فعالم الجعل ما كان بحسب عالم المفاهيم وبالحمل الشايع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المجعول ما كان بحسب الوجود الخارجي وبالحمل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لاحظنا عالم المفاهيم؛ كمفهوم الماء والماء المتغير والماء الفاقد للتغير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مفاهيمٌ ثلاثةٌ متباينةٌ ليس شيءٌ منها بقاءً وامتداداً للآخر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لاحظنا ذلك في عالم المصاديق والوجودات الخارجية فمصداق الماء والماء المتغير متّحدان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الماء الفاقد للتغير إمتدادٌ وبقاءٌ للماء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والميزان في جريان الإستصحاب </w:t>
      </w:r>
    </w:p>
    <w:p>
      <w:pPr>
        <w:pStyle w:val="BookText"/>
        <w:rPr/>
      </w:pPr>
      <w:r>
        <w:rPr>
          <w:rFonts w:ascii="Amiri" w:hAnsi="Amiri" w:eastAsia="Amiri" w:cs="Amiri"/>
          <w:color w:val="111111"/>
          <w:sz w:val="28"/>
          <w:sz w:val="28"/>
          <w:szCs w:val="28"/>
          <w:rtl w:val="true"/>
          <w:lang w:bidi="ar-SA"/>
        </w:rPr>
        <w:t>في الشبهة الحكمية ملاحظة الحكم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بملاحظة عالم المصاديق والموجودات الخارجية لا بما هو مفهوم وفي عالم المفاهيم حيث لا يكون المناط في الإستصحاب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الأمر بحسب الأعراض الخارجية كالحرارة؛ فإنّ لها معروضاً وهو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وهي النار أو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تتعدد بتعدد الجسم المعروض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فحرارة الخشب غير حرارة الماء ولا تتعدد بتعدد الأسباب والحيثيات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فحرارة الماء سواءً كانت بالنار حدوثاً وبالشمس بقاءً أم بغير ذلك فإنّما هي حرارةٌ واحدةٌ لها حدوثٌ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الأحكام الشرعية كالنجاسة فإنّ لها معروضٌ وهو الماء وعلة وهي التغير وتعددها يكون بتعدد معروضها لا بتعدد الحيثيات والجهات التعليلية؛ وهذا يعني أنّ الخصوصية التي يكون زوالها سبباً في الشك في بقاء الحكم إذا كانت بمثابة العلة والشرط فلا يضر زوالها بوحدة الحكم من دون أنْ يكون دخالتها موجبة لتباين الحكم بقاءً مع الحكم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كانت الخصوصية الزائلة مقومة لمعروض الحكم بحيث يكون زوالها موجبة لتبدل الموضوع كخصوصية البوليةعند تحوله بخاراً فهي توجب تغير الحكم بتغير الموضوع بعد زوال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يتّضح أنّه كلّما كانت الخصوصية التي يُشكّ في زوالها حيثية تعليلية فإنّها لا تنافي وحدة الحكم حدوثاً وبقاءً فيجري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الخصوصية مقومة للمعروض كان انتفائها موجباً لعدم جريان الإستصحاب لأنّ المشكوك حينئذٍ مباين للمتيقن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يبقى السؤال عن كيفية التمييز بين الحيثية التعليلية والحيثية التقييدية المقومة لمعروض الحكم؛ فهل المعيار في ذلك هو المعيار العقلي أو العرفي أو بحسب ما يستفاد من الدليل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وجه للأول لعدم ابتناء الأحكام الشرعية على الدقيات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يرجع إلى الثاني لأنّ الأدلة الشرعية منزلة في العرفيات إلا ما ورد فيه التعبد الخاص فيتعين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المعتبر إتّحاد القضية المشكوكة مع المتيقنة بنظر العرف المنزل عليه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السيد الوالد قدس سره أنّ ذلك قد بلغ من الوضوح مبلغاً ممّا يستغني معه عن البرهان والتعليل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أطال الأصوليون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المرجع في التمييز هو الدليل الشرعي؛ لأنّ أخذ الحيثية في الحكم وكيفية هذا الأخذ تحت سلطان الشارع فيكون الدليل الشرعي هو الكاشف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الذي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إذا تغير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التغير قد إتّخذ على نحو الحيثية 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الدليل الذي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المتغير 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أنّ الحيثية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قلّده 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 أخذ الحيثية في الحكم وكذلك كيفية أخذهما وإنْ كان بيد الشارع إلا أنّه في عالم الجعل؛ إذ في هذا العالم يستحضر المولى مفاهيم متعددة كمفهوم الماء والتغير والنجاسة فإنّه بإمكانه أنْ يجعل التغير قيداً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وبإمكانه أنْ يجعله شرطاً في ثبوت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الإستصحاب في الشبهات الحكمية لا يجري بلحاظ عالم الجعل بل بلحاظ عالم المجعول؛ فيُنظر إلى الحكم بما هو صفةٌ للأمر الخارجي حتى يكون له حدوثٌ وبقاءٌ وكما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فالحيثية التقييدية في عالم الجعل تكون حيثية تعليلية في عالم المجعول ولو أخذت شرطاً وعلة جعلاً ودليلاً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فيبقى الترديد بين النظر العقلي والنظر العرفي فيما إذا أردنا أنْ نجري الإستصحاب في الشبهة الحكمية بالنسبة إلى اعتصام الكر بعد زوال جزءٍ يسير منه إذا احتملنا بقاء الإعتصام بزوال ذلك الجزء؛ فإنّه إذا أخذناه بالنظر الدقي العقلي فإنَّ المعروض بهذا النظر </w:t>
      </w:r>
    </w:p>
    <w:p>
      <w:pPr>
        <w:pStyle w:val="BookText"/>
        <w:rPr/>
      </w:pPr>
      <w:r>
        <w:rPr>
          <w:rFonts w:ascii="Amiri" w:hAnsi="Amiri" w:eastAsia="Amiri" w:cs="Amiri"/>
          <w:color w:val="111111"/>
          <w:sz w:val="28"/>
          <w:sz w:val="28"/>
          <w:szCs w:val="28"/>
          <w:rtl w:val="true"/>
          <w:lang w:bidi="ar-SA"/>
        </w:rPr>
        <w:t>غير محرز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أخذناه بالنظر العرفي وجدنا أنّ المعروض لا يزال باقياً ببقاء معظم الماء لأنّ العرف يرى أنّه نفسالماء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استصحاب الكرية بعد زوال الجزء اليسير من الماء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كلّ ذلك تطويلٌ لا طائل تحته لِما ذكرناه من أنّ المتّبع هو النظر العرفي لا العقلي لأنّ دليل الإستصحاب مثل سائر الخطابات الشرعية؛ خطابٌ عرفي مُنزّل على الأنظار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النظر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يُتّبع في تعيين المفاهيم المستفادة من الألفاظ المستعملة وما يتبادر منها من المعاني في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الإفادة والإستفادة مبنية على المحاورات والمتفاهمات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الإستعمالي ولو كان مجازاً مقدم على الوضعي ولو كان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المصاديق الخارجية؛ فانطباق مفاهيم الألفاظ عليها إنَّما يكون قهرياً لأنّ نسبتها إلى المفاهيم نسبة الفرد إلى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يدور ذلك مدار الأنظار العرفية؛ فمع الإنطباق القهري تكون المصاديق من تلك المفاهيم؛ حَكَمَ العرفُ بذلك أو لم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لا يكون منها ولو حَكَمَ العرفُ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نظر العرف كالبينة ونحوها طريقاً إلى صحة الإنطباق القهري فيكون المدار الإنطباق فقط وإنْ كان نظر العرف وغيره طريقاً لإحرازه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يقال بأنَّ ما ذُكر صحيحٌ ولكن لا شكّ لنا في مفهوم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الشك والمسامحة العرفية في مجال التطبيق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نظر العرف حجة فيه؟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الجواب عنه بأنّ العرف يُتّبع في توسعة مفهوم الوحدة ليشمل الواحد في 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الأنظار العرفية التطبيقية يمكن أنْ تكون بدرجةٍ من الرسوخ بحيث يؤثر على المفهوم فيكون نظر العرف طريقاً إلى صحة الإنطباق القهري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توجيه ذلك بعض الوجوه أيضاً لا تخلو عن المناقشة فراجع المطولات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جميع ذلك يظهر حال استصحاب الحكم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الشبهات الموضوعية عند عدم جريان الإستصحاب الموضوعي؛ فإنّه كلّما كانت الحيثية المشكوكة في وجودها خارجاً حيثية مقومة للحكم لم يجر الإستصحاب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يجري استصحاب الحكم الجزئي لتغير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جرى الإستصحاب في الحكم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أثرٍ عملي ليصح التعبد بالإستصحاب</w:t>
      </w:r>
    </w:p>
    <w:p>
      <w:pPr>
        <w:pStyle w:val="BookText"/>
        <w:rPr/>
      </w:pPr>
      <w:r>
        <w:rPr>
          <w:rFonts w:ascii="Amiri" w:hAnsi="Amiri" w:eastAsia="Amiri" w:cs="Amiri"/>
          <w:color w:val="111111"/>
          <w:sz w:val="28"/>
          <w:sz w:val="28"/>
          <w:szCs w:val="28"/>
          <w:rtl w:val="true"/>
          <w:lang w:bidi="ar-SA"/>
        </w:rPr>
        <w:t>لا ريب في اعتبار وجود الأثر في مورد الأمارات والأصول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أنّ الأثر المترتب عليها تارةً؛ يكون بدون واسطة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بواسطة أمرٍ شرعي؛ ولا ريب في 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يكون بواسطة أمرٍ عادي أو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يسمى بالمُثبت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إعتباره في الأمارات دون الأصول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تفصيل الكلام فيه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في المقامِ يقع في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اعتباره في الإستصحاب؛ والظاهر أنّه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التعبد بالإستصحاب لا يمكن تحققه بدون الأثر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الإستصحاب حكمٌ ظاهري فلا بُدَّ من انتهائه إلى أثرٍ عملي وإلا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يجري في الإستصحاب وغيره ووضوحه يغني عن إقامة البرهان والتعليل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لولاه لمَا صحّ انتساب التعبد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صيغ هذا الركن التي تبيّن حقيقته وتختلف من حيث الآثار المترتبة على كلّ واحدةٍ منها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الصيغة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يتقوم بلزوم انتهاء التعبد فيه إلى أثرٍ عملي وإلا 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بكفاية ترتب الأثر على نفس التعبد الإستصحابي ودليل هذا التقييد قرينة الحكمة التي تصرف إطلاق دليل الإستصحاب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البيان أنّه لا بُدَّ من المحافظة على إطلاق دليل حجية الإستصحاب ليشمل ما إذا لم يكن المستصحب </w:t>
      </w:r>
    </w:p>
    <w:p>
      <w:pPr>
        <w:pStyle w:val="BookText"/>
        <w:rPr/>
      </w:pPr>
      <w:r>
        <w:rPr>
          <w:rFonts w:ascii="Amiri" w:hAnsi="Amiri" w:eastAsia="Amiri" w:cs="Amiri"/>
          <w:color w:val="111111"/>
          <w:sz w:val="28"/>
          <w:sz w:val="28"/>
          <w:szCs w:val="28"/>
          <w:rtl w:val="true"/>
          <w:lang w:bidi="ar-SA"/>
        </w:rPr>
        <w:t>أثراً شرعياً ولا ذا أثرٍ شرعي أو قابلاً للتنجيز والتعذير بشرط أنْ يكون لنفس التعبد الإستصحابي أثرٌ يخرجه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أخذ القطع بموضوعٍ خارجي لا حكم له تمام الموضوع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قام الإستصحاب مقام القطع الموضوعي دون الطريقي كما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يتقوم بأنْ يكون المستصحب قابلاً للتنجيز والتعذير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ترتب الأثر على نفس التعبد الإستصحابي بلا فرق في ذلك بعد ثبوت المنجزية والمعذرية بين أنْ يكون ذلك باعتباره حكماً شرعياً أو موضوعاً لحكمٍ أو يكون دخيلاً في متعلق الحكم كالإستصحاب الجاري لتنقيح شرط الواجب إثباتاً أو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الصيغة أضيق من الصيغة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باستظهار ذلك من نفس دليل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عن نقض اليقين بالشك يعني النقض العملي وليس النقض الحقيقي لأنّه واقعٌ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النقض العملي لليقين هو فرض أنّ لليقين بحسب طبعه اقتضاءٌ عملي لينقض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والإقتضاءُ العملي له إنَّما يكون بلحاظ كاشفيته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يكون اليقين بما هو صالح للتنجيز والتعذير حتى يشمله إطلاق دليل الإستصحاب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إنَّما يصحّ على فرض استظهار إرادة النقض العملي من لفظ النقض ولو بقرينة تعلق النهي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عرفت فيما تقدم أنّ فيه احتمالاتٌ أخرى؛ منها؛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عدم القدرة على ذلك بحسب عالم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إقرائك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النقض غير مقدورٍ إعتباراً وادّعاءً لتعبد الشارع ببقاء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الإستظهار يكون مفادالدليل جعل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في تطبيقه تصوير النقض العملي والإقتضاء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الصيغة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متقوم بأنْ يكون المستصحب حكماً شرعياً أو موضوعاً لحكمٍ شرعي؛ وواضحٌ أنّ هذه أضيقُ من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عبائر الأصحاب على 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هذه الصيغة بأنّه بناءً عليها يشكل جريان الإستصحاب في متعلق الأوامر كاستصحاب الطهارة الشرط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قيد الواجب ليس حكماً شرعياً ولا موضوعاً يترتب عليه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الوجوب يترتب على موضوعه لا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المتعلق مسقط الأمر فهو موضوعٌ لعدمه فيُستصحب لإثبات عدم الأمر وسقوطه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الشرعي يشمل الوجود وعدم الحكم لأنّ عدم الحكم تحت سلطان الشارع كوجوده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رفض السيد الصدر قدس سره </w:t>
      </w:r>
      <w:r>
        <w:rPr>
          <w:rStyle w:val="FootnoteAnchor"/>
          <w:rtl w:val="true"/>
        </w:rPr>
        <w:footnoteReference w:id="365"/>
      </w:r>
      <w:r>
        <w:rPr>
          <w:rFonts w:ascii="Amiri" w:hAnsi="Amiri" w:eastAsia="Amiri" w:cs="Amiri"/>
          <w:color w:val="111111"/>
          <w:sz w:val="28"/>
          <w:sz w:val="28"/>
          <w:szCs w:val="28"/>
          <w:rtl w:val="true"/>
          <w:lang w:bidi="ar-SA"/>
        </w:rPr>
        <w:t>أصل هذه الصيغة وقال بأنّ المستند لها؛ إنْ كان باعتبار أنّ المستصحب لا بُدَّ أنْ يكون مربوطاً بالشارع؛ فمن الواضح أنّ كلّ ما ينتهي فيه إلى التعذير والتنجيز يكون مربوطاً بالشارع ويعقل فيه التعبد ومنه وقوع الإمتثال إثباتاً أو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مستنده أنّ مفاد الإستصحاب جعل الحكم المماثل ظاهراً؛ فلا بُدَّ أن يكون المستصحب حكماً أو موضوعاً له ليعقل جعل 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المبنى لا دليل له وليس لسان دليل الإستصحاب ظاهراً في ذلك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 بالتعميم؛ ليشمل كلّ ما صحّ انتسابه إلى الشارع؛ سواءً كان تكليفياً أم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تأسيياً أم إمضائياً؛ فيشمل جميع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 التنجيز والتعذير والطريقية وغير ذلك؛ لإطلاق دليل الإستصحاب بعد أنْ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رفع اليد عن اليقين وما يقوم مقامه من الآثار في مرحلة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bookmarkStart w:id="262" w:name="pg15363_173714"/>
    </w:p>
    <w:p>
      <w:pPr>
        <w:pStyle w:val="Heading5"/>
        <w:numPr>
          <w:ilvl w:val="4"/>
          <w:numId w:val="1"/>
        </w:numPr>
        <w:rPr/>
      </w:pPr>
      <w:bookmarkStart w:id="263" w:name="__RefHeading___Toc5865772_2142443653"/>
      <w:bookmarkStart w:id="264" w:name="_Toc96"/>
      <w:bookmarkEnd w:id="262"/>
      <w:bookmarkEnd w:id="263"/>
      <w:r>
        <w:rPr>
          <w:rtl w:val="true"/>
        </w:rPr>
        <w:t>المبحث الرابع</w:t>
      </w:r>
      <w:r>
        <w:rPr>
          <w:rtl w:val="true"/>
        </w:rPr>
        <w:t xml:space="preserve">: </w:t>
      </w:r>
      <w:r>
        <w:rPr>
          <w:rtl w:val="true"/>
        </w:rPr>
        <w:t>تنبيهات الإستصحاب</w:t>
      </w:r>
      <w:bookmarkEnd w:id="264"/>
    </w:p>
    <w:p>
      <w:pPr>
        <w:pStyle w:val="Heading6"/>
        <w:numPr>
          <w:ilvl w:val="5"/>
          <w:numId w:val="1"/>
        </w:numPr>
        <w:rPr/>
      </w:pPr>
      <w:bookmarkStart w:id="265" w:name="__RefHeading___Toc5865774_2142443653"/>
      <w:bookmarkStart w:id="266" w:name="_Toc97"/>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إعتاد الأصوليون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زمان الشيخ الأنصاري قدس سره أنْ يذكروا تنبيهات يذكرون فيها بعض ما يرتبط بالإستصحاب وأدرجوا فيها مقومات الإستصحاب وأركانه والأقوال فيه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ذكرنا جملةً منها في المباحث السابقة فنقتصر في هذا المبحث على موارد تطبيق الإستصحاب وهي</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5865776_2142443653"/>
      <w:bookmarkStart w:id="268" w:name="_Toc98"/>
      <w:bookmarkEnd w:id="267"/>
      <w:r>
        <w:rPr>
          <w:rtl w:val="true"/>
        </w:rPr>
        <w:t>التنبيه الأول</w:t>
      </w:r>
      <w:r>
        <w:rPr>
          <w:rtl w:val="true"/>
        </w:rPr>
        <w:t xml:space="preserve">: </w:t>
      </w:r>
      <w:r>
        <w:rPr>
          <w:rtl w:val="true"/>
        </w:rPr>
        <w:t>في الأحكام الوضعية وجريان الإستصحاب فيها</w:t>
      </w:r>
      <w:r>
        <w:rPr>
          <w:rtl w:val="true"/>
        </w:rPr>
        <w:t>.</w:t>
      </w:r>
      <w:bookmarkEnd w:id="268"/>
    </w:p>
    <w:p>
      <w:pPr>
        <w:pStyle w:val="BookText"/>
        <w:rPr/>
      </w:pPr>
      <w:r>
        <w:rPr>
          <w:rFonts w:ascii="Amiri" w:hAnsi="Amiri" w:eastAsia="Amiri" w:cs="Amiri"/>
          <w:color w:val="111111"/>
          <w:sz w:val="28"/>
          <w:sz w:val="28"/>
          <w:szCs w:val="28"/>
          <w:rtl w:val="true"/>
          <w:lang w:bidi="ar-SA"/>
        </w:rPr>
        <w:t>إشتهر بين الأصوليين انقسام المجعولة بالمعنى الأعمّ الشامل للتأسيسات والإمضائيات إلى التكليفية والوضعية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ذلك من المسلّمات بينهم في عصرنا وما قاربه؛ والأولى ما يتعلق بأفعال العباد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وتنحصر في الخمسة المعروفة من الوجوب والحرمة والندب والكراهة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فاختلفوا في تعريفها تبعاً لاختلافهم 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متفقون على أنّ لها نحو تعلق بالأحكام التكليفية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اختلفوا في أعدادها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المرجع في أقسامها إصطلاح الفقهاء بل العقلاء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تسميته بالوضعي لوقوعه موضوعاً للحكم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 لا يجوز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 يجوز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الأحكام الوضعية يقع من نواحٍ عديدة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الأحكام الوضعية؛ فقيل بأنّ الحكم الوضعي كلّ ما ليس بحكم تكليفي وله دخل فيه أو في متعلقه أو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أنّه لم يكن له عددٌ معين ويكون ذكر بعضها في كلمات الأصحاب من باب ذكر الغالب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إنّه لم يكن لهم إصطلاح خاص في تعريف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يمكن استفادته من كلماتهم؛ إنّ الحكم الوضعي ما كان له نحو تعلق بالحكم التكليفي وإنْ لم يتعلق الجعل به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الأحكام التكليفية هي المنحصرة في الخمسة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 تختص بشريعة معينة؛ فإنّ البعث نحو الفعل المعبر عنه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الترك المعبر عنه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البعث نحو الفعل مع الإذن في الترك المعبر عنه بالندب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الزجر عنه بنحو الترك مع الإذن في الفعل المعبر عنه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الترخيص المطلق نحو الفعل والترك المعبر عنه بالإباحة؛ هي ثابتةٌ في جميع الشرائع ولم تختص بشريعة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ثابتةٌ في أفعال العباد ولو لم يكن التزام بشريعةٍ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ثابتةٌ في القوانين المجعولة بين الناس؛ سواءً فرضتها الحكومات أم المجتمع أم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الفطريات التي قرّرها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الإختلاف إنَّما يكون بحسب متعلقاتها باختلاف الشرايع؛ فرُبَّ شيءٍ يكون واجباً في شريعةٍ يكون حراماً في شريعةٍ أخرى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الأحكام الخمسة التكليفية من الإعتباريات الفطرية العقلائية التي لم يردع عنها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الأحكام الوضعية كالشرطية والسببية والمانعية والجزئية والعلية والولاية وغيرها التي كانت شائعة بين الناس ثمّ وردت الخطابات الشرعية المشتملة عليها فاستفيد منها السببية الشرعية والمانعية الشرعية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الحكم الوضعي؛ وقد اختلف الأصوليون فيها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 الأنصاري قدس سره ؛ من أنّ الوضعيات إنتزاعيةٌ محضة عن التكليفيات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المشهور وادّعى الوجدان في 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يكون الوضع فيها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المسألة معنونة في كتب القدماء حتى يستظهر الشهرة فيه فتكون شهرة اجتهادية واعتبارها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الوجدان على نفي الجعل مطلقاً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النصوص الشرعية من الكتاب والسنة التصريح بالجعل إستقلالاً في مثل الخلافة والإمامة والحجية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جَعَلْنَاكَ خَلِيفَةً فِي الْأَرْضِ</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الجعل في الوضع يكون لغواً لتعلقه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تعلق الجعل بالتكليف يتعلق بمتعلقه أيضاً؛ مردودٌ؛ بأنّ اللغوية إنَّما تكون إذا لم يترتب أثرٌ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ترتب على جعله الأثر فلا لغوية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الآثار جريان الإستصحاب في الحكم الوضعي والذي يذهب إليه الشيخ الأنصاري قدس سره في جملة من كتبه الفقهية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جعل للوضعيات والتكليفات مُنتزعةٌ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ذلك إلى الفاضل التوني قدس سره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الخدشة كما لا يخفى على من راجع 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كما اختاره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بأنّ الأحكام الوضعية على أنحاءٍ</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مجعولةً إستقلالاً بأسبابها الخاصة ولو 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والزوجية والحرية والولاية والصحة واللزوم والحجية والطريقية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للإنتزاع فيها بعد صحة الجعل فيها إبتداءً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منتزعة بحسب المتفاهم العرفي كالشرطية والجزئية والمانعية؛ فإنّها منتزعة من نفس تشريع المكلف به وجعله فإذا جعلت الصلاة المشتملة على الأجزاء والشرائط والموانع يكون جعل الصلاة جعلاً لهما بالعرض من دون حاجة إلى جعل مستقلّ بالنسبة إلى الجزئية والشرطية نظير التكليف النفسي المتعلق بالمركب فإنّه إنحلالي إنبساطي بالنسبة إلى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صحيحاً إلا أنّه يمكن القول بتعلق الجعل الثانوي لها لغرض الإهتمام بها والتأكيد والتبيين فلا يكون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منتزعة عن التكليف ولا تكون مجعولةً ولو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كالسببية والشرطية لنفس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صحة الإنتزاع؛ فلأنّ التكليف متأخرٌ عنها لاقتضاء السببية والشرطية تقدّمها على المسبب والمشروط فلا يعقل انتزاعها عن التكليف المتأخر عنهما ذاتاً وحدوثاً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صحة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السببية والشرطية إنَّما هي لأجل خصوصية تكوينية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وجودها لا أثر للجعل حينئذٍ؛ إذ لا يحصل الأمر التكويني بالجعل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عدمها لا وجه للسببية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إمكان الإنتزاع لتأخر التكليف عنها مردود؛ بأنّ ذلك ينفي الجعل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الجعل الإستقلالي فاحتماله قائم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يكون التكليف متأخراً عنه هو ذات السبب لا عنوان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انتزاع عنوان السببية ترتب التكليف على ذات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 نظير العلية في الأمور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المعلول متأخر عن ذات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العلية والمعلولية تنتزعان من ترتب المعلول على علته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التكليف له مقامان؛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المصلحة والغرض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الجعل والإعتبار؛ فما يتعلق بمقام المصلحة غير ما يستفاد عن مقام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دخالة السبب في المصلحة التي من أجلها يصح التشريع والجعل إنَّما هي تكوينية لا أنْ تكون جعلية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يختص بمقام المصلحة والغرض ولا ربط له بمقام الجعل والإعتبار، فإنَّ صيرورة الشيء سبباً للتكليف إنَّما هو بید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أخذه في موضوع الحكم انتزع عنه عنوان السببية وإلا لم يكن سبباً للتكليف وإنْ كان سبباً للمصلحة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الكلام هو سببية الشيء للتكليف لا للمصلحة فهي لا محالة منتزعة عن كيفية الجعل في مقام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نفس الخصوصية التكوينية من حيث هي لا تصلح للداعوية ما لم تتم بالجعل الشرعي فلا بُدَّ من الجعل التشريعي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الإنتزاع عن المتأخر ليس من حيث وجود المتأخر بما هو متأخر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هو من حيث كونه طرف إضافة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 أنَّ المنتزع والمنتزع منه من الأمور الإضافية فيتَّحدان في الشأنية والفعلية فيصح الإنتزاع من جهة شأن المنتزع منه وكونه بالقوة بلا إشكال كما اعترف به المحقق الخراساني في مقدمة الواجب عند بيان الشرط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أطال الاعلام الكلام في المقام بالنقض والإبرام وكلها تطويل بلا طائل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ذكره السيد الوالد قدس سره یصلح لمناقشة المحقق الخراساني ببيان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كون الشيء سبباً للتكليف أو شرطاً له هو كونه دخيلاً في اتّصاف الفعل بالمصلحة فيكون الفعل به ذا مصلحة وبدونه ليس بذي مصلحة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التكليف ما كان دخيلاً في تحقق الإحتياج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على ذلك كثيرة؛ منها؛ نسبة المرض إلى استعمال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شرب الدواء بدون المرض لا 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يصير ذا مصلحة عند تحقق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التكليفي الفعلي قد اختلف العلماء في حقيقته وواقعه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المعروفة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نفس الإرادة التشريعية المتعلقة بفعل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الإعتبار العقلائي للحكم المترتب على الإنشاء الصادر من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نفس اعتبار المولى في ظرفه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الإعتبار منوطاً بتحقق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اعتبار المولى في ظرف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 تحقق الموضوع دخيل في ترتب الأثر العقلائي على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بفاعلية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دخيلاً في تحقق نفس الإعتبار كما هو الحال في الوجه الثالث</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انظم إلى هذين الأمرين كون المولى حكيماً يتبع الحكمة في أفعاله فيتعين عليه ملاحظة موارد المصلحة في تشريعاته فلا يشرع حكماً على خلاف المصلحة وإلا كان منافياً للحكمة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أنَّه بعد فرض كون الفعل ذا مصلحة منوطاً بأمر خاص كالدلوك بالنسبة إلى الصلاة امتنع جعل التكليف من قبل المولى بلا ربط له بالدلوك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خلاف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تنتزع شرطية الدلوك للوجوب ومعنى الشرطية امتناع تحقق المشروط بدون الشرط كما هو ثابت في الدلوك بعد كونه دخيلاً في إنصاف الفعل بالمصلحة وبعد فرض حكمة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المعنى ليس جعلياً بل هو تابع للخصوصية الواقعية الموجودة في الدلوك ولا تناط بجعل المولى للتكليف ولا يكون مرتبطاً بحيث لولاه لما كان شرطاً بالمعنى الذي عرفته على جميع الوجوه المتقدمة في حقيقة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شرطية التكليف الصادرة من الحكيم بناءً على تبعية الأحكام للمصالح والأغراض العقلائية هي منتزعة عن خصوصية واقعية لا عن مقام الجعل والتشريع الذي هو مورد </w:t>
      </w:r>
    </w:p>
    <w:p>
      <w:pPr>
        <w:pStyle w:val="BookText"/>
        <w:rPr/>
      </w:pPr>
      <w:r>
        <w:rPr>
          <w:rFonts w:ascii="Amiri" w:hAnsi="Amiri" w:eastAsia="Amiri" w:cs="Amiri"/>
          <w:color w:val="111111"/>
          <w:sz w:val="28"/>
          <w:sz w:val="28"/>
          <w:szCs w:val="28"/>
          <w:rtl w:val="true"/>
          <w:lang w:bidi="ar-SA"/>
        </w:rPr>
        <w:t xml:space="preserve">كلام المحقق الخراساني قدس سره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أورد عليه المحقق النائيني قدس سره </w:t>
      </w:r>
      <w:r>
        <w:rPr>
          <w:rStyle w:val="FootnoteAnchor"/>
          <w:rtl w:val="true"/>
        </w:rPr>
        <w:footnoteReference w:id="370"/>
      </w:r>
      <w:r>
        <w:rPr>
          <w:rFonts w:ascii="Amiri" w:hAnsi="Amiri" w:eastAsia="Amiri" w:cs="Amiri"/>
          <w:color w:val="111111"/>
          <w:sz w:val="28"/>
          <w:sz w:val="28"/>
          <w:szCs w:val="28"/>
          <w:rtl w:val="true"/>
          <w:lang w:bidi="ar-SA"/>
        </w:rPr>
        <w:t>بأنَّه خلط بين مقام الجعل والمجعول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شرائط الجعل تكوينية لا تناط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شرائط المجعول فشرطيتها منتزعة عن كيفية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جعل المولى التكليف مقيداً بالشرط لم يعنون بعنوان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غيره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إنَّ ما ذكر يرجع إلى درج المباحث العقية والشرط والسبب المذكور فيها في الأحكام الشرعية التي تبتني على العرفيات والمباني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منّا في مباحث عديدة أنَّ القول بتبعية الأحكام الشرعية للمصالح والمفاسد صحيح في الجملة لا على نحو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بل الدين بمجموعته إنَّما شرعها الله تعالى من أجل أهم غرض يسمو على جميع ما يمكن تصويره في المصلحة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أيصال المكلفين إلى أسمى الكمالات ونيل السعادة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مقام القرب إلى الله تعالى ونيل رضا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وقولنا بتبعية الأحكام للمصالح والمفاسد فإنَّ دركها من قبل الإنسان غير ممكن؛ إلا ما بيَّنه الشارع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المناط كله على ظاهر الخطاب الذي يكون إمّا عاماً أو مقيداً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مراعاة المصلحة التكوينية على فرض العلم بها ما لم يدل من الشرع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والمكلف إنَّما عليه مراعاة ظاهر الخطاب وكونه في مقام المجعول كما يرتأيه المحقق النائيني وغيره أم لا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الجواب أنْ يقال بأنَّ انتزاع السببية والشرطية تابع لاعتبار المعتبر في الأحكام التي هي اعتبارات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والإعتبارات ليست مثل الحقائق التكوينية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 الشارع حكماً مشروطاً أو له سبباً معيناً فإنَّه ينتزع منه السببية والشرطية الشرعية من دون ملاحظة ما وراء هذا الحكم الإعتباري من المصالح والمفاسد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يظهر الجواب عن مجمل ما ذكروه في المقام مع ما عرفت من أنَّها خارجة عن المباحث الأصولية المبتنية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ذكروه تطويل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الثمرة المترتبة على جعل الأحكام الوضعية وعدمه؛ فقد ذكر الأصوليون بأنَّ من الثمرات المترتبة على جعلها هو جريان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بتبعية الأحكام الوضعية للأحكام التكليفية كما اخترناه فلا ينبغي الإشكال في جريان الإستصحاب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 جعلها ولو تبعاً فلا يصح إجراء الإستصحاب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يظهر الحال فيما اختاره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يجري في القسم الأول والثاني منها دون الثالث</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قدس سره بعد أن أثبت الجعل في الحكم الوضعي الأعم من الإمضائي والتأسيسي والإستقلالي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ونتيجة ذلك صحة جريان الإستصحاب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انحصر مورد جريان الإستصحاب بخصوص مورد الجعل الإستقلالي الشرعي لبطل جريانه في جملة من الموارد المسلّم جريانه فيها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مطلق الأثر الشرعي ولو بنحو الإمضاء مع ترتبه على المستصحب بلا واسطة</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ذلك؛ إنَّه بناءً على كون الأحكام الوضعية مجعولة بالجعل الإستقلالي فلا إشكال في جريان الإستصحاب فيها كجريانه في الأحكام التكليفية لتمامية الأركان فيها فيشمله دليل حجية الإستصحاب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ليس كذلك في الأحكام الوضعية؛ حيث لم تكن كلها مجعولة بالجعل الإستقلالي إلا بناءً على رأي الفاضل التوني قدس سره على 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المُعظم لا يذهب إلى ذلك وإنْ قال بعضهم بالجعل الإستقلالي في بعض تلك الأحكام كالولاية والملكية والزوجية ونحو ذلك فالنزاع حينئذٍ يكون صغروياً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الجعل التبعي فقد ذكر بعضهم</w:t>
      </w:r>
      <w:r>
        <w:rPr>
          <w:rStyle w:val="FootnoteAnchor"/>
          <w:rtl w:val="true"/>
        </w:rPr>
        <w:footnoteReference w:id="372"/>
      </w:r>
      <w:r>
        <w:rPr>
          <w:rFonts w:ascii="Amiri" w:hAnsi="Amiri" w:eastAsia="Amiri" w:cs="Amiri"/>
          <w:color w:val="111111"/>
          <w:sz w:val="28"/>
          <w:sz w:val="28"/>
          <w:szCs w:val="28"/>
          <w:rtl w:val="true"/>
          <w:lang w:bidi="ar-SA"/>
        </w:rPr>
        <w:t xml:space="preserve">بأنَّ الكلام في كون الأحكام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مجعولة وعدم كونها مجعولة إنَّما هو بلحاظ صحة جريان الأصل فيها وعدم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 ذلك من كلام صاحب الكفاية</w:t>
      </w:r>
      <w:r>
        <w:rPr>
          <w:rStyle w:val="FootnoteAnchor"/>
          <w:rtl w:val="true"/>
        </w:rPr>
        <w:footnoteReference w:id="373"/>
      </w:r>
      <w:r>
        <w:rPr>
          <w:rFonts w:ascii="Amiri" w:hAnsi="Amiri" w:eastAsia="Amiri" w:cs="Amiri"/>
          <w:color w:val="111111"/>
          <w:sz w:val="28"/>
          <w:sz w:val="28"/>
          <w:szCs w:val="28"/>
          <w:rtl w:val="true"/>
          <w:lang w:bidi="ar-SA"/>
        </w:rPr>
        <w:t>حيث اختار صحة جريان الإستصحاب</w:t>
      </w:r>
    </w:p>
    <w:p>
      <w:pPr>
        <w:pStyle w:val="BookText"/>
        <w:rPr/>
      </w:pPr>
      <w:r>
        <w:rPr>
          <w:rFonts w:ascii="Amiri" w:hAnsi="Amiri" w:eastAsia="Amiri" w:cs="Amiri"/>
          <w:color w:val="111111"/>
          <w:sz w:val="28"/>
          <w:sz w:val="28"/>
          <w:szCs w:val="28"/>
          <w:rtl w:val="true"/>
          <w:lang w:bidi="ar-SA"/>
        </w:rPr>
        <w:t>في مثل الجزئية مما يكون مجعولاً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يعتبر في مجرى الأصل سوى كون أمره بيد الشارع وضعاً ورفعاً ولو بتبع أمر آخر، والجزئية للأمور به كذلك فيصح أنْ تكون مجرى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عدم تسمية الجزئية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يعتبر ذلك في مجرى الأصل بل المعتبر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هو أنَّ صحة جريان الأصل مبنيّة على كون الأحكام الوضعية مجعولة ولو تبعاً حتى يكون رفعها ووضعها بيد الشارع فيصح إجراء الأصل منها وليس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الإشكال في جريان الأصل في الحكم الوضعي ينشأ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دخيلاً في التكليف كالجزئية فلا مجال لجريان الأصل فيه لعدم كونه بيد الشارع ولو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يترتب عليه شرعاً حكم شرعي؛ إذ أنَّ التكليف وإنْ كان مترتباً عليه إلا أنَّه ليس بترتب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ما له دخل في التكليف يكون رفعه ووضعه بيد الشارع ولو تبعاً لرفع أصل التكليف مع أنَّ الجزئية ممّا ترتب عليه حكم شرعي؛ وهو صحة المركب بوجوده، وعدم صحته عند انتفاءه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الإنتزاعي عن التكليف وكونه مجعولاً بالتبع كالجزئية لا يجري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لأنَّ منشأ انتزاعها وهو الأمر النفسي المتعلق بالكل لا يجري الأصل فيه </w:t>
      </w:r>
    </w:p>
    <w:p>
      <w:pPr>
        <w:pStyle w:val="BookText"/>
        <w:rPr/>
      </w:pPr>
      <w:r>
        <w:rPr>
          <w:rFonts w:ascii="Amiri" w:hAnsi="Amiri" w:eastAsia="Amiri" w:cs="Amiri"/>
          <w:color w:val="111111"/>
          <w:sz w:val="28"/>
          <w:sz w:val="28"/>
          <w:szCs w:val="28"/>
          <w:rtl w:val="true"/>
          <w:lang w:bidi="ar-SA"/>
        </w:rPr>
        <w:t>لقصور في المقتضي أو لوجود المانع كما في موارد الأمر بين الأقل والأكثر وعدم انحلال العلم الإجمالي فيه كما هو مبنى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لأنَّأصالة عدم الأمر بالأكثر معارضة بأصالة عدم الأمر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إمكان جريان الأصل فيه فلا مجال للأصل 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يجري في المنشأ كما يجري في التبع؛ لما ثبت في محله من جريان الأصل في الأكثر عند دوران الأمر بينه وبين الأقل مع عدم جريان الأصل في الأقل فلا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يجري الأصل في الجزئية نفسها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الإنتزاعي لا وجود له إلا في ضمن منشأ انتزاعه ولا مطابق له خارجاً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أشبه بالفرض فلا يقبل الجعل وجوداً وعدماً إلا بلحاظ تعلق الجعل وعدمه بمنشأ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الأخير لا يصحّ أنْ يكون مجرىً للأصل والتعبد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استغني بالتعبد به عن التعبد بما ينتزع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من أنَّ الحكم الوضعي من الأمور الإعتبارية رفعها ووضعها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العملية لا يصح أنْ تجري إلا فيما إذا ترتب على جريانها أثرعملي بحيث تنفع المكلف في مقام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ثمرة عملية تترتب على جعل الجزئية مثلاً بما هي؛ وجوداً وعدماً، والأثر العملي العقلي يترتب على الأثر النفسي المتعلق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منشأ انتزاع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يختلف العمل باختلاف سعة دائرة شموله وضيقها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وجود الأثر العملي على نفس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شيئاً ممّا ذكر لا يصلح أنْ يكون مانعاً عن جريان الأصل في الحكم الوضعي التبعي الإعتباري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عدد الأحكام الوضعية بين مقلٍّ ومكثر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جدوى في هذا النزاع بعدما عرفت من أنَّ الأحكام الوضعية إعتبارات عقلائية لها نحو تعلق </w:t>
      </w:r>
    </w:p>
    <w:p>
      <w:pPr>
        <w:pStyle w:val="BookText"/>
        <w:rPr/>
      </w:pPr>
      <w:r>
        <w:rPr>
          <w:rFonts w:ascii="Amiri" w:hAnsi="Amiri" w:eastAsia="Amiri" w:cs="Amiri"/>
          <w:color w:val="111111"/>
          <w:sz w:val="28"/>
          <w:sz w:val="28"/>
          <w:szCs w:val="28"/>
          <w:rtl w:val="true"/>
          <w:lang w:bidi="ar-SA"/>
        </w:rPr>
        <w:t>بالأحكام التكليفية؛ سواءً كان على نحو الإنتزاع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ينحصر في عدد معين؛ لا سيما أنَّهم اعتبروا بعضها من الأحكام التكليفية التي تعلق الجعل الإستقلالي بها كالحجية والحرية والملكية والزوجية والطهارة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اعتبار الملكية مثلاً بمجرد تحقق العقد ممن بيده الإختيار بلا ملاحظة ترتب التكاليف والآثار، بل حتى مع الغفلة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مثل هذا لا يصلح لو كانت أموراً انتزاعية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كونها انتزاعية أنْ لا يقع ما قصد ويقع ما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منافٍ لتبعية العقود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تصح دعوى أنَّ الملكية منتزعة عن جواز التصرف بالمال لثبوت الجواز مع عدم الملكية قطعاً في بعض الموارد كما في الولي على المال أو المأذون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الوجوه ذكرها المحقق الخراساني قدس سره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75"/>
      </w:r>
      <w:r>
        <w:rPr>
          <w:rFonts w:ascii="Amiri" w:hAnsi="Amiri" w:eastAsia="Amiri" w:cs="Amiri"/>
          <w:color w:val="111111"/>
          <w:sz w:val="28"/>
          <w:sz w:val="28"/>
          <w:szCs w:val="28"/>
          <w:rtl w:val="true"/>
          <w:lang w:bidi="ar-SA"/>
        </w:rPr>
        <w:t>من أنَّه ليس في الأحكام الوضعية ما يختص بحكم تكليفي لا يشاركه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منشأً لانتزاعه بخصوصه كالحجية والطريقية فإنَّهما من الأحكام الوضعية التي ليس في موردها حكم تكليفي يقبل انتزاع الحجية منه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أنَّ ظواهر الأدلة لا تساعد على دعوى الإنتزاع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أخذت فيها هذه الأمور الوضعية موضوعاً للأحكام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دلَّ على حرمة التصرف بمال الغير بغير طيب نفسه وما دلَّ على سلطنة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يقتضي كون الإضافة مرتبة سابقة على الحكم؛ فكيف يكون الحكم منشأً لانتزاعها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الوجوه بمجموعها توجب الإطمئنان بتعلق الجعل الإستقلالي بهذه الأمور وإنْ أمكنت المناقشة في بعض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الأعلام إستشكل في مقام الثبوت بأنَّه لا يعقل تعلق الجعل الإستقلالي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ذكره من أنَّ تعلق الإعتبار العقلائي أو الشرعي بأمرٍ إنَّما هو لأجل ترتيب الآثار العقلائية أو الشرعية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بدون ملاحظة ذلك يكون لغواً لا يصدر من العاقل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إنَّه حين اعتبار الملكية عند تحقق سببها كعقد البيع؛ إمّا أنْ يتعلق اعتبار آخر بآثارها التكليفية كجواز التصرف بالمال وحرمة تصرف غيره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يتعلق اعتبار آخر بآثارها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اعتبار الملكية ممّا لا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تعلق الإعتبار رأساً بالأحكام التكليفية عند حصول العقد بلا حاجة إلى توسيط اعتبار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يلزم أنْ لا يترتب أي أثر تكليفي على اعتبار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الأحكام التكليفية لا تترتب قهراً من دون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جعل الملكية لغواً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اعتبار الأمر الوضعي لا يغني بنفسه عن اعتبار الحكم التكليفي المفروض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اعتبار الحكم التكليفي لا حاجة إلى جعل الحكم الوضعي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ذلك مغالطة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اعتبرنا الأحكام مطلقاً من الإعتباريات فإنَّه يصحُّ تعلق الإعتبار بالوضع واعتبار آخر بالتكليف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فإنَّاعتبار الملكية قبل جواز التصرف للمالك وحرمته على غيره أمر معقول في حدّ نفسه ويترتب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إلى ذلك أنَّه يمكن اعتبار الملكية في مورد كما في الحمل أو الصغير أو الممنوع من التصرف لأجل عدم الرشد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في هذه الموارد ثبوت حكم تكليفي حتى </w:t>
      </w:r>
    </w:p>
    <w:p>
      <w:pPr>
        <w:pStyle w:val="BookText"/>
        <w:rPr/>
      </w:pPr>
      <w:r>
        <w:rPr>
          <w:rFonts w:ascii="Amiri" w:hAnsi="Amiri" w:eastAsia="Amiri" w:cs="Amiri"/>
          <w:color w:val="111111"/>
          <w:sz w:val="28"/>
          <w:sz w:val="28"/>
          <w:szCs w:val="28"/>
          <w:rtl w:val="true"/>
          <w:lang w:bidi="ar-SA"/>
        </w:rPr>
        <w:t>يرتفع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تصوير عكس ذلك؛ بأنْ يتحقق اعتبار جواز التصرف ولم تتحقق الملكية كما في الوكيل والمأذون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بأنَّ الملكية ونحوها إعتبارات إستقلالية تأسيسية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أمور عقلائية أمضاها الشارع فكان جعلاً إمضائياً فالأمر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مجعولية الملكية والحرية والولاية ونحوها إستقلالاً في مقام الثبوت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إنَّ الخلاف في بعض الأمور الوضعية غير صحيح كالصحة والفساد والطهارة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 الجعل الوضعي إستقلالاً بها صحيح ولا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والفساد فقد تقدم الكلام فيهما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الطهارة والنجاسة فإنَّهما إمّا أنْ يكونا أمرين اعتباريين فقد عرفت أنَّه يتعلق بها الجعل ويترتب عليهما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يكونا أمرين واقعيين كشف عنهما الشارع بالجعل الإعتباري وترتب عليه الجعل التكليفي من حرمة الأكل ووجوب الإزالة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بأنَّهما إذا كانتا أمران واقعيان كشف عنهما الشارع بالجعل التكليفي فقط فهو لا يمنع من تعلق الجعل الإعتباري بالوضع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الأمر في الرخصة؛ التي هي بمعنى التسهيل والرخصة في الفعل أو الترك وتطلق على مجرد المشروعية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والعزيمة؛ التي هي عبارة عن عدم المشروعية وتطلق على الترك اللزومي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والمحصل من جميع ذلك أنَّه لا مانع من تعلق الإعتبار الإستقلالي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يتعلق الإعتبار الإستقلالي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 التفكيك بينهما عرفاً فإنَّه يصح تعلق الإعتبار الإستقلالي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ذلك فإنَّه يكون من الجعل التبعي أو الإنتزاعي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خلاف العلماء في بعض الأحكام الوضعية يرجع إلى ذلك فافهم</w:t>
      </w:r>
      <w:r>
        <w:rPr>
          <w:rFonts w:eastAsia="Amiri" w:cs="Amiri" w:ascii="Amiri" w:hAnsi="Amiri"/>
          <w:color w:val="111111"/>
          <w:sz w:val="28"/>
          <w:szCs w:val="28"/>
          <w:rtl w:val="true"/>
          <w:lang w:bidi="ar-SA"/>
        </w:rPr>
        <w:t xml:space="preserve">. </w:t>
      </w:r>
      <w:bookmarkStart w:id="269" w:name="pg15363_173727"/>
    </w:p>
    <w:p>
      <w:pPr>
        <w:pStyle w:val="Heading6"/>
        <w:numPr>
          <w:ilvl w:val="5"/>
          <w:numId w:val="1"/>
        </w:numPr>
        <w:rPr/>
      </w:pPr>
      <w:bookmarkStart w:id="270" w:name="__RefHeading___Toc5865778_2142443653"/>
      <w:bookmarkStart w:id="271" w:name="_Toc99"/>
      <w:bookmarkEnd w:id="269"/>
      <w:bookmarkEnd w:id="270"/>
      <w:r>
        <w:rPr>
          <w:rtl w:val="true"/>
        </w:rPr>
        <w:t>التنبيه الثاني</w:t>
      </w:r>
      <w:r>
        <w:rPr>
          <w:rtl w:val="true"/>
        </w:rPr>
        <w:t xml:space="preserve">: </w:t>
      </w:r>
      <w:r>
        <w:rPr>
          <w:rtl w:val="true"/>
        </w:rPr>
        <w:t>جريان الإستصحاب في الشك الفعلي دون التقديري</w:t>
      </w:r>
      <w:bookmarkEnd w:id="271"/>
    </w:p>
    <w:p>
      <w:pPr>
        <w:pStyle w:val="BookText"/>
        <w:rPr/>
      </w:pPr>
      <w:r>
        <w:rPr>
          <w:rFonts w:ascii="Amiri" w:hAnsi="Amiri" w:eastAsia="Amiri" w:cs="Amiri"/>
          <w:color w:val="111111"/>
          <w:sz w:val="28"/>
          <w:sz w:val="28"/>
          <w:szCs w:val="28"/>
          <w:rtl w:val="true"/>
          <w:lang w:bidi="ar-SA"/>
        </w:rPr>
        <w:t>من المعلوم إنَّه يعتبر في الإستصحاب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أنَّ المراد منه هو الشك الفعلي المتحقق حال الإلتفات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ملتفتاً لا يجري الإستصحاب وإنْ فرض حصول الشك على تقدير الإلتفات؛ ومن هنا يظهر المراد بالشك التقديري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الإستصحاب الشك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بناء العقلاء والمتفاهم من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التقديري منه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رتبوا على ذلك فروعاً؛ ذكر الشيخ منها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بالحدث وغفل عن حاله فصلى وبعد الفراغ شك في أنَّه تطهر قبل الصلاة أو لا؛ لا يجري استصحاب الحدث قبل الصلاة حتى يحكم بالبطلان؛ لعدم فعلية الشك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حدث بعد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المرجع في هذه الحالة قاعدة الفراغ وتصحّ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بالحدث والتفت إلى حاله في اللاحق وشك في بقاء الحدث وعدمه جرى الإستصحاب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غفل عن ذلك وصلى بطلت صلاته؛ لسبق الأمر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 في حقه قاعدة الفراغ؛ لكون مجراها الشك الحادث بعد الفراغ لا الموجود من قبل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يتعرض في الكفاية إلى قاعدة الفراغ في هذا الفرع للقطع بعدم رفع حدثه الإستصحابي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ذكر قاعدة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 هذا الموضوع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اعتبار الشك الفعلي دون التقديري؛ وقد تمسك السيد الوالد قدس سره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وذلك بأنَّ المتفاهم العرفي من الشك المأخوذ في الإستصحاب بحسب الأدلة الواردة هو الشك الفعلي كما هو الأمر كذلك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ظاهره هو أكرم من اتَّصف بالعلم فعلاً لا فرضاً وتقديراً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الحكم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دليل الإستصحاب عرفاً هو الشك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في محاوراتهم على فعلية الموضوعات بالنسبة إلى أحكامهم؛ إلا إذا دلّت قرينة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 بنائهم في المقام فعلية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دليل آخر يمكن عدّه ثالثاً تمسك به الشيخ وصاحب الكفاية وهو الدليل العقلي؛ بدعوى؛ إنَّ دليل الإستصحاب يتكفل جعلاً ظاهرياً في مقام الشك لرفع الحيرة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كذلك لا يثبت إلا مع الإلتفات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بدونه لا حيرة في التكليف ولا معنى للتنجيز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ذلك بأنَّه إذا كان الدليل هو العقل فلا يجري الإستصحاب مع زوال الإلتفات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في استقرار جريانه من استمرار الإلتفات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وجه للتفرقة في الفرعين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للمكلف إجراء استصحاب الحدث حالالصلاة في الفرع الثاني لأنَّه غافل عنه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الدليل هو العرف فإنَّ اعتبار الإلتفات من الشرائط العامة للتكليف أجنبي عن خصوص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يناسب تخصيص الكلام به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بأنَّه إنْ كان المراد الإشكال في التفرقة بين الفرعين فهو ممّا سيأتي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الإشكال على أصل الإستدلال بالعرف والعقل 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يدلان </w:t>
      </w:r>
    </w:p>
    <w:p>
      <w:pPr>
        <w:pStyle w:val="BookText"/>
        <w:rPr/>
      </w:pPr>
      <w:r>
        <w:rPr>
          <w:rFonts w:ascii="Amiri" w:hAnsi="Amiri" w:eastAsia="Amiri" w:cs="Amiri"/>
          <w:color w:val="111111"/>
          <w:sz w:val="28"/>
          <w:sz w:val="28"/>
          <w:szCs w:val="28"/>
          <w:rtl w:val="true"/>
          <w:lang w:bidi="ar-SA"/>
        </w:rPr>
        <w:t>على اعتبار فعلية الشك في الإستصحاب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المراد من العقل هو البناء العقلائي الذي ذكره السيد الوالد قدس سره فيسلم من الإشكال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عدم الغفلة من الشرائط العامة في كلّ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لاختصاص الإستصحاب به فهو وإنْ كان صحيحاً في أصل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الإستدلال بالعرف في دليل الإستصحاب لرفع شبهة الإطلاق فيه فلا يشمل الشك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الإشكال في الفرعين المزبورين؛</w:t>
      </w:r>
    </w:p>
    <w:p>
      <w:pPr>
        <w:pStyle w:val="BookText"/>
        <w:rPr/>
      </w:pPr>
      <w:r>
        <w:rPr>
          <w:rFonts w:ascii="Amiri" w:hAnsi="Amiri" w:eastAsia="Amiri" w:cs="Amiri"/>
          <w:color w:val="111111"/>
          <w:sz w:val="28"/>
          <w:sz w:val="28"/>
          <w:szCs w:val="28"/>
          <w:rtl w:val="true"/>
          <w:lang w:bidi="ar-SA"/>
        </w:rPr>
        <w:t>فقد يقال بأنَّ المناط في جريان الإستصحاب تحقق اليقين والشك وهو ثابت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اليقين بالحدث كان قبل الصلاة والشك فيه متحقق بعد الصلاة فيجري الإستصحاب وتبطل الصلاة في الفرع الأول كما في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الشك وإنْ كان معتبراً في الإستصحاب لكن لا بُدَّ وأنْ يكون بالنسبة إلى ما بعد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يسري الشك إلى حين الشروع في الصلاة لأنَّه لا ينفع في جريان الإستصحاب قبل الصلاة لعدم فعلية الشك قبل الشروع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وإنْ جرى في الجملة ولكنه محكوم بقاعدة الفراغ إلا أنْ يستشكل في إجراء هذه القاعدة في المقام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جريانها عدم العلم بالغفلة حين الشروع في العمل وإلا وجب إعادة الصلاة لقاعدة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حينئذٍ بين الفرعين؛ جرى الإستصحاب أو لم يجرِ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لا تجري فيما إذا كان الشك قبل العمل؛ لقصور دليلها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تجري القاعدة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فيه حادث قبل العمل فالمرجع حينئذٍ استصحاب الحدث قبل الصلاة فيحكم ببطلانها بعد عدم جريان قاعدة الفراغ فلا ربط له بجريان الإستصحاب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وقاعدة التجاوز من صغريات أصالة عدم السهو والغفلة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لا يجري مع العلم بالغفلة فلا تجري قاعدة الفراغ في الفرع الأول لتحقق الغفلة والعلم بها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قاعدة الفراغ هو الشك في الصحة الناشئ من الشك في اختلال بعض ما يعتبر في العمل من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منعبعضٌ من كون قاعدة الفراغ قاعدة برأسها في قبال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من مورد يشك في صحة العمل إلا وكان السبب فيه الشك في إتيان الجزء أو الشرط في محله وهو مجرى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كلّ واحد من تلك الوجوه يأتي في المحل المناسب عند التعرض لهذه القاعدة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المهم في المقام الكلام في الوجه الرابع؛ والصحيح أنَّه ليس موضوع القاعدة هو الشك في صحة العمل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الشك في وجود الجزء أو الشرط لا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التفت إلى أنَّه محدث أو متطهر قبل العمل وأجرى الإستصحاب ثم غفل عن ذلك ودخل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أثناء العمل ليس شاكاً في صحة العمل لغفلته ولكن شكه الإرتكازي حال الغفلة إنَّما هو في حدثه أو طهارته وهو غير الشك في صحة العمل ومطابقته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التفت بعد الفراغ فإنَّ شكه في صحة العمل شكٌّ حادث بعد العمل الذي هو وقوع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الطهارة لا أنْ يكون الشك في أثنائه فيكون مجرى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فرق بين الفرعين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الشيخ قدس سره عللّ عدم جريان قاعدة الفراغ في الفرع الثاني بكون الشك حادثاً بعد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 يظهر ممّا ذكرناه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إنَّ إرجاع قاعدة الفراغ إلى قاعدة التجاوز على نحو العموم لا يمكن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أسباب الشك في نظر العرف مختلفة وجداناً وإنْ أمكن إرجاع الجميع إلى شيء بحسب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يأتي في محله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في عدم جريان قاعدة الفراغ في الفرع الثاني والحكم ببطلان العمل؛ إنَّ المكلف بعد الفراغ من العمل إلتفت إلى أنَّه ثبت في حقه حدث ولم يكن عمله مطابقاً للوظيفة الشرعية المأمور بها ومثله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ذلك لم يتعرض صاحب الكفاية إلى قاعدة الفراغ في هذا الفرع وحكم ببطلان العمل للحدث الإستصحابي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 أجل تلك الإشكالات لم يتعرض السيد الوالد قدس سره إلى هذا الفرع أصلاً واقتصر على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ذكر السيد الخوئي قدس سره </w:t>
      </w:r>
      <w:r>
        <w:rPr>
          <w:rStyle w:val="FootnoteAnchor"/>
          <w:rtl w:val="true"/>
        </w:rPr>
        <w:footnoteReference w:id="377"/>
      </w:r>
      <w:r>
        <w:rPr>
          <w:rFonts w:ascii="Amiri" w:hAnsi="Amiri" w:eastAsia="Amiri" w:cs="Amiri"/>
          <w:color w:val="111111"/>
          <w:sz w:val="28"/>
          <w:sz w:val="28"/>
          <w:szCs w:val="28"/>
          <w:rtl w:val="true"/>
          <w:lang w:bidi="ar-SA"/>
        </w:rPr>
        <w:t>بأنَّ الحكم الظاهري مجعول بلحاظ التنجيز والتعذير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معقول مع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يجري الإستصحاب في حال غفلته عن الحدث</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المجعول في حقّ المكلف عند الشك لرفع حيرته في مقام العمل لا يختلف عن الحكم الواقعي عند عروض الغفلة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في الحكم الواقعي يقال في الحكم الظاهري بلا اختلاف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لو كان المستصحب من الأحكام التكليفية امتنع أنْ يجريالإستصحاب حال الغفلة؛ لعدم قابليته للدعوة والتحريك والتنجيز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المستصحب حكماً وضعياً كالحدث فإنَّه يمكن أنْ يحصل حال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الحدث الواقعي حاصل حال الغفلة ولا يزول بسبب الغفلة كذلك الحدث الظاهري؛ فإنَّه لا مانع من ثبوته في حق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الإستصحاب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تنجيز بالنسبة إلى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بطلان العمل لثبوت المانع عن مطابقته للأثر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ذلك كافياً في تصحيح جريان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غافلاً عن الحدث فإنَّه من الأثر العملي المعتدّ به</w:t>
      </w:r>
      <w:r>
        <w:rPr>
          <w:rFonts w:eastAsia="Amiri" w:cs="Amiri" w:ascii="Amiri" w:hAnsi="Amiri"/>
          <w:color w:val="111111"/>
          <w:sz w:val="28"/>
          <w:szCs w:val="28"/>
          <w:rtl w:val="true"/>
          <w:lang w:bidi="ar-SA"/>
        </w:rPr>
        <w:t xml:space="preserve">. </w:t>
      </w:r>
      <w:bookmarkStart w:id="272" w:name="pg15363_173732"/>
    </w:p>
    <w:p>
      <w:pPr>
        <w:pStyle w:val="Heading6"/>
        <w:numPr>
          <w:ilvl w:val="5"/>
          <w:numId w:val="1"/>
        </w:numPr>
        <w:rPr/>
      </w:pPr>
      <w:bookmarkStart w:id="273" w:name="__RefHeading___Toc5865780_2142443653"/>
      <w:bookmarkStart w:id="274" w:name="_Toc100"/>
      <w:bookmarkEnd w:id="272"/>
      <w:bookmarkEnd w:id="273"/>
      <w:r>
        <w:rPr>
          <w:rtl w:val="true"/>
        </w:rPr>
        <w:t>التنبيه الثالث</w:t>
      </w:r>
      <w:r>
        <w:rPr>
          <w:rtl w:val="true"/>
        </w:rPr>
        <w:t xml:space="preserve">: </w:t>
      </w:r>
      <w:r>
        <w:rPr>
          <w:rtl w:val="true"/>
        </w:rPr>
        <w:t>إستصحاب الكلي</w:t>
      </w:r>
      <w:bookmarkEnd w:id="274"/>
    </w:p>
    <w:p>
      <w:pPr>
        <w:pStyle w:val="Heading6"/>
        <w:numPr>
          <w:ilvl w:val="5"/>
          <w:numId w:val="1"/>
        </w:numPr>
        <w:rPr/>
      </w:pPr>
      <w:bookmarkStart w:id="275" w:name="__RefHeading___Toc5865782_2142443653"/>
      <w:bookmarkStart w:id="276" w:name="_Toc101"/>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المستصحب تارة؛ يكون جزئياً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شمول أدلة اعتبار الإستصحاب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استصحاب الكلي هو التعبد ببقاء الجامع بين فردين أو أكثر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الجامع بين شيئين خارجيين أو اكثر إذا توفرت فيه شروط الإستصحاب التي منها وجود أثر عملي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الأصحاب اختلفوا في جريان الإستصحاب في الكلي من جهتين</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5865784_2142443653"/>
      <w:bookmarkStart w:id="278" w:name="_Toc102"/>
      <w:bookmarkEnd w:id="277"/>
      <w:r>
        <w:rPr>
          <w:rtl w:val="true"/>
        </w:rPr>
        <w:t>الجهة الأولى</w:t>
      </w:r>
      <w:r>
        <w:rPr>
          <w:rtl w:val="true"/>
        </w:rPr>
        <w:t xml:space="preserve">: </w:t>
      </w:r>
      <w:r>
        <w:rPr>
          <w:rtl w:val="true"/>
        </w:rPr>
        <w:t>في أصل جريان الإستصحاب في الكلي</w:t>
      </w:r>
      <w:bookmarkEnd w:id="278"/>
    </w:p>
    <w:p>
      <w:pPr>
        <w:pStyle w:val="BookText"/>
        <w:rPr/>
      </w:pPr>
      <w:r>
        <w:rPr>
          <w:rFonts w:ascii="Amiri" w:hAnsi="Amiri" w:eastAsia="Amiri" w:cs="Amiri"/>
          <w:color w:val="111111"/>
          <w:sz w:val="28"/>
          <w:sz w:val="28"/>
          <w:szCs w:val="28"/>
          <w:rtl w:val="true"/>
          <w:lang w:bidi="ar-SA"/>
        </w:rPr>
        <w:t>قد يعترض في أصل إجراء الإستصحاب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تارة؛ يكون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إستصحاب الكلي في الأحكام فإنَّ الإعتراض فيه ينحصر على المبنى القائل بأنَّ المجعول في دليل الإستصحاب هو الحكم المماثل 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المستصحب هو الجامع بين الوجوب والإستصحاب أو الجامع بين وجوبين واقتضى الإستصحاب جعل الحكم للماثل له فإنَّه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يستحيل وجود الجامع إلا ضمن فرده مع الخصوصية، والجامع في ضمن أحد فرديه بالخصوص لا يجري فيه الإستصحاب لعدم تمامية أركانه فلا يشمله دليل الإستصحاب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الإعتراض لا يرد على سائر المباني في الإستصحاب غير مبنى 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بأنَّ الإستصحاب هو إبقاء اليقين أو أنَّه جعل الطريقية والعلمية بمقدار الجامع وغير ذلك فلا إشكال في جريان الإستصحاب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يبتني على أنْ يكون مفاد دليل الإستصحاب جعل الحكم المماثل للواقع المشكوك حيث يستحيل جعل الجامع المماثل من جعل الخصوصية وجعله مع الخصوصية يكون أوسع من المستصحب وأكثر من محط الإستصحاب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أجيب عنه بوجوه عديدة وأهمها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أصل المبنى؛ فإنَّه ليس المستفاد من أدلة الإستصحاب جعل الحكم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تدل على التعبد ببقاء اليقين أو المتيقن كما عرفت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المناط هو نظر العرف في بقاء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هذا المبنى فإنَّ المماثلة بين الحكم الظاهري والواقعي لا تكون في جميع الخصوصيات والجهات حتى الملاك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التماثل في بعضها وهو يكفي في ذلك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المناط التماثل في جميع الخصوصيات كان الإشكال في هذا الجواب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بمقالة المحقق العراقي قدس سره </w:t>
      </w:r>
      <w:r>
        <w:rPr>
          <w:rStyle w:val="FootnoteAnchor"/>
          <w:rtl w:val="true"/>
        </w:rPr>
        <w:footnoteReference w:id="378"/>
      </w:r>
      <w:r>
        <w:rPr>
          <w:rFonts w:ascii="Amiri" w:hAnsi="Amiri" w:eastAsia="Amiri" w:cs="Amiri"/>
          <w:color w:val="111111"/>
          <w:sz w:val="28"/>
          <w:sz w:val="28"/>
          <w:szCs w:val="28"/>
          <w:rtl w:val="true"/>
          <w:lang w:bidi="ar-SA"/>
        </w:rPr>
        <w:t>في العلم الإجمالي من تعلق الإجمالي بالواقع لا الجامع وإنَّما الإجمال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يكون الإستصحاب من استصحاب الفرد؛ غاية الأمر الفرد المبهم المعلوم إجمالاً لا المعلوم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إنَّما يجري في استصحاب الحكم في موارد العلم الإجمالي به لا استصحاب للكلي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هو الجواب الثاني إنْ كان أصل المبنى صحيحاً ولكنه باطل كما تقدم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الإعتراض ينشأ من أنَّ الأحكام الشرعية إنَّما تترتب على الكلي بما هو مرآة إلى الخارج لا بما هو مفهوم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والمتحقق في الخارج إنَّما هو الأفراد والمصاديق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يرجع الإستصحاب دائماً في الموضوعات إلى استصحاب الفرد والمصداق الخارجي ولا معنى للإستصحاب الكلي فيها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بوجوه؛ أحسنها هو أنَّ الإستصحاب بما هو تعبد وحكم شرعي يجري في الجامع بما هو مرآة 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لجريانه في الخارج إبتداءً بلا توسط عنوان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الكلي والجزئي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العنوان التفصيلي يجري فيه </w:t>
      </w:r>
      <w:bookmarkStart w:id="279" w:name="pg15363_173734"/>
    </w:p>
    <w:p>
      <w:pPr>
        <w:pStyle w:val="BookText"/>
        <w:rPr/>
      </w:pPr>
      <w:bookmarkEnd w:id="279"/>
      <w:r>
        <w:rPr>
          <w:rFonts w:ascii="Amiri" w:hAnsi="Amiri" w:eastAsia="Amiri" w:cs="Amiri"/>
          <w:color w:val="111111"/>
          <w:sz w:val="28"/>
          <w:sz w:val="28"/>
          <w:szCs w:val="28"/>
          <w:rtl w:val="true"/>
          <w:lang w:bidi="ar-SA"/>
        </w:rPr>
        <w:t>الإستصحاب بما هو مرآة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العنوان الإجمالي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إنْ تمت أركان الإستصحاب ومصبّ التعبد في الواقع المرئي بعنوان تفصيلي يشار إليه، فهذا هو إستصحاب الفرد وإنْ كان مصبه الواقع المرئي بعنوان الجامع مشير إليه فهو من استصحاب الكلي على الرغم من وحدة الواقع من مرحلة الوجود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عنه بوجود الكلي في الخارج أي التعدد في الواقع الخارجي فيكون الكلي واقعاً سِعِيَّاً منحازاً عن واقعيات الأفراد تكون نسبته نسبة الأب الواحد إلى الأبناء كما يقول به الرجل الهمداني في وجود الكلي المذكور في المنطق فهو غير صحيح؛ لما ثبت في محله من أنَّ الكلي موجود بوجود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نسبته إليها نسبة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جريان الإستصحاب الكلي؛ سواء كان في الأحكام أم في الموضوعات إنْ تمت أركانه لشمول دليل حجية لهما</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5865786_2142443653"/>
      <w:bookmarkStart w:id="281" w:name="_Toc103"/>
      <w:bookmarkEnd w:id="280"/>
      <w:r>
        <w:rPr>
          <w:rtl w:val="true"/>
        </w:rPr>
        <w:t>الجهة الثانية</w:t>
      </w:r>
      <w:r>
        <w:rPr>
          <w:rtl w:val="true"/>
        </w:rPr>
        <w:t xml:space="preserve">: </w:t>
      </w:r>
      <w:r>
        <w:rPr>
          <w:rtl w:val="true"/>
        </w:rPr>
        <w:t>في بيان أقسام الكلي</w:t>
      </w:r>
      <w:bookmarkEnd w:id="281"/>
    </w:p>
    <w:p>
      <w:pPr>
        <w:pStyle w:val="BookText"/>
        <w:rPr/>
      </w:pPr>
      <w:r>
        <w:rPr>
          <w:rFonts w:ascii="Amiri" w:hAnsi="Amiri" w:eastAsia="Amiri" w:cs="Amiri"/>
          <w:color w:val="111111"/>
          <w:sz w:val="28"/>
          <w:sz w:val="28"/>
          <w:szCs w:val="28"/>
          <w:rtl w:val="true"/>
          <w:lang w:bidi="ar-SA"/>
        </w:rPr>
        <w:t>وذلك فيما يصح إجراء الإستصحاب فيه وما لا يصح، ومردّ ذلك كله إلى التشكيك في توفر أركان الإستصحاب؛ من تعلق اليقين والشك بشيء واحد أو من ترتب أثر عملي عليه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قدس سره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الإستصحاب الكلي أقسام ثلاثة؛ قسم منها يجري فيه استصحاب الكلي والجزئي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آخر يجري فيه استصحاب الكلي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ثالث لا يجري فيه استصحاب الكلي ولا استصحاب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 المتأخرين قسماً آخر يأتي ذكره</w:t>
      </w:r>
      <w:r>
        <w:rPr>
          <w:rFonts w:eastAsia="Amiri" w:cs="Amiri" w:ascii="Amiri" w:hAnsi="Amiri"/>
          <w:color w:val="111111"/>
          <w:sz w:val="28"/>
          <w:szCs w:val="28"/>
          <w:rtl w:val="true"/>
          <w:lang w:bidi="ar-SA"/>
        </w:rPr>
        <w:t xml:space="preserve">. </w:t>
      </w:r>
      <w:bookmarkStart w:id="282" w:name="pg15363_173735"/>
    </w:p>
    <w:p>
      <w:pPr>
        <w:pStyle w:val="Heading6"/>
        <w:numPr>
          <w:ilvl w:val="5"/>
          <w:numId w:val="1"/>
        </w:numPr>
        <w:rPr/>
      </w:pPr>
      <w:bookmarkStart w:id="283" w:name="__RefHeading___Toc5865788_2142443653"/>
      <w:bookmarkStart w:id="284" w:name="_Toc104"/>
      <w:bookmarkEnd w:id="282"/>
      <w:bookmarkEnd w:id="283"/>
      <w:r>
        <w:rPr>
          <w:rtl w:val="true"/>
        </w:rPr>
        <w:t>القسم الأول من استصحاب الكلي</w:t>
      </w:r>
      <w:bookmarkEnd w:id="284"/>
    </w:p>
    <w:p>
      <w:pPr>
        <w:pStyle w:val="BookText"/>
        <w:rPr/>
      </w:pPr>
      <w:r>
        <w:rPr>
          <w:rFonts w:ascii="Amiri" w:hAnsi="Amiri" w:eastAsia="Amiri" w:cs="Amiri"/>
          <w:color w:val="111111"/>
          <w:sz w:val="28"/>
          <w:sz w:val="28"/>
          <w:szCs w:val="28"/>
          <w:rtl w:val="true"/>
          <w:lang w:bidi="ar-SA"/>
        </w:rPr>
        <w:t>والكلام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القسم الأول؛ وهو ما إذا كان المستصحب جزئياً خارجياً؛ موضوعياً كان أو حكمياً؛ فإنَّه يصح إجراء استصحاب نفس الجزئي كما يصح استصحاب الكلي المتحد معه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بال ثم شك في أنَّه توضأ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له استصحاب الحدث البولي الجزئي الخارجي كما يصح له استصحاب كلي الحدث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واحد منهما عين الآخر وجوداً وإنْ اختلفا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جريان الإستصحاب في هذا القسم بعد العلم بوجود الكلي في ضمن الفرد المعين ثم شك في بقاء الكلي الناشئ من الشك في بقاء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أمثلة عديدة منها؛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إذا علم بوجود الإنسان في الدار للعلم بوجود زيد فيها ثم شك في بقاء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منه الشك في بقاء الإنسان الكلي لمكان الإتحاد بينهما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استصحاب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منه وجود الآخر إنْ كان كل واحد منهما مورداً للأثر العملي وهذا واضح</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المحقق الخراساني قدس سره أثار إشكالاً هنا في حاشيته على الرسائل وحققه المحقق الإصفهاني قدس سره في حاشيته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إنَّه هل يغني استصحاب الفرد في إثبات أثر الكلي أو استصحاب الكلي في إثبات أثر الفرد؟ ولكن الصحيح أنَّ هذا الإيراد لا أثر عملي له في هذا القسم لمكان الإتحاد بينهما وإمكان إجراء الإستصحاب في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والكلي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الأثر المرغوب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لهذا البحث أثر في القسم الثاني الذي لا يمكن إجراء استصحاب الفرد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أنْ يقال أنَّ استصحاب الكلي يغني في ترتيب أثر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لا داعي لتفصيل الكلام فيه ونوكله إلى محله</w:t>
      </w:r>
      <w:r>
        <w:rPr>
          <w:rFonts w:eastAsia="Amiri" w:cs="Amiri" w:ascii="Amiri" w:hAnsi="Amiri"/>
          <w:color w:val="111111"/>
          <w:sz w:val="28"/>
          <w:szCs w:val="28"/>
          <w:rtl w:val="true"/>
          <w:lang w:bidi="ar-SA"/>
        </w:rPr>
        <w:t xml:space="preserve">. </w:t>
      </w:r>
      <w:bookmarkStart w:id="285" w:name="pg15363_173736"/>
    </w:p>
    <w:p>
      <w:pPr>
        <w:pStyle w:val="Heading6"/>
        <w:numPr>
          <w:ilvl w:val="5"/>
          <w:numId w:val="1"/>
        </w:numPr>
        <w:rPr/>
      </w:pPr>
      <w:bookmarkStart w:id="286" w:name="__RefHeading___Toc5865790_2142443653"/>
      <w:bookmarkStart w:id="287" w:name="_Toc105"/>
      <w:bookmarkEnd w:id="285"/>
      <w:bookmarkEnd w:id="286"/>
      <w:r>
        <w:rPr>
          <w:rtl w:val="true"/>
        </w:rPr>
        <w:t>القسم الثاني من استصحاب الكلي</w:t>
      </w:r>
      <w:bookmarkEnd w:id="287"/>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القسم الثاني؛ وهو الذي يجري فيه استصحاب الكلي دون استصحاب الفرد والجزئي؛ كما إذا علم بوجود الكلي في ضمن فرد مردد بينطويل البقاء وقصير البقاء فيشك في بقاء الكلي بعد مضي زمان الفرد القصير على تقدير حدوثه للشك في ما هو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المستصحب متشخصاً خارجاً بل كان بحسب حدوثه مردداً بين فردين فلم يعلم الحادث منهما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القسم أمثلة كثيرة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الحادثة المرددة بين البول والمني؛ فإنَّ المكلف يعلم بحصول كلي الحدث لحصول فرده المردد بين الأصغر والأكبر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توضأ يتحقق لديه الشك في بقاء كلي الحدث؛ لاحتمال كون الحدث هو الأكبر الذي لا يزول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جمعٌ من الأعلام بجريان الإستصحاب في الكلي لتمامية أركانه فيه من اليقين بالحدوث والشك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إطلاق دليل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جريانه في الكلي الآثار المترتبة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مسّ المصحف لترتبها على عنوان المحدث إلى أنْ يأتي الرافع وهو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العلم الإجمالي عند ارتفاع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الموارد التي لا يجري فيها استصحاب الفرد المشخص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يجري فيها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أنَّ الإحتمالات في المقام ثلاثة؛</w:t>
      </w:r>
    </w:p>
    <w:p>
      <w:pPr>
        <w:pStyle w:val="BookText"/>
        <w:rPr/>
      </w:pPr>
      <w:r>
        <w:rPr>
          <w:rFonts w:ascii="Amiri" w:hAnsi="Amiri" w:eastAsia="Amiri" w:cs="Amiri"/>
          <w:color w:val="111111"/>
          <w:sz w:val="28"/>
          <w:sz w:val="28"/>
          <w:szCs w:val="28"/>
          <w:rtl w:val="true"/>
          <w:lang w:bidi="ar-SA"/>
        </w:rPr>
        <w:t>فإمّا أنْ يجري الإستصحاب في الشخص والجزئي الخارجي من حيث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اليقين السابق بحدوث الجزئي متشخصاً بالبولية أو المنوية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يجري الإستصحاب في الفرد المردد بين الفردين من حيث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أيضاً لما سيأتي من أنَّ الفرد المردد من حيث هو كذلك لا تحقق له؛ لا خارجاً ولا ذهناً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هو من الفرض العقلي الصرف كفرض الممتنعات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عند العلماء من أنَّ التحقق مطلقاً لا تشخص له، فما لا تحقق له أصلاً كيف يتعلق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يجري الإستصحاب في الفرض الذهني؛ وهو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الأثر الشرعي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يتعلق بالموضوع إذا تحقق خارجاً ولا يكفي التحقق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فانحصر جريان الأصل في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مطلق الحدث للعلم بتحققه؛ إمّا في الأصغر أو في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توضأ يشك في ارتفاعه فيستصحب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إنَّ المقتضي لجريان الإستصحاب في الكلي موجود والمانع عنه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جريان الأصل في الكلي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w:t>
      </w:r>
      <w:r>
        <w:rPr>
          <w:rStyle w:val="FootnoteAnchor"/>
          <w:rtl w:val="true"/>
        </w:rPr>
        <w:footnoteReference w:id="380"/>
      </w:r>
      <w:r>
        <w:rPr>
          <w:rFonts w:ascii="Amiri" w:hAnsi="Amiri" w:eastAsia="Amiri" w:cs="Amiri"/>
          <w:color w:val="111111"/>
          <w:sz w:val="28"/>
          <w:sz w:val="28"/>
          <w:szCs w:val="28"/>
          <w:rtl w:val="true"/>
          <w:lang w:bidi="ar-SA"/>
        </w:rPr>
        <w:t>من أنَّه لا مجرى لاستصحاب الكلي أيضاً لعدم اليقين السابق بالنسبة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الكلي عين الفرد وهو موجود في ضمن فرده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كما تقدم عدم اليقين بتحقق شخص خاص من الفرد لأنَّه على أحد تقديريه مقطوع الإرتفاع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الثاني مقطوع العدم بالتعبد بضميمة الوجدان إلى الأصل والتعبد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وينتفي اليقين بالثاني، والفرد المردد في الذهن لا أثر له لو أمكن اليقين به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الكلي عين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الفردية متقومة بأمرين؛ الذات المشتركة في جميع الأفراد المتحققة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والخصوصية التي يتميز بها كل فرد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يقين به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بقاء الكلي موجود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حدوث أصل الحدث في المقام معلوم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احتمال كون الحادث هو الأكبر بالتعبد لا يرفع الشك وجداناً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اختلال في ركني الإستصحاب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w:t>
      </w:r>
      <w:r>
        <w:rPr>
          <w:rStyle w:val="FootnoteAnchor"/>
          <w:rtl w:val="true"/>
        </w:rPr>
        <w:footnoteReference w:id="381"/>
      </w:r>
      <w:r>
        <w:rPr>
          <w:rFonts w:ascii="Amiri" w:hAnsi="Amiri" w:eastAsia="Amiri" w:cs="Amiri"/>
          <w:color w:val="111111"/>
          <w:sz w:val="28"/>
          <w:sz w:val="28"/>
          <w:szCs w:val="28"/>
          <w:rtl w:val="true"/>
          <w:lang w:bidi="ar-SA"/>
        </w:rPr>
        <w:t xml:space="preserve">وتبعه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استصحاب الكلي في حد نفسه وإنْ كان يجري لكنه مبتلى بالحاكم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تحقق اليقين السابق بالنسبة إليه فالشك اللاحق منتفٍ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الرطوبة مرددة بين البول والمني عند المكلف؛ فإذا توضأ يعلم حينئذٍ بارتفاع الحدث الأصغر ويشك في أصل حدوث الأكبر فتجري أصالة عدم حدوثه فيرتفع الشك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حاكم على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بقاء الكلي مسبب عن الشك في حدوث الفرد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حدوث الفرد الطويل حاكمة على أصالة بقاء الكلي لما سيأتي من حكومة الأصل السببي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الكفاية من أنَّه لا سببية ولا مسببية في البين لتوقفهما على المغايرة الوجودية وليس بين الكلي والفرد تغاير وجودي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واحد وجوداً وإنْ اختلفا مفهوماً في العقل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في كون بقاء الكلي مسبباً عن حدوث الفرد الطويل إلا أنَّ تقديم الأصل السببي على الأصل المسببي إنَّما يكون فيما إذا كان الترتيب بينهما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الماء المشكوك كريته والثوب المتنجس المغسول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باستصحاب كرية الماء ترتفع نجاسة الثوب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وساطة تحقق الفرد لتحقق الكلي تكويني محض ولا دخل للشرع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لهذا فيما يأتي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أيضاً من أنَّ الشك في بقاء الكلي وارتفاعه ليس مسبباً عن الشك في حدوث الفرد الطويل وعدم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مسبب عن كيفية الحادث من أنَّه الفرد الطويل ليترتب عليه البقاء أو الفرد القصير ليترتب عليه الإرتفاع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أصل يعين كيفية الحادث لعدم الحالة السابقة وأصالة عدم حدوث الفرد الطويل لا تعيّن أنَّ الحادث هو القصير إلا بالملازمة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82"/>
      </w:r>
      <w:r>
        <w:rPr>
          <w:rFonts w:ascii="Amiri" w:hAnsi="Amiri" w:eastAsia="Amiri" w:cs="Amiri"/>
          <w:color w:val="111111"/>
          <w:sz w:val="28"/>
          <w:sz w:val="28"/>
          <w:szCs w:val="28"/>
          <w:rtl w:val="true"/>
          <w:lang w:bidi="ar-SA"/>
        </w:rPr>
        <w:t>من أنَّ الأصل السببي المفروض في المقام مبتلى بالمعارض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لمعارضة أصالة حدوث الفرد الطويل بأصالة عدم حدوث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التعارض يكون الأصل المسببي جارياً؛ لعدم نهوض ما يصلح للحكومة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هذه الوجوه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أمعنّا النظر في الإشكالات نرى أنَّها غير واردة؛ ونحن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أورد عليه بأنَّه من قبيل الفرار من المطر إلى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أصالة عدم حدوث الفرد الطويل لو كانت مانعة عن استصحاب الكلي بناءً على السببية فهي مانعة حتى على القول بالعينية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على هذا القول أشكل منه على القول بالسببية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بأنَّه لم يدَّعِ المحقق الخراساني قدس سره وحدة بقاء الكلي مع حدوث الفرد الطويل والعينية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 وحدة بناء الكلي وبقاء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بقاء الفرد ليس من آثار الحدوث ومسبباته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 واحد منهما علة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الحدوث علة البقاء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الحدوث لا تكون من الأصول السببية بالنسبة إلى أصالة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فالإيراد نشأ من الغفلة من كلامه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الرابع؛ فقد أورد عليه بأنَّ العلم الإجمالي بتحقق الفرد المردد بين القصير والطويل؛ إمّا أنْ يكون مع كون الفردين داخلان في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أحدهما وهو الفرد القصير خارج عن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يتعارض فيه الأصلان؛ لمنافاتهما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مثل ذلك لا حاجة لاستصحاب الكلي أيضاً لتنجز الآثار الشرعية بواسطة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لا أثر للعلم الإجمالي؛ لخروج أحد طرفيه عن محل الإبتلاء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حينئذٍ الأصل في الفرد الطويل بلا معارض فيعود حديث السببية والحكومة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إنَّه في المورد الذي نحتاج فيه إلى استصحاب الكلي لا معارضة بين الأصول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المورد الذي تتحق المعارضة فيه لا نحتاج إلى استصحاب الكلي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الوجه الثاني من الإشكالات على استصحاب الكلي غير وارد لما ذكرناه من الوجوه في ردّه فتدبر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الكلي في ضمن أفراده ليس وجوداً واحداً بل وجودات متعددة بتعدد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فرد يتضمن حصة من الكلي غير الحصة الموجودة في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المتيقن من وجود الكلي غير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أنكروا استصحاب الكلي في القسم الثالث على 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المستصحب في محل الكلام هو وجود الكلي لا مفهومه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أثر بالنسبة إليه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المتيقن من وجود الكلي مردد بين الطويل والقصير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الفرد المردد الذي تقدم عدم جريان الإستصحاب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الجواب عن هذا الإشكال سيأتي في البحث عن المفهوم المردد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كلية لاستصحاب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علم إجمالاً بنجاسة العباءة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وترددت النجاسة بين كونها في الطرف الأعلى أو الطرف الأسفل تم تطهر أحد الطرفين؛ فإنَّه لا ريب في صحة استصحاب كلي النجاسة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هذا الإستصحاب هو الحكم بنجاسة الملاقي للعباءة بطرفيها مع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الفقهاء يقولون بأنَّ ملاقي أحد أطراف الشبهة المحصورة لا يحكم عليه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القول؛ إمّا بعدم صحة استصحاب كلي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بنجاسة الملاقي لأحد أطراف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منهما خلاف ما هو المعروف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اشتهرت هذه الشبهة بالشبهة العبائية التي أثارها السيد حيدر الصدر قدس سره في الأوساط العلمية وقتئذٍ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الإيراد إجمالاً بأنَّ أثر استصحاب كلي النجاسة إنَّما هو عدم صحة الصلاة في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انفعال الملاقي لها فليس أثراً لها؛ لتوقف الإنفعال على الملاقاة للنجس المتشخص الخارجي كما عرفت في بحث الملاقي لأحد أطراف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استصحاب كلي النجاسة لا يثبت النجاسة في محل خاص وموضع معين حتى ينفعل الملاقي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استصحاب أصل النجاسة لوجود المقتضي وفقْد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المترتب عليه هو عدم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مقتضي لانفعال الملاقي؛ لتوقفه على الملاقات للنجاسة الشخصية الخارجية وسيأتي مزيد بيان لهذه الشبهة ومناقشتها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بعموم دليل الإستصحاب في استصحاب الكلي يكون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احتمال كون الكليموجوداً في ضمن الفرد القصير الذي علم بارتفاعه لم يحرز كون نقض اليقين السابق إنَّما هو بالشك بل يحتمل أنَّه يكون باليقين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الجواب عن هذا الإيراد ممّا سبق ذكره من أنَّ اليقين بارتفاع الفرد القصير يقتضي اليقين بانعدام الطبيعي المحفوظ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الطبيعي المحفوظ في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الجامع المشترك بينهما الذي كان متعلقاً لليقين فلا يحتمل انتقاض اليقين بانعدام أحد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التزمنا بجريان استصحاب الكلي فإنَّه يقال بلزوم التفصيل بين الأحكام والموضوعات فيجري في الأخيرة دون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الإستصحاب في الأحكام الشرعية يقتضي تعلق الجعل بها بأنفسها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الكلي لا يمكن أنْ يتحقق من دون أنْ يكون متخصصاً بالفصل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جعل الكلي بما هو كلي وجعل الكلي متخصصاً بخصوصية خاصة لا يتكفله دليل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مجال لاستصحاب كلي الطلب عند دوران الأمر بين الوجوب والإستصحاب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الموضوعات فهي وإنْ لم تقبل الجعل الشرعي لكن المجهول فيها هو الأثر الشرعي المترتب عليها؛ فلا محذور من إجراء الإستصحاب في الموضوع الكلي إذا كان مورداً للأثر الشرعي فلا يرد عليه الإشكال المزبور في استصحاب كلي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هذا البيان لا يختص بهذا القسم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يرد على صاحب الكفاية؛ حيث جعل عنوان كلامه هو استصحاب الكلي في الأحكام ثم عطف عليه في آخر كلامه استصحاب الكلي في الموضوعات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الجواب عنه يظهر ممّا ذكرناه مكرراً من أنَّ جعل الحكم إعتبار يقبله العقلاء في كل مورد يصح تعلق الإعتبار به؛ سواء كان متعلقه الكليات أو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المزبور يتعلق الجعل الإعتباري بالجامع بين الوجوب والإستحباب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والمنشأ فيهما واحد وهو الطلب بداعي البعث وإيجاد الداعي وخصوصية الندب أو الوجوب ليست مقومة للمنشأ والمجعول وإنَّما هي تنتزع عن مبدأ الحكم المجعول؛ فإنْ كانت المصلحة لزومية ثبت الوجود وإذا كانت المصلحة غير لزومية يثبت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w:t>
      </w:r>
      <w:bookmarkStart w:id="288" w:name="pg15363_173743"/>
    </w:p>
    <w:p>
      <w:pPr>
        <w:pStyle w:val="BookText"/>
        <w:rPr/>
      </w:pPr>
      <w:bookmarkEnd w:id="288"/>
      <w:r>
        <w:rPr>
          <w:rFonts w:ascii="Amiri" w:hAnsi="Amiri" w:eastAsia="Amiri" w:cs="Amiri"/>
          <w:color w:val="111111"/>
          <w:sz w:val="28"/>
          <w:sz w:val="28"/>
          <w:szCs w:val="28"/>
          <w:rtl w:val="true"/>
          <w:lang w:bidi="ar-SA"/>
        </w:rPr>
        <w:t>بينهما في المبدأ لا في الجعل والإنشاء؛ سواء كانت المصلحة واقعية كما في الأحكام الواقعية أم كانت ظاهرية كما في الأحكام الظاهرية؛ فلا مانع من إنشاء الطلب ظاهراً من دون أنْ يثبت له عنوان الوجوب أو الندب ويكون الجامع قابلاً للجعل والإنشاء والإعتبار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صحة استصحاب الكلي في هذا القسم</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5865792_2142443653"/>
      <w:bookmarkStart w:id="290" w:name="_Toc106"/>
      <w:bookmarkEnd w:id="289"/>
      <w:r>
        <w:rPr>
          <w:rtl w:val="true"/>
        </w:rPr>
        <w:t>تتمة فيها أمور</w:t>
      </w:r>
      <w:bookmarkEnd w:id="290"/>
    </w:p>
    <w:p>
      <w:pPr>
        <w:pStyle w:val="Heading6"/>
        <w:numPr>
          <w:ilvl w:val="5"/>
          <w:numId w:val="1"/>
        </w:numPr>
        <w:rPr/>
      </w:pPr>
      <w:bookmarkStart w:id="291" w:name="__RefHeading___Toc5865794_2142443653"/>
      <w:bookmarkStart w:id="292" w:name="_Toc107"/>
      <w:bookmarkEnd w:id="291"/>
      <w:r>
        <w:rPr>
          <w:rtl w:val="true"/>
        </w:rPr>
        <w:t>الشبهة العبائية</w:t>
      </w:r>
      <w:bookmarkEnd w:id="29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العبائية</w:t>
      </w:r>
    </w:p>
    <w:p>
      <w:pPr>
        <w:pStyle w:val="BookText"/>
        <w:rPr/>
      </w:pPr>
      <w:r>
        <w:rPr>
          <w:rFonts w:ascii="Amiri" w:hAnsi="Amiri" w:eastAsia="Amiri" w:cs="Amiri"/>
          <w:color w:val="111111"/>
          <w:sz w:val="28"/>
          <w:sz w:val="28"/>
          <w:szCs w:val="28"/>
          <w:rtl w:val="true"/>
          <w:lang w:bidi="ar-SA"/>
        </w:rPr>
        <w:t>وهي التي تقدم ذكرها؛ وهي أنَّه لو تنجس أحد طرفي العباءة ولم يعلم أنَّه الأسفل أو الأعلى وغسل الأسفل مثلاً؛ فإنَّه يحدث عند المكلف شكَّ في بقاء نجاسة الطرف الأعلى فيجري استصحاب كلي النجاسة بلا إشكال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إذا لاقى شيء كِلا طرفيه مع الرطوبة المسرية فإنَّ الطرف الأسفل الذي تطّهر بالغسل لا يوجب النجاسة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ملاقي الطرف الأعلى لا يكون نجساً؛ لما هو المعروف من أنَّ ملاقي أحد أطراف الشبهة المحصورة لا يوجب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النجاسة يتنافى مع وجود النجاسة في العباءة بحكم التعبد الإستصحابي فلا بُدَّ إمّا من الإلتزام بعدم جريان استصحاب كلي النجاسة أو الإلتزام بنجاسة الملاقي لأحد أطراف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لم يلتزم بهما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هذه الشبهة بوجوه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قدس سره ممّا تقدم ذكره من أنَّ الأثر المترتب على استصحاب كلي النجاسة هو عدم صحة الصلاة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نجاسة الملاقي وعدمها فهي تتوقف على ملاقاة النجس العيني الخارجي مع الرطوبة المسرية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ملاقاة النجاسة المشكوكة في نجاسة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من الأثر المترتب على استصحاب الكلي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نجاسة الملاقي يتوقف على إحراز الملاقاة وإحراز النجاسة في الملاقى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مفقود؛ إذ لا يمكن إثباته باستصحاب النجاسة الكلية المرددة بين الطرف الأعلى والأسفل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384"/>
      </w:r>
      <w:r>
        <w:rPr>
          <w:rFonts w:ascii="Amiri" w:hAnsi="Amiri" w:eastAsia="Amiri" w:cs="Amiri"/>
          <w:color w:val="111111"/>
          <w:sz w:val="28"/>
          <w:sz w:val="28"/>
          <w:szCs w:val="28"/>
          <w:rtl w:val="true"/>
          <w:lang w:bidi="ar-SA"/>
        </w:rPr>
        <w:t>على ما ورد في تقريرات الكاظمي قدس سره من أنَّ محل الكلام في استصحاب الكلي ما إذا كان المتيقن السابق بحقيقته وهويته مردداً بين ما هو مقطوع البقاء وما هو مقطوع الإرتفاع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الإجمال في محل المتيقن وموضوعه فلا يكون استصحابه من استصحاب الكلي بل يشبه 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بوجود الحيوان الخاص في الدار وتردد بين ان يكون في الجانب الشرقي أو في الجانب الغربي ثم تهدم الجانب الغربي واحتمل تلف الحيوان لاحتمال كونه في الجانب المتهدم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علم بوجود درهم خاص لزيد في عشرة دراهم ثم فقد أحد الدراهم واحتمل أنْ يكون المفقود هو درهم زيد؛ فإنَّه لا يجري الإستصحاب في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أمر جزئي حقيقي لا ترديد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الترديد في محله وموضعه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أشبه باستصحاب الفرد المردد عند ارتفاع أحد فردي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التردد في النجاسة بلحاظ محلها لا حقيقتها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w:t>
      </w:r>
      <w:r>
        <w:rPr>
          <w:rStyle w:val="FootnoteAnchor"/>
          <w:rtl w:val="true"/>
        </w:rPr>
        <w:footnoteReference w:id="385"/>
      </w:r>
      <w:r>
        <w:rPr>
          <w:rFonts w:ascii="Amiri" w:hAnsi="Amiri" w:eastAsia="Amiri" w:cs="Amiri"/>
          <w:color w:val="111111"/>
          <w:sz w:val="28"/>
          <w:sz w:val="28"/>
          <w:szCs w:val="28"/>
          <w:rtl w:val="true"/>
          <w:lang w:bidi="ar-SA"/>
        </w:rPr>
        <w:t>من أنَّ إسناد النجاسة إلى العباءة اسناد مسامحي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تمام العباءة ليس متنجساً وإنَّما هو أحد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المتنجس مردد بين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جريان الإستصحاب في النجاسة في المثال كونه من استصحاب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الأثر الشرعي مترتب على النجس بنحو العموم الإستغراقي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الموضوع هو كل فرد من أفراد النجس وليس مترتباً على كلي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فالمستصحب في المثال هو الفرد الواقعي </w:t>
      </w:r>
      <w:bookmarkStart w:id="293" w:name="pg15363_173745"/>
    </w:p>
    <w:p>
      <w:pPr>
        <w:pStyle w:val="BookText"/>
        <w:rPr/>
      </w:pPr>
      <w:bookmarkEnd w:id="293"/>
      <w:r>
        <w:rPr>
          <w:rFonts w:ascii="Amiri" w:hAnsi="Amiri" w:eastAsia="Amiri" w:cs="Amiri"/>
          <w:color w:val="111111"/>
          <w:sz w:val="28"/>
          <w:sz w:val="28"/>
          <w:szCs w:val="28"/>
          <w:rtl w:val="true"/>
          <w:lang w:bidi="ar-SA"/>
        </w:rPr>
        <w:t>للمتنجس المردد بين ما هو مقطوع البقاء وما هو مقطوع الإرتفاع ولا معنى لاستصحاب كلي المتنجس لإثبات الإنفعال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لاستصحاب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قبول جريان الإستصحاب في الفرد المردد في نفسه أو جريانه في كلي النجس الموجود فإنَّه لا ينفع في ترتب الإنفعال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الإنفعال يترتب على ملاقاة النجس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يثبت باستصحاب بقاء النجس بنحو الكلي أو الفرد المردد إلا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استصحاب بقاء الكر في الحوض لإثبات كرية الماء الموجود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 بقاء النجس لا يثبت نجاسة الموجود الملاقي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الإشكال ظاهر في كل واحد من الوجهين الثاني والثالث مع إمكان إرجاع أحدهما إلى الآخر، وجعلُ المقام من الفرد المردد بعيدٌ، مع أنَّ الإشكال في بعض الأمثلة التي ذكروها في المقام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ذكرناه من أنَّ استصحاب كلي النجاسة من أجل عدم جواز الدخول في الصلاة، ولا إشكال 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إستصحابه من أجل نجاسة الملاقي فإنَّه 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جواز الدخول في الصلاة مترتب على وجود النجس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العبائية مردودة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تكون إشكالاً على استصحاب الكلي</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5865796_2142443653"/>
      <w:bookmarkStart w:id="295" w:name="_Toc108"/>
      <w:bookmarkEnd w:id="294"/>
      <w:r>
        <w:rPr>
          <w:rtl w:val="true"/>
        </w:rPr>
        <w:t>الفرد المردد</w:t>
      </w:r>
      <w:bookmarkEnd w:id="29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الفرد المردد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في طيّ مباحثنا الأصولية أنَّ الفرد المردد لا وجود له لا ذهناً ولا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عليه حكم أصولي أو حكم فقهي كما هو مفصل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الأصوليين ذكروا وجوهاً لذلك ينبغي التعرض لها؛ لما يترتب عليه من الثمرة العلمية والفقهية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ذكرها لا بُدَّ من التنبيه على بيان الفرق بين الفرد المردد والكلي والمستصحب الجاري في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فيهما جهة اشتراك وجهة افتراق؛ أمّا جهة الإشتراك فهي عدم تميز المستصحب وعدم تعينه ضمن أحد الفردين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الجهة الفارقة فهي أنَّ المقصود في استصحاب الكلي ترتيب الأثر على العنوان الجامع بين الفردين كالأثر المترتب على الحدث الجامع بين الأصغر والأكبر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حرمة مسّ كتابة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الإستصحاب في الفرد المردد فإنَّ المقصود منه ترتيب الأثر على كلٍّ من الفردين بخصوصيته؛ سواء كان للكلي الجامع أثراً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يلحظ في الإستصحاب ولم يقصد ترتيبه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قد منع من جريان الإستصحاب في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كالحدث المردد بين الأصغر والأكبر بعد الوضوء واستدلوا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قدس سره </w:t>
      </w:r>
      <w:r>
        <w:rPr>
          <w:rStyle w:val="FootnoteAnchor"/>
          <w:rtl w:val="true"/>
        </w:rPr>
        <w:footnoteReference w:id="386"/>
      </w:r>
      <w:r>
        <w:rPr>
          <w:rFonts w:ascii="Amiri" w:hAnsi="Amiri" w:eastAsia="Amiri" w:cs="Amiri"/>
          <w:color w:val="111111"/>
          <w:sz w:val="28"/>
          <w:sz w:val="28"/>
          <w:szCs w:val="28"/>
          <w:rtl w:val="true"/>
          <w:lang w:bidi="ar-SA"/>
        </w:rPr>
        <w:t>من أنَّ الإستصحاب لا يجري في الفرد المردد لفقد ركنه فيه وهو اليقين التفصيلي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مثال الحدث المذكور آنفاً فإنَّ العلم الإجمالي إنَّما تعلق بالجامع بين الفردين بلا سراية له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بالجامع وشك في كل فرد فلا يمكن إجراء استصحاب فيه لانتفاء أحد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أنَّ العلم الإجمالي يتعلق بالجامع بلا سراية له في الخارج؛ وهو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وإنْ تعلق بالجامع ولكنه يرتبط بالخارج ويسري إليه بحيث يعلم الإنسان بالتفصيل بوجود ما ينطبق عليه الجامع في الخارج فيكون للمعلوم بالإجمال وجود واقعي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التردد لدى نفس العالم في كونه هذا وذاك فلديه علم تفصيلي بالوجود الشخصي لكن بنحو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السبب في جعله علماً </w:t>
      </w:r>
    </w:p>
    <w:p>
      <w:pPr>
        <w:pStyle w:val="BookText"/>
        <w:rPr/>
      </w:pPr>
      <w:r>
        <w:rPr>
          <w:rFonts w:ascii="Amiri" w:hAnsi="Amiri" w:eastAsia="Amiri" w:cs="Amiri"/>
          <w:color w:val="111111"/>
          <w:sz w:val="28"/>
          <w:sz w:val="28"/>
          <w:szCs w:val="28"/>
          <w:rtl w:val="true"/>
          <w:lang w:bidi="ar-SA"/>
        </w:rPr>
        <w:t>إجمالياً فيكون الفرد الواقعي على واقعه المردد بين فردين خاصين متعلقاً للعلم بهذا المقدار فيكون مجرى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تفصيلي ولكن المعلوم مردد ومحدود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لدعوى أنَّ المراد باليقين في باب الإستصحاب هو خصوص اليقين التفصيلي لإطلاق أدلة الإستصحاب الشامل لليقين التفصيلي والإجمالي بعد فرض منجزية العلم الإجمالي كالتفصيلي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w:t>
      </w:r>
      <w:r>
        <w:rPr>
          <w:rStyle w:val="FootnoteAnchor"/>
          <w:rtl w:val="true"/>
        </w:rPr>
        <w:footnoteReference w:id="387"/>
      </w:r>
      <w:r>
        <w:rPr>
          <w:rFonts w:ascii="Amiri" w:hAnsi="Amiri" w:eastAsia="Amiri" w:cs="Amiri"/>
          <w:color w:val="111111"/>
          <w:sz w:val="28"/>
          <w:sz w:val="28"/>
          <w:szCs w:val="28"/>
          <w:rtl w:val="true"/>
          <w:lang w:bidi="ar-SA"/>
        </w:rPr>
        <w:t>من عدم تحقق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الفرد المردد على واقعه غير مشكوك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أحد تقديريه متيقن الزوال؛ فكيف يقال أنَّه مشكوك البقاء على واقعه وهو كِلا تقديريه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الإصفهاني قدس سره بأنَّ اليقين بالفرد المردد من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اليقين بموجود جزئي؛ إمّا أنْ يكون منطبقاً على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أويكون منطبقاً على الحدث الأكبر؛ فيحصل لديه علم بالتلازم بين بقائه وكونه حدثاً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يحتمل أن ْيكون حدثاً أكبر فهو يحتمل البقاء بعد الوضوء؛ فلا وجه لنفي الشك في البقاء</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بعض الأعلام من أنَّ ما كان متعلقاً لليقين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الموجود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ليس متعلقاً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هو مشكوك بهذه الصفة بحيث يستطيع أحد أنْ يشير إليه ويقول إنَّه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الشك الفعلي موجود بالبداهة ولكن هذا الشك لا ينفع في جريان الإستصحاب لأنَّه فاقد لليقين بالحدوث فما يتعلق اليقين بحدوثه لا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يشك في بقائه لا يقين بحدوثه؛ هذا على تقدير العلم بارتفاع الفرد القصير لو كان هو الحادث كمثال الحدث المردد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الشك في ارتفاع الفرد القصير على تقدير كونه هو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صدور الوضوء منه في مثال الحدث المردد فلا يأتي </w:t>
      </w:r>
    </w:p>
    <w:p>
      <w:pPr>
        <w:pStyle w:val="BookText"/>
        <w:rPr/>
      </w:pPr>
      <w:r>
        <w:rPr>
          <w:rFonts w:ascii="Amiri" w:hAnsi="Amiri" w:eastAsia="Amiri" w:cs="Amiri"/>
          <w:color w:val="111111"/>
          <w:sz w:val="28"/>
          <w:sz w:val="28"/>
          <w:szCs w:val="28"/>
          <w:rtl w:val="true"/>
          <w:lang w:bidi="ar-SA"/>
        </w:rPr>
        <w:t>البيان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يتعلق ببقاء الفرد المردد على واقعه فيصح أنْ يقال أنّه يشك في بقاء الحدث المردد على أي تقدير فلا تغفل الفرق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388"/>
      </w:r>
      <w:r>
        <w:rPr>
          <w:rFonts w:ascii="Amiri" w:hAnsi="Amiri" w:eastAsia="Amiri" w:cs="Amiri"/>
          <w:color w:val="111111"/>
          <w:sz w:val="28"/>
          <w:sz w:val="28"/>
          <w:szCs w:val="28"/>
          <w:rtl w:val="true"/>
          <w:lang w:bidi="ar-SA"/>
        </w:rPr>
        <w:t>من أنَّ في الفرد المردد لا يتعلق اليقين والشك بموضوع ذي أثر شرعي؛ لما عرفت سابقاً من أنَّه يعتبر في صحة التعبد بشيء في مورد اليقين والشك أنْ يكون موضوعاً للأثر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الأثر الشرعي في مثال المقام إنَّما هو للمصداق بما له من العنوان التفصيلي كصلاة الجمعة وصلاة الظهر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يمكن إجراء الأصل فيه لعدم اليقين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العنوان العرضي الإجمالي كعنوان المردد فهو ليس بذات أثر شرعي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 على ذلك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عدم جريان الإستصحاب في الفرد المردد لو كان الشك في البقاء ناشئاً عن الشك في ارتفاع الفرد القصير لو كان هو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بصورة العلم بارتفاع الفرد القصير لو كان هو الحادث لاشتراكهما في ملاك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الأثر الشرعي للعنوان الإجمالي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إنَّ ملاك المنع لا يختص بالإستصحاب بل يعم سائر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صلى عند اشتباه القبلة إلى أربع جهات وعلم بعد الفراغ منها بفساد صلاة معينة منها فإنَّه لا يجوز الإكتفاء بالصلوات الباقية في إفراغ الذمة؛ فتجب عليه إعادة تلك الصلاة للشك في فساد الصلاة الواقعية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إجراء قاعدة الفراغ في العنوان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علم بفساد واحدة مرددة منها فإنَّه يمكن إجراء قاعدة الفراغ في كل واحدة منها بعينها للشك في صحتها على تقدير كونها إلى القبلة فتجري القاعدة بهذا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العلم بمخالفة أحد هذه الأصول للواقع؛ لاحتمال كون الفاسدة هي المأتي بها إلى غير القبلة فلا علم بالمخالفة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متين جداً وهو الموافق للذوق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الآثار مطلقاً إنَّما تترتب على الموجود الشخصي لا العنوان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القول أنَّ الفرد المردد تارة؛ يلحظ من حيث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من حيث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فإنَّ المفهوم الذهني لا يترتب عليه أي أثر حتى يبحث في جريان الأصل أو القاعدة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مورد كلام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المصداق؛ فلا ريب أنَّ الشيء ما لم يتحقق لم يتشخص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التحقق مساوق للتشخص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الفرد المردد من حيث هو كذلك لا تحقق له فلا وجود له؛ لا خارجاً ولا 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ذكره العَلَمان؛ المحقق الإصفهاني والنائيني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إلى نفي الوجود الذهني للفرد المردد والخارجي له ولو فقدت عباراتهم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 وجود ذهني ولا وجود خارجي ليترتب عليه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التوافق بين الآراء الثلاثة؛ وهذا هو الذي أردنا إثباته في المقام وما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الأصوليون مثالاً لهذا القسم من استصحاب الكلي الرطوبة الخارجة المرددة بين البول والمني وله حالات ثلاث؛ فإمّا أنْ تكون الحالة السابقة على خروجها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الحالة السابقة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يعلم بها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فإنَّه يجب الإحتياط فيها بالجمع بين الوضوء والغسل؛ لاستصحاب كلي الحدث كما عرفت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 فإنَّه يصح الإكتفاء بالوضوء؛ لأصالة بقاء الحدث الأصغر وعدم حدوث الأكبر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الحالة الثالثة؛ فإنَّه يجب الإحتياط بالجمع بين الوضوء والغسل فيها أيضاً؛ لاستصحاب كلي الحدث كما تقدم بيانه</w:t>
      </w:r>
      <w:r>
        <w:rPr>
          <w:rFonts w:eastAsia="Amiri" w:cs="Amiri" w:ascii="Amiri" w:hAnsi="Amiri"/>
          <w:color w:val="111111"/>
          <w:sz w:val="28"/>
          <w:szCs w:val="28"/>
          <w:rtl w:val="true"/>
          <w:lang w:bidi="ar-SA"/>
        </w:rPr>
        <w:t xml:space="preserve">. </w:t>
      </w:r>
      <w:bookmarkStart w:id="296" w:name="pg15363_173750"/>
    </w:p>
    <w:p>
      <w:pPr>
        <w:pStyle w:val="BookText"/>
        <w:rPr/>
      </w:pPr>
      <w:bookmarkEnd w:id="296"/>
      <w:r>
        <w:rPr>
          <w:rFonts w:ascii="Amiri" w:hAnsi="Amiri" w:eastAsia="Amiri" w:cs="Amiri"/>
          <w:color w:val="111111"/>
          <w:sz w:val="28"/>
          <w:sz w:val="28"/>
          <w:szCs w:val="28"/>
          <w:rtl w:val="true"/>
          <w:lang w:bidi="ar-SA"/>
        </w:rPr>
        <w:t>هذا كله فيما إذا ثبت الأثر للجهة المشتركة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قلنا بأنَّ ظاهر الأدلة هو التنويع في الأثر؛ بأنْ يكون أثر كل نوع غير أثر النوع الآخر بحيث يرجع إلى المتباينين أو الأقل والأكثر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القسم الثالث الذي لا يجري فيه الإستصحاب كما 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الرطوبة المرددة بين البول والمني من هذا القبيل؛ فإنَّ الجهة المشتركة بينهما وإنْ كانت هي النجاسة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الحدثية فإنَّ أثرها من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ذلك كله وقع الخلاف بين الأعلام في جعل الرطوبة المرددة من الفرد المردد أو جعلها من الكلي كما تقدم تفصيل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القسم الثاني من إستصحاب الكلي</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5865798_2142443653"/>
      <w:bookmarkStart w:id="298" w:name="_Toc109"/>
      <w:bookmarkEnd w:id="297"/>
      <w:r>
        <w:rPr>
          <w:rtl w:val="true"/>
        </w:rPr>
        <w:t>القسم الثالث من استصحاب الكلي</w:t>
      </w:r>
      <w:r>
        <w:rPr>
          <w:rtl w:val="true"/>
        </w:rPr>
        <w:t>.</w:t>
      </w:r>
      <w:bookmarkEnd w:id="298"/>
    </w:p>
    <w:p>
      <w:pPr>
        <w:pStyle w:val="BookText"/>
        <w:rPr/>
      </w:pPr>
      <w:r>
        <w:rPr>
          <w:rFonts w:ascii="Amiri" w:hAnsi="Amiri" w:eastAsia="Amiri" w:cs="Amiri"/>
          <w:color w:val="111111"/>
          <w:sz w:val="28"/>
          <w:sz w:val="28"/>
          <w:szCs w:val="28"/>
          <w:rtl w:val="true"/>
          <w:lang w:bidi="ar-SA"/>
        </w:rPr>
        <w:t>وهو الذي لا يجري فيه الإستصحاب مطلقاً؛ لا في الكلي ولا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بحدوث الفرد وعلم بارتفاعه ولكن شك في حدوث فرد آخر؛ إمّا قبل ارتفاعه أو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 تبدله بعد الإرتفاع إلى فرد آخر مخالف له من حيث المرتبة لا من حيث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للأخير بالألوان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بالسواد وعلم بارتفاعه وشك في تبديله إلى اللون الأخف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أيضاً بما إذا علم بحدوث الوجوب وارتفاعه وشك في تبدله إلى الندب؛ فالصور ثلاثة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عدم جريان استصحاب الكلي في الجميع؛ لاختلاف القضية المتيقنة مع المشكوكة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الكلي وإنْ كان عين الفرد ولكن ما علم بحدوثه علم بارتفاعه وغيره 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 بارتفاعه لا يجري فيه أستصحاب بقاء ما حدث للعلم بالإرتفاع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شك في حدوثه يرجع فيه إلى استصحاب عدم حدوثه لأنَّ وجود الكلي </w:t>
      </w:r>
    </w:p>
    <w:p>
      <w:pPr>
        <w:pStyle w:val="BookText"/>
        <w:rPr/>
      </w:pPr>
      <w:r>
        <w:rPr>
          <w:rFonts w:ascii="Amiri" w:hAnsi="Amiri" w:eastAsia="Amiri" w:cs="Amiri"/>
          <w:color w:val="111111"/>
          <w:sz w:val="28"/>
          <w:sz w:val="28"/>
          <w:szCs w:val="28"/>
          <w:rtl w:val="true"/>
          <w:lang w:bidi="ar-SA"/>
        </w:rPr>
        <w:t>يتعدد بتعدد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الحقيقة ليس شكاً في بقاء ما هو المتيقن بل في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الإستصحاب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وقع الخلاف في بعض أمثلة الصورة الأخيرة التي كان الفرد المشكوك حدوثه ما يعدّ من مراتب الفرد المعلوم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الكلي من المقولات التشكيكية كالألوان القابلة للشدة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علم بثبوت كلي السواد في ثوب لاتّصافه بمرتبة شديدة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بزوال تلك المرتبة الشديدة وشك في تبدلها إلى مرتبة ضعيفة منه أو زوالها بالمرة وحدوث لون آخر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ذكرناه من أنَّه إذا علم بحدوث الوجوب وعلم بارتفاعه وشك في حدوث الندب مكانه أو تبدله إليه؛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الشيخ الأنصاري قدس سره </w:t>
      </w:r>
      <w:r>
        <w:rPr>
          <w:rStyle w:val="FootnoteAnchor"/>
          <w:rtl w:val="true"/>
        </w:rPr>
        <w:footnoteReference w:id="389"/>
      </w:r>
      <w:r>
        <w:rPr>
          <w:rFonts w:ascii="Amiri" w:hAnsi="Amiri" w:eastAsia="Amiri" w:cs="Amiri"/>
          <w:color w:val="111111"/>
          <w:sz w:val="28"/>
          <w:sz w:val="28"/>
          <w:szCs w:val="28"/>
          <w:rtl w:val="true"/>
          <w:lang w:bidi="ar-SA"/>
        </w:rPr>
        <w:t>إلى إمكان إجراء الإستصحاب في هذه الصورة؛ باعتبار أنَّ المرتبة الضعيفة التي تبدل إليها الفرد المتيقن ليست فرداً مغايراً للأول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ثبوتها بقاءً للكلي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فيها شك في البقاء والإرتفاع؛ فيجري الإستصحاب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المحقق الخراساني قدس سره </w:t>
      </w:r>
      <w:r>
        <w:rPr>
          <w:rStyle w:val="FootnoteAnchor"/>
          <w:rtl w:val="true"/>
        </w:rPr>
        <w:footnoteReference w:id="390"/>
      </w:r>
      <w:r>
        <w:rPr>
          <w:rFonts w:ascii="Amiri" w:hAnsi="Amiri" w:eastAsia="Amiri" w:cs="Amiri"/>
          <w:color w:val="111111"/>
          <w:sz w:val="28"/>
          <w:sz w:val="28"/>
          <w:szCs w:val="28"/>
          <w:rtl w:val="true"/>
          <w:lang w:bidi="ar-SA"/>
        </w:rPr>
        <w:t>في الكبرى ولكن أشكل عليه صغروياً؛ حيث اختار في المثال الثاني الذي ذكرناه عدم جريان استصحاب الوجوب؛ باعتبار أنَّ الندب ليس من مراتب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مرتبة ضعيفة من الطلب فيكون اختلافه مع الوجوب من جهة شدة الطلب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يعدّ فرداً للحكم مغايراً للوجوب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العلم بزوال الوجوب والشك في تبدله إلى الندب لا يمكن إجراء الإستصحاب في كلي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الإستصحاب على النظر العرفي لها</w:t>
      </w:r>
      <w:r>
        <w:rPr>
          <w:rFonts w:eastAsia="Amiri" w:cs="Amiri" w:ascii="Amiri" w:hAnsi="Amiri"/>
          <w:color w:val="111111"/>
          <w:sz w:val="28"/>
          <w:szCs w:val="28"/>
          <w:rtl w:val="true"/>
          <w:lang w:bidi="ar-SA"/>
        </w:rPr>
        <w:t xml:space="preserve">. </w:t>
      </w:r>
      <w:bookmarkStart w:id="299" w:name="pg15363_173752"/>
    </w:p>
    <w:p>
      <w:pPr>
        <w:pStyle w:val="BookText"/>
        <w:rPr/>
      </w:pPr>
      <w:bookmarkEnd w:id="299"/>
      <w:r>
        <w:rPr>
          <w:rFonts w:ascii="Amiri" w:hAnsi="Amiri" w:eastAsia="Amiri" w:cs="Amiri"/>
          <w:color w:val="111111"/>
          <w:sz w:val="28"/>
          <w:sz w:val="28"/>
          <w:szCs w:val="28"/>
          <w:rtl w:val="true"/>
          <w:lang w:bidi="ar-SA"/>
        </w:rPr>
        <w:t xml:space="preserve">وذكر السيد الوالد قدس سره </w:t>
      </w:r>
      <w:r>
        <w:rPr>
          <w:rStyle w:val="FootnoteAnchor"/>
          <w:rtl w:val="true"/>
        </w:rPr>
        <w:footnoteReference w:id="391"/>
      </w:r>
      <w:r>
        <w:rPr>
          <w:rFonts w:ascii="Amiri" w:hAnsi="Amiri" w:eastAsia="Amiri" w:cs="Amiri"/>
          <w:color w:val="111111"/>
          <w:sz w:val="28"/>
          <w:sz w:val="28"/>
          <w:szCs w:val="28"/>
          <w:rtl w:val="true"/>
          <w:lang w:bidi="ar-SA"/>
        </w:rPr>
        <w:t>في بيان ذلك من أنَّه لم يثبت كون الوجوب والندب من مراتب الطلب من حيث الشدة والضعف إلا على القول بأنَّ الوجوب مركب من الطلب والمنع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والندب مركب من الطلب والترخيص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لم يثبت بدليل؛ هذا بناءً على كونهما من الأعراض كما ذهب إليه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أنَّ الأحكام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الإعتبارية وهي لا تقبل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فإنَّهما مرتبتان بسيطتان من الطلب متفاوتان في 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فزوال الوجوب يوجب انعدام تلك المرتبة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الندب يوجب ثبوت مرتبة أخرى وهي مشكوكة فيرجع فيها إلى الأصل لا استصحاب كلي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فيختلفان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فانَّه اختار ما ذهب إليه المحقق الخراساني من اختلاف الوجوب والندب بالنظر العرفي وأدلة الإستصحاب منزلة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الصورة أيضاً كغيرها في اختلاف القضية المشكوكة مع المتيقنة؛ فإنَّ الجميع يتَّفقون على ذلك وإنْ وقع الخلاف في بعض الصغريات كما في المثال المتقدم</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5865800_2142443653"/>
      <w:bookmarkStart w:id="301" w:name="_Toc110"/>
      <w:bookmarkEnd w:id="300"/>
      <w:r>
        <w:rPr>
          <w:rtl w:val="true"/>
        </w:rPr>
        <w:t>القسم الرابع من استصحاب الكلي</w:t>
      </w:r>
      <w:bookmarkEnd w:id="301"/>
    </w:p>
    <w:p>
      <w:pPr>
        <w:pStyle w:val="BookText"/>
        <w:rPr/>
      </w:pPr>
      <w:r>
        <w:rPr>
          <w:rFonts w:ascii="Amiri" w:hAnsi="Amiri" w:eastAsia="Amiri" w:cs="Amiri"/>
          <w:color w:val="111111"/>
          <w:sz w:val="28"/>
          <w:sz w:val="28"/>
          <w:szCs w:val="28"/>
          <w:rtl w:val="true"/>
          <w:lang w:bidi="ar-SA"/>
        </w:rPr>
        <w:t>والذي ذكرنا أنَّه قال به بعض الأصوليين</w:t>
      </w:r>
      <w:r>
        <w:rPr>
          <w:rStyle w:val="FootnoteAnchor"/>
          <w:rtl w:val="true"/>
        </w:rPr>
        <w:footnoteReference w:id="392"/>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بوجود عنوانين يحتمل انطباقهما على واحد فزال أحدهما قهراً فشك المكلف في بقاء الكلي للشك في أنَّ العنوان الآخر نفس العنوان الزائل وجوداً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له أمثلة كثيرة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إذا علم بوجود القرشي في الدار وعلم بوجود العالم أيضاً وشك في أنَّ العالم عين القرشي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بزوال العالم؛ فإنَّه يشك في بقاء القرشي في الدار لاحتمال أنَّه نفس العالم فيكون قد خرج أو غيره حتى يكون باقياً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إذا كان متطهراً ثم توضأ من باب الوضوء التجديدي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 وشك في أنَّ وضوءه كان بعد الحدث أو قبله؛ فهو فعلاً يشك في بقاء الطهارة الموجودة حال الوضوء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إذا كان جُنباً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منياً في ثوبه وشك في أنَّه من الجنابة التي اغتسل منها أو هي جنابة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بالجنابة حال خروج المني ويشك في بقائها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ففي جميعها يشك في بقاء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وقع في استصحابه؛ فذهب البعض إلى جريان الإستصحاب فيه لتمامية أركانه من اليقين بالحدوث والشك في البقاء فيستصحب الطهارة الموجودة حال الوضوء الآخر لليقين بها والشك فيبقائها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يستصحب بقاء الجنابة المتيقنة عند خروج المني المرئي بها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ذهب الفقيه الهمداني قدس سره </w:t>
      </w:r>
      <w:r>
        <w:rPr>
          <w:rStyle w:val="FootnoteAnchor"/>
          <w:rtl w:val="true"/>
        </w:rPr>
        <w:footnoteReference w:id="393"/>
      </w:r>
      <w:r>
        <w:rPr>
          <w:rFonts w:ascii="Amiri" w:hAnsi="Amiri" w:eastAsia="Amiri" w:cs="Amiri"/>
          <w:color w:val="111111"/>
          <w:sz w:val="28"/>
          <w:sz w:val="28"/>
          <w:szCs w:val="28"/>
          <w:rtl w:val="true"/>
          <w:lang w:bidi="ar-SA"/>
        </w:rPr>
        <w:t>في كتاب الطهارة من مصباحه إلى التفصيل بين العلم بوجود فردين وشك في تعاقبهما كمثال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لم يعلم إلا بوجود فرد واحد وشك في فرد آخر لاحتمال انطباق العنوانين على فردٍ واحد كمثال الجنابة والعالم والقرشي؛ فالتزم بجريان الإستصحاب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لا فرق بين الصورتين في جريان الإستصحاب؛ لتمامية أركانه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لليقين السابق بوجود الكلي والشك في بقائه في كلتيهما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ما ذكره المحقق الهمداني قدس سره ؛ ففي صورة التعاقب يدخل في القسم الثاني من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بانتفاء أحد الفردين يشك في انتفاء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هو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الصورة الثانية؛ فإنَّ المرجع في الفرد المشكوك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الكلام في هذا القسم المدّعى؛ فإنَّ الأمثلة المذكورة يمكن إدراجها في أحد القسمين الأولين؛ فلا ثمرة تترتب على هذا القسم المدّعى إلا تطويل الكلام فتنبّه ولا تغفل</w:t>
      </w:r>
      <w:r>
        <w:rPr>
          <w:rFonts w:eastAsia="Amiri" w:cs="Amiri" w:ascii="Amiri" w:hAnsi="Amiri"/>
          <w:color w:val="111111"/>
          <w:sz w:val="28"/>
          <w:szCs w:val="28"/>
          <w:rtl w:val="true"/>
          <w:lang w:bidi="ar-SA"/>
        </w:rPr>
        <w:t xml:space="preserve">. </w:t>
      </w:r>
      <w:bookmarkStart w:id="302" w:name="pg15363_173754"/>
    </w:p>
    <w:p>
      <w:pPr>
        <w:pStyle w:val="Heading6"/>
        <w:numPr>
          <w:ilvl w:val="5"/>
          <w:numId w:val="1"/>
        </w:numPr>
        <w:rPr/>
      </w:pPr>
      <w:bookmarkStart w:id="303" w:name="__RefHeading___Toc5865802_2142443653"/>
      <w:bookmarkStart w:id="304" w:name="_Toc111"/>
      <w:bookmarkEnd w:id="302"/>
      <w:bookmarkEnd w:id="303"/>
      <w:r>
        <w:rPr>
          <w:rtl w:val="true"/>
        </w:rPr>
        <w:t>التنبيه الرابع</w:t>
      </w:r>
      <w:r>
        <w:rPr>
          <w:rtl w:val="true"/>
        </w:rPr>
        <w:t>:</w:t>
      </w:r>
      <w:r>
        <w:rPr>
          <w:rtl w:val="true"/>
        </w:rPr>
        <w:t>في استصحاب الأمور التدريجية</w:t>
      </w:r>
      <w:bookmarkEnd w:id="304"/>
    </w:p>
    <w:p>
      <w:pPr>
        <w:pStyle w:val="Heading6"/>
        <w:numPr>
          <w:ilvl w:val="5"/>
          <w:numId w:val="1"/>
        </w:numPr>
        <w:rPr/>
      </w:pPr>
      <w:bookmarkStart w:id="305" w:name="__RefHeading___Toc5865804_2142443653"/>
      <w:bookmarkStart w:id="306" w:name="_Toc112"/>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التنبيه الرابع</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الأمور التدريجية</w:t>
      </w:r>
    </w:p>
    <w:p>
      <w:pPr>
        <w:pStyle w:val="BookText"/>
        <w:rPr/>
      </w:pPr>
      <w:r>
        <w:rPr>
          <w:rFonts w:ascii="Amiri" w:hAnsi="Amiri" w:eastAsia="Amiri" w:cs="Amiri"/>
          <w:color w:val="111111"/>
          <w:sz w:val="28"/>
          <w:sz w:val="28"/>
          <w:szCs w:val="28"/>
          <w:rtl w:val="true"/>
          <w:lang w:bidi="ar-SA"/>
        </w:rPr>
        <w:t>ذكرنا فيما تقدم أنَّه يعتبر في الإستصحاب إتّحاد موضوع الشك واليقين ليكون الحكم فيهما من الحكم على الموضوع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يكون من إسراء حكم ثابت لموضوع إلى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الموجودات على نحوين؛</w:t>
      </w:r>
    </w:p>
    <w:p>
      <w:pPr>
        <w:pStyle w:val="BookText"/>
        <w:rPr/>
      </w:pPr>
      <w:r>
        <w:rPr>
          <w:rFonts w:ascii="Amiri" w:hAnsi="Amiri" w:eastAsia="Amiri" w:cs="Amiri"/>
          <w:color w:val="111111"/>
          <w:sz w:val="28"/>
          <w:sz w:val="28"/>
          <w:szCs w:val="28"/>
          <w:rtl w:val="true"/>
          <w:lang w:bidi="ar-SA"/>
        </w:rPr>
        <w:t>الموجودات القارة؛ وهي التي تتحقق جميع أجزائها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زيد والنجاسة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والموجودات غير القارة؛ أي التدريجية والسيالة؛ وهي التي لا يكون تحقق واقعي لجمبع أجزاءها وفي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وجودها تدريجياً؛ بحيث يوجد كل جزء في ظرف انعدام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كالمشي والكلام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ذكرناه من اتّحاد الموضوع في الأمور القارة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 قرار فيه فقد وقع الإشكال في جريان الإستصحاب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ينشأ من أنَّ حال اليقين فيها غير 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كالزمان والزمانيات بل المتدرجات مطلقاً ممّا لا ربط لكل جزء من سابقه بلاحقه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جزء محفوفاً بعدمين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فالإشكال فيها إنَّما ينشأ من عدم تمامية أركان الإستصحاب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الأصوليون للجواب عن هذا الإشكال؛ فذكر معظمهم أنَّ الإشكال مبني على كون الإتّحاد بحسب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بنظر العرف فلا إشكال؛ لأنَّ العرف يحكم بأنَّ لجميع المتدرجات وحدة عرفية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 والليلة والأسبوع والشهروالسنة بل القرن والدهر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جريان الدم والماء ونحوها من السيالات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المشي والتكلم ونحوها من المتدرجات؛ فإنَّه يصحّ الإستصحاب فيها؛ لتحقق الوحدة العرفية للمستصحب من حيث اليقين والشك المتعلقين به؛ وهو صحيح في المتدرجات والسيالات والزمان </w:t>
      </w:r>
    </w:p>
    <w:p>
      <w:pPr>
        <w:pStyle w:val="BookText"/>
        <w:rPr/>
      </w:pPr>
      <w:r>
        <w:rPr>
          <w:rFonts w:ascii="Amiri" w:hAnsi="Amiri" w:eastAsia="Amiri" w:cs="Amiri"/>
          <w:color w:val="111111"/>
          <w:sz w:val="28"/>
          <w:sz w:val="28"/>
          <w:szCs w:val="28"/>
          <w:rtl w:val="true"/>
          <w:lang w:bidi="ar-SA"/>
        </w:rPr>
        <w:t>والزمانيات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متين في مطلق الزمان والزمانيات كما عرفت؛ إلا أنَّه قد اختص استصحاب الزمان بإشكالات أخرى غير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إتّحاد الموضوع في اليقين والشك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ما تقدم بيانه من أنَّ المدار في الإستصحاب هو الصدق العرفي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ثابت في الزمان أيضاً وإنْ كانت آناته مندرجة من الوجود بحيث يتقوم بالإنصرام والتجدد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 وحدة عرفية كالليل والنهار ونحو ذلك؛ فيجري الإستصحاب لتمامية أركانه من اليقين بالحدوث والشك من البقاء في موضوع واحد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رفع اليد عن المتيقن في طرف الشك يكون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الإستصحاب مفاده التعبد بالبقاء في ظرف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التعبد ببقاء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 عبارة عن الوجود في الآن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يتصور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الموجود في الزمان الثاني غير الموجود في الزمان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المأخوذ في دليل الإستصحاب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 في وجوده المتأخر بعد اليقين بوجوده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متحقق في الزمان عرفاً ولم يؤخذ فيه التعبد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ذكره الفقهاء والأصوليون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في الآن الثاني لم يؤخذ في مفهوم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لازم له في ما يقبل الوجود في الزمان كالزمانيات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الإنسان فلا يكون بقاؤه ملازماً لذلك؛ فليس مفهوم البقاء فيه إلا الإستمرار والدوام؛ ومن هنا أطلق البقاء على المجردات والذات المقدسة الربوبية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الشك في الزمان إنَّما يكون دائماً من ناحية الشك في الإنتهاء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الأمور التدريجية تارة؛ ينشأ من الشك في حصول ما يمنع من </w:t>
      </w:r>
    </w:p>
    <w:p>
      <w:pPr>
        <w:pStyle w:val="BookText"/>
        <w:rPr/>
      </w:pPr>
      <w:r>
        <w:rPr>
          <w:rFonts w:ascii="Amiri" w:hAnsi="Amiri" w:eastAsia="Amiri" w:cs="Amiri"/>
          <w:color w:val="111111"/>
          <w:sz w:val="28"/>
          <w:sz w:val="28"/>
          <w:szCs w:val="28"/>
          <w:rtl w:val="true"/>
          <w:lang w:bidi="ar-SA"/>
        </w:rPr>
        <w:t>استمراره مع قابلية المحل للإستمرار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ينشأ من الشك في حصول غايته ومنتهاه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بأنَّ المدة المخصصة لعمل شخص هي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حصل الشك في انتهاء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الزمان من قبيل الثاني؛ فإنَّ الشك في بقائه ينشأ من الشك في حصول غايته وانتهاء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شك في بقاء النهار بمعنى وجوده في اللاحق فإنَّه يرجع إلى الشك في 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الشك في البقاء بالنسبة إلى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الوجود اللاحق مسبوق بالعدم وليس له حالة سابقة بل هو مشكوك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ذات وجود النهار فإنَّه ممّا لا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الشك ليس بقاء النهار والآن الواقع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متعلق الشك هو كون هذا الآن هو في النهار أو ليس بنهار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بعد فرض الوحدة العرفية وكون الآنات هي بمنزلة الموضوع الواحد الإعتباري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وقع لهذا الإشكال فإنه يصير الزمان كالمتدرجات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إختصاص لهذا الإشكال به ولا وجه لما ذكره بعض الأصوليين من أنَّ هذا الإشكال ممّا لا واقع له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من أنَّ الزمان كالنهار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يؤخذ كونه موضوعاً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استصحابه يكون مجدياً في إثبات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يؤخذ النهار قيداً لمتعلق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في النهار والصلاة في الأوقات الخاصة بها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بقاء هذه الصورة في النهار لا يجري فيه استصحاب النهار لإثبات وقوع الإمساك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القسم الأول قليل والأكثر في استصحاب الزمان هو الثاني فمن أجل ذلك تقل الفائدة في استصحاب الزمان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الاشكال المزبور لم يتبين فيه المحذور المترتب على استصحاب الزمان سوى ما ذكره من أنَّه قليل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يوجب بطلان الإستصحاب من أصله في الزمان الخاص مع أنَّه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يمكن تحصیل الفائدة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استصحاب وجود النهار يثبت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فيصحّ أنْ يمسك المكلف حينئذٍ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يحرز أنَّ الزمان نهار فإنَّه إنْ كان نهاراً فقد امتثل وإلا فلم يأتِ بشيء يضر صيامه فلا يكون الإستصحاب عديم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الإحتياطي قد ترتب على استصحاب النهار وهو أثر عملي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بأنَّه إنْ التزمنا بأنَّ الفائدة في الإستصحاب تنجيز الواقع المجهول فلا إشكال أيضاً في أنّ مرجعه إلى بيان المؤاخذة على تقدير ثبوت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 يشترط إحراز ثبوت الواقع بل احتماله يكفي في الإندفاع إلى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يكفي إستصحاب وجود النهار بلا حاجة إلى إحراز كون الإمساك في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مرجعه تنجيز الحكم بوجوب الإمساك على تقدير ثبوته في الواقع؛ حتى لو لم يتكفل إثبات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حينئذٍ الإمساك فراراً عن العقاب المحتمل؛ لاحتمال ثبوت الحكم باحتمال بقاء النهار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المبنى في الإستصحاب كون المجعول فيه هو المتيقن كجعل المؤدى في الأمارات فإنَّ دليل الإستصحاب حينئذٍ يتكفل بجعل حكم ظاهري مماثل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قد يشكل الأمر لأنَّ الحكم الواقعي هو وجوب الإمساك المقيد بكونه 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إثباته في مرحلة الظاهر باستصحاب بقاء النهار؛ فإنَّه بعد عدم إحراز أنَّ الزمان المشكوكالذي فيه هو من النهار أو من الليل لا يحرز أنَّ الإمساك في النهار فعلاً هو المقدور؛ لاحتمال كونه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بقاء النهار لا يثبت أنَّ هذا الآن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ثبوت وجوب الإمساك في </w:t>
      </w:r>
    </w:p>
    <w:p>
      <w:pPr>
        <w:pStyle w:val="BookText"/>
        <w:rPr/>
      </w:pPr>
      <w:r>
        <w:rPr>
          <w:rFonts w:ascii="Amiri" w:hAnsi="Amiri" w:eastAsia="Amiri" w:cs="Amiri"/>
          <w:color w:val="111111"/>
          <w:sz w:val="28"/>
          <w:sz w:val="28"/>
          <w:szCs w:val="28"/>
          <w:rtl w:val="true"/>
          <w:lang w:bidi="ar-SA"/>
        </w:rPr>
        <w:t>النهار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تكليف بأمر لا يعلم كونه مقدور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المزبور يبتني على هذا المبنى في الإستصحاب فقط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ردّه أيضاً بما ذكرنا من أنَّه حتى على هذا المبنى لا يمكن نفي الإحتياط في الإمساك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عرفت أنَّ هذا المبنى غير تام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المحقق العراقي قدس سره </w:t>
      </w:r>
      <w:r>
        <w:rPr>
          <w:rStyle w:val="FootnoteAnchor"/>
          <w:rtl w:val="true"/>
        </w:rPr>
        <w:footnoteReference w:id="395"/>
      </w:r>
      <w:r>
        <w:rPr>
          <w:rFonts w:ascii="Amiri" w:hAnsi="Amiri" w:eastAsia="Amiri" w:cs="Amiri"/>
          <w:color w:val="111111"/>
          <w:sz w:val="28"/>
          <w:sz w:val="28"/>
          <w:szCs w:val="28"/>
          <w:rtl w:val="true"/>
          <w:lang w:bidi="ar-SA"/>
        </w:rPr>
        <w:t>من أنَّ الزمان لم يؤخذ قهراً في متعلق الحكم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شرط لأصل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متعلق بالطبيعة بلا تقيُّد وقوعها في الزمان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الزمان موضوعاً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الحكم باستصحاب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قيمة إلى كون هذا الآن نهاراً أو ليس بنهار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إنْ لم نقل بأنَّه مخالف لظواهر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أدلة اشتراط الوقت في الصلاة أو ظاهر الآية الشريفة ولزوم كون الصوم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استفادة شرطية لأصل ثبوت الحكم من الأدلة ليس ببعيد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المزبور قدس سره أيضاً من أنَّه كما يمكن استصحاب بقاء النهار بفرض الوحدة العرفية بين الأجزاء المتدرجة في الوجود؛ كذلك يمكن استصحاب نهارية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وصف النهارية أيضاً من الأوصاف التدريجية كذات الموصوف ويكون حادثاً بحدوث الآنات وباقياً ببقائها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اتَّصف بعض هذه الآنات بالنهارية وشك في الزمان الحاضر بها فإنَّه يجري استصحاب بقاء النهارية الثابتة للآن السابق؛ لفرض وحدة الموصوف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شكاً في البقاء وهو متين جداً؛ وإنْ استشكل عليه بأمور خارجة عن الفهم العرفي الذي بنينا عليه موضوع الإستصحاب فراجع</w:t>
      </w:r>
      <w:r>
        <w:rPr>
          <w:rFonts w:eastAsia="Amiri" w:cs="Amiri" w:ascii="Amiri" w:hAnsi="Amiri"/>
          <w:color w:val="111111"/>
          <w:sz w:val="28"/>
          <w:szCs w:val="28"/>
          <w:rtl w:val="true"/>
          <w:lang w:bidi="ar-SA"/>
        </w:rPr>
        <w:t xml:space="preserve">. </w:t>
      </w:r>
      <w:bookmarkStart w:id="307" w:name="pg15363_173759"/>
    </w:p>
    <w:p>
      <w:pPr>
        <w:pStyle w:val="BookText"/>
        <w:rPr/>
      </w:pPr>
      <w:bookmarkEnd w:id="307"/>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مبني على الحركة القطعية في الزمان؛ بمعنى كون الشيء في كل آن في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الحركة التوسطية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الشيء بين المبدأ والمنتهى فلا تعدد بل هي وحدة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إنْ رجع إلى الوحدة العرفية كما تقدم بيانه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وجه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الحركة التوسطية لا وجود لها إلا في فرض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الإستصحاب في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ذكروها في بعض المطولات لا يخلو أكثرها عن التعقيد والبعد عن الفهم العرفي كما لا تخلو من 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وهوتحقق الوحدة العرفية في نفس الزمان أو في وصفيته؛ سواء كان موضوعاً للحكم أم شرطاً في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يجري في استصحاب الزمان والزماني وسائر الأمور التدريجية ما يجري من الأقسام في غيرها من الأمور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الإستصحاب الجزئي الشخصي والإستصحاب الكلي بأقسامه التي ذكرناها سابقاً فراجع</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5865806_2142443653"/>
      <w:bookmarkStart w:id="309" w:name="_Toc113"/>
      <w:bookmarkEnd w:id="308"/>
      <w:r>
        <w:rPr>
          <w:rtl w:val="true"/>
        </w:rPr>
        <w:t>ختام فيه أمران</w:t>
      </w:r>
      <w:bookmarkEnd w:id="30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إمّا أنْ يكون قيداً للتكليف فيكون من قيود الوجوب أو يكون قيداً للمكلف به فيكون من قيود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منهما؛ إمّا أنْ يكون على 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الزمان قيداً مقوماً لمتعلقه أو يكون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الزمان من مجرد الظرف لثبوت التكليف ومن حالاته وعوارضه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يشك في أي واحد من النحوين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397"/>
      </w:r>
      <w:r>
        <w:rPr>
          <w:rFonts w:ascii="Amiri" w:hAnsi="Amiri" w:eastAsia="Amiri" w:cs="Amiri"/>
          <w:color w:val="111111"/>
          <w:sz w:val="28"/>
          <w:sz w:val="28"/>
          <w:szCs w:val="28"/>
          <w:rtl w:val="true"/>
          <w:lang w:bidi="ar-SA"/>
        </w:rPr>
        <w:t>أنَّه لا إشكال في جريان الإستصحاب في الزمان إنْ شك في بقائه في جميع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أنَّه مع انقضاء الزمان ينقضي التكليف إنْ كان </w:t>
      </w:r>
    </w:p>
    <w:p>
      <w:pPr>
        <w:pStyle w:val="BookText"/>
        <w:rPr/>
      </w:pPr>
      <w:r>
        <w:rPr>
          <w:rFonts w:ascii="Amiri" w:hAnsi="Amiri" w:eastAsia="Amiri" w:cs="Amiri"/>
          <w:color w:val="111111"/>
          <w:sz w:val="28"/>
          <w:sz w:val="28"/>
          <w:szCs w:val="28"/>
          <w:rtl w:val="true"/>
          <w:lang w:bidi="ar-SA"/>
        </w:rPr>
        <w:t>التقييد بنحو وحدة المطلوب لانتفاء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بالنحوين الأخيرين فلا محذور في استصحاب نفس التكليف بعد انقضاء الزمان لعدم القطع بزواله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بعدما عرفت من عدم صحة ما استشكل به على استصحاب الزمان ممّا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ذكروا وجوهاً من الإيراد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النراقي قدس سره </w:t>
      </w:r>
      <w:r>
        <w:rPr>
          <w:rStyle w:val="FootnoteAnchor"/>
          <w:rtl w:val="true"/>
        </w:rPr>
        <w:footnoteReference w:id="398"/>
      </w:r>
      <w:r>
        <w:rPr>
          <w:rFonts w:ascii="Amiri" w:hAnsi="Amiri" w:eastAsia="Amiri" w:cs="Amiri"/>
          <w:color w:val="111111"/>
          <w:sz w:val="28"/>
          <w:sz w:val="28"/>
          <w:szCs w:val="28"/>
          <w:rtl w:val="true"/>
          <w:lang w:bidi="ar-SA"/>
        </w:rPr>
        <w:t>من الإشكال في جريان الإستصحاب في الحكم الكلي من أنَّ جريان استصحاب التكليف معارض باستصحاب عدم جعل التكليف بالعدم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الطهارة بعد خروج المذي أو الرطوبة المرددة بينه وبين البول فإنَّه كما تستصحب الطهارة يستصحب عدم جعل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للطهارة فيتعارض الإستصحابان ويتساقطان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نظائر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أنَّه بعد تشريع الوضوء وبيان أحكامه ومسوغاته وحصر النواقض وجعله موجباً للطهارة في الشرع لا وجه حينئذٍ لجريان استصحاب العدم 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يستنكره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عليه بأنَّ المتيقن السابق هو العدم المطلق والمقصود إثباته في زمان الشك هو الحصة الخاصة منه فيكون مثبتاً؛ فهو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لم يكن تمايزفي العدم لكن من حيث إضافته إلى الوجودات يثبت التمييز فيه وتحقق الحصة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المستصحب نفس الحصة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بحث استصحاب الحكم الكلي نقل رأي المحقق النراقي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وأجبنا عنه على نحو التفصيل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أنْ يكون الزمان قد أخذ قيداً على نحو تعدد المطلوب أو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قيد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للظرفية إلا تقييد الفعل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العرف يفرق بين ما إذا كان الزمان قيداً ينتفي التكليف بانتفاء قيده فيكون مجرى استصحاب عدم التكليف لا أنْ يكون مجرى التكليف الذي انتفى قطعاً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كان الزمان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يقطع بانتفاء التكليف عند انتفاء ظرفه عرفاً فيجري استصحابه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موضوع الأحكام وبين 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يؤخذ قيداً في الموضوع قد يعدّه العرف من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ينتفي معروض الحكم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تقليد العالم؛ فإنَّ جهة العلم قد أخذت من مقومات وجوب التقليد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التقليد إنَّما يكون لجهة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يعدّه العرف من حالات الموضوع وعوارضه فلا ينتفي عرفاً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الصلاة خلف العالم؛ فإنَّ العلم لا يعدّ عرفاً من مقومات الموضوع بل يعدّه من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في الموردين يكون من الجهة التعليلية للحكم بالصلاة خلفه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نفس الوقت يعدّ من الجهات التقيدية بالنسبة إلى الحكم بوجوب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إنَّما يأتي في موضوعات الأحكام باعتبار اختلاف نسبة الحكم وكيفية ارتباطه بالقيد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متعلق الحكم؛ فإنَّ القيد فيه يكون مقوماً بنظر العرف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متعلق الحكم هو ما أخذ الحكم فيه داعياً إليه ومحركاً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المدعو إليه هو الفعل الخاص كانت الخصوصية مقوّمة عرفاً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نظر العرف هو المناط في تمييز القيود المقومة وغير المقومة فلا اختلاف بين أنْ تكون من قيود الحكم أو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يحكم العرف بأنَّ القيد المأخوذ في متعلق الحكم يكون أيضاً كذلك وليست دائماً أنْ يكون مقوماً له فتبصّر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تحقق زمان خاص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 في انعدامه؛ فإنَّه لا إشكال في استصحاب عدم حدوثه في الأول وبقائه في الثاني من دون مانع من جريان الإستصحاب فيهما؛ إلا أنَّ الكلام في وقوع العمل في وقته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الزمان تارة؛ يكون مأخوذاً في طرف موضوع التكليف فيكون من قيود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مأخوذاً في طرف متعلقه فيكون من قيود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إمّا أنْ يؤخذ بنحو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بنحو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التقادير قد تكون الشبهة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حكمية؛ فالبحث تارة؛يكون في الشبهة الموضوعية وهو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إضافي لا يرتبط بصميم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الأمر الأول ما يتعلق بالإستصحاب في كِلا القسمين؛ المطلق والمعلق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البحث في هذا الأمر يقع زيادة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استصحاب الموضوع وهو الزمان أو الزماني الذي أخذ الزمان في موضوع التكليف فيكون قيداً للوجوب لا الواجب؛ إنَّه ما أنْ يكون بنحو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النهار فتصدق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الجلوس في النهار فتصدق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بنحو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الجلوس في زمان يكون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الزمان نهاراً فتصدق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في بقاء النهار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 لا مانع من استصحاب بقاء الزمان إنْ كان الشك في عدمه واستصحاب عدمه إنْ كان الشك في أصل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استشكل المحقق النائيني قدس سره </w:t>
      </w:r>
      <w:r>
        <w:rPr>
          <w:rStyle w:val="FootnoteAnchor"/>
          <w:rtl w:val="true"/>
        </w:rPr>
        <w:footnoteReference w:id="399"/>
      </w:r>
      <w:r>
        <w:rPr>
          <w:rFonts w:ascii="Amiri" w:hAnsi="Amiri" w:eastAsia="Amiri" w:cs="Amiri"/>
          <w:color w:val="111111"/>
          <w:sz w:val="28"/>
          <w:sz w:val="28"/>
          <w:szCs w:val="28"/>
          <w:rtl w:val="true"/>
          <w:lang w:bidi="ar-SA"/>
        </w:rPr>
        <w:t>في معقولية أخذ الزمان بنحو مفاد كان الناقصة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منه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 أنْ يكون الشرط في الأمر بالصلاة النهارية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نهارية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أخذ الواجب قيداً في الوجوب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كلامه قدس سره إنْ رجع إلى أنَّ أخْذ النهار قيداً في الوجوب يستلزم أخذه قيداً في الواجب أيضاً تبعاً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قيود الوجوب تخصص الواجب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يعني أخذ تحقق الواجب قيداً في الوجوب حتى يلزم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جريان الإستصحاب فيهما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ذهب بعض الأصوليين إلى التفصيل بين ما إذا كان الزمان مأخوذاً في موضوع الحكم بنحو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موضوع الحكم هو أنْ يكون الجلوس في زمان أو يكون ذلك الزمان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باستصحاب الزمان يثبت الموضوع ولو من باب ضم التعبد إلى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كان الزمان مأخوذاً في موضوع الحكم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الجلوس النهاري بما هو جلوس مضاف إلى النهار يكون موضوعاً للحكم فلا يجري استصحاب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إثبات نهارية هذا الآن لا يثبت نهارية الجلوس إلا بالملازمة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الإشكال كان في استصحاب أصل الزمان بنحو مفاد كان الناقصة ولكنه 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بعض مقرري بحث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فإنَّه إذا أخذ في موضوع الحكم إضافة الجلوس إلى صفة النهارية؛ سواء كانت مأخوذة بنحو كان التامة أم كان الناقصة لم يجرِ استصحاب بقاء النهار أو نهارية هذا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يثبت الإضافة المذكورة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 هذا الإشكال بما ذكرناه آنفاً من الوحدة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فتنعدم الواسطة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خفائها فيثبت بالإستصحاب وقوع العمل في وقته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بأنَّ التوقيت عبارة عن وقوع العمل في وقته الخاص به ولو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بجريان الأصل في نفس بقاء الوقت من حيث هو، أو نقول بأنَّ الأصل في القيود المأخوذة في موضوعات الأحكام أنْ تكون مأخوذة على نحو </w:t>
      </w:r>
      <w:bookmarkStart w:id="310" w:name="pg15363_173764"/>
    </w:p>
    <w:p>
      <w:pPr>
        <w:pStyle w:val="BookText"/>
        <w:rPr/>
      </w:pPr>
      <w:bookmarkEnd w:id="310"/>
      <w:r>
        <w:rPr>
          <w:rFonts w:ascii="Amiri" w:hAnsi="Amiri" w:eastAsia="Amiri" w:cs="Amiri"/>
          <w:color w:val="111111"/>
          <w:sz w:val="28"/>
          <w:sz w:val="28"/>
          <w:szCs w:val="28"/>
          <w:rtl w:val="true"/>
          <w:lang w:bidi="ar-SA"/>
        </w:rPr>
        <w:t>التركب؛ ما لم تقم قرينة خاصة على كونها مأخوذة على نحو التقييدية في موضوع الحكم؛ هذا إذا كان الزمان مأخوذاً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الزمان دخيلاً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وجب صوم النهار أو صوم الزمان النهاري وشك في بقاء النهار وعدمه؛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يجري استصحاب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استصحاب الصوم النهاري خلافاً للمشهور بين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دليلهم ودليل المخالف والجواب عنه فراجع</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5865808_2142443653"/>
      <w:bookmarkStart w:id="312" w:name="_Toc114"/>
      <w:bookmarkEnd w:id="311"/>
      <w:r>
        <w:rPr>
          <w:rtl w:val="true"/>
        </w:rPr>
        <w:t>التنبيه الخامس</w:t>
      </w:r>
      <w:r>
        <w:rPr>
          <w:rtl w:val="true"/>
        </w:rPr>
        <w:t xml:space="preserve">: </w:t>
      </w:r>
      <w:r>
        <w:rPr>
          <w:rtl w:val="true"/>
        </w:rPr>
        <w:t>الإستصحاب التعليقي</w:t>
      </w:r>
      <w:bookmarkEnd w:id="312"/>
    </w:p>
    <w:p>
      <w:pPr>
        <w:pStyle w:val="Heading6"/>
        <w:numPr>
          <w:ilvl w:val="5"/>
          <w:numId w:val="1"/>
        </w:numPr>
        <w:rPr/>
      </w:pPr>
      <w:bookmarkStart w:id="313" w:name="__RefHeading___Toc5865810_2142443653"/>
      <w:bookmarkStart w:id="314" w:name="_Toc115"/>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من المعلوم أنّ ما يشك في بقاءه؛ تارة يكون له وجود فعلي تنجيزي في السابق يشك في زواله أو بقاءه كنجاسة الماء المتغير إذا شك فيها بعد زوال تغيرّه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القسم بالإستصحاب التنجيزي، وأخرى يكون له وجود تقديري تعليقي لا فعلي كحرمة العنب إذا غلى إذا شك فيها بعد تبدّله إلى زبيب وهذا هو الإستصحاب التعليقي الذي وقع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بكلام أوضح؛ إنّ الشك في الحكم تارة ينشأ من الشك في تحقق موضوعه وصغراه خارجاً وهذه هي الشبهة الموضوعية، وأخرى ينشأ من الشك في نفس الحكم وكبراه وهي التي تسمى بالشبهة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تارة يكون الشك في بقاء الجعل والتشريع وانتفاءه وهو المسمى بالشك في النسخ، وأخرى يكون الجعل معلوماً ولكن يشك في سعة المجعول به وضيقه لاحتمال أخذ قيد فيه وهو المصطلح عليه بالشبهة الحكمية مقابل الشك في النسخ الذي سيأتي الكلام فيه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من الشبهة الحكمية؛ أي الشك في سعة المجعول وضيقه وهو؛ إما أن يكون الشك في بقاء الحكم المجعول فيها في ظرف فعلية الحكم المجعول سابقاً كما في الشك في إبقاء نجاسة الماء المتغير بعد زوال تغيره، وهذا هو الإستصحاب 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المتعارف من أفراد الإستصحاب</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الشك في فعلية مجعوله في ظرف مسبوق بظرف آخر لو كان يتحقق ما كان </w:t>
      </w:r>
    </w:p>
    <w:p>
      <w:pPr>
        <w:pStyle w:val="BookText"/>
        <w:rPr/>
      </w:pPr>
      <w:r>
        <w:rPr>
          <w:rFonts w:ascii="Amiri" w:hAnsi="Amiri" w:eastAsia="Amiri" w:cs="Amiri"/>
          <w:color w:val="111111"/>
          <w:sz w:val="28"/>
          <w:sz w:val="28"/>
          <w:szCs w:val="28"/>
          <w:rtl w:val="true"/>
          <w:lang w:bidi="ar-SA"/>
        </w:rPr>
        <w:t>في الظرف اللاحق من قيود الحكم فيه لكان فعلياً، وهذا هو الإستصحاب التعليقي المبحوث عنه في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المعروف فيه ما ذكرناه من حرمة العصير العنبي إذا غلى؛ فإنّ الحرمة منوطة بالعنب والغليان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جفّ العنب ثم غلى كان مورداً لاستصحاب الحرمة المعلقة على تقدير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أمثلة كثيرة أخرى في الفقه؛ وحقيقته كما هو المستفاد من كلماتهم أنّ الحكم عند جعله في الإستصحاب التعليقي كما في المثال المزبور منوط بأمرين؛ وهما العنبية والغليان، ولكن هناك أمر آخر يحتمل دخله في الحكم وهو رطوبة العنب وعدمالجفاف، وفي هذه الصورة يكون أحد الأمرين معلومَ الثبوت؛ وهو الغليان، والثاني معلوم الإنتفاء وهو العنبية، والأمر الثالث له دخلٌ في الحرمة؛ وهو رطوبة العنب وهو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الحكم ليس فعلياً ولكنه يعلم بثبوت الحكم على تقدير تحقق هذا الأمر الثالث، فالمعلوم؛ وهو الحكم معلّق، والقضية شرطية، فإذا فرضنا توفّر الأمر الثاني؛ وهو الغليان بعد انتفاء الأمر الثالث؛ وهو رطوبة العنب فحصل الشك في بقاء القضية الشرطية لاحتمال دخله في الحكم؛ فلو استصحبنا الحكم؛ أي الحرمة يكون من الإستصحاب التعليقي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الإستصحاب التعليقي في الموضوع فالكلام فيه يتّضح مما يذكر في الإستصحاب الحكمي التعليقي إلا في بعض الأمور مما 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اختلفوا في جريان الإستصحاب التعليقي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جريانه ولكن ذهب المحقق النائيني قدس سره </w:t>
      </w:r>
      <w:r>
        <w:rPr>
          <w:rStyle w:val="FootnoteAnchor"/>
          <w:rtl w:val="true"/>
        </w:rPr>
        <w:footnoteReference w:id="400"/>
      </w:r>
      <w:r>
        <w:rPr>
          <w:rFonts w:ascii="Amiri" w:hAnsi="Amiri" w:eastAsia="Amiri" w:cs="Amiri"/>
          <w:color w:val="111111"/>
          <w:sz w:val="28"/>
          <w:sz w:val="28"/>
          <w:szCs w:val="28"/>
          <w:rtl w:val="true"/>
          <w:lang w:bidi="ar-SA"/>
        </w:rPr>
        <w:t>وغيره إلى عدم جريانه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الوالد قدس سره </w:t>
      </w:r>
      <w:r>
        <w:rPr>
          <w:rStyle w:val="FootnoteAnchor"/>
          <w:rtl w:val="true"/>
        </w:rPr>
        <w:footnoteReference w:id="401"/>
      </w:r>
      <w:r>
        <w:rPr>
          <w:rFonts w:ascii="Amiri" w:hAnsi="Amiri" w:eastAsia="Amiri" w:cs="Amiri"/>
          <w:color w:val="111111"/>
          <w:sz w:val="28"/>
          <w:sz w:val="28"/>
          <w:szCs w:val="28"/>
          <w:rtl w:val="true"/>
          <w:lang w:bidi="ar-SA"/>
        </w:rPr>
        <w:t>أنّ مقتضى عموم أدلة الإستصحاب جريانه في ما هو معلق على شيء كجريانه في ما لم يكن كذلك</w:t>
      </w:r>
      <w:r>
        <w:rPr>
          <w:rFonts w:eastAsia="Amiri" w:cs="Amiri" w:ascii="Amiri" w:hAnsi="Amiri"/>
          <w:color w:val="111111"/>
          <w:sz w:val="28"/>
          <w:szCs w:val="28"/>
          <w:rtl w:val="true"/>
          <w:lang w:bidi="ar-SA"/>
        </w:rPr>
        <w:t xml:space="preserve">. </w:t>
      </w:r>
      <w:bookmarkStart w:id="315" w:name="pg15363_173766"/>
    </w:p>
    <w:p>
      <w:pPr>
        <w:pStyle w:val="BookText"/>
        <w:rPr/>
      </w:pPr>
      <w:bookmarkEnd w:id="315"/>
      <w:r>
        <w:rPr>
          <w:rFonts w:ascii="Amiri" w:hAnsi="Amiri" w:eastAsia="Amiri" w:cs="Amiri"/>
          <w:color w:val="111111"/>
          <w:sz w:val="28"/>
          <w:sz w:val="28"/>
          <w:szCs w:val="28"/>
          <w:rtl w:val="true"/>
          <w:lang w:bidi="ar-SA"/>
        </w:rPr>
        <w:t>وذكر المحقق الخراساني قدس سره في تقريبه</w:t>
      </w:r>
      <w:r>
        <w:rPr>
          <w:rStyle w:val="FootnoteAnchor"/>
          <w:rtl w:val="true"/>
        </w:rPr>
        <w:footnoteReference w:id="402"/>
      </w:r>
      <w:r>
        <w:rPr>
          <w:rFonts w:ascii="Amiri" w:hAnsi="Amiri" w:eastAsia="Amiri" w:cs="Amiri"/>
          <w:color w:val="111111"/>
          <w:sz w:val="28"/>
          <w:sz w:val="28"/>
          <w:szCs w:val="28"/>
          <w:rtl w:val="true"/>
          <w:lang w:bidi="ar-SA"/>
        </w:rPr>
        <w:t>أنّ قوام الإستصحاب من اليقين بالحدوث والشك في البقاء متحقق في الأمور التعليقية، فالأخير تثبت أركان الإستصحاب فيه، والأول يثبت شمول الدليل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النائيني يشكك في تمامية الأركان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هذا القسم من الإستصحاب يقع في مقامين</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5865812_2142443653"/>
      <w:bookmarkStart w:id="317" w:name="_Toc116"/>
      <w:bookmarkEnd w:id="316"/>
      <w:r>
        <w:rPr>
          <w:rtl w:val="true"/>
        </w:rPr>
        <w:t>المقام الأول</w:t>
      </w:r>
      <w:r>
        <w:rPr>
          <w:rtl w:val="true"/>
        </w:rPr>
        <w:t xml:space="preserve">: </w:t>
      </w:r>
      <w:r>
        <w:rPr>
          <w:rtl w:val="true"/>
        </w:rPr>
        <w:t>في تمامية أركان الإستصحاب في هذا القسم</w:t>
      </w:r>
      <w:bookmarkEnd w:id="317"/>
    </w:p>
    <w:p>
      <w:pPr>
        <w:pStyle w:val="BookText"/>
        <w:rPr/>
      </w:pPr>
      <w:r>
        <w:rPr>
          <w:rFonts w:ascii="Amiri" w:hAnsi="Amiri" w:eastAsia="Amiri" w:cs="Amiri"/>
          <w:color w:val="111111"/>
          <w:sz w:val="28"/>
          <w:sz w:val="28"/>
          <w:szCs w:val="28"/>
          <w:rtl w:val="true"/>
          <w:lang w:bidi="ar-SA"/>
        </w:rPr>
        <w:t>وقد اعترض عليه باعتراضين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 من عدم تمامية أركان الإستصحاب في الإستصحاب التعليقي من اليقين بالحدوث والشك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فهم المراد من مقالته نظراً لاختلاف البرهان الذي أقامه عليه، واختلاف العبائر</w:t>
      </w:r>
      <w:r>
        <w:rPr>
          <w:rStyle w:val="FootnoteAnchor"/>
          <w:rtl w:val="true"/>
        </w:rPr>
        <w:footnoteReference w:id="403"/>
      </w:r>
      <w:r>
        <w:rPr>
          <w:rFonts w:ascii="Amiri" w:hAnsi="Amiri" w:eastAsia="Amiri" w:cs="Amiri"/>
          <w:color w:val="111111"/>
          <w:sz w:val="28"/>
          <w:sz w:val="28"/>
          <w:szCs w:val="28"/>
          <w:rtl w:val="true"/>
          <w:lang w:bidi="ar-SA"/>
        </w:rPr>
        <w:t>التي نقلت كلامه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Style w:val="FootnoteAnchor"/>
          <w:rtl w:val="true"/>
        </w:rPr>
        <w:footnoteReference w:id="404"/>
      </w:r>
      <w:r>
        <w:rPr>
          <w:rFonts w:ascii="Amiri" w:hAnsi="Amiri" w:eastAsia="Amiri" w:cs="Amiri"/>
          <w:color w:val="111111"/>
          <w:sz w:val="28"/>
          <w:sz w:val="28"/>
          <w:szCs w:val="28"/>
          <w:rtl w:val="true"/>
          <w:lang w:bidi="ar-SA"/>
        </w:rPr>
        <w:t>من أن مقصود الميرزا النائيني قدس سره اشتراط أن يكون المستصحب أمراً خارجياً؛ أي محمولاً ثابتاً لموضوع خارجي حتى يمكن استصحابه، والحكم ليس له وجود خارجي بعد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أورد عليه بالنقض عليه بجريان استصحاب عدم النسخ وبقاء الجعل، مع انه ليس أمراً في عالم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النائيني قدس سره لم يشترط في المستصحب أن يكون أمراً في الخارج، كيف وهو يرى بجريان الإستصحاب في الأعدام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اليزدي قدس سره </w:t>
      </w:r>
      <w:r>
        <w:rPr>
          <w:rStyle w:val="FootnoteAnchor"/>
          <w:rtl w:val="true"/>
        </w:rPr>
        <w:footnoteReference w:id="405"/>
      </w:r>
      <w:r>
        <w:rPr>
          <w:rFonts w:ascii="Amiri" w:hAnsi="Amiri" w:eastAsia="Amiri" w:cs="Amiri"/>
          <w:color w:val="111111"/>
          <w:sz w:val="28"/>
          <w:sz w:val="28"/>
          <w:szCs w:val="28"/>
          <w:rtl w:val="true"/>
          <w:lang w:bidi="ar-SA"/>
        </w:rPr>
        <w:t xml:space="preserve">وتبعه كثير من الفقهاء من التفصيل بين 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المغلي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يجري الإستصحاب التعليقي في الأول لأنّ القيد راجع إلى الموضوع فلا يحصل اليقين بالحكم لعدم تحقق موضوعه، بخلاف الثاني فإنه يجري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الحكيم قدس سره </w:t>
      </w:r>
      <w:r>
        <w:rPr>
          <w:rStyle w:val="FootnoteAnchor"/>
          <w:rtl w:val="true"/>
        </w:rPr>
        <w:footnoteReference w:id="406"/>
      </w:r>
      <w:r>
        <w:rPr>
          <w:rFonts w:ascii="Amiri" w:hAnsi="Amiri" w:eastAsia="Amiri" w:cs="Amiri"/>
          <w:color w:val="111111"/>
          <w:sz w:val="28"/>
          <w:sz w:val="28"/>
          <w:szCs w:val="28"/>
          <w:rtl w:val="true"/>
          <w:lang w:bidi="ar-SA"/>
        </w:rPr>
        <w:t>أنّ المحقق النائيني قدس سره أراد بعدم جريان الإستصحاب التعليقي الأول دون الثاني لأنّ القيد دائماً يرجع إلى الموضوع، وإن كان بحسب الظاهر قيداً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الشرطية التي أخذ القيد فيها قيداً للحكم مرجعها إلى الحملية؛ أي قيداً للموضوع، فالشرط يرجع إلى الموضوع ولذا برهن عليه بأنّ انفكاك الحكم عن الموضوع وتأخره عنه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الصدر قدس سره </w:t>
      </w:r>
      <w:r>
        <w:rPr>
          <w:rStyle w:val="FootnoteAnchor"/>
          <w:rtl w:val="true"/>
        </w:rPr>
        <w:footnoteReference w:id="407"/>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الجعل عين المجعول ويستحيل التفكيك بينهما كما هو مبنى جمع منهم السيد الحكيم قدس سره فلا يفرّق فيه بين كون القضية بنحو القضية الحملية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القيد من قيود الموضوع، أو قيد الحكم لأنّ الجعل والمجعول ثابتين في كلا الموردين حيث يستحيل الإنفكاك بينهما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ردّه بأنَّ المبنى الأصولي وإن كان كذلك عندهم لأنه مبني على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المبنى الفقهي يختلف باعتبار كونه جارياً على الفهم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ذلك تراهم كثيراً ما يخالفون آراءهم الأصولية في الفقه، والمقام من هذا القبيل، فلا يرد عليهم بأنّ الجمع بين المبنى الأصولي المذكور والتفصيل الذي ذهب إليه صاحب العروة في الفقه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سديد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بوجود برهان على رجوع قيود الحكم إلى الموضوع لبّاً وروحاً كما نُسب إلى المحقق النائيني قدس سره فلا يجري الإستصحاب التعليقي إذاكان الغليان قيداً للموضوع لا الحكم، فلا بُدَّ من القول بعدم جريان الإستصحاب التعليقي مطلقاً حتى لو كان القيد في الظاهر يرجع إلى الحكم، ولا وجه لملاحظة ظاهر القضية الشرطية لأنّ الإستصحاب إنَّما يجري بلحاظ ما يستفاد من ظاهر اللفظ لباً وواقعاً بعد تحكيم المناسبات والقرائن العرفية والفعلية على الخطاب الشرعي، والمفروض أنها تقتضي قيدية الغليان لموضوع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اقتضت المناسبات والقرائن اللفظية والعرفية والعقلية رجوع قيود الحكم إلى الموضوع فلا يجري الإستصحاب التعليقي، ولكن ذلك لا ينافي كونه في مورد لا تقتضي فيه المناسبات والقرائن ذلك، بل كان صريح اللفظ رجوع القيد إلى الحكم فقط فيجري الإستصحاب التعليقي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على نحو الكلية بحيث لا يقبل التقييد أبداً إذا كان المرجع هو القرائن والمناسبات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أصل النسبة إلى المحقق النائيني قدس سره فانه لم يذكر في مقام فضلاً من أن يقيم برهاناً عليه؛ أنّ قيود الحكم لا بُدَّ وأنْ ترجع إلى قيود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قدس سره فصّل بنفسه في بحث المفاهيم بين ما إذا كان القيد راجعاً إلى الحكم فيثبت المفهوم والإنتفاء عند انتفاءه، وما إذا كان راجعاً إلى الموضوع فلا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هذه ضابطة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أرجع كل قيود الحكم إلى قيود الموضوع لانسدَّ باب المفهوم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قال بذلك في بحث المفهوم وكان صحيحاً، ولكنه لا يجري عنده في الإستصحاب التعليقي لأنه ينكر هذا الإستصحاب من أجل عدم تمامية أركانه لاختلاف مقام الجعل والمجعول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تصحيح ما ذهب إليه لا بُدَّ لنا من القول بأنّ قيود الحكم ترجع إلى قيود الموضوع، فلا يمكن حينئذٍ إجراء الإستصحاب التعليقي كما عرفت، فأورد عليه الأعلام بما تقدم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408"/>
      </w:r>
      <w:r>
        <w:rPr>
          <w:rFonts w:ascii="Amiri" w:hAnsi="Amiri" w:eastAsia="Amiri" w:cs="Amiri"/>
          <w:color w:val="111111"/>
          <w:sz w:val="28"/>
          <w:sz w:val="28"/>
          <w:szCs w:val="28"/>
          <w:rtl w:val="true"/>
          <w:lang w:bidi="ar-SA"/>
        </w:rPr>
        <w:t>في توجيه كلام المحقق النائيني قدس سره من أنّ المراد من استصحاب الحكم التعليقي؛ إن كان استصحاب الجعل فالمفروض إنه لا شك في ارتفاع الجعل وبقاءه حتى يراد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استصحاب المجعول الفعلي فلا يقين بحدوثه لأنّ الحكم الفعلي –كالحرمة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إلا بعد تحقق تمام قيود الحكم وفعليتها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المقام عدم تحقق بعضها في مورد الإستصحاب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استصحاب الحرمة الثابتة على نهج القضية الشرطية فهذا أمر منتزع عن جعل الحرمة على موضوعها المقدّر الوجود ولا أثر للتعبدية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الأثر والتنجيز يترتب على منشأ انتزاعه وهو الحكم الشرعي من الجعل أو المجعول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النائيني قدس سره لما كان يرى اختلاف الجعل والمجعول فالشك في الأول يرجع إلى الشك في بقاء الحكم، وهو لا يكون إلا من قبيل الشك في النسخ وعدمه وهو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في المجعول والفعلية فهو بالنسبة إلى الحكم التعليقي غير متصور لأنّ المفروض عدم الفعلية للحكم لعدم تحقق كلا جزئي الموضوع فلا يقين بالحدوث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إنّ ما له ثبوت فعلي؛ وهو الجعل لا شك فيه، وما هو مورد الشك؛ وهو المجعول لا يقين بحدوثه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استشكل على مقالة المحقق النائيني قدس سره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إشكال المحقق المزبور يبتني على أنّ المجعول في الإستصحاب التعليقي لا يكون فعلياً إلا بوجود تمام أجزاء الموضوع خارجاً قياساً لباب الأحكام والقضايا التكليفية بالقضايا الحقيقية، ولما كان للأول مرحلة الجعل والإنشاء ومرحلة الفعلية فإنه يتعذر استصحاب المجعول في المقام إذ لم يبلغ مرتبة الفعلية ليستصحب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ثابت بنفس ثبوت الجعل لأنه منوط بالوجود اللحاظي للموضوع لا بوجوده الخارجي على ما ذكرناه مكرراً في بحوثنا السابقة، فهي من قبيل القضايا الحقيقية لا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قالوا بأنّ الإرادة المشروطة لها فعلية قبل تحقق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عليه المحقق العراقي قدس سره </w:t>
      </w:r>
      <w:r>
        <w:rPr>
          <w:rStyle w:val="FootnoteAnchor"/>
          <w:rtl w:val="true"/>
        </w:rPr>
        <w:footnoteReference w:id="409"/>
      </w:r>
      <w:r>
        <w:rPr>
          <w:rFonts w:ascii="Amiri" w:hAnsi="Amiri" w:eastAsia="Amiri" w:cs="Amiri"/>
          <w:color w:val="111111"/>
          <w:sz w:val="28"/>
          <w:sz w:val="28"/>
          <w:szCs w:val="28"/>
          <w:rtl w:val="true"/>
          <w:lang w:bidi="ar-SA"/>
        </w:rPr>
        <w:t>بالنقض بأنّ المجتهد يجري الإستصحاب في المجعول الكلي قبل أن يتحقق الموضوع خارجاً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السيد الصدر قدس سره </w:t>
      </w:r>
      <w:r>
        <w:rPr>
          <w:rStyle w:val="FootnoteAnchor"/>
          <w:rtl w:val="true"/>
        </w:rPr>
        <w:footnoteReference w:id="410"/>
      </w:r>
      <w:r>
        <w:rPr>
          <w:rFonts w:ascii="Amiri" w:hAnsi="Amiri" w:eastAsia="Amiri" w:cs="Amiri"/>
          <w:color w:val="111111"/>
          <w:sz w:val="28"/>
          <w:sz w:val="28"/>
          <w:szCs w:val="28"/>
          <w:rtl w:val="true"/>
          <w:lang w:bidi="ar-SA"/>
        </w:rPr>
        <w:t>بأنّ المجعول سواء أُريد به الأمر الإعتباري أم الارادة إذا لوحظ بما هو أمر ذهني وبالحمل الشايع والحقيقي فهو نفس الجعل المنوط بالوجود اللحاظي للشرط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المجعول بهذا اللحاظ لا يجري فيه استصحاب الحكم؛ إذ لا شك في البقاء حينئذٍ، وإنما الشك في حدوث الجعل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 المجعول بما هو صفة للموضوع الخارجي وبالحمل الأولي والوهمي فهو منوط بهذا اللحاظ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يوجد الموضوع بالكامل ولو تقديراً وافتراضاً فلا يكون للمجعول فعلية وثبوتاً لكي يستصحب، وعليه لا يتم النقض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يمكن الجواب عن ذلك بأنّ الإفتراض والتقدير؛ إن كان من مجرد الفرض الذهني صحّ ما ذكره السيد الصدر قدس سره ، ولكن الفقهاء والأصوليين يتصورون بلحاظ الطريقية إلى الخارج لا أن يكون من مجرد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يصحّ الإستصحاب ونقض المحقق العراقي صحيح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المحقق العراقي أيضاً قدس سره من أنه يمكن تصحيح الفعلية في المجعول، وذلك بأنّ العلم بالسببية والملازمة بين الغليان والحرمة يتولد منه علم مشروط بالحرمة الفعلية عل تقدير الغليان ومعلقاً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علم منوط ومشروط يتبعه الشك المنوط أيضاً حينما يصير العنب زبيباً فيجري استصحابه والتعبد ببقائه في فرض الزبيبية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العلم بالحرمة إنَّما تكون علته وسببه دليله وبرهانه من العلم بالصغرى والكبرى لا الغليان؛ لا بوجوده اللحاظي ولا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بالملازمة والسببية لا يثبت العلم بفعلية الجزاء لأنه فرع العلم بالصغرى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 هذا الإيراد بأنه يمكن أن يكون مقصود المحقق العراقي قدس سره هو العلم المشروط والمعلّق العرفي، والشك كذلك؛ فإنّ العرف يرى أنّ العلم بالسببية والملازمة يتولد منه علم عرفي مشروط بالحكم، وهذا المقدار يكفي في جريان الإستصحاب وإنْ كان ذلك باللحاظ الدقّي غير تام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سببية الغليان للحرمة؛ وهي حكم وضعي فعلي أمرها بيد الشارع إثباتاً ونفياً كالشرطية والمانعية، وهي معلومة حدوثاً مشكوكة بقاءً فتستصحب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عليه؛ بأنه لا يكفي كون المستصحب أمراً شرعياً تحت سلطان الشارع في صحة الإستصحاب، بل يشترط أن يكون منتهياً إلى أثر عملي من تنجيز أو تعذير، وهو مما لم يثبت في المقام؛ لأنه لو أريد باستصحاب السببية إثبات الحرمة فعلاً فهو غير ممكن لأنّ </w:t>
      </w:r>
    </w:p>
    <w:p>
      <w:pPr>
        <w:pStyle w:val="BookText"/>
        <w:rPr/>
      </w:pPr>
      <w:r>
        <w:rPr>
          <w:rFonts w:ascii="Amiri" w:hAnsi="Amiri" w:eastAsia="Amiri" w:cs="Amiri"/>
          <w:color w:val="111111"/>
          <w:sz w:val="28"/>
          <w:sz w:val="28"/>
          <w:szCs w:val="28"/>
          <w:rtl w:val="true"/>
          <w:lang w:bidi="ar-SA"/>
        </w:rPr>
        <w:t>الحرمة ليست من الآثار الشرعية للسببية، بل من الآثار الشرعية لذات السبب الذي رتب الشارع عليه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بذلك الإقتصار على التعبد بالسببية فهو لغوٌ لأنها بعنوانها لا تصلح للمنجزية والمعذرية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لأنّ الأثر الشرعي مترتب على السببية بالنظر العرفي؛ فإنّ العرف يتسامحون في التطابق بين السببية وذات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حاجة إلى محاولة المحقق العراقي قدس سره لتصحيح استصحاب السببية بناءً على جعل الحكم المماثل فإنه أيّاً كان من الرأي في المستفاد من أدلة الإستصحاب من المالك والآراء فإنّ جميعها لا بُدَّ من عرضها على النظر العرفي في موضوع الإستصحاب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الإصفهاني قدس سره </w:t>
      </w:r>
      <w:r>
        <w:rPr>
          <w:rStyle w:val="FootnoteAnchor"/>
          <w:rtl w:val="true"/>
        </w:rPr>
        <w:footnoteReference w:id="411"/>
      </w:r>
      <w:r>
        <w:rPr>
          <w:rFonts w:ascii="Amiri" w:hAnsi="Amiri" w:eastAsia="Amiri" w:cs="Amiri"/>
          <w:color w:val="111111"/>
          <w:sz w:val="28"/>
          <w:sz w:val="28"/>
          <w:szCs w:val="28"/>
          <w:rtl w:val="true"/>
          <w:lang w:bidi="ar-SA"/>
        </w:rPr>
        <w:t>من أنّ حرمة العنب المغلي مجعولة على نهج القضية الحقيقية لا الخارجية، ومعنى ذلك أنها مجعولة علىالأفراد المقدّرة الوجود؛ فالحرمة فعلية على العنب المغلي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والغليان الخارجي كما تكون أفراده المحققة مشمولة للحكم كذلك تكون أفراده المقدّرة مشمولة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فتستصحب تلك الحرمة الجزئية الثابتة بلحاظ الغليان المقدّر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ونظريته هذه من أمتن النظريات في جعل الحكم وإنشاء التكاليف؛ فقد انحلت بها كثيراً من المناقشات التي أُثيرت في هذا الموضوع كما أشرنا إليها في مباحثنا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وتفصيلها مذكور في محله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السيد الصدر قدس سره </w:t>
      </w:r>
      <w:r>
        <w:rPr>
          <w:rStyle w:val="FootnoteAnchor"/>
          <w:rtl w:val="true"/>
        </w:rPr>
        <w:footnoteReference w:id="412"/>
      </w:r>
      <w:r>
        <w:rPr>
          <w:rFonts w:ascii="Amiri" w:hAnsi="Amiri" w:eastAsia="Amiri" w:cs="Amiri"/>
          <w:color w:val="111111"/>
          <w:sz w:val="28"/>
          <w:sz w:val="28"/>
          <w:szCs w:val="28"/>
          <w:rtl w:val="true"/>
          <w:lang w:bidi="ar-SA"/>
        </w:rPr>
        <w:t xml:space="preserve">عليه بأنّ معنى شمول الحكم في القضية الحقيقية للأفراد المقدّرة أنّ الحكم إذا لوحظ بالحمل الأولي فلا بُدَّ أن نثبت الحرمة لكل ما يفرض أنه </w:t>
      </w:r>
    </w:p>
    <w:p>
      <w:pPr>
        <w:pStyle w:val="BookText"/>
        <w:rPr/>
      </w:pPr>
      <w:r>
        <w:rPr>
          <w:rFonts w:ascii="Amiri" w:hAnsi="Amiri" w:eastAsia="Amiri" w:cs="Amiri"/>
          <w:color w:val="111111"/>
          <w:sz w:val="28"/>
          <w:sz w:val="28"/>
          <w:szCs w:val="28"/>
          <w:rtl w:val="true"/>
          <w:lang w:bidi="ar-SA"/>
        </w:rPr>
        <w:t>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فنثبت الحرمة الجزئية لكل ما يفرض عنباً مغلياً، وهذا إنما يصحّ بعد فرض موضوع الحكم بتمام قيوده بهذا المنظار؛ أي بعد فرض عنب مغلي فيكون المستصحب بقاء حرمة العنب المغلي بلحاظ ما بعد غليانه إذا شك في إرتفاع الحرمة عنه، لا أن نستصحب بقاء الحرمة المعلقة على الغليان للزبيب الذي هو امتداد لذات العنب، لا للعنب المغلي فإنه بهذا المنظار لا يكون لذات العنب حرمة جزئية حتى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مقصود المحقق الإصفهاني قدس سره من الأفراد المقدّرة في القضية الحقيقية أنّ الحرمة الجزئية لا الكلية التي هي ثابتة لكل ما يفرضه المولى بمجرد لحاظ الغليان كما عرفت آنفاً على العنب المقدّر والغليان المقدر، وبعد انضمام أحدهما إلى الآخر يكون الحكم تعليقياً؛ وهذا الحكم التعليقي يمكن استصحابه في فرض غليان الزبيب أيضاً من دون ملاحظة أنّ الزبيب امتداد لذات العنب لا العنب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وجود هذا اللحاظ فإنه يكون بدقة خاصة لا بالنظر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الوجه من أحسنها لقربه إلى الفهم العرفي، وهو؛ إنّ محور كلام المحقق النائيني قدس سره هو كون الزبيب موضوعاً، والعنب موضوعاً آخر فلا يتحقق ركن الإستصحاب وهو إتحاد الموضوع في الإستصحاب التعليقي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بأنّ الزبيب ليس موضوعاً مستقلاً مقابل العنب، بل حالة من حالات العنب كما في القيام والجلوس بالنسبة إلى الإنسان إذا وقع مورد الحكم الشرعي، وإن كان اسم العنب يختلف عن اسم الزبيب، ولكن تغاير الإسم من تغاير الذات، فما استشكله المحقق النائيني مضافاً إلى عدم اختصاصه بالمقام لأنهيجري في كل استصحاب كان المشكوك مغايراً مع المتيقن سواء كان الإستصحاب تنجيزياً أم تعليقياً؛ أنه غير تام في حدّ نفسه لما عرفت</w:t>
      </w:r>
      <w:r>
        <w:rPr>
          <w:rFonts w:eastAsia="Amiri" w:cs="Amiri" w:ascii="Amiri" w:hAnsi="Amiri"/>
          <w:color w:val="111111"/>
          <w:sz w:val="28"/>
          <w:szCs w:val="28"/>
          <w:rtl w:val="true"/>
          <w:lang w:bidi="ar-SA"/>
        </w:rPr>
        <w:t xml:space="preserve">. </w:t>
      </w:r>
      <w:bookmarkStart w:id="318" w:name="pg15363_173774"/>
    </w:p>
    <w:p>
      <w:pPr>
        <w:pStyle w:val="BookText"/>
        <w:rPr/>
      </w:pPr>
      <w:bookmarkEnd w:id="318"/>
      <w:r>
        <w:rPr>
          <w:rFonts w:ascii="Amiri" w:hAnsi="Amiri" w:eastAsia="Amiri" w:cs="Amiri"/>
          <w:color w:val="111111"/>
          <w:sz w:val="28"/>
          <w:sz w:val="28"/>
          <w:szCs w:val="28"/>
          <w:rtl w:val="true"/>
          <w:lang w:bidi="ar-SA"/>
        </w:rPr>
        <w:t xml:space="preserve">ومن جميع ذلك يظهر أنّ ما ذكره المحقق النائيني قدس سره لا يرجع إلى محصّل، والإشكالات التي أثارها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وإن أمكن قبول بعضها إلا أنها مبنية على الدقة الأصولية التي هي بمعزل عن موضوع الإستصحاب المبتنى على المسامحة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في مورد الإستصحاب التعليقي لا يقين بحدوثه لكي تُعلَّق الحرمة على الغليان، والمفروض عدم غليان العنب في حال العنبية فلا وجه للإستصحاب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نشأ من تصورات مدرسة المحقق النائيني قدس سره من الإختلاف بين الجعل والمجعول، وأنّ الأخير يتحقق وراء مرحلة الجعل، وقد عرفت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الجواب يظهر أيضاً من مطاوي ما ذكرناه في الإعتراض الأول؛ وهو أنّ المستصحَب هو الحرمة المعلّقة على الغليان لا الحرمة المنجّزة الفعلية فيستصحب نفس الحكم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له نحوَ اعتبار بعد الجعل والإنشاء فإنّ المنشآت التعليقية لها وجود إعتباري عرفي وعقلائي</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5865814_2142443653"/>
      <w:bookmarkStart w:id="320" w:name="_Toc117"/>
      <w:bookmarkEnd w:id="319"/>
      <w:r>
        <w:rPr>
          <w:rtl w:val="true"/>
        </w:rPr>
        <w:t>المقام الثاني</w:t>
      </w:r>
      <w:r>
        <w:rPr>
          <w:rtl w:val="true"/>
        </w:rPr>
        <w:t xml:space="preserve">: </w:t>
      </w:r>
      <w:r>
        <w:rPr>
          <w:rtl w:val="true"/>
        </w:rPr>
        <w:t>في وجود المعارض مع الإستصحاب التعليقي</w:t>
      </w:r>
      <w:bookmarkEnd w:id="320"/>
    </w:p>
    <w:p>
      <w:pPr>
        <w:pStyle w:val="BookText"/>
        <w:rPr/>
      </w:pPr>
      <w:r>
        <w:rPr>
          <w:rFonts w:ascii="Amiri" w:hAnsi="Amiri" w:eastAsia="Amiri" w:cs="Amiri"/>
          <w:color w:val="111111"/>
          <w:sz w:val="28"/>
          <w:sz w:val="28"/>
          <w:szCs w:val="28"/>
          <w:rtl w:val="true"/>
          <w:lang w:bidi="ar-SA"/>
        </w:rPr>
        <w:t>وهو استصحاب الحلية المطلقة فيسقط بالمعارضة، ففي المثال المزبور إنه كما يعلم بالحرمة المعلقة على الغليان سابقاً كذلك يعلم بالحلية الفعلية المنجزة قبل الغليان فتستصحب ويتعارض الإستصحابان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ثلاثة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السيد الوالد قدس سره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الحلية المطلقة قد انتفت بغاية الغليان، وحينئذٍ مع إثبات الحرمة بالغليان ولو بالأصل لا وجه للحلية المغياة به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الحرمة كانت معلقة فتستصحب بما هي معلقة، كذلك الحلية في العنب كانت معلقة على عدم الغليان المغياة به، فتستصحب بما هي مغياة به، ولا تنافي بين حلية مغياة وحرمة معلقة على الغاية، ولا يلزم اجتماعها في آن واحد لتقع بينهما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الجواب عما استشكله السيد الصدر قدس سره من أنّ الذي يراد إثباته الحلية المنجزة لا المغياة وهي الحلية الثابتة بعد الجفاف وقبل الغليان إذ لاعلم بأنها مغياة لاحتمال عدم الحرمة بالغليان بعد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الحلية بعد الجفاف قبل الغليان كحلّية العنب قبل الغليان فقد انتفت بالغاية 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الأنصاري قدس سره </w:t>
      </w:r>
      <w:r>
        <w:rPr>
          <w:rStyle w:val="FootnoteAnchor"/>
          <w:rtl w:val="true"/>
        </w:rPr>
        <w:footnoteReference w:id="414"/>
      </w:r>
      <w:r>
        <w:rPr>
          <w:rFonts w:ascii="Amiri" w:hAnsi="Amiri" w:eastAsia="Amiri" w:cs="Amiri"/>
          <w:color w:val="111111"/>
          <w:sz w:val="28"/>
          <w:sz w:val="28"/>
          <w:szCs w:val="28"/>
          <w:rtl w:val="true"/>
          <w:lang w:bidi="ar-SA"/>
        </w:rPr>
        <w:t>بأنّ الإستصحاب التعليقي حاكم على الإستصحاب التنجيزي لأنه يلغي الشك في التنجيزي فيكون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الإستصحاب التعليقي يثبت الحرمة الفعلية وهو ينفي الحلية الفعلية، وأما استصحاب الحلية الفعلية فلا ينفي الحرمة التعليقية إذ لا يتعرض إلى الثبوت التقديري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إنه كلما كان أحد الأصلين يعالج مورد الأصل الآخر دون العكس قُدّم الأول المعالج على الثاني كما في المقام؛ فإنّ مورد الإستصحاب التنجيزي مرحلة الحكم الفعلي ومورد الإستصحاب التعليقي مرحلة الثبوت التقديري فيكون حاكماً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هذا الوجه بأنّ استصحاب المعلّق لا يعالج مورد الإستصحاب الآخر ليكون حاكماً عليه؛ إذ جريان الإستصحاب التعليقي ليس بملاك إثبات الحكم العقلي بالقضية المشروطة، بل من أجل كفاية وصول الكبرى والصغرى في حكم العقل بوجوب الإمتثال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مردود بأنّ الإستصحاب التعليقي ينجّز الحكم العقلي بالقضية المشروطة وإن كان أيضاً من مقدمات تطبيق حكم العقل بوجوب الإمتثال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تمامية أصل الإشكال في المباحث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قدس سره </w:t>
      </w:r>
      <w:r>
        <w:rPr>
          <w:rStyle w:val="FootnoteAnchor"/>
          <w:rtl w:val="true"/>
        </w:rPr>
        <w:footnoteReference w:id="415"/>
      </w:r>
      <w:r>
        <w:rPr>
          <w:rFonts w:ascii="Amiri" w:hAnsi="Amiri" w:eastAsia="Amiri" w:cs="Amiri"/>
          <w:color w:val="111111"/>
          <w:sz w:val="28"/>
          <w:sz w:val="28"/>
          <w:szCs w:val="28"/>
          <w:rtl w:val="true"/>
          <w:lang w:bidi="ar-SA"/>
        </w:rPr>
        <w:t>من نفي استصحاب الحلية التنجيزية لا من جهة الحكومة ولا من جهة عدم المنافاة، بل من جهة عدم تمامية أركان الإستصحاب فيه بحسب النظر العرفي؛ وذلك أنه متى ما كان للشيء الواحد حالتان سابقتان فإن كان في إحداهما أركان الإستصحاب فإنه يجري فيها دون الأخرى، وان كانت كلتاهما قد اجتمعت فيهما أركان الإستصحاب في عرض واحد فالإستصحابان يتعارضان، وأما إذا كانتا طوليتين؛ بمعنى أنّ إحداهما حاكمة على الأخرى وناسخة لها ففي الحالة الناسخة يجري الإستصحاب دون الحالة المنسوخة كما في المقام فإنّ الحلية السابقة قد انتفت بالغليان فانقلبت الحالة السابقة إلى الحرمة بالغليان لا الحلية، فالفهم العرفي يجري الإستصحاب الثاني دون استصحاب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نظير ذلك في الرد على من قال بأنّ الإستصحاب لا يجري في الأحكام الكلية؛ فإنّ عدم الحكم الأزلي قد انقطع بحسب الفهم العرفي بتشريع الأحكام وبيانها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صحيح كالوجهين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والجميع متفق في نفي المعارضة في الإستصحاب التعليقي وإن كان هذا الوجه مبناه عرفي إلا أنه لا يخلو من دقة أصولية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صحة جريان الإستصحاب التعليقي بحسب الكبرى وإن كان في بعض الصغريات من الإستصحاب التعليقي غموض وبُعد عن الفهم العرفي كما يظهر بوضوح عند الإمعان فيها، ولكنه لا يضرّ بأصل المقصود، ولعل من أنكر الإستصحاب التعليقي يرجع إلى هذه الصغريات</w:t>
      </w:r>
      <w:r>
        <w:rPr>
          <w:rFonts w:eastAsia="Amiri" w:cs="Amiri" w:ascii="Amiri" w:hAnsi="Amiri"/>
          <w:color w:val="111111"/>
          <w:sz w:val="28"/>
          <w:szCs w:val="28"/>
          <w:rtl w:val="true"/>
          <w:lang w:bidi="ar-SA"/>
        </w:rPr>
        <w:t xml:space="preserve">. </w:t>
      </w:r>
      <w:bookmarkStart w:id="321" w:name="pg15363_173777"/>
    </w:p>
    <w:p>
      <w:pPr>
        <w:pStyle w:val="Heading6"/>
        <w:numPr>
          <w:ilvl w:val="5"/>
          <w:numId w:val="1"/>
        </w:numPr>
        <w:rPr/>
      </w:pPr>
      <w:bookmarkStart w:id="322" w:name="__RefHeading___Toc5865816_2142443653"/>
      <w:bookmarkStart w:id="323" w:name="_Toc118"/>
      <w:bookmarkEnd w:id="321"/>
      <w:bookmarkEnd w:id="322"/>
      <w:r>
        <w:rPr>
          <w:rtl w:val="true"/>
        </w:rPr>
        <w:t>ختام فيه أمور</w:t>
      </w:r>
      <w:r>
        <w:rPr>
          <w:rtl w:val="true"/>
        </w:rPr>
        <w:t>:</w:t>
      </w:r>
      <w:bookmarkEnd w:id="323"/>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المثال المعروف في الإستصحاب التعليقي هو العصير الزبيبي بإجراء الإستصحاب التعليقي للحرمة في العصير العنبي بالتفصيل المتقدم، والإشكال المعروف فيه أنّ الوارد في لسان الدليل حرمة العصير العنبي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العنب المغلي حتى يتوهم أنّ الزبيب عنبٌ أيضاً، غاية الأمر؛ أنه جفّ، والجفاف لا يضرّ بوحدة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العصير العنبي يعني الماء المتّخذ من العنب، بينما العصير الزبيبي ليس ماء الزبيب وإنما ماء خارجي يضاف إلى الزبيب فيغلي، والفرق بينهما واضح عقلاً وعرفاً فلا مجال للإستصحاب التعليقي فيه لو سلّمت 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صحيح كما ذكرنا في الفقه، حيث قلنا أنّ ذلك من موجبات الشك في وحدة الموضوع، وإن تمسّك من قال بحرمة العصير الزبيبي بأمور أخرى لا تخلو جميعها عن المناقشة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إن سلّمنا الكبرى في حجية الإستصحاب التعليقي فلا يضرّها المناقشة في الصغريات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الإستصحاب الذي يجري في العقود التعليقية؛ كالوصية المعلقة على الموت، والجعالة المعلقة على العمل المجعول عليه الجعل عند الشك في لزومها؛</w:t>
      </w:r>
    </w:p>
    <w:p>
      <w:pPr>
        <w:pStyle w:val="BookText"/>
        <w:rPr/>
      </w:pPr>
      <w:r>
        <w:rPr>
          <w:rFonts w:ascii="Amiri" w:hAnsi="Amiri" w:eastAsia="Amiri" w:cs="Amiri"/>
          <w:color w:val="111111"/>
          <w:sz w:val="28"/>
          <w:sz w:val="28"/>
          <w:szCs w:val="28"/>
          <w:rtl w:val="true"/>
          <w:lang w:bidi="ar-SA"/>
        </w:rPr>
        <w:t>فقيل باللزوم بالإستصحاب التعليقي؛ باعتبار أنّ اللزوم لم يكن ثابتاً بالفعل، بل كان معلقاً على تحقق شرط غير حاصل فيكون الإستصحاب تعليقياً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الإستصحاب التنجيزي الفعلي وذلك بوجهين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أن المستصحب عند الشك في الإنفساخ نفس القرار المعاملي المنشأ بالعقد لا النتيحة المترتبة خارجاً حتى يقال بانه لم يكن ثابتاً بالفعل بل كان معلقاً على تحقق شرط غير 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قدس سره مبني على ما ذكروه في باب العقود من أنّ الإلتزام العقدي له حدوث وبقاء، وأنّ العاقد لا ينشيء مجرد التمليك بل ينشأ أيضاً التزاماً متبادلاً بين الطرفين بمقتضى الملكية بحيث يكون له دوام في نظر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منهاللزوم، وردُّ هذا الإلتزام يكون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الإعتبار يكون في العقد منشأ إعتباري معاملي يمكن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الحق الثابت قبل حصول المعلق عليه، وهو أن يتملك الجعل مثلاً بالعمل فتترتب عليه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الثاني إلى الأول؛ إذ الحق لا يثبت إلا بعد وجود التزام معاملي، ولا يصحّ حينئذٍ الردّ عليه بأنّ هذا الحق لم يثبت، بل هو أمرٌ منتزع من نفس القضية التعليقية المنشأة من قبل الجاعل، وإلا فإنّ الحق بحدّ نفسه لم يكن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بداية البحث عن الإستصحاب بأنه على القول به إنَّما يتم في الأحكام دون الموضوعات؛ كما إذا شك في أنّ صومه الآن هل يكون في النهار أو لا، فلو لم يتم جريان الإستصحاب في الزمان فيمكن استبداله باستصحاب تعليقي مفاده؛ أنه لو كان قد صام قبل الآن كان صومه في النهار، والآن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ذلك واضح لأنه إن أُريد به القضية التعليقية فهي تكوينية شرطاً وجزاءً فليس عليه أثر رجعي، وإن أُريد استصحاب نفس السببية بينهما فلا أثر عملي يترتب عليه، وإن أُريد إثبات الجزاء باستصحاب القضية التعليقية فهو من الأصل المثبت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بأنه لا جواب عن هذه الإيرادات في المقام مما ذكرناه سابقاً في الإشكال على الإستصحاب التعليقي، فلا يجري الإستصحاب التعليقي في الموضوعات</w:t>
      </w:r>
      <w:r>
        <w:rPr>
          <w:rFonts w:eastAsia="Amiri" w:cs="Amiri" w:ascii="Amiri" w:hAnsi="Amiri"/>
          <w:color w:val="111111"/>
          <w:sz w:val="28"/>
          <w:szCs w:val="28"/>
          <w:rtl w:val="true"/>
          <w:lang w:bidi="ar-SA"/>
        </w:rPr>
        <w:t xml:space="preserve">. </w:t>
      </w:r>
      <w:bookmarkStart w:id="324" w:name="pg15363_173779"/>
    </w:p>
    <w:p>
      <w:pPr>
        <w:pStyle w:val="Heading6"/>
        <w:numPr>
          <w:ilvl w:val="5"/>
          <w:numId w:val="1"/>
        </w:numPr>
        <w:rPr/>
      </w:pPr>
      <w:bookmarkStart w:id="325" w:name="__RefHeading___Toc5865818_2142443653"/>
      <w:bookmarkStart w:id="326" w:name="_Toc119"/>
      <w:bookmarkEnd w:id="324"/>
      <w:bookmarkEnd w:id="325"/>
      <w:r>
        <w:rPr>
          <w:rtl w:val="true"/>
        </w:rPr>
        <w:t>التنبيه السادس</w:t>
      </w:r>
      <w:r>
        <w:rPr>
          <w:rtl w:val="true"/>
        </w:rPr>
        <w:t xml:space="preserve">: </w:t>
      </w:r>
      <w:r>
        <w:rPr>
          <w:rtl w:val="true"/>
        </w:rPr>
        <w:t>إستصحاب عدم النسخ</w:t>
      </w:r>
      <w:r>
        <w:rPr>
          <w:rtl w:val="true"/>
        </w:rPr>
        <w:t>.</w:t>
      </w:r>
      <w:bookmarkEnd w:id="326"/>
    </w:p>
    <w:p>
      <w:pPr>
        <w:pStyle w:val="BookText"/>
        <w:rPr/>
      </w:pPr>
      <w:r>
        <w:rPr>
          <w:rFonts w:ascii="Amiri" w:hAnsi="Amiri" w:eastAsia="Amiri" w:cs="Amiri"/>
          <w:color w:val="111111"/>
          <w:sz w:val="28"/>
          <w:sz w:val="28"/>
          <w:szCs w:val="28"/>
          <w:rtl w:val="true"/>
          <w:lang w:bidi="ar-SA"/>
        </w:rPr>
        <w:t xml:space="preserve">ذكر الشيخ الأنصاري قدس سره </w:t>
      </w:r>
      <w:r>
        <w:rPr>
          <w:rStyle w:val="FootnoteAnchor"/>
          <w:rtl w:val="true"/>
        </w:rPr>
        <w:footnoteReference w:id="416"/>
      </w:r>
      <w:r>
        <w:rPr>
          <w:rFonts w:ascii="Amiri" w:hAnsi="Amiri" w:eastAsia="Amiri" w:cs="Amiri"/>
          <w:color w:val="111111"/>
          <w:sz w:val="28"/>
          <w:sz w:val="28"/>
          <w:szCs w:val="28"/>
          <w:rtl w:val="true"/>
          <w:lang w:bidi="ar-SA"/>
        </w:rPr>
        <w:t xml:space="preserve">، والمحقق الخراساني قدس سره </w:t>
      </w:r>
      <w:r>
        <w:rPr>
          <w:rStyle w:val="FootnoteAnchor"/>
          <w:rtl w:val="true"/>
        </w:rPr>
        <w:footnoteReference w:id="417"/>
      </w:r>
      <w:r>
        <w:rPr>
          <w:rFonts w:ascii="Amiri" w:hAnsi="Amiri" w:eastAsia="Amiri" w:cs="Amiri"/>
          <w:color w:val="111111"/>
          <w:sz w:val="28"/>
          <w:sz w:val="28"/>
          <w:szCs w:val="28"/>
          <w:rtl w:val="true"/>
          <w:lang w:bidi="ar-SA"/>
        </w:rPr>
        <w:t>بما لم يدعا لغيرهما من الكلام فيه نقضاً وإبراماً، وكل من أتى من بعدهما عالةٌ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ذكر السيد الوالد قدس سره </w:t>
      </w:r>
      <w:r>
        <w:rPr>
          <w:rStyle w:val="FootnoteAnchor"/>
          <w:rtl w:val="true"/>
        </w:rPr>
        <w:footnoteReference w:id="418"/>
      </w:r>
      <w:r>
        <w:rPr>
          <w:rFonts w:ascii="Amiri" w:hAnsi="Amiri" w:eastAsia="Amiri" w:cs="Amiri"/>
          <w:color w:val="111111"/>
          <w:sz w:val="28"/>
          <w:sz w:val="28"/>
          <w:szCs w:val="28"/>
          <w:rtl w:val="true"/>
          <w:lang w:bidi="ar-SA"/>
        </w:rPr>
        <w:t>أنه لا إشكال في جريان الإستصحاب في ما إذا شك في نسخ ما ثبت في الشريعة سواء كان في شريعة واحدة أم في شريعتين؛ لتوفر جميع ما يعتبر في الإستصحاب فيه، فالمقتضي موجود والمانع عنه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بتغاير الموضوع فيما إذا كان النسخ بين شريعتين؛ لأنّ أمة الشريعة السابقة غير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دخالة الخصوصية الصنفية في تشريع الأحكام ما لم يدل عليه دليل بأخذها بالخصوص لأنّ الأحكام مجعولة لكل من يستجمع شرائط التكاليف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الإستصحاب للعلم الإجمالي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إنحلاله بالظفر بموارد النسخ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العلم الإجمالي لم يكن منجزاً لخروج جملة من أطرافه عن موارد الإبتلاء، فلا إشكال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معنى النسخ بعد الإتفاق على بطلان النسخ الذي يوجب نسبة الجهل إليه سبحانه وتعالى؛</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عبارة عن قطع استمرار الحكم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أنّ مدة الحكم واحدة وكانت إلى حدّ مخصوص، ولكنه أنشأ بصورة الدواعم لمصلحة فيه</w:t>
      </w:r>
      <w:r>
        <w:rPr>
          <w:rFonts w:eastAsia="Amiri" w:cs="Amiri" w:ascii="Amiri" w:hAnsi="Amiri"/>
          <w:color w:val="111111"/>
          <w:sz w:val="28"/>
          <w:szCs w:val="28"/>
          <w:rtl w:val="true"/>
          <w:lang w:bidi="ar-SA"/>
        </w:rPr>
        <w:t xml:space="preserve">. </w:t>
      </w:r>
      <w:bookmarkStart w:id="327" w:name="pg15363_173780"/>
    </w:p>
    <w:p>
      <w:pPr>
        <w:pStyle w:val="BookText"/>
        <w:rPr/>
      </w:pPr>
      <w:bookmarkEnd w:id="327"/>
      <w:r>
        <w:rPr>
          <w:rFonts w:ascii="Amiri" w:hAnsi="Amiri" w:eastAsia="Amiri" w:cs="Amiri"/>
          <w:color w:val="111111"/>
          <w:sz w:val="28"/>
          <w:sz w:val="28"/>
          <w:szCs w:val="28"/>
          <w:rtl w:val="true"/>
          <w:lang w:bidi="ar-SA"/>
        </w:rPr>
        <w:t>وعند الشك في النسخ بكل واحد منهما فالأصل عدمه لشمول أدلته لكلتا الصورتين</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5865820_2142443653"/>
      <w:bookmarkStart w:id="329" w:name="_Toc120"/>
      <w:bookmarkEnd w:id="328"/>
      <w:r>
        <w:rPr>
          <w:rtl w:val="true"/>
        </w:rPr>
        <w:t>التنبيه السابع</w:t>
      </w:r>
      <w:r>
        <w:rPr>
          <w:rtl w:val="true"/>
        </w:rPr>
        <w:t xml:space="preserve">: </w:t>
      </w:r>
      <w:r>
        <w:rPr>
          <w:rtl w:val="true"/>
        </w:rPr>
        <w:t>الإستصحاب في توارد الحالتين</w:t>
      </w:r>
      <w:r>
        <w:rPr>
          <w:rtl w:val="true"/>
        </w:rPr>
        <w:t>.</w:t>
      </w:r>
      <w:bookmarkEnd w:id="329"/>
    </w:p>
    <w:p>
      <w:pPr>
        <w:pStyle w:val="BookText"/>
        <w:rPr/>
      </w:pP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419"/>
      </w:r>
      <w:r>
        <w:rPr>
          <w:rFonts w:ascii="Amiri" w:hAnsi="Amiri" w:eastAsia="Amiri" w:cs="Amiri"/>
          <w:color w:val="111111"/>
          <w:sz w:val="28"/>
          <w:sz w:val="28"/>
          <w:szCs w:val="28"/>
          <w:rtl w:val="true"/>
          <w:lang w:bidi="ar-SA"/>
        </w:rPr>
        <w:t>أنّ الشك في حدوث كل حادث يكون على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بالنسبة إلى ذاته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جريان الإستصحاب مع توفّر أركانه، كما إذا شك في بقاء حكم أو موضوع شرعي وعدمه مع ثبوت حالة سابقة واحدة لذلك الحكم سابقاً إثباتاً أو نفياً فيجري الإستصحاب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بأصل الحدوث في الجملة ويشك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أيضاً في جريان استصحاب عدم الحدوث إلى زمان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إثبات أنّ زمان الحدوث كان في الأمس أو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من شأن الإستصحاب لكونه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إثبات الحدوث في آخر أزمنة إمكانه بإدخاله في الموضوعات المركبة من الأصل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حسن ثبوتاً ولكن يحتاج إلى دليل لإثباته، ومقتضى الأصل عدم حجيته في الموضوعات المركبة إلا مع دليل معتبر عليها من عُرف أو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لهذا إنْ شاء الله تعالى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بحدوث حادثين في الجملة، ولكن يشك في السبق واللحوق وأنّ الأثر الشرعي يكون لنفس عدم أحدهما في ظرف الآخر واقعاً من دون تقييد بينهما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عدم صحة الإستناد إلى استصحاب عدم كل منهما؛ إما لوجود المانع وهو جريانهما وتساقطهما بالمعارضة كما اختاره جمع منهم المحقق الأنصاري قدس سره ، أو لعدم المقتضي وهو عدم إحراز اتصال زمان الشك باليقين كما عليه جمع آخرين منهم المحقق </w:t>
      </w:r>
    </w:p>
    <w:p>
      <w:pPr>
        <w:pStyle w:val="BookText"/>
        <w:rPr/>
      </w:pPr>
      <w:r>
        <w:rPr>
          <w:rFonts w:ascii="Amiri" w:hAnsi="Amiri" w:eastAsia="Amiri" w:cs="Amiri"/>
          <w:color w:val="111111"/>
          <w:sz w:val="28"/>
          <w:sz w:val="28"/>
          <w:szCs w:val="28"/>
          <w:rtl w:val="true"/>
          <w:lang w:bidi="ar-SA"/>
        </w:rPr>
        <w:t xml:space="preserve">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لهذاالقسم بما إذا علم بحياة الوالد والولد يوم الخميس وبموتهما يوم الأحد، وشكّ في أنّ موت الوالد كان يوم الجمعة وموت الولد يوم السبت، أو بالعكس مع العلم بعدم التقارن؛ فإنّ أصالة بقاء الوالد وحياته إلى يوم الأحد يستلزم كون موت الولد يوم الجمعة، وأصالة بقاء الولد وحياته إلى يوم الأحد يستلزم كون موت الوالد يوم الجمعة؛ فجريان الإستصحابين مستلزم لعدم إحراز اتصال زمان الشك باليقين في كل منهما فلا يجري الإستصحاب لعدم المقتضي، لا لوجود المانع وهو السقوط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عدم جريان الإستصحاب مسلّم بين الجميع، وإنما النزاع بينهم علمي فقط وسيأتي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حادثان؛ يعلم بتاريخ أحدهما ويشك في تاريخ الآخر مع ترتّب الأثر الشرعي على نفس عدم مشكوك التاريخ في زمان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فيجري الإستصحاب بالنسبة إلى المشكوك دون المعلوم لليقين بزمان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الشك في أنه قبل زمان حدوث مشكوك التاريخ أو بعده، وسيأتي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التقدم والتأخر والتقارن، وكان الأثر الشرعي مترتباً على ما اتصفت بهذه العناوين خارجاً؛ أي بمفاد كان الناقصة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عدم جريان الإستصحاب لعدم العلم بالحالة السابقة؛ إذ المعلوم إنَّما هو نفس الحدوث في الجملة لا عنوان التقدُّم وضدّيه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لنفس هذه العناوين من حيث كونها مورداً للأثر الشرعي وقلنا بكونها من الإعتباريات العقلائية الممضاة شرعاً؛ فيجري الإستصحاب فيها ويسقط بالمعارضة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وتفصيل ما أجمله قدس سره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فلا ريب في جريان الإستصحاب فيه لأنّ فيه حالة سابقة واحدة والشك في بقائها كما عرفت في أبحاثنا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فإنّ الشك فيه يكون بالنسبة إلى تقدّمه وتأخّره بالإضافة إلى أجزاء الزمان؛ كما إذا علم بالإستطاعة في شهر ذي الحجة وعلم بعدمها في شهر رمضان، ولكن شك في أنها كانت في شوال حتى يجب عليه الحج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يجري استصحاب عدم الحدوث إلى زمان العلم به، أو أن يقال باستصحاب العدم إلى آخر زمان إمكانه بإدخاله في الموضوعات المركبة، ويأتي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الاقسام الأخرى؛ فإنّ الجامع بينها هو أنّ الشك في حكم وعدمه إنَّما يكون من جهة أنّ الحالة السابقة متعددة؛ ولا يعلم بالوارد والمورود من الحالتين فيشك تبعاً لذلك في الحكم إثباتاً ونفياً، وهذا ما يسمى بتوارد الحالتين كما إذا علم بالطهارة وعلم بالحدث ولكنه لا يدري المتقدم والمتأخر فيشك في أنه الآن متطهرأو محدث، وحينئذٍ هل يجري الإستصحاب في كلٍّ من الحالتين، أو لا يجري في شيء منهما، أو يجري في معلوم التاريخ منهما دون المجهول؛ وجوهٌ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الفرق بين كل واحد من الأقسام المتقدمة هو من حيث اللحاظ؛ فتارة يكون الملحوظ فيه التقدّم والتأخّر بالإضافة إلى أجزاء الزمان، ولكن الحادث واحد، وهو القسم الثاني من الأقسام السابقة كما إذا شك في موت زيد يوم الجمعة مع العلم به في يوم السبت والعلم بحياته يوم الخميس، وتقدّم مثال الإستطاعة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الملحوظ فيه التقدّم والتأخّر بالإضافة إلى حادث زماني آخر كالشك في تقدّم موت المورّث على إسلام الوارث أو تأخره عنه، أو بالنسبة إلى الوالد وولده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تأتي الوجوه التي ذكرناها في جريان الإستصحاب آنفاً في الأقسام الثلاثة الأخيرة؛</w:t>
      </w:r>
    </w:p>
    <w:p>
      <w:pPr>
        <w:pStyle w:val="BookText"/>
        <w:rPr/>
      </w:pPr>
      <w:r>
        <w:rPr>
          <w:rFonts w:ascii="Amiri" w:hAnsi="Amiri" w:eastAsia="Amiri" w:cs="Amiri"/>
          <w:color w:val="111111"/>
          <w:sz w:val="28"/>
          <w:sz w:val="28"/>
          <w:szCs w:val="28"/>
          <w:rtl w:val="true"/>
          <w:lang w:bidi="ar-SA"/>
        </w:rPr>
        <w:t xml:space="preserve">أما الحالة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الشك بلحاظ أجزاء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المحققون كالشيخ الأنصاري والمحقق الخراساني والسيد الوالد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جريان الإستصحاب فيها، فيستصحب في المثال المزبور حياة أو عدم موت زيد إلى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الآثار الشرعية المترتبة عليه فهي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عدم الموت يوم الجمعة، ولا ريب في ترتبها وكذلك بالنسبة إلى عدم الإستطاعة في شوال في مثالنا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الحدوث في يوم السبت، ويختلف الحال فيها وذلك لأنّ الحدوث؛ إما أن يكون بسيطاً، أو مركباً؛ فإن كان الحدوث أمراً بسيطاً وهو كونه في زمان خاص فلا يثبت باستصحاب العدم إلى يوم الجمعة لأنه من الأصل المثبت بالنسبة إلى الحدوث إلا إذا كانت الواسطة خفية عرفاً كما تقدم بيانه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الحدوث أمراً مركباً من وجود الشيء في زمان وعدمه في الزمان الذي قبله فقد يقال بصحة ترتيب آثار الحدوث على الإستصحاب لأنه من الموضوعات المركبة من الأصل والوجدان؛ أي الوجود في يوم السبت وجداناً والجزء الآخر يثبت بالإستصحاب وهو العدم يوم الجمعة، فيتم الموضوع فيترتب عليه آثاره وهو إثبات الموت في آخر أزمنة إمكانه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أنه لا دليل على ذلك إثباتاً، بل مقتضى الأصل عدم حجيته في الموضوعات المركبة إلا مع دليل معتبر من عرف أو شرع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عنوان التأخر عن يوم الجمعة وهي لا تجري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الأصل المثبت إلا مع خفاء 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الحالة الثانية؛ وهي كون الملحوظ هو التقدّم والتأخّر بالنسبة إلى حادث زمان آخر؛ فإما أن يكون الجهل معلّقاً على تاريخ الحادثين؛ وهو القسم الثالث من الأقسام الخمسة المتقدمة إذ يعلم بالحادث ولكن الشك في السبق واللحوق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موت الوالد وموت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جريان الإستصحاب بالنسبة إلى عدم كل واحد منهما وان اختلفوا في السبب؛ فقيل بعدم المقتضي، وقيل بوجود المانع وهو التعارض بين الإستصحابين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ذكروا اعتراضات على ذلك أهمها هو أنه؛ إما أن يكون مجهولاً تاريخه والآخر معلوماً؛ وهو القسم الرابع مما تقدم كما إذا علم بالطهارة عند الفجر وعلم إجمالاً بالحدث إما قبل الفجر أو بعده، والإستصحاب يجري بالنسبة إلى عدم الحدث قبل الفجر من دون اعتراض إلا ما يتوهم من أن العلم الإجمالي يتعلق بالواقع، وعلى تقدير كونه معلوماً بعد الفجر تكون الطهارة منتقضة باليقين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التوهم باطل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الإستصحاب يجري في الحالة المجهولة سواء كان الآخر مجهول التأريخ أم معلوم تاريخها لتمامية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فيه اعتراضات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إحدى الحالتين معلوم التاريخ كالطهارة في المثال السابق وأُريد استصحاب الحدث المجهول تاريخه كان من استصحاب الفرد المردّد لاحتمال أن يكون الحدث واقعاً قبل الطهارة المتيقنة عند الفجر؛ فاذا سحبناه بالإستصحاب يكون جراً للحدث إلى زمان يقطع فيه تفصيلاً بالإنتقاض بالطهارة فيكون نقضاً لليقين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الإعتراض يختص بما إذا كان أحد الحادثين مجهولاً والآخر معلوماً، ولا يجري فيما إذا كانا معاً مجهولي التأريخ</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مبني على سريان العلم الإجمالي إلى الواقع ولكن عرفت انه يقف على الجامع دون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السريان فانه لا ينافي الشك في الفرد والحصة الذي هو </w:t>
      </w:r>
    </w:p>
    <w:p>
      <w:pPr>
        <w:pStyle w:val="BookText"/>
        <w:rPr/>
      </w:pPr>
      <w:r>
        <w:rPr>
          <w:rFonts w:ascii="Amiri" w:hAnsi="Amiri" w:eastAsia="Amiri" w:cs="Amiri"/>
          <w:color w:val="111111"/>
          <w:sz w:val="28"/>
          <w:sz w:val="28"/>
          <w:szCs w:val="28"/>
          <w:rtl w:val="true"/>
          <w:lang w:bidi="ar-SA"/>
        </w:rPr>
        <w:t>موضوع الإستصحاب يضاف إلى ذلك انه لا يكفي في نقض اليقين باليقين مجرد احتمال إنطباق المعلوم بأحد اليقينين على معلوم اليقين الآخر؛ سواء كان أحدهما تفصيلياً أم كلاهما إجمالياً فالإستصحاب في مجهول التاريخ تام لتوفر اركانه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توفر أحد أركان الإستصحاب في مجهولي التاريخ؛ أي وجود اليقين بالحدوث فإنه لا يوجد زمان سابق يكون على يقين فيه بالطهارة، ذكر ذلك المحقق العراقي قدس سره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اشترط وجود اليقين بالحدوث، ولكن لا يعتبر فيه أن يكون مشخصاً من حيث الزمان، بل يكفي فيه أصل اليقين بالحدوث سواء كان تفصيلياً من حيث الزمان والفرد أم كان إجمالياً لإطلاق دليل الإستصحاب من دون أن يكون انصرافٌ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شك في البقاء لأنه لو أريد طهارة الساعة الأولى مثلاً فنحن نعلم بارتفاعها على تقدير حدوثها، وإن أريد طهارة الساعة الثانية فنحن نعلم ببقاءها على تقدير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الطهارتين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المستصحب هو الجامع بين الحصتين للطهارة وهو يشك في بقاءها كما ذكرنا في موارد استصحاب الجامع بين الفرد القصير والطويل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الإعتراض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الإستصحابي تعبّدٌ بالمستصحب بمقدار المعلوم فإذا كان معلوم الطهارة في زمان إجمالي فإنّ الذي يثبته بالإستصحاب هو الطهارة المضافة إلى الزمان الإجمالي النسبي لا الزمان التفصيلي الواقعي، والمفروض أنّ الأثر يترتب على الطهارة في واقع الزمان النسبي الإجمالي</w:t>
      </w:r>
      <w:r>
        <w:rPr>
          <w:rFonts w:eastAsia="Amiri" w:cs="Amiri" w:ascii="Amiri" w:hAnsi="Amiri"/>
          <w:color w:val="111111"/>
          <w:sz w:val="28"/>
          <w:szCs w:val="28"/>
          <w:rtl w:val="true"/>
          <w:lang w:bidi="ar-SA"/>
        </w:rPr>
        <w:t xml:space="preserve">. </w:t>
      </w:r>
      <w:bookmarkStart w:id="330" w:name="pg15363_173786"/>
    </w:p>
    <w:p>
      <w:pPr>
        <w:pStyle w:val="BookText"/>
        <w:rPr/>
      </w:pPr>
      <w:bookmarkEnd w:id="330"/>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كفاية نفس الحدوث في الإستصحاب مع أنّ الأثر يترتب على الطهارة المضافة إلى واقع الزمان بقدر الجامع بين فردين وحصتين في أحد الزمانين بغضّ النظر عن خصوصية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إشكال في تمامية أركان الإستصحاب في توارد الحالتين في مجهول التاريخ ومعلومه أو مجهولي التاريخ، غاية الأمر أنهما يتعارضان ويتساقطان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 مجهولي التاريخ بين ما إذا أمكن الجمع بينهما كموت المورّث وإسلام الوارث، أو لم يمكن كالحدث والطهارة المتعاقبين، وإن تشتت الأقوال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جريان الإستصحاب فيهما وسقوطهما بالمعارضة، والتفصيل مذكور في الفقه في مسألة تعاقب الحدث والطهارة من توارد الحالتين</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5865822_2142443653"/>
      <w:bookmarkStart w:id="332" w:name="_Toc121"/>
      <w:bookmarkEnd w:id="331"/>
      <w:r>
        <w:rPr>
          <w:rtl w:val="true"/>
        </w:rPr>
        <w:t>التنبيه الثامن</w:t>
      </w:r>
      <w:r>
        <w:rPr>
          <w:rtl w:val="true"/>
        </w:rPr>
        <w:t xml:space="preserve">: </w:t>
      </w:r>
      <w:r>
        <w:rPr>
          <w:rtl w:val="true"/>
        </w:rPr>
        <w:t>في جريان الإستصحاب في الإعتقاديات</w:t>
      </w:r>
      <w:r>
        <w:rPr>
          <w:rtl w:val="true"/>
        </w:rPr>
        <w:t>.</w:t>
      </w:r>
      <w:bookmarkEnd w:id="332"/>
    </w:p>
    <w:p>
      <w:pPr>
        <w:pStyle w:val="Heading6"/>
        <w:numPr>
          <w:ilvl w:val="5"/>
          <w:numId w:val="1"/>
        </w:numPr>
        <w:rPr/>
      </w:pPr>
      <w:bookmarkStart w:id="333" w:name="__RefHeading___Toc5865824_2142443653"/>
      <w:bookmarkStart w:id="334" w:name="_Toc122"/>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الإعتقاديات على أقسام؛ فتارة؛ يكون المطلوب فيها مجرد الإعتقاد بالواقع بما هو عليه من دون لزوم تحصيل العلم به فيكون المطلوب هو الإنقياد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يلزم تحصيل العلم به؛ فإما أن يكون مورد الإستصحاب نفس الموضوع، وإما أن يكون مورده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هذه الأقسام الأربعة؛ فإما أن يكون الحاكم هو العقل، وإما أن يكون الحاكم هو الشرع، فيصير المجموع ثمانية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فيها يقتضي الكلام في اختلاف الأصوليين في جريان الإستصحاب في الإعتقاديات على ثلاثة أقوال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الشيخ الأنصاري قدس سره </w:t>
      </w:r>
      <w:r>
        <w:rPr>
          <w:rStyle w:val="FootnoteAnchor"/>
          <w:rtl w:val="true"/>
        </w:rPr>
        <w:footnoteReference w:id="421"/>
      </w:r>
      <w:r>
        <w:rPr>
          <w:rFonts w:ascii="Amiri" w:hAnsi="Amiri" w:eastAsia="Amiri" w:cs="Amiri"/>
          <w:color w:val="111111"/>
          <w:sz w:val="28"/>
          <w:sz w:val="28"/>
          <w:szCs w:val="28"/>
          <w:rtl w:val="true"/>
          <w:lang w:bidi="ar-SA"/>
        </w:rPr>
        <w:t>من عدم جريانه في الإعتقاديات مطلقاً سواء كان المطلوب فيها مجرد الإنقياد والإعتقاد بالواقع أم كان في الحكم أم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من الأصول العملية التي تختص بالأحكام الفرعية وعمل الجوارح فلا تجري في الإعتقاديات وعمل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بالأصل العملي لم يرد في دليل الإستصحاب وغيره حتى يتعبّد به، وإنما هو اصطلاح عند الأصوليين للتعبير عن وظيفة الشاك تعبّداً، وجعل الفرق بينه وبين الأمارات التي تحكي عن الواقع، مع أنّ الوظيفة تشمل عمل الجوارح والجوانح معاً فتكون تسميته بالأصل العملي من باب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قدس سره من أنّ الإستصحاب إن اعتبر من باب التعبّد والإخبار؛ فمع الشك يزول الإعتقاد، فلا يصحّ التكليف به، وإن اعتبر من باب الظن فإنّ الظن في أصول الدين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الإعتقاد يزول مع الشك قهراً؛ فلا يمكن تحصيله بالإستصحاب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الشك في بقاء حكم الإعتقاد بعد ثبوته وتحققه في الإعتقاديات التي يكون المطلوب فيها مجرد الإعتقاد بالواقع وعقد القلب ونحو ذلك؛ كما إذا شك في بقاء اليقين بحكم بعد تحققه فيجري الإستصحاب في بقاءه لشمول دليل الإستصحاب له بعد تمامية أركانه من دون أن يكون 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الأثر وهو لزوم تحصيل اليقين والعلم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مورد الإستصحاب موضوع الإعتقاد فقد يشكل في جريان الإستصحاب فيه للزوم تحصيل اليقين، والإستصحاب لا يجري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الخرساني قدس سره </w:t>
      </w:r>
      <w:r>
        <w:rPr>
          <w:rStyle w:val="FootnoteAnchor"/>
          <w:rtl w:val="true"/>
        </w:rPr>
        <w:footnoteReference w:id="422"/>
      </w:r>
      <w:r>
        <w:rPr>
          <w:rFonts w:ascii="Amiri" w:hAnsi="Amiri" w:eastAsia="Amiri" w:cs="Amiri"/>
          <w:color w:val="111111"/>
          <w:sz w:val="28"/>
          <w:sz w:val="28"/>
          <w:szCs w:val="28"/>
          <w:rtl w:val="true"/>
          <w:lang w:bidi="ar-SA"/>
        </w:rPr>
        <w:t xml:space="preserve">من التفصيل بين الإعتقاديات التي يكون المطلوب فيها مورد الإنقياد؛ فيجري الإستصحاب فيها مطلقاً؛ سواء كان حكماً أم </w:t>
      </w:r>
    </w:p>
    <w:p>
      <w:pPr>
        <w:pStyle w:val="BookText"/>
        <w:rPr/>
      </w:pPr>
      <w:r>
        <w:rPr>
          <w:rFonts w:ascii="Amiri" w:hAnsi="Amiri" w:eastAsia="Amiri" w:cs="Amiri"/>
          <w:color w:val="111111"/>
          <w:sz w:val="28"/>
          <w:sz w:val="28"/>
          <w:szCs w:val="28"/>
          <w:rtl w:val="true"/>
          <w:lang w:bidi="ar-SA"/>
        </w:rPr>
        <w:t xml:space="preserve">موضوعاً لعموم دليل الإستصحاب الشامل لها وصحة التنزيل أو عدم اختصاصه بالفرعيات؛ فإنّ الإطلاق في أدلة الإستصحاب يشمل الحكم والموضوع في هذا القسم من الإعتقاديات وبين الإعتقاديات التي يكون المطلوب فيها تحصيل العلم واليقين والمعرفة ونحوها، فيجري الإستصحاب في الأحكام في هذا القسم فقط دون الموضوع فلا يجري الإستصحاب فيها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السيد الوالد قدس سره </w:t>
      </w:r>
      <w:r>
        <w:rPr>
          <w:rStyle w:val="FootnoteAnchor"/>
          <w:rtl w:val="true"/>
        </w:rPr>
        <w:footnoteReference w:id="423"/>
      </w:r>
      <w:r>
        <w:rPr>
          <w:rFonts w:ascii="Amiri" w:hAnsi="Amiri" w:eastAsia="Amiri" w:cs="Amiri"/>
          <w:color w:val="111111"/>
          <w:sz w:val="28"/>
          <w:sz w:val="28"/>
          <w:szCs w:val="28"/>
          <w:rtl w:val="true"/>
          <w:lang w:bidi="ar-SA"/>
        </w:rPr>
        <w:t>وغيره من عدم جريان الإستصحاب في موضوع الإعتقاديات مطلقاً سواء كان المطلوب فيها الإنقياد والإعتقاد بالواقع على ما هو عليه أم كان المطلوب فيها تحصيل العلم واليقين بالواقع، لأن الإستصحاب متقوم بالشك والتردد، والإعتقاد متقوّم بالعلم والجزم، وهما لا يجتمعان إلا أن يدلّ دليل من الخارج على كفاية الجزم والعلم التعبدي فيالإعتقاديات، ويجري الإستصحاب في الحكم في الإعتقاديات مطلقاً لعموم دليل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المبحث بكلّ أقسامه لا ثمرة عملية فيه؛ لأنّ الشبهة الحكمية في الإعتقاديات لا وجود لها، بل مجرد فرض وتقدير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الشبهة الموضوعية في الإعتقاديات فلا يجري فيها الإستصحاب لما ذكرنا من عدم إمكان اجتماع الشك والعلم في موضوع اعتقادي والذي يفترض فيه العلم واليقين، والإستصحاب يتقوم بالشك فلا يمكن اجتماعهما، إلا أنه قد ضرب مثالاً للشبهة الموضوعية وهو حياة الإمام علیه السلام ، وهي بالنسبة إلينا مجرد فرض وتقدير أيضاً؛ لأن الأرض لا تخلو من إمام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إذا قلنا بجريان الإستصحاب في الشبهة الحكمية في أمر إعتقادي لإطلاق دليل الإستصحاب وعمومه وعدم ما يصلح للإشكال في المنع من جريانه على ما تقدم بيانه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القسم من مجرد الفرض الذي لا واقع له، إذ ليس عندنا من الأمور الإعتقادية ما يشك في بقاء وجوب الإعتقاد به إلا ما يتوهمه أهل الخلاف في بعض الأمور الإعتقادية التي تكفلت الكتب الكلامية دفعها كما هو مفصّل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الشبهات الموضوعية الإعتقادية؛ أي الشك في بقاء الموضوع فلا يجري الإستصحاب فيها عند الجميع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فرض له أيضاً إلا في مسألة حياة الإمام علیه السلام عند المخالفين، وإلا فهي عندنا مجرد فرض وتقدير، فالأمر يدور في الإستصحاب في الإعتقاديات بين ما يجري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أحسن السيد الوالد قدس سره حيث أوجز الكلام في طرح هذا المبحث، ولم يتعرض لما تعرض إليه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يقال بأنّ المثال وهو الشك في حياة الإمام علیه السلام فإنّ الإستصحاب فيها؛ إما بلحاظ ترتيب وجوب الإعتقاد بحياته علیه السلام ، أوبوجوب اليقين به، والإستصحاب في هذا الموضوع تارة؛ يكون في حياة شخص الإمام علیه السلام ، وأخرى؛ في إمامته، وثالثة؛ في حياته وإمامته بنحو المجموع المركب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جريان الإستصحاب في المجموع المركب من الحياة والإمامة؛ فإنه مضافاً إلى الإشكال في جريان الإستصحاب في الموضوعات المركبة؛ إنّ الإستصحاب لا يجري لما ذكرناه من أنّ المطلوب في الإعتقاد هو الجزم والعلم، وهو لا يجتمع مع الشك، ولا يمكن تحصيل العلم بالإستصحاب لأنه لا يرفع الشك كما هو واضح؛ سواء كان اليقين من قبيل شرائط الوجوب أم من شرائط وجود الإعتقاد الواجب؛ 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 وجوب الإعتقاد مع الشك واضحاً لعدم حصول موضوعه، فلا ينفع الإستصحاب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الإستصحاب إذا كان من أجل وجوب الإعتقاد فيكون لغواً لأنه بعد تحصيل اليقين لا مجال للإستصحاب</w:t>
      </w:r>
      <w:r>
        <w:rPr>
          <w:rFonts w:eastAsia="Amiri" w:cs="Amiri" w:ascii="Amiri" w:hAnsi="Amiri"/>
          <w:color w:val="111111"/>
          <w:sz w:val="28"/>
          <w:szCs w:val="28"/>
          <w:rtl w:val="true"/>
          <w:lang w:bidi="ar-SA"/>
        </w:rPr>
        <w:t xml:space="preserve">. </w:t>
      </w:r>
      <w:bookmarkStart w:id="335" w:name="pg15363_173790"/>
    </w:p>
    <w:p>
      <w:pPr>
        <w:pStyle w:val="BookText"/>
        <w:rPr/>
      </w:pPr>
      <w:bookmarkEnd w:id="335"/>
      <w:r>
        <w:rPr>
          <w:rFonts w:ascii="Amiri" w:hAnsi="Amiri" w:eastAsia="Amiri" w:cs="Amiri"/>
          <w:color w:val="111111"/>
          <w:sz w:val="28"/>
          <w:sz w:val="28"/>
          <w:szCs w:val="28"/>
          <w:rtl w:val="true"/>
          <w:lang w:bidi="ar-SA"/>
        </w:rPr>
        <w:t>وأما جريان الإستصحاب في الحياة الخاصة؛ فإن كان من أجل ترتيب الإمامة عليه التي هي أمر شرعي فيترتب وجوب الإعتقاد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إن كان المراد بها الحكم بنفوذ التصرفات، فمن الواضح أنّ مثل ذلك يتوقف على إحراز الحياة حتى يجوز صدور التصرفات منه، أو قابليته لصدورها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في الحياة لا معنى لنفوذ تصرفاته، وأما إذا أريد من الإمامة نفس السلطة والولاية ويترتب عليها نفوذ التصرفات فيمكن الحكم بفعليتها مع الشك الوجداني في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الإستصحاب في الحياة من أجل وجوب المعرفة واليقين فإنّ وجوب المعرفة ثابت حتى مع الشك، ومع قطع النظر عن الإستصحاب فلا أثر للإستصحاب في ترتيبه وحدوثه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يجري الإستصحاب الموضوعي في باب الإمامة على جميع تقاديره وفروضه، فلا يجري الإستصحاب في الشبهة الموضوعية في باب الإعتقاديات أيضاً</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5865826_2142443653"/>
      <w:bookmarkStart w:id="337" w:name="_Toc123"/>
      <w:bookmarkEnd w:id="336"/>
      <w:r>
        <w:rPr>
          <w:rtl w:val="true"/>
        </w:rPr>
        <w:t>ختام فيه أمور</w:t>
      </w:r>
      <w:bookmarkEnd w:id="337"/>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مورد جريان الإستصحاب في الإعتقاديات مما تقدم تفصيله إذا كان الدليل الحاكم هو الشرع، وأما إذا كان الدليل هو العقل؛ فإن قلنا بجريان الإستصحاب في الأحكام العقلية التي قررها الشرع ولو بعدم الردع والنهي عنه فلا إشكال أيضاً، وأما إذا قلنا بعدم جريان الإستصحاب في الأحكام العقلية مطلقاً فلا يجري الإستصحاب في الإعتقاديات التي يكون دليلها العقل كما تقدم تفصيل الكلام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الإستصحاب في الإعتقاديات من حيث الحكم مجرد فرض لا واقع له، ولكن ذكر المحقق الإصفهاني قدس سره </w:t>
      </w:r>
      <w:r>
        <w:rPr>
          <w:rStyle w:val="FootnoteAnchor"/>
          <w:rtl w:val="true"/>
        </w:rPr>
        <w:footnoteReference w:id="424"/>
      </w:r>
      <w:r>
        <w:rPr>
          <w:rFonts w:ascii="Amiri" w:hAnsi="Amiri" w:eastAsia="Amiri" w:cs="Amiri"/>
          <w:color w:val="111111"/>
          <w:sz w:val="28"/>
          <w:sz w:val="28"/>
          <w:szCs w:val="28"/>
          <w:rtl w:val="true"/>
          <w:lang w:bidi="ar-SA"/>
        </w:rPr>
        <w:t>أنه قام من طرف الوجود لا في طرف العدم، كما لو شك في حدوث تكليف اعتقادي بشأن من شؤون المحشر مثلاً فإنه ينفي الإستصحاب لعدم ثبوته قبل الشريعة أو أوائلها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الإستصحاب الذي اختلف الأعلام فيه وجوداً وعدماً هو استصحاب نفس التكليف لا عدمه، مع أن استصحاب العدم يتفق مع أصالة البراءة؛ فمن الناحية العملية لا يختلف الحال فيها لجريان البراءة حتى لو لم يجر الإستصحاب، فما ذكره قدس سره إن تم علمياً، ولكن لا أثر له عملياً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حاجة إلى الإستصحاب في موارد عدم التكليف كما ذكره الشيخ قدس سره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 السيد الخوئي قدس سره </w:t>
      </w:r>
      <w:r>
        <w:rPr>
          <w:rStyle w:val="FootnoteAnchor"/>
          <w:rtl w:val="true"/>
        </w:rPr>
        <w:footnoteReference w:id="425"/>
      </w:r>
      <w:r>
        <w:rPr>
          <w:rFonts w:ascii="Amiri" w:hAnsi="Amiri" w:eastAsia="Amiri" w:cs="Amiri"/>
          <w:color w:val="111111"/>
          <w:sz w:val="28"/>
          <w:sz w:val="28"/>
          <w:szCs w:val="28"/>
          <w:rtl w:val="true"/>
          <w:lang w:bidi="ar-SA"/>
        </w:rPr>
        <w:t>على نفي الإستصحاب في الأمور الإعتقادية بأنّ الموضوع فيها مقيد بالعلم، فلا يلزم الإعتقاد والمعرفة إلا بالأمر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المسامحة ما لا يخفى؛ فإنّ ما أفاده لا يرتبط بموضوع الكلام في المقام نفياً أو إثباتاً، فهو أمر مستقل يترتب عليه عدم جريان الإستصحاب ومن الموارد التي أُخذ العلم في الموضوع، وحينئذٍ لا بُدَّ أن ينبّه على عدم قيام الإستصحاب في المقام مقام العلم المأخوذ في الموضوع؛ وإلا، فإنّ مجرد كون العلم مأخوذاً في الموضوع لا ينفي جريان الإستصحاب إذا كان يقوم مقام العلم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الإستصحاب لا يجري في الإعتقاديات إذا كان المطلوب فيها الإعتقاد والمعرفة كالإمامة ونحوها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سبق أنّ النبوة كالإمامة لا يجري الإستصحاب فيها لأنّ المطلوب فيها الإعتقاد والمعرفة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يبطل تمسّك الكتابي بالإستصحاب لبقاء شريعته إلى أن يثبت الدليل على النسخ، مع أنّ الدليل المدعى؛ إمّا أن يكون برهانياً، وإمّا أنْ يكون إلزامياً، وإما أنْ يكون إقناعياً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بقاء الشريعة لا يصلح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عبارة عن اعتقاد الطرفين بصحة جميع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القريبة والبعيدة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وإلا فلا ينفع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أن يعتقد الكتابي والمسلم بصحة الإستصحاب في الشريعتين مع الإعتقاد بصحة كل من الشريعتين مستقلاً، والمفروض أنه إذا اعتقد الكتابي بصحة الشريعة الختمية وكونها ديناً سماوياً ناسخاً لما سبقه من الأديان يصير مسلماً ويزول موضوع الإستصحاب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 عبارة عن كون الدليل مشتملاً على مقدمة مقبولة لدى الخصم، فيردّه بما هو مقبول لديه؛ مثل أن يقول الكتابي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تعترف بصحة الإستصحاب ونبوة عيسى علیه السلام ، ونحن نستصحب نبوة عيسى إلى أن يثبت الدليل على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أيضاً غير تام لأنَّ المسلم لا يعترف بنبوة عيسى علیه السلام مطلقاً، بل يعترف بنبوة عيسى من حيث أنه أخبر بنبوة خاتم الأنبياء صلى الله عليه وآله ونسخ شريعته بالشريعة الختمية، ومع هذا الإعتقاد لا موضوع للإستصحاب رأساً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 عبارة عما لا يفيد العلم، بل يوجب رفع المخاصمة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باطل في المقام أيضاً لأنّ النبوة مما يعتبر فيها تحصيل العلم، والدليل الإقناعي بمعزل عن ذلك</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السيد الوالد قدس سره إختار جريان الإستصحاب في الشبهة الحكمية في الإعتقاديات، ولكنه رجع عن ذلك في ضمن كلماته حيث ذكر بأنه يمكن أن </w:t>
      </w:r>
      <w:bookmarkStart w:id="338" w:name="pg15363_173793"/>
    </w:p>
    <w:p>
      <w:pPr>
        <w:pStyle w:val="BookText"/>
        <w:rPr/>
      </w:pPr>
      <w:bookmarkEnd w:id="338"/>
      <w:r>
        <w:rPr>
          <w:rFonts w:ascii="Amiri" w:hAnsi="Amiri" w:eastAsia="Amiri" w:cs="Amiri"/>
          <w:color w:val="111111"/>
          <w:sz w:val="28"/>
          <w:sz w:val="28"/>
          <w:szCs w:val="28"/>
          <w:rtl w:val="true"/>
          <w:lang w:bidi="ar-SA"/>
        </w:rPr>
        <w:t>يقال بعدم جريان الإستصحاب في الشبهات الحكمية مطلقاً؛ لأنّ اللازم في الإعتقاديات تحصيل الإعتقاد والمعرفة حتى يتحقق العجز عنه، ومع العجز لا وجه للإستصحاب، بل حتى مع عدم إحراز العجز لأنه يجب تحصيلها إلى أن يظهر العجز، فلا مورد للإستصحاب في الإعتقاديات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ظهر في مطاوي بحثنا فتبّصر</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5865828_2142443653"/>
      <w:bookmarkStart w:id="340" w:name="_Toc124"/>
      <w:bookmarkEnd w:id="339"/>
      <w:r>
        <w:rPr>
          <w:rtl w:val="true"/>
        </w:rPr>
        <w:t>التنبيه التاسع</w:t>
      </w:r>
      <w:r>
        <w:rPr>
          <w:rtl w:val="true"/>
        </w:rPr>
        <w:t xml:space="preserve">: </w:t>
      </w:r>
      <w:r>
        <w:rPr>
          <w:rtl w:val="true"/>
        </w:rPr>
        <w:t>في استصحاب حكم المخصّص</w:t>
      </w:r>
      <w:bookmarkEnd w:id="340"/>
    </w:p>
    <w:p>
      <w:pPr>
        <w:pStyle w:val="BookText"/>
        <w:rPr/>
      </w:pPr>
      <w:r>
        <w:rPr>
          <w:rFonts w:ascii="Amiri" w:hAnsi="Amiri" w:eastAsia="Amiri" w:cs="Amiri"/>
          <w:color w:val="111111"/>
          <w:sz w:val="28"/>
          <w:sz w:val="28"/>
          <w:szCs w:val="28"/>
          <w:rtl w:val="true"/>
          <w:lang w:bidi="ar-SA"/>
        </w:rPr>
        <w:t xml:space="preserve">وقد عقد هذا التنبيه الشيخ الأنصاري قدس سره </w:t>
      </w:r>
      <w:r>
        <w:rPr>
          <w:rStyle w:val="FootnoteAnchor"/>
          <w:rtl w:val="true"/>
        </w:rPr>
        <w:footnoteReference w:id="426"/>
      </w:r>
      <w:r>
        <w:rPr>
          <w:rFonts w:ascii="Amiri" w:hAnsi="Amiri" w:eastAsia="Amiri" w:cs="Amiri"/>
          <w:color w:val="111111"/>
          <w:sz w:val="28"/>
          <w:sz w:val="28"/>
          <w:szCs w:val="28"/>
          <w:rtl w:val="true"/>
          <w:lang w:bidi="ar-SA"/>
        </w:rPr>
        <w:t>وتبعه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المقصود لا بُدَّ من الإشارة في المقام إلى أنَّه لا ريب في تقديم الأصول اللفظية والأمارات مطلقاً على الأصول العملية إذا كانت معارضة لهما بلا خلاف من أحد كما سيأتي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ورود دليل لفظي يدل على العموم أو الإطلاق فلا مجال إلى الرجوع إلى الأصول العملية في مورده فلا بُدَّ من التمسك بالعام وكذلك الأمارة في موردها، وهذا مما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بعض التطبيقات حيث يقع الخلاف والتردد في بعض الموارد من أنه من موارد الرجوع إلى الأصل اللفظي أو الأصل العملي؛ وعلى الأول فهل المرجع هو العام أو الخاص لو كانا في البين كما إذا ورد عام 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 وورد خاص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له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 في أنه على الفور أو التراخي، وحينئذٍ يشك في أنّ المرجع هو العام فيكون على الفور، أو الخاص فيدل على التراخي، أو أنّ المرجع استصحاب بقاء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احتمالات على أقوال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إذا ورد دليل له عموم أو إطلاق أزماني وخرج منه بالتخصيص فرد في قطعة زمنية معينة فبعد انقضاء تلك القطعة من الزمان هل المرجع هو العموم الأزماني الذي هو </w:t>
      </w:r>
    </w:p>
    <w:p>
      <w:pPr>
        <w:pStyle w:val="BookText"/>
        <w:rPr/>
      </w:pPr>
      <w:r>
        <w:rPr>
          <w:rFonts w:ascii="Amiri" w:hAnsi="Amiri" w:eastAsia="Amiri" w:cs="Amiri"/>
          <w:color w:val="111111"/>
          <w:sz w:val="28"/>
          <w:sz w:val="28"/>
          <w:szCs w:val="28"/>
          <w:rtl w:val="true"/>
          <w:lang w:bidi="ar-SA"/>
        </w:rPr>
        <w:t>الدليل الإجتهادي، أو هو استصحاب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الخلاف في مثل هذه التطبيقات هو تمامية أركان الإستصحاب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الإحاطة بما ذكرناه في المباحث السابقة يتضح الأمر فيها ويرتفع النزاع فلا حاجة إلى الإعادة؛ إذ ليس فيها نكتة جديدة، ولكن لتوضيح الأمر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مورد الكلام فيما إذا ورد عام فيه إطلاق زماني يدلّ على استمرار الحكم في جميع الأزمنة، ثم خصص في بعض الأزمنة وشك في الحكم بعد انقضاء ذلكالزمان الخاص في ذلك الفرد الخاص، إذ الزمان المأخوذ في ذلك العام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الأزماني؛ بأن يلحظ الزمان قطعة واحدة بالنسبة إلى ما يقع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كان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نحو الظرفية الإستمرارية فقط،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دائما وأبداً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العبارات التي تدل على الإستمرار والتأييد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في البين إلا شيئاً واحداً مستمراً لا أشياء متعددة بحسب تعدّد أجزاء الزمان؛ إذ الزمان قد لوحظ وحدة واحدة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الأفرادي؛ بأن تكون أجزاء الزمان المتكثرة وقطعه المتعددة ملحوظة بلحاظ مستقل، فيكون كلّ فرد من أفراد العام محكوماً بأحكام متعددة بتعدد آنات الزمان وقطعه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واصطلح عليه بالعام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يتحقق لما يقع فيه أفراد طولية كما كان له أفراد عرضية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القسمين؛ أنّ الأول يكون الزمان فيه ظرفاً، والثاني يكون تقييداً كما أنّ في القسم الأخير يستقر ظهور العام في جميع الأفراد الطولية والعرضية، ولا يضرّ عروض التخصيص بالنسبة إلى بعض الأفراد باستقرار الظهور في سائرها فيصحّ التمسك بالدليل في غير ما علم عروض التخصيص عليه، بخلاف القسم الأول فلم يكن في البين إلا </w:t>
      </w:r>
    </w:p>
    <w:p>
      <w:pPr>
        <w:pStyle w:val="BookText"/>
        <w:rPr/>
      </w:pPr>
      <w:r>
        <w:rPr>
          <w:rFonts w:ascii="Amiri" w:hAnsi="Amiri" w:eastAsia="Amiri" w:cs="Amiri"/>
          <w:color w:val="111111"/>
          <w:sz w:val="28"/>
          <w:sz w:val="28"/>
          <w:szCs w:val="28"/>
          <w:rtl w:val="true"/>
          <w:lang w:bidi="ar-SA"/>
        </w:rPr>
        <w:t>لحاظ الإستمرار والوحدة الإتصالية بين الأفراد؛ فإذا انقضت هذه الوحدة الإتصالية بورود التخصيص عليها فلا يبقى ظهور للعموم بالنسبة إلى سائر الأفراد حتى يرجع إليه في مورد الشك فلا بُدَّ من الرجوع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الشيخ الأنصاري قدس سره إلى أنّ الإستصحاب يجري في القسم الأول، ولا يصحّ الرجوع إلى أصالة العموم بخلاف القسم الثاني فإنه يجري في مورده أصالة العموم دون الإستصحاب بلا فرق في ذلك بين أن يكون التخصيص متحققاً وحادثاً بحدوث العام أو حدث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المحقق الخراساني قدس سره </w:t>
      </w:r>
      <w:r>
        <w:rPr>
          <w:rStyle w:val="FootnoteAnchor"/>
          <w:rtl w:val="true"/>
        </w:rPr>
        <w:footnoteReference w:id="428"/>
      </w:r>
      <w:r>
        <w:rPr>
          <w:rFonts w:ascii="Amiri" w:hAnsi="Amiri" w:eastAsia="Amiri" w:cs="Amiri"/>
          <w:color w:val="111111"/>
          <w:sz w:val="28"/>
          <w:sz w:val="28"/>
          <w:szCs w:val="28"/>
          <w:rtl w:val="true"/>
          <w:lang w:bidi="ar-SA"/>
        </w:rPr>
        <w:t>فقد وافق الشيخ في تفصيله للعام وتقسيمه إلى قسمين، ولكن خالفه في إطلاق حكمه في القسمين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فقد وافق الشيخ قدس سره في عدم كونه مورداً لأصالة العموم إذا كان التخصيص قد حدث بعد حدوث العام، أما إذا كان قد حدث بحدوثه ومن أول أزمنة العام كما في تخصيص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بخيار المجلس فإنّ المورد من موارد أصالة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القسم الثاني؛ فقد فصّل بين كون الزمان في الخاص قيداً أو ظرفاً، فجعل الملاك في عدم جريان الإستصحاب في نفسه كون الخاص قد أخذ الزمان فيه قيداً سواء أخذ الزمان في العام قيداً ومفرداً أم ظرفاً لاستمراره، بخلاف ما إذا أخذ الزمان في الخاص ظرفاً فيكون من موارد جريان الإستصحاب سواء كان الزمان قد أخذ في العام مفرداً أم ظرفاً، فليس الملاك في عدم كونه من موارد الإستصحاب مجرداً قد أُخذ الزمان في العام مفرداً كما أفاده المحقق الأنصاري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تفصيل الكلام في ما ذكره العلمان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إذا كان الزمان في كل من العام والخاص ظرفاً، وإما إذا كان الزمان في الخاص قيداً وكان الزمان في العام كذلك، وإما إذا كان ظرفاً في الخاص ففي العام كذلك، وإما إذا كان الزمان في الخاص ظرفاً وكان العام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القسمين الثالث والرابع قد تقدم في بحث استصحاب الزمان والزمانيات فيكون مورد البحث في المقام هو الأول، وأنه يجري فيه أصالة العموم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الشيخ الأنصاري قدس سره إلى عدم جريان أصالة العموم فيها وعلّلَ ذلك بأنها؛ إما أن تجري مع الشك في التخصيص واحتمال عدم إرادة العموم، وإما في غير ذلك مع الشك في التخصيص واحتمال عدم إرادة العموم، وإما في غير ذلك فلا يجري لها لأنّ المفروض أنّ العام قد خصص بأحد الأفراد في زمان معين فلا يبقى استمرار لذلك العام فيما بعد ذلك الزمان، فلم يكن الحكم عليه تخصيصاً حتى يتمسك في التقييد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الخراساني قدس سره بأنّ العام له دلالتان؛ أحدهما ثبوت الحكم للفرد، والأخرى استمرار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الحكم للفرد فقد تحقق على نحو الموجبة الجزئية إلى ما قبل زمان التخصيص، وأما الإستمرار فقد انتفى بدلالة التخصيص عليه فلا معنى لشمول العام لهذا الفرد بعد زمان التخصيص</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موضع آخر أنّ العام يدلّ على ثبوت حكم واحد مستمر؛ فلو أردنا إثبات هذا الحكم للفرد بعد زمان التخصيص كان حكماً جديداً غير الذي كان قبل زمان التخصيص لانفصاله عنه بزمان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فالعام لا يتكفل إثبات حكم هذا الفرد بعد زمان التخصيص لأنّ العام إنَّما يتكفل حكماً واحداً مستمراً لا حكمين منفصلين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واعتبر بعض الأصوليين كلام المحقق الخراساني قدس سره ردّاً على مقالة الشيخ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 كلامهما ينصبّ على محورٍ واحد؛ وهو أنّ العام إذا أُخذ الزمان فيه ظرفاً وورد التخصيص عليه فلا يبقى له عموم ليشملالفرد بعد زمان التخصيص، لأنه قد لوحظ للزمان وحدة إتصالية، وقد انفصمت بالتخصيص فلا يشمل العام بعد زمان التخصيص، بل الحكم فيه حكم جديد لا يتكفله ذلك العام فلا يبقى مجال لجريان أصالة العموم بعد زمان التخصيص، فلا خلاف بينهما إلا أن يقال أنّ الشيخ قدس سره يدّعي ظهور العام في وحدة الحكم الثابت، وصاحب الكفاية يدّعي ظهوره في وحدة الحكم واستمراره، وهو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أورد عليهما المحقق الإصفهاني قدس سره </w:t>
      </w:r>
      <w:r>
        <w:rPr>
          <w:rStyle w:val="FootnoteAnchor"/>
          <w:rtl w:val="true"/>
        </w:rPr>
        <w:footnoteReference w:id="429"/>
      </w:r>
      <w:r>
        <w:rPr>
          <w:rFonts w:ascii="Amiri" w:hAnsi="Amiri" w:eastAsia="Amiri" w:cs="Amiri"/>
          <w:color w:val="111111"/>
          <w:sz w:val="28"/>
          <w:sz w:val="28"/>
          <w:szCs w:val="28"/>
          <w:rtl w:val="true"/>
          <w:lang w:bidi="ar-SA"/>
        </w:rPr>
        <w:t>، وحاصل ما ذكره أنّ العام له حيثيتان؛ حيثية عموم وحيثية إطلاق أزماني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عمومه ثبوت الحكم للفرد في الجملة، ومقتضى اطلاق ثبوت الحكم الفرد في الزمان المستمر؛ فالتمسك بالعموم عند الشك لا يصحّ لخروجه بالتخصيص، ولا يكون عدم شمول الحكم له في غير زمان الخاص تخصيصاً زائداً حتى يُنفى بأصالة العموم، بخلاف حيثية الإطلاق للعام فإن له إطلاقاً زمانياً فيمكن التمسك به في الأزمنة الباقية لأنه قابل لأن يقيد، لأنّ وحدته طبيعية لا شخصية، والتقييد الوارد عليه لا يضرّ بوحدته الطبيعية واستمرارها فيكون الإطلاق في العام كسائر الإطلاقات في أنها إذا قيدت بقيت في غير مورد التقييد على إطلاقها، إلا أن يتوهم الفرق بين هذا الإطلاق وسائر الإطلاقات من جهتين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سائر المطلقات لها جهات عرضية كالإيمان والكفر والعلم والجهل والذكورة والأنوثة وغيرها في الرقبة، فيمكن لحاظ هذه الجهات وإطلاق الحكم بالنسبة </w:t>
      </w:r>
    </w:p>
    <w:p>
      <w:pPr>
        <w:pStyle w:val="BookText"/>
        <w:rPr/>
      </w:pPr>
      <w:r>
        <w:rPr>
          <w:rFonts w:ascii="Amiri" w:hAnsi="Amiri" w:eastAsia="Amiri" w:cs="Amiri"/>
          <w:color w:val="111111"/>
          <w:sz w:val="28"/>
          <w:sz w:val="28"/>
          <w:szCs w:val="28"/>
          <w:rtl w:val="true"/>
          <w:lang w:bidi="ar-SA"/>
        </w:rPr>
        <w:t xml:space="preserve">إليها من دون أن يحصل منافاة في البين فيقول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ما نحن فيه فلأنه لم يكن الزمان المستمر بنفسه ذا أفراد متكثرة، بل لا يكون كذلك إلا بالتقطيع ولحاظه بنحو التقطيع والإطلاق بالاضافة إليها خلاف المفروض لأنّ الفرض عدم لحاظه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الجواب عنه بأنّ الزمان المستمر؛ إما أن يلحظ في مقام الثبوت مهملاً أو مقيداً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متقطعاً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الإطلاق أو لكونه شاملاً لجميع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محال لاستحالة الإهمال في مقام الثبوت، والثاني خلاف الفرض فيتعين الثالث وهو يتوقف على لحاظ الخصوصيات المقيدة لها ونفيها بأخذه بنحو لا بشرط، أو لا بشرط شيء أو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الإشكال المزبور يبتني على كون الإطلاق هو الجمع بين القيود بمعنى ملاحظة القيود كلّها وجعل الحكم بأزاء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يرجع فيما نحن فيه إلى جعل الحكم بأزاء القطعات الزمانية فيلزم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 الإطلاق عبارة عن رفض القيود لا الجمع بينها؛بمعنى أنّ الحكم متعلق بطبيعي متعلقه بلا دخل لأيّ قيد فيه فلا يتم هذا الإيراد لأنّ النظر إلى قطعات الزمان وعدم تقييد طبيعيّ الزمان بها لا وجوداً ولا عدماً لا يستلزم الخلف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للمطلق فيما نحن فيه ظهور واحد في معنى واحد مستمر، وبعد رفع اليد عنه بالتخصيص فلا ظهور آخر يتمسك به في إثبات الحكم، فثبوت الحكم بعد زمان التخصيص إنَّما يتم إذا كان للمطلق ظهورات متعددة بتعدد قطع الزمان فإذا ارتفع أحدها بقيت الأخرى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نحن فيه إلا ظهور واحد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العمومات والإطلاقات لها ظهور واحد في معنى واحد، وليس لها ظهورات متعددة، والتخصيص والتقييد إنَّما يفيدان رفع حجية الظهور في الفرد لا رفع نفس الظهور، بل هو باقٍ لا يرتفع، فيمكن التمسك به في إثبات حكم العام والمطلق في الفرد 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أطال قدس سره الكلام في النقض والإبرام، وقد استشكل عليه بإشكالات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كلّه مبني على تعدد جهتي العموم من الفردية والإستمرارية والتمييز بينهما؛ بحيث يكون لكل واحدة منها استقلال لا ارتباط بينهما، وما ذكره المحقق الإصفهاني قدس سره إن رجع إلى ما سيأتي ذكره فلا بأس به، وإلا فليس شيء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القسمين متلازمان واقعاً، فإنّ الإستمرارية تلازم الفردية وبالعكس، لأنّ الإستمرارية عبارة عن شمول الدليل للأفراد الطولية بلحاظ الإستمرار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والفردية عبارة عن شموله لها بلحاظ نفس تلك الأفراد مستقلاً، فيشمل كل واحد منها بالمفردية وكونها ملحوظة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والإختلاف بينهما بالإجمال والتفصيل؛ ففي الإستمارية ملحوظة إجمالاً، وفي المفردية تفصيلاً، فالإستمرارية تدل على التفريد بالإلتزام العرفي، وعلى الإستمرارية 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المفردية تدل على الإستمرارية بالإلتزام، وعلى التفريد بالمطابقة، فلا يظهر فرق بين القسمين عرفاً فلا ثمرة معتنى بها في البين من هذه الجهة بعد التلازم العرفي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 التفريد أو الإستمرارية بالقرينة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شككنا في أنه من أيّهما ولم تكن قرينة على تعيين أحدهما فقد يقال بأنّ الأصل في العموم الإستمرارية إلا أن يدلّ الدليل على التفريد باعتبار أنّ ملاحظة الأفراد مستقلاً تحتاج إلى مؤونة زائدة وهي منفية بالأصل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إنه بعد القول بالتلازم بينهما عرفاً لا يبقى مجال للشك حينئذٍ إلا إذا دلّت قرينة خاصة على أحدهما فتتبع، إلا أنّ مما يهون الخطب أنه لا ثمرة تترتب حتى بناءً على عدم التلازم لأنّ الأقسام المتصورة في المقام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تقدمت الإشارة إليها– إذ العام؛ إما استمراري أو أفرادي، وعلى كل منهما؛ إما أن يكون الخاص أفرادياً أو استمرارياً، فإن </w:t>
      </w:r>
      <w:bookmarkStart w:id="341" w:name="pg15363_173800"/>
    </w:p>
    <w:p>
      <w:pPr>
        <w:pStyle w:val="BookText"/>
        <w:rPr/>
      </w:pPr>
      <w:bookmarkEnd w:id="341"/>
      <w:r>
        <w:rPr>
          <w:rFonts w:ascii="Amiri" w:hAnsi="Amiri" w:eastAsia="Amiri" w:cs="Amiri"/>
          <w:color w:val="111111"/>
          <w:sz w:val="28"/>
          <w:sz w:val="28"/>
          <w:szCs w:val="28"/>
          <w:rtl w:val="true"/>
          <w:lang w:bidi="ar-SA"/>
        </w:rPr>
        <w:t>كان العام أفرادياً فالمرجع عند الشك في التخصيص هو العام مطلقاً، سواء كان الخاص أفرادياً أم استمرارياً، ولكن الأفراد في العام قد لوحظت على التفصيل فتكون مورد شمول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للتمسك به موجود، والمانع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هو الخاص؛ ولا يصحّ الرجوع إلى دليل الخاص لكونه من التمسك به في الموضوع المشتبه، وإما الأصل؛ ولا يصحّ الرجوع إلى الإستصحاب لكونه محكوماً بدليل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شمول العام لتلك الأفراد معلوماً، وأما إذا كان مشكوكاً لجهة من الجهات فلا يصحّ التمسك به حينئذٍ أيضاً، فلا بُدَّ من الرجوع إلى دليل أو أصل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العام إستمرارياً فلا وجه للرجوع إليه لانقطاع استمراه بالخاص، وكذا لا يجوز الرجوع إلى الخاص مطلقاً سواء كان استمرارياً أم افرادياً للشك في كون المورد مشمولاً له فيكون الرجوع إليه من الرجوع إلى الدليل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فيتعيّن إمكان الرجوع إلى الإستصحاب، وإلا فلا بُدَّ من الرجوع إلى دليل أو أصل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عدم الملازمة بين الإستمرارية والتفريد، وإلا فيصحّ الرجوع إلى العام في 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الإستمرارية والتفريد؛ إما أن تستفادان من القرائن الداخلية، أو من القرائن الخارجية؛ وليس في البين قاعدة أو قرينة كلية تدل على أحدهما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تظهر مواضع الضعف في كلمات الأعلام في المقام من الغموض الموجود فيها، وكثير منها من التطويل الذي لا طائل تحته فراجع المفصلات</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5865830_2142443653"/>
      <w:bookmarkStart w:id="343" w:name="_Toc125"/>
      <w:bookmarkEnd w:id="342"/>
      <w:r>
        <w:rPr>
          <w:rtl w:val="true"/>
        </w:rPr>
        <w:t>التنبيه العاشر</w:t>
      </w:r>
      <w:r>
        <w:rPr>
          <w:rtl w:val="true"/>
        </w:rPr>
        <w:t xml:space="preserve">: </w:t>
      </w:r>
      <w:r>
        <w:rPr>
          <w:rtl w:val="true"/>
        </w:rPr>
        <w:t>إستصحاب الصحة عند الشك فيها</w:t>
      </w:r>
      <w:r>
        <w:rPr>
          <w:rtl w:val="true"/>
        </w:rPr>
        <w:t>.</w:t>
      </w:r>
      <w:bookmarkEnd w:id="34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البحثَ في استصحاب الصحة عند الشك في طروّ المانع أو القاطع صغرويٌ وليس كبروياً، فهو يرجع إلى تشخيص أنّ المورد من موارد جريان الإستصحاب فيه </w:t>
      </w:r>
    </w:p>
    <w:p>
      <w:pPr>
        <w:pStyle w:val="BookText"/>
        <w:rPr/>
      </w:pPr>
      <w:r>
        <w:rPr>
          <w:rFonts w:ascii="Amiri" w:hAnsi="Amiri" w:eastAsia="Amiri" w:cs="Amiri"/>
          <w:color w:val="111111"/>
          <w:sz w:val="28"/>
          <w:sz w:val="28"/>
          <w:szCs w:val="28"/>
          <w:rtl w:val="true"/>
          <w:lang w:bidi="ar-SA"/>
        </w:rPr>
        <w:t>لتوفر شروطه فيه أو لا؛ نظير استصحاب العدم الأزلي ونحوه، فلا حاجة لذكر هذا البحث مستقلاً إلا أنّ الشيخ الأنصاري قدس سره ذكره وتبعه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بيان المراد من الصحة والمانع والقاطع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المراد من الصحة فقد ذكر العلماء إطلاقات عديدة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الفعلية من كل حيثية وجهة؛ ومن المعلوم أنّ مثل هذه الصحة لا تتحقق إلا بعد العمل جامعاً لكل ما يعتبر فيه جزءاً أوشرطاً خالياً من الموانع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الإستعدادية التعليقية؛ بمعنى أنه لو تحققت الأجزاء مستجمعة الشرائط وخالية عن الموانع لكان العمل صحيحاً، فتكون الصحة بهذا المعنى إمكانية لا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بمعنى الهيئة الإعتبارية في كل عمل الحاصلة من انضمام الأجزاء والشروط بعضها مع بعض على الوجه المعتبر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بمعنى التمامية؛ ولا ريب في أنّ التمامية من الأمور الإضافية التي تختلف باختلاف الحيثيات والجهات، فقد تكون التمامية من حيث ترتب الأثر والمصلحة على العمل، أو تكون من حيث موافقة الأمر، أو تكون من حيث 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بمعنى تمامية العمل والإكتفاء في مقام الإمتثال؛ بحيث لا تجب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من المانع والقاطع؛ فالأول عبارة عن رفع الأثر المترتب على الأجزاء السابقة في الفعل المركب نظير الماء البارد الملقى على الماء الحار المغلي؛ فإنه يرفع الحرارة الثابتة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عبارة عن تقييد الأثر المترتب على أجزاء العمل بعدم حصول ما يمنع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يختص بطروّه في أثناء العمل فترتفع بسببه الهيئة الإتصالية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تلك المعاني والوجوه يختلف جريان الإستصحاب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الصحة عند الشك فيها؛ إن كان بالمعنى الأول وهو التمامية من حيث الأثر والمصلحة؛ أي التمامية الفعلية الدفعية الحاصلة عند جميع أجزاء العمل فلا وجه لجريان الإستصحاب فيها للشك في أصل حدوثها وثبوتها ما لم يفرغ عن العمل جامعاً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الأثر المترتب في أثناء العمل؛ فإما أن يكون الإستصحاب من أجل ترتب السابقة بالنسبة إلى ما أتى به من الأجزاء والأثر فلا يجري الإستصحاب بالنسبة إليها أيضاً؛ إذ لا شك في بقاء الأثر ما لم يعلم بارتفاعه، ومجرد احتمال المانع لا يؤثر وإن كان الإستصحاب من أجل ترتب الأثر على الأجزاء اللاحقة، وهو غير مسبوق باليقين، بل هو مشكوك الحدوث فيجري الإستصحاب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الإستصحاب بلحاظ الصحة الإستعدادية الإمكانية التعليقية على تحقق الأجزاء مستجمعة للشروط فهو لا يجري أيضاً لأنه مقطوع البقاء، ولا شك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الإستصحاب بلحاظ بقاء الهيئة الإعتبارية وعدم زوالها وعدم خروج المكلف عما كان متلبساً به سابقاً فهو يجري بلا مانع لتوفّر أركانه، إلا أنه قديشكل عليه بأنّ الصحة بهذا المعنى لم تكن حكماً مجعولاً ولا موضوعاً لحكم مجعول، فلا يكون مجرى الإستصحاب المبحوث عنه في المقام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القول بأنّ الصحة بمعنى ترتب الأثر ليست على تلك المعاني، بل المراد بها عدم مانعية المشكوك وتمامية العمل والإكتفاء به في مقام الإمتثال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المعبر عنه ببقاء الهيئة الإعتبارية للأجزاء وعدم زوالها بمجرد الشك في وجود المانع؛ فإن كان المراد من استصحاب الصحة هذا المعنى فهو صحيح، وإن كان غير ذلك فقد عرفت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حاجة إلى هذا الإستصحاب بعد ما دل على عدم الإعتناء </w:t>
      </w:r>
    </w:p>
    <w:p>
      <w:pPr>
        <w:pStyle w:val="BookText"/>
        <w:rPr/>
      </w:pPr>
      <w:r>
        <w:rPr>
          <w:rFonts w:ascii="Amiri" w:hAnsi="Amiri" w:eastAsia="Amiri" w:cs="Amiri"/>
          <w:color w:val="111111"/>
          <w:sz w:val="28"/>
          <w:sz w:val="28"/>
          <w:szCs w:val="28"/>
          <w:rtl w:val="true"/>
          <w:lang w:bidi="ar-SA"/>
        </w:rPr>
        <w:t>بالشك بعد الفراغ من العمل، وربما يكون الغرض هو استصحاب الوجوب عند تعذّر بعض أجزاء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المراد به الوجوب الغيري المحض فلا وجه له لكونه معلوم الإرتفاع، مضافاً إلى ما تقدم من عدم الوجوب الغيري للأجزاء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المراد هو الوجوب الكلي المردّد بين الغيري والنفسي فلا يجري الإستصحاب أيضاً لأنه مردّد بين ما هو معلوم الإرتفاع ومشكوك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المراد هو الوجوب النفسي المحض فلا مجرى للإستصحاب فيه أيضاً للعلم بزواله بتعذّر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المراد مقدار من الوجوب النفسي الإنبساطي لا المقدمي ولا النفسي بتمام حدوده فإنّ الإستصحاب يجري بلا مانع، ولكن لا أثر له، وحينئذٍ؛ إن دل دليل على تنزيله منزلة الواجد والإكتفاء بالميسور عن المعسور فهو، ولا تصل النوبة إلى الأصل، وإلا فلا طريق لنا لإثبات البقية بالأصل، ومقتضى القاعدة الإعادة بعد العلم باشتغال الذمة والشك في فراغها كما تقدم بيانه في بحث الإشتغال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تعالى 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السابع؛ في خاتمة في النسبة بين الأمارات والأصول ونسبة الأصول بعضها مع بعض </w:t>
      </w:r>
      <w:bookmarkStart w:id="344" w:name="pg15363_173804"/>
    </w:p>
    <w:p>
      <w:pPr>
        <w:pStyle w:val="Heading2"/>
        <w:numPr>
          <w:ilvl w:val="1"/>
          <w:numId w:val="1"/>
        </w:numPr>
        <w:rPr/>
      </w:pPr>
      <w:bookmarkStart w:id="345" w:name="__RefHeading___Toc5865832_2142443653"/>
      <w:bookmarkStart w:id="346" w:name="_Toc126"/>
      <w:bookmarkEnd w:id="344"/>
      <w:bookmarkEnd w:id="345"/>
      <w:r>
        <w:rPr>
          <w:rtl w:val="true"/>
        </w:rPr>
        <w:t>الفهرست</w:t>
      </w:r>
      <w:bookmarkEnd w:id="346"/>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والأكثر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الجهةالأولى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الدوران بين الأقل والأكثر في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تنبيهاتعلى صاحب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الجهةالثانية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الأقل والأكثر في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الجهةالثالثة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المانعية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الجهةالرابعة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التعيين والتخيير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نقاط ختامية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أقسام الخلل في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صور النسيان في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تصوير الزيادة في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الزيادة بالواجب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خاتمة في شرائط جريان الأصول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الفحص عن الحجة على التكليف الإلزامي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الفحص عن الحجة على الإلزام قبل إجراء الأصول المؤمنة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الفحص اللازم في الشبهتين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البراءة وسائر الأصول العملية في الشبهات الحكمية قبل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العقوبة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العقوبة على الواقع والظفر به أو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تنجّز الواقع قبل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التعلم وما يتعلق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الجهة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التعلم قبل الإبتلاء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استلزام الحجة 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قاعدة لا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على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الكلام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مفردات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معنى الضرر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مقومات وأركان 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معنى الضرار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الهيئة التركيبية لجملة لا ضرر ولا 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الإعتراضات التي أُثيرت حول كلية الحديث وعمومه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الإعتراضات التي أُثيرت حول التطبيقات الفقهية للقاعدة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كيفية تطبيق القاعدة على الخيارات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القاعدة الى أدلة الأحكام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موارد تخصيص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امتنانية لا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القاعدة للأحكام العدمية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تفصيل المحقق النائيني في الضمان في قاعدة لا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القاعدة للأحكام الترخيصية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الضرر المنفي هو الضرر الواقعي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الخلاف في مسائل قاعدة لا 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بالضرر هل هو النوعي منه أو الشخصي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الإضرار بالنفس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قاعدة لا ضرر مع قاعدة لا 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المقام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تطبيقات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المقام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بتعارض الضررين وصوره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المقام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بتعارض الضررين وصوره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المقدمة؛ وفيها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أقسام الإستصحاب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جهات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جریان استصحاب عدم الجعل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تعلق التعبد بعدم الجعل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الجعل سعة وضيقاً باختلاف المجعول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مباحث الإستصحاب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على حجية الإستصحاب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الإستدلال بالأخبار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زرارة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في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علي بن محمد القاساني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سنان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ختام في الإستدلال بأخبار الحل والطهارة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شمول الأدلة الروائية لجميع أقسام الإستصحاب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أدلة التعميم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أدلة الإختصاص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الآثار المترتبة على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الإستصحاب مقام القطع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ما يثبته الإستصحاب من آثار القطع الطريقي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أركان الإستصحاب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الإستصحاب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الوضعية وجريان الاستصحاب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الإستصحاب في الشك الفعلي دون التقديري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جريان الإستصحاب في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أقسام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القسم الأول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القسم الثاني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تتمة فيها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الشبهة العبائية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الفرد المردد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القسم الثالث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القسم الرابع من استصحاب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الأمور التدريجية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ختام فيه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الإستصحاب التعليقي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تمامية أركان الإستصحاب في هذا القسم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المعارض مع الإستصحاب التعليقي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عدم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الإستصحاب في توارد الحالتين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الإستصحاب في الإعتقاديات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حكم المخصص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الصحة عند الشك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مباحث الأصول العملية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ونهاية الأفكار؛ القسم الثاني من الجزء الثالث؛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حسب طبعة جماعة المدرّسين نسبة ذلك إلى بعض الأعلام من دون تسمية السيد ميرزا حسن الشيرازي، والظاهر أنّ الأعلام يعلمون أنّه هو المقصود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ناحية الأصل العملي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الأدلة الأوّليّة والأصل اللفظي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الأدلة الثانويّة الخاصة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الخلل في الواجب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ومصباح الأصول؛ج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الخلل في الواجب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الجهة التاسعة، وقبل البحث في قاعدة لا ضرر مباشرةً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ما ذكر في كلمات المحقق العراقي، وإنما هو يرى أنّ دليل البراءة الشرعية يشمل ما قبل الفحص ما لم يوجد مانع كالعلم الإجمالي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الأفكار؛ القسم الثاني من الجزء الثالث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يذهب إلى ما ذُكر السيد الخوئي في 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تكونوا كالأعراب؛ جاهلين بالدين، غافلين عن أحكامه، معرضين عن تعلمها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سخطه وغضبه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الإعتداد به وسلب رحمته وفيضه وإحسانه وإكرامه عنه، وحرمانه عن مقام القرب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استدلّ به على وجوب الفحص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الشرط الأول؛ وجوب الفحص عن الحجة على التكليف الإلزامي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الثالث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السابقين؛ وفي أجود التقريرات؛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الشرط الأول في المورد الثاني من موارد الخاتمة قبل بيان الجهات، وقد كان الشّرط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الأصول الثلاثة الأخرى وهي البراءة والتخيير والإستصحاب بشرط عدم إستلزامها الضرر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لا يوجد له عين في لسان الروايات، والظاهر أنه مصطلح فقهي كثر استعماله مأخوذ من ظاهر الروايات؛ كرواية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كثر عليك السهو فامضِ في صلاتك فإنه يوشك أن يدعك، إنما هو من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رواه في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كثر عليك السهو في الصلاة فامضِ على صلاتك ولا 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ما 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فامضِ في 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يظهر أنها من كلام أبي عبد الله علیه السلام ، وقد ذكرها الشيخ النائيني في منية الطالب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أنها رواية عن النبي صلی الله علیه و آله و سلم ، ولكنها أيضاً قاعدة فقهية؛ إذ ليس لها وجود في الكتب الروائية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سهو في نافلة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بصيرتي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رواية بهذا اللسان، وإنما هو مما تداولته كلمات الفقهاء والأصوليين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الشيخ السبحاني لبحث الإمام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مطبوعة ضمن کتاب منیة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للإصفهاني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تطبيق قاعدة لا ضرر على خيار الغبن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قاعدة لا ضرر؛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قاعدة لا ضرر؛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الخوئي في بعض التفريعات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لا تناسب هذا المبنى، من قبيل ما ذكره في التنبيه الأوّل من تنبيهاته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الدراسات؛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إختار أنّ حرمة الإضرار لا تستفاد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تستفاد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هو نفي الحكم الضرري لا النهي عن الضرر، ولكنه يثبت بذلك حرمة الإضرار بالغير لكون الترخيص فيه ضررياً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الأحكام؛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قاعدة لا ضرر؛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المأمول؛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قاعدة لا ضرر؛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قاعدة لا ضرر؛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للإصفهاني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قاعدة لاضرر؛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فصول مباحث الأصول العملية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ومناهج الأحكام؛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 على الفرائد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الأفكار؛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الرواية في الإستصحاب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نهاية الأفكار؛ القسم الأول من الجزء الرابع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الرواية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أَحْمَدُ بْنُ مُحَمَّدٍ الْكُوفِيُّ عَنْ مُحَمَّدِ بْنِ أَحْمَدَ النَّهْدِيِّ عَنْ مُحَمَّدِ بْنِ الْوَلِيدِ عَنْ أَبَانِ بْنِ عَبْدِ الرَّحْمَنِ عَنْ عَبْدِ اللَّه بْنِ سُلَيْمَانَ عَنْ أَبِي عَبْدِ اللَّه علیه السلام فِي الْجُبُنِّ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عِنْدَكَ أَنَّ فِيه مَيْتَةً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ورد في نهاية الدراية هو ذكر هذا الإشكال بلحاظ الشبهة الحكمية، ولم يذكر صاحب الإشكال، ولكن عبارة الدرر تنسجم مع فرض عدم التفصيل بين الشبهات الحكمية والموضوعية،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القضية الجامعة لكلا الحكمين متى وصلت الى المكلف يرتفع شكه، من جهة اشتمالها على الحكم بطهارة جميع الأشياء بعناوينها الأولية، فلا يبقى له الشك حتى يحتاج إلى العمل بالحكم الوارد على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تحمل القضية على الإخبار والحكاية عن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السبب في تخصيص الإشكال في عبارة نهاية الدراية بالشبهة الحكمية وضوح أن دليل طهارة كلّ شي‌ء بعد علمنا بخروج بعض الأمور عنه ولو تخصيصاً لا يمكن أن يرفع الشكّ بنحو الشبهة الموضوعيّة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أجود التقريرات مشتملة على إشكالين؛ أحدهما يمكن تطبيقه على التقريب الثالث، وهو الوارد في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والثاني هو التقريب الأول؛ وهو الوارد في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الفوائد متأرجحة، فصدرها ظاهر في التقريب الثاني وذيلها ظاهر في التقريب الأول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يظهر من التقريرين ليس الإستشكال بلزوم الجمع بين موضوعية العلم وطريقيته، بل استبعاد إرادة الحكم الواقعي من الصدر، باعتبار أنّ الذيل ظاهر في كون العلم بذاته غاية لا بما يكشف عنه من واقع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ينسجم إلا مع الحكم الظاهري؛ لأنّ الحكم الواقعي لا يغيّا بالعلم بضدّ الحكم أو الموضوع، وإنّما يغيّا بتبدّل الواقع، فلا يمكن فرض العلم غاية له إلّا بعنوان الطريقية، وهو خلاف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مباحث الإستصحاب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كلمات المحقق العراقي، وقد نقله عنه في 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في 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مقامات المسألة الثانية في الأصل المثبت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مباحث الإستصحاب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تهذيب الاصول؛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معلقاً على ما في نهاية الأفكار؛ القسم الأول من الجزء الرابع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الإشكالات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المبحث الرابع؛ تنبيهات الإستصحاب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الأولى من فوائد تتميم الإستصحاب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الإشكال على استصحاب القضية التعليقية المذكور هو في تقريرات الشيخ الكاظمي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أنّ القضية التعليقية عقلية، إلا أنّ الشيخ الكاظمي اختصّ بذكر إشكال آخر أيضاً وهو أنّ القضية التعليقية مقطوعة البقاء، فإنّنا نعلم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العنب إذا غلى يحرم، وأنّه مهما انضمّت القيود بعضها إلى بعض ثبت الحكم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منجّزات المريض المطبوعة في ملاحق تعليقته على المكاسب؛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الرابع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منتقى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124852</Words>
  <Characters>569969</Characters>
  <CharactersWithSpaces>692294</CharactersWithSpaces>
  <Paragraphs>3047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2026-08-24T23:36:43Z</dcterms:created>
  <dc:creator>ghaemiyeh.com</dc:creator>
  <dc:description/>
  <dc:language>en-US</dc:language>
  <cp:lastModifiedBy/>
  <dcterms:modified xsi:type="dcterms:W3CDTF">2026-08-25T03:06:59Z</dcterms:modified>
  <cp:revision>1</cp:revision>
  <dc:subject/>
  <dc:title>تقرِیب تهذیب الأصول جلد 6</dc:title>
</cp:coreProperties>
</file>

<file path=docProps/custom.xml><?xml version="1.0" encoding="utf-8"?>
<Properties xmlns="http://schemas.openxmlformats.org/officeDocument/2006/custom-properties" xmlns:vt="http://schemas.openxmlformats.org/officeDocument/2006/docPropsVTypes"/>
</file>