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الخلاف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23260_2142443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923262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923264_2142443653">
            <w:r>
              <w:rPr>
                <w:webHidden/>
                <w:rStyle w:val="IndexLink"/>
                <w:rtl w:val="true"/>
              </w:rPr>
              <w:t>البحث الأول</w:t>
            </w:r>
            <w:r>
              <w:rPr>
                <w:rStyle w:val="IndexLink"/>
                <w:rtl w:val="true"/>
              </w:rPr>
              <w:t xml:space="preserve">: </w:t>
            </w:r>
            <w:r>
              <w:rPr>
                <w:rStyle w:val="IndexLink"/>
                <w:rtl w:val="true"/>
              </w:rPr>
              <w:t>إجزاء الوقوف في عرفة مع العامة عند الاختلاف في الهلال</w:t>
            </w:r>
            <w:r>
              <w:rPr>
                <w:rStyle w:val="IndexLink"/>
                <w:rtl w:val="true"/>
              </w:rPr>
              <w:tab/>
            </w:r>
            <w:r>
              <w:rPr>
                <w:rStyle w:val="IndexLink"/>
              </w:rPr>
              <w:t>10</w:t>
            </w:r>
          </w:hyperlink>
        </w:p>
        <w:p>
          <w:pPr>
            <w:pStyle w:val="Contents3"/>
            <w:tabs>
              <w:tab w:val="clear" w:pos="8459"/>
              <w:tab w:val="right" w:pos="9026" w:leader="dot"/>
            </w:tabs>
            <w:rPr/>
          </w:pPr>
          <w:hyperlink w:anchor="__RefHeading___Toc1923266_2142443653">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923268_2142443653">
            <w:r>
              <w:rPr>
                <w:webHidden/>
                <w:rStyle w:val="IndexLink"/>
                <w:rtl w:val="true"/>
              </w:rPr>
              <w:t>الاستدلال على الإجزاء في الجملة</w:t>
            </w:r>
            <w:r>
              <w:rPr>
                <w:rStyle w:val="IndexLink"/>
                <w:rtl w:val="true"/>
              </w:rPr>
              <w:t>:</w:t>
              <w:tab/>
            </w:r>
            <w:r>
              <w:rPr>
                <w:rStyle w:val="IndexLink"/>
              </w:rPr>
              <w:t>16</w:t>
            </w:r>
          </w:hyperlink>
        </w:p>
        <w:p>
          <w:pPr>
            <w:pStyle w:val="Contents3"/>
            <w:tabs>
              <w:tab w:val="clear" w:pos="8459"/>
              <w:tab w:val="right" w:pos="9026" w:leader="dot"/>
            </w:tabs>
            <w:rPr/>
          </w:pPr>
          <w:hyperlink w:anchor="__RefHeading___Toc1923270_2142443653">
            <w:r>
              <w:rPr>
                <w:webHidden/>
                <w:rStyle w:val="IndexLink"/>
                <w:rtl w:val="true"/>
              </w:rPr>
              <w:t>القسم الأول</w:t>
            </w:r>
            <w:r>
              <w:rPr>
                <w:rStyle w:val="IndexLink"/>
                <w:rtl w:val="true"/>
              </w:rPr>
              <w:t xml:space="preserve">: </w:t>
            </w:r>
            <w:r>
              <w:rPr>
                <w:rStyle w:val="IndexLink"/>
                <w:rtl w:val="true"/>
              </w:rPr>
              <w:t>الأدلة الخاصة</w:t>
            </w:r>
            <w:r>
              <w:rPr>
                <w:rStyle w:val="IndexLink"/>
                <w:rtl w:val="true"/>
              </w:rPr>
              <w:t>:</w:t>
              <w:tab/>
            </w:r>
            <w:r>
              <w:rPr>
                <w:rStyle w:val="IndexLink"/>
              </w:rPr>
              <w:t>17</w:t>
            </w:r>
          </w:hyperlink>
        </w:p>
        <w:p>
          <w:pPr>
            <w:pStyle w:val="Contents4"/>
            <w:tabs>
              <w:tab w:val="clear" w:pos="8176"/>
              <w:tab w:val="right" w:pos="9026" w:leader="dot"/>
            </w:tabs>
            <w:rPr/>
          </w:pPr>
          <w:hyperlink w:anchor="__RefHeading___Toc1923272_2142443653">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1923274_2142443653">
            <w:r>
              <w:rPr>
                <w:webHidden/>
                <w:rStyle w:val="IndexLink"/>
                <w:rtl w:val="true"/>
              </w:rPr>
              <w:t>أقول</w:t>
            </w:r>
            <w:r>
              <w:rPr>
                <w:rStyle w:val="IndexLink"/>
                <w:rtl w:val="true"/>
              </w:rPr>
              <w:t xml:space="preserve">: </w:t>
            </w:r>
            <w:r>
              <w:rPr>
                <w:rStyle w:val="IndexLink"/>
                <w:rtl w:val="true"/>
              </w:rPr>
              <w:t>هذا التفسير لا يضر بالاستدلال</w:t>
            </w:r>
            <w:r>
              <w:rPr>
                <w:rStyle w:val="IndexLink"/>
                <w:rtl w:val="true"/>
              </w:rPr>
              <w:t>:-</w:t>
              <w:tab/>
            </w:r>
            <w:r>
              <w:rPr>
                <w:rStyle w:val="IndexLink"/>
              </w:rPr>
              <w:t>19</w:t>
            </w:r>
          </w:hyperlink>
        </w:p>
        <w:p>
          <w:pPr>
            <w:pStyle w:val="Contents4"/>
            <w:tabs>
              <w:tab w:val="clear" w:pos="8176"/>
              <w:tab w:val="right" w:pos="9026" w:leader="dot"/>
            </w:tabs>
            <w:rPr/>
          </w:pPr>
          <w:hyperlink w:anchor="__RefHeading___Toc1923276_2142443653">
            <w:r>
              <w:rPr>
                <w:webHidden/>
                <w:rStyle w:val="IndexLink"/>
                <w:rtl w:val="true"/>
              </w:rPr>
              <w:t>ونوقش الاستدلال من حيث السند والدلالة</w:t>
            </w:r>
            <w:r>
              <w:rPr>
                <w:rStyle w:val="IndexLink"/>
                <w:rtl w:val="true"/>
              </w:rPr>
              <w:t>.</w:t>
              <w:tab/>
            </w:r>
            <w:r>
              <w:rPr>
                <w:rStyle w:val="IndexLink"/>
              </w:rPr>
              <w:t>20</w:t>
            </w:r>
          </w:hyperlink>
        </w:p>
        <w:p>
          <w:pPr>
            <w:pStyle w:val="Contents4"/>
            <w:tabs>
              <w:tab w:val="clear" w:pos="8176"/>
              <w:tab w:val="right" w:pos="9026" w:leader="dot"/>
            </w:tabs>
            <w:rPr/>
          </w:pPr>
          <w:hyperlink w:anchor="__RefHeading___Toc1923278_2142443653">
            <w:r>
              <w:rPr>
                <w:webHidden/>
                <w:rStyle w:val="IndexLink"/>
                <w:rtl w:val="true"/>
              </w:rPr>
              <w:t>رد القائل بعدم الإجزاء</w:t>
            </w:r>
            <w:r>
              <w:rPr>
                <w:rStyle w:val="IndexLink"/>
                <w:rtl w:val="true"/>
              </w:rPr>
              <w:t>:</w:t>
              <w:tab/>
            </w:r>
            <w:r>
              <w:rPr>
                <w:rStyle w:val="IndexLink"/>
              </w:rPr>
              <w:t>42</w:t>
            </w:r>
          </w:hyperlink>
        </w:p>
        <w:p>
          <w:pPr>
            <w:pStyle w:val="Contents4"/>
            <w:tabs>
              <w:tab w:val="clear" w:pos="8176"/>
              <w:tab w:val="right" w:pos="9026" w:leader="dot"/>
            </w:tabs>
            <w:rPr/>
          </w:pPr>
          <w:hyperlink w:anchor="__RefHeading___Toc1923280_2142443653">
            <w:r>
              <w:rPr>
                <w:webHidden/>
                <w:rStyle w:val="IndexLink"/>
                <w:rtl w:val="true"/>
              </w:rPr>
              <w:t>مناقشة المقدمة الثالثة</w:t>
            </w:r>
            <w:r>
              <w:rPr>
                <w:rStyle w:val="IndexLink"/>
                <w:rtl w:val="true"/>
              </w:rPr>
              <w:t>:</w:t>
              <w:tab/>
            </w:r>
            <w:r>
              <w:rPr>
                <w:rStyle w:val="IndexLink"/>
              </w:rPr>
              <w:t>42</w:t>
            </w:r>
          </w:hyperlink>
        </w:p>
        <w:p>
          <w:pPr>
            <w:pStyle w:val="Contents4"/>
            <w:tabs>
              <w:tab w:val="clear" w:pos="8176"/>
              <w:tab w:val="right" w:pos="9026" w:leader="dot"/>
            </w:tabs>
            <w:rPr/>
          </w:pPr>
          <w:hyperlink w:anchor="__RefHeading___Toc1923282_2142443653">
            <w:r>
              <w:rPr>
                <w:webHidden/>
                <w:rStyle w:val="IndexLink"/>
                <w:rtl w:val="true"/>
              </w:rPr>
              <w:t>مناقشة المقدمة الثانية</w:t>
            </w:r>
            <w:r>
              <w:rPr>
                <w:rStyle w:val="IndexLink"/>
                <w:rtl w:val="true"/>
              </w:rPr>
              <w:t>:</w:t>
              <w:tab/>
            </w:r>
            <w:r>
              <w:rPr>
                <w:rStyle w:val="IndexLink"/>
              </w:rPr>
              <w:t>47</w:t>
            </w:r>
          </w:hyperlink>
        </w:p>
        <w:p>
          <w:pPr>
            <w:pStyle w:val="Contents4"/>
            <w:tabs>
              <w:tab w:val="clear" w:pos="8176"/>
              <w:tab w:val="right" w:pos="9026" w:leader="dot"/>
            </w:tabs>
            <w:rPr/>
          </w:pPr>
          <w:hyperlink w:anchor="__RefHeading___Toc1923284_2142443653">
            <w:r>
              <w:rPr>
                <w:webHidden/>
                <w:rStyle w:val="IndexLink"/>
                <w:rtl w:val="true"/>
              </w:rPr>
              <w:t>أقول</w:t>
            </w:r>
            <w:r>
              <w:rPr>
                <w:rStyle w:val="IndexLink"/>
                <w:rtl w:val="true"/>
              </w:rPr>
              <w:t xml:space="preserve">: </w:t>
            </w:r>
            <w:r>
              <w:rPr>
                <w:rStyle w:val="IndexLink"/>
                <w:rtl w:val="true"/>
              </w:rPr>
              <w:t>لنا على هذا التقريب عدة ملاحظات</w:t>
            </w:r>
            <w:r>
              <w:rPr>
                <w:rStyle w:val="IndexLink"/>
                <w:rtl w:val="true"/>
              </w:rPr>
              <w:t>:-</w:t>
              <w:tab/>
            </w:r>
            <w:r>
              <w:rPr>
                <w:rStyle w:val="IndexLink"/>
              </w:rPr>
              <w:t>50</w:t>
            </w:r>
          </w:hyperlink>
        </w:p>
        <w:p>
          <w:pPr>
            <w:pStyle w:val="Contents4"/>
            <w:tabs>
              <w:tab w:val="clear" w:pos="8176"/>
              <w:tab w:val="right" w:pos="9026" w:leader="dot"/>
            </w:tabs>
            <w:rPr/>
          </w:pPr>
          <w:hyperlink w:anchor="__RefHeading___Toc1923286_2142443653">
            <w:r>
              <w:rPr>
                <w:webHidden/>
                <w:rStyle w:val="IndexLink"/>
                <w:rtl w:val="true"/>
              </w:rPr>
              <w:t>(</w:t>
            </w:r>
            <w:r>
              <w:rPr>
                <w:rStyle w:val="IndexLink"/>
                <w:rtl w:val="true"/>
              </w:rPr>
              <w:t>الوجه الرابع</w:t>
            </w:r>
            <w:r>
              <w:rPr>
                <w:rStyle w:val="IndexLink"/>
                <w:rtl w:val="true"/>
              </w:rPr>
              <w:t xml:space="preserve">) </w:t>
            </w:r>
            <w:r>
              <w:rPr>
                <w:rStyle w:val="IndexLink"/>
                <w:rtl w:val="true"/>
              </w:rPr>
              <w:t>الإجماع</w:t>
            </w:r>
            <w:r>
              <w:rPr>
                <w:rStyle w:val="IndexLink"/>
                <w:rtl w:val="true"/>
              </w:rPr>
              <w:tab/>
            </w:r>
            <w:r>
              <w:rPr>
                <w:rStyle w:val="IndexLink"/>
              </w:rPr>
              <w:t>63</w:t>
            </w:r>
          </w:hyperlink>
        </w:p>
        <w:p>
          <w:pPr>
            <w:pStyle w:val="Contents4"/>
            <w:tabs>
              <w:tab w:val="clear" w:pos="8176"/>
              <w:tab w:val="right" w:pos="9026" w:leader="dot"/>
            </w:tabs>
            <w:rPr/>
          </w:pPr>
          <w:hyperlink w:anchor="__RefHeading___Toc1923288_2142443653">
            <w:r>
              <w:rPr>
                <w:webHidden/>
                <w:rStyle w:val="IndexLink"/>
                <w:rtl w:val="true"/>
              </w:rPr>
              <w:t>نتيجة أدلّة القسم الأول</w:t>
            </w:r>
            <w:r>
              <w:rPr>
                <w:rStyle w:val="IndexLink"/>
                <w:rtl w:val="true"/>
              </w:rPr>
              <w:t>:</w:t>
              <w:tab/>
            </w:r>
            <w:r>
              <w:rPr>
                <w:rStyle w:val="IndexLink"/>
              </w:rPr>
              <w:t>76</w:t>
            </w:r>
          </w:hyperlink>
        </w:p>
        <w:p>
          <w:pPr>
            <w:pStyle w:val="Contents4"/>
            <w:tabs>
              <w:tab w:val="clear" w:pos="8176"/>
              <w:tab w:val="right" w:pos="9026" w:leader="dot"/>
            </w:tabs>
            <w:rPr/>
          </w:pPr>
          <w:hyperlink w:anchor="__RefHeading___Toc1923290_2142443653">
            <w:r>
              <w:rPr>
                <w:webHidden/>
                <w:rStyle w:val="IndexLink"/>
                <w:rtl w:val="true"/>
              </w:rPr>
              <w:t>تنبيهان</w:t>
            </w:r>
            <w:r>
              <w:rPr>
                <w:rStyle w:val="IndexLink"/>
                <w:rtl w:val="true"/>
              </w:rPr>
              <w:t>:</w:t>
              <w:tab/>
            </w:r>
            <w:r>
              <w:rPr>
                <w:rStyle w:val="IndexLink"/>
              </w:rPr>
              <w:t>77</w:t>
            </w:r>
          </w:hyperlink>
        </w:p>
        <w:p>
          <w:pPr>
            <w:pStyle w:val="Contents3"/>
            <w:tabs>
              <w:tab w:val="clear" w:pos="8459"/>
              <w:tab w:val="right" w:pos="9026" w:leader="dot"/>
            </w:tabs>
            <w:rPr/>
          </w:pPr>
          <w:hyperlink w:anchor="__RefHeading___Toc1923292_2142443653">
            <w:r>
              <w:rPr>
                <w:webHidden/>
                <w:rStyle w:val="IndexLink"/>
                <w:rtl w:val="true"/>
              </w:rPr>
              <w:t>القسم الثاني</w:t>
            </w:r>
            <w:r>
              <w:rPr>
                <w:rStyle w:val="IndexLink"/>
                <w:rtl w:val="true"/>
              </w:rPr>
              <w:t xml:space="preserve">: </w:t>
            </w:r>
            <w:r>
              <w:rPr>
                <w:rStyle w:val="IndexLink"/>
                <w:rtl w:val="true"/>
              </w:rPr>
              <w:t>الأدلة العامة</w:t>
            </w:r>
            <w:r>
              <w:rPr>
                <w:rStyle w:val="IndexLink"/>
                <w:rtl w:val="true"/>
              </w:rPr>
              <w:t>:</w:t>
              <w:tab/>
            </w:r>
            <w:r>
              <w:rPr>
                <w:rStyle w:val="IndexLink"/>
              </w:rPr>
              <w:t>78</w:t>
            </w:r>
          </w:hyperlink>
        </w:p>
        <w:p>
          <w:pPr>
            <w:pStyle w:val="Contents4"/>
            <w:tabs>
              <w:tab w:val="clear" w:pos="8176"/>
              <w:tab w:val="right" w:pos="9026" w:leader="dot"/>
            </w:tabs>
            <w:rPr/>
          </w:pPr>
          <w:hyperlink w:anchor="__RefHeading___Toc1923294_2142443653">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1923296_2142443653">
            <w:r>
              <w:rPr>
                <w:webHidden/>
                <w:rStyle w:val="IndexLink"/>
                <w:rtl w:val="true"/>
              </w:rPr>
              <w:t>وأُشكل على الاستدلال بالرواية من جهتين</w:t>
            </w:r>
            <w:r>
              <w:rPr>
                <w:rStyle w:val="IndexLink"/>
                <w:rtl w:val="true"/>
              </w:rPr>
              <w:t>:</w:t>
              <w:tab/>
            </w:r>
            <w:r>
              <w:rPr>
                <w:rStyle w:val="IndexLink"/>
              </w:rPr>
              <w:t>82</w:t>
            </w:r>
          </w:hyperlink>
        </w:p>
        <w:p>
          <w:pPr>
            <w:pStyle w:val="Contents4"/>
            <w:tabs>
              <w:tab w:val="clear" w:pos="8176"/>
              <w:tab w:val="right" w:pos="9026" w:leader="dot"/>
            </w:tabs>
            <w:rPr/>
          </w:pPr>
          <w:hyperlink w:anchor="__RefHeading___Toc1923298_2142443653">
            <w:r>
              <w:rPr>
                <w:webHidden/>
                <w:rStyle w:val="IndexLink"/>
                <w:rtl w:val="true"/>
              </w:rPr>
              <w:t>إشكالات على الاستدلال بالقاعدة</w:t>
            </w:r>
            <w:r>
              <w:rPr>
                <w:rStyle w:val="IndexLink"/>
                <w:rtl w:val="true"/>
              </w:rPr>
              <w:tab/>
            </w:r>
            <w:r>
              <w:rPr>
                <w:rStyle w:val="IndexLink"/>
              </w:rPr>
              <w:t>87</w:t>
            </w:r>
          </w:hyperlink>
        </w:p>
        <w:p>
          <w:pPr>
            <w:pStyle w:val="Contents4"/>
            <w:tabs>
              <w:tab w:val="clear" w:pos="8176"/>
              <w:tab w:val="right" w:pos="9026" w:leader="dot"/>
            </w:tabs>
            <w:rPr/>
          </w:pPr>
          <w:hyperlink w:anchor="__RefHeading___Toc1923300_2142443653">
            <w:r>
              <w:rPr>
                <w:webHidden/>
                <w:rStyle w:val="IndexLink"/>
                <w:rtl w:val="true"/>
              </w:rPr>
              <w:t>(</w:t>
            </w:r>
            <w:r>
              <w:rPr>
                <w:rStyle w:val="IndexLink"/>
                <w:rtl w:val="true"/>
              </w:rPr>
              <w:t>الوجه الثاني</w:t>
            </w:r>
            <w:r>
              <w:rPr>
                <w:rStyle w:val="IndexLink"/>
                <w:rtl w:val="true"/>
              </w:rPr>
              <w:t xml:space="preserve">) </w:t>
            </w:r>
            <w:r>
              <w:rPr>
                <w:rStyle w:val="IndexLink"/>
                <w:rtl w:val="true"/>
              </w:rPr>
              <w:t>قاعدة الميسور لا يسقط بالمعسور</w:t>
            </w:r>
            <w:r>
              <w:rPr>
                <w:rStyle w:val="IndexLink"/>
                <w:rtl w:val="true"/>
              </w:rPr>
              <w:tab/>
            </w:r>
            <w:r>
              <w:rPr>
                <w:rStyle w:val="IndexLink"/>
              </w:rPr>
              <w:t>91</w:t>
            </w:r>
          </w:hyperlink>
        </w:p>
        <w:p>
          <w:pPr>
            <w:pStyle w:val="Contents4"/>
            <w:tabs>
              <w:tab w:val="clear" w:pos="8176"/>
              <w:tab w:val="right" w:pos="9026" w:leader="dot"/>
            </w:tabs>
            <w:rPr/>
          </w:pPr>
          <w:hyperlink w:anchor="__RefHeading___Toc1923302_2142443653">
            <w:r>
              <w:rPr>
                <w:webHidden/>
                <w:rStyle w:val="IndexLink"/>
                <w:rtl w:val="true"/>
              </w:rPr>
              <w:t>(</w:t>
            </w:r>
            <w:r>
              <w:rPr>
                <w:rStyle w:val="IndexLink"/>
                <w:rtl w:val="true"/>
              </w:rPr>
              <w:t>الوجه الثالث</w:t>
            </w:r>
            <w:r>
              <w:rPr>
                <w:rStyle w:val="IndexLink"/>
                <w:rtl w:val="true"/>
              </w:rPr>
              <w:t xml:space="preserve">) </w:t>
            </w:r>
            <w:r>
              <w:rPr>
                <w:rStyle w:val="IndexLink"/>
                <w:rtl w:val="true"/>
              </w:rPr>
              <w:t>قاعدة رفع ما اضطروا إليه</w:t>
            </w:r>
            <w:r>
              <w:rPr>
                <w:rStyle w:val="IndexLink"/>
                <w:rtl w:val="true"/>
              </w:rPr>
              <w:tab/>
            </w:r>
            <w:r>
              <w:rPr>
                <w:rStyle w:val="IndexLink"/>
              </w:rPr>
              <w:t>95</w:t>
            </w:r>
          </w:hyperlink>
        </w:p>
        <w:p>
          <w:pPr>
            <w:pStyle w:val="Contents4"/>
            <w:tabs>
              <w:tab w:val="clear" w:pos="8176"/>
              <w:tab w:val="right" w:pos="9026" w:leader="dot"/>
            </w:tabs>
            <w:rPr/>
          </w:pPr>
          <w:hyperlink w:anchor="__RefHeading___Toc1923304_2142443653">
            <w:r>
              <w:rPr>
                <w:webHidden/>
                <w:rStyle w:val="IndexLink"/>
                <w:rtl w:val="true"/>
              </w:rPr>
              <w:t>أقول</w:t>
            </w:r>
            <w:r>
              <w:rPr>
                <w:rStyle w:val="IndexLink"/>
                <w:rtl w:val="true"/>
              </w:rPr>
              <w:t xml:space="preserve">: </w:t>
            </w:r>
            <w:r>
              <w:rPr>
                <w:rStyle w:val="IndexLink"/>
                <w:rtl w:val="true"/>
              </w:rPr>
              <w:t xml:space="preserve">في كلامه </w:t>
            </w:r>
            <w:r>
              <w:rPr>
                <w:rStyle w:val="IndexLink"/>
                <w:rtl w:val="true"/>
              </w:rPr>
              <w:t>(</w:t>
            </w:r>
            <w:r>
              <w:rPr>
                <w:rStyle w:val="IndexLink"/>
                <w:rtl w:val="true"/>
              </w:rPr>
              <w:t>قدس سره</w:t>
            </w:r>
            <w:r>
              <w:rPr>
                <w:rStyle w:val="IndexLink"/>
                <w:rtl w:val="true"/>
              </w:rPr>
              <w:t xml:space="preserve">) </w:t>
            </w:r>
            <w:r>
              <w:rPr>
                <w:rStyle w:val="IndexLink"/>
                <w:rtl w:val="true"/>
              </w:rPr>
              <w:t>عدة موارد للنظر</w:t>
            </w:r>
            <w:r>
              <w:rPr>
                <w:rStyle w:val="IndexLink"/>
                <w:rtl w:val="true"/>
              </w:rPr>
              <w:t>:-</w:t>
              <w:tab/>
            </w:r>
            <w:r>
              <w:rPr>
                <w:rStyle w:val="IndexLink"/>
              </w:rPr>
              <w:t>97</w:t>
            </w:r>
          </w:hyperlink>
        </w:p>
        <w:p>
          <w:pPr>
            <w:pStyle w:val="Contents4"/>
            <w:tabs>
              <w:tab w:val="clear" w:pos="8176"/>
              <w:tab w:val="right" w:pos="9026" w:leader="dot"/>
            </w:tabs>
            <w:rPr/>
          </w:pPr>
          <w:hyperlink w:anchor="__RefHeading___Toc1923306_2142443653">
            <w:r>
              <w:rPr>
                <w:webHidden/>
                <w:rStyle w:val="IndexLink"/>
                <w:rtl w:val="true"/>
              </w:rPr>
              <w:t>(</w:t>
            </w:r>
            <w:r>
              <w:rPr>
                <w:rStyle w:val="IndexLink"/>
                <w:rtl w:val="true"/>
              </w:rPr>
              <w:t>الوجه الرابع</w:t>
            </w:r>
            <w:r>
              <w:rPr>
                <w:rStyle w:val="IndexLink"/>
                <w:rtl w:val="true"/>
              </w:rPr>
              <w:t xml:space="preserve">) </w:t>
            </w:r>
            <w:r>
              <w:rPr>
                <w:rStyle w:val="IndexLink"/>
                <w:rtl w:val="true"/>
              </w:rPr>
              <w:t>التقية</w:t>
            </w:r>
            <w:r>
              <w:rPr>
                <w:rStyle w:val="IndexLink"/>
                <w:rtl w:val="true"/>
              </w:rPr>
              <w:tab/>
            </w:r>
            <w:r>
              <w:rPr>
                <w:rStyle w:val="IndexLink"/>
              </w:rPr>
              <w:t>98</w:t>
            </w:r>
          </w:hyperlink>
        </w:p>
        <w:p>
          <w:pPr>
            <w:pStyle w:val="Contents4"/>
            <w:tabs>
              <w:tab w:val="clear" w:pos="8176"/>
              <w:tab w:val="right" w:pos="9026" w:leader="dot"/>
            </w:tabs>
            <w:rPr/>
          </w:pPr>
          <w:hyperlink w:anchor="__RefHeading___Toc1923308_2142443653">
            <w:r>
              <w:rPr>
                <w:webHidden/>
                <w:rStyle w:val="IndexLink"/>
                <w:rtl w:val="true"/>
              </w:rPr>
              <w:t>نتيجة البحث</w:t>
            </w:r>
            <w:r>
              <w:rPr>
                <w:rStyle w:val="IndexLink"/>
                <w:rtl w:val="true"/>
              </w:rPr>
              <w:tab/>
            </w:r>
            <w:r>
              <w:rPr>
                <w:rStyle w:val="IndexLink"/>
              </w:rPr>
              <w:t>108</w:t>
            </w:r>
          </w:hyperlink>
        </w:p>
        <w:p>
          <w:pPr>
            <w:pStyle w:val="Contents3"/>
            <w:tabs>
              <w:tab w:val="clear" w:pos="8459"/>
              <w:tab w:val="right" w:pos="9026" w:leader="dot"/>
            </w:tabs>
            <w:rPr/>
          </w:pPr>
          <w:hyperlink w:anchor="__RefHeading___Toc1923310_2142443653">
            <w:r>
              <w:rPr>
                <w:webHidden/>
                <w:rStyle w:val="IndexLink"/>
                <w:rtl w:val="true"/>
              </w:rPr>
              <w:t>فروع</w:t>
            </w:r>
            <w:r>
              <w:rPr>
                <w:rStyle w:val="IndexLink"/>
                <w:rtl w:val="true"/>
              </w:rPr>
              <w:tab/>
            </w:r>
            <w:r>
              <w:rPr>
                <w:rStyle w:val="IndexLink"/>
              </w:rPr>
              <w:t>109</w:t>
            </w:r>
          </w:hyperlink>
        </w:p>
        <w:p>
          <w:pPr>
            <w:pStyle w:val="Contents4"/>
            <w:tabs>
              <w:tab w:val="clear" w:pos="8176"/>
              <w:tab w:val="right" w:pos="9026" w:leader="dot"/>
            </w:tabs>
            <w:rPr/>
          </w:pPr>
          <w:hyperlink w:anchor="__RefHeading___Toc1923312_2142443653">
            <w:r>
              <w:rPr>
                <w:webHidden/>
                <w:rStyle w:val="IndexLink"/>
                <w:rtl w:val="true"/>
              </w:rPr>
              <w:t>الأول</w:t>
            </w:r>
            <w:r>
              <w:rPr>
                <w:rStyle w:val="IndexLink"/>
                <w:rtl w:val="true"/>
              </w:rPr>
              <w:t xml:space="preserve">: </w:t>
            </w:r>
            <w:r>
              <w:rPr>
                <w:rStyle w:val="IndexLink"/>
                <w:rtl w:val="true"/>
              </w:rPr>
              <w:t>التفصيل في القول بالإجزاء</w:t>
            </w:r>
            <w:r>
              <w:rPr>
                <w:rStyle w:val="IndexLink"/>
                <w:rtl w:val="true"/>
              </w:rPr>
              <w:tab/>
            </w:r>
            <w:r>
              <w:rPr>
                <w:rStyle w:val="IndexLink"/>
              </w:rPr>
              <w:t>109</w:t>
            </w:r>
          </w:hyperlink>
        </w:p>
        <w:p>
          <w:pPr>
            <w:pStyle w:val="Contents4"/>
            <w:tabs>
              <w:tab w:val="clear" w:pos="8176"/>
              <w:tab w:val="right" w:pos="9026" w:leader="dot"/>
            </w:tabs>
            <w:rPr/>
          </w:pPr>
          <w:hyperlink w:anchor="__RefHeading___Toc1923314_2142443653">
            <w:r>
              <w:rPr>
                <w:webHidden/>
                <w:rStyle w:val="IndexLink"/>
                <w:rtl w:val="true"/>
              </w:rPr>
              <w:t>(</w:t>
            </w:r>
            <w:r>
              <w:rPr>
                <w:rStyle w:val="IndexLink"/>
                <w:rtl w:val="true"/>
              </w:rPr>
              <w:t>الثاني</w:t>
            </w:r>
            <w:r>
              <w:rPr>
                <w:rStyle w:val="IndexLink"/>
                <w:rtl w:val="true"/>
              </w:rPr>
              <w:t xml:space="preserve">) </w:t>
            </w:r>
            <w:r>
              <w:rPr>
                <w:rStyle w:val="IndexLink"/>
                <w:rtl w:val="true"/>
              </w:rPr>
              <w:t>في وقوف الحجاج مع العامة أو في الوقت المعتبر شرعاً وعدمهما أربع صور محتملة</w:t>
            </w:r>
            <w:r>
              <w:rPr>
                <w:rStyle w:val="IndexLink"/>
                <w:rtl w:val="true"/>
              </w:rPr>
              <w:t>:</w:t>
              <w:tab/>
            </w:r>
            <w:r>
              <w:rPr>
                <w:rStyle w:val="IndexLink"/>
              </w:rPr>
              <w:t>112</w:t>
            </w:r>
          </w:hyperlink>
        </w:p>
        <w:p>
          <w:pPr>
            <w:pStyle w:val="Contents2"/>
            <w:tabs>
              <w:tab w:val="clear" w:pos="8743"/>
              <w:tab w:val="right" w:pos="9026" w:leader="dot"/>
            </w:tabs>
            <w:rPr/>
          </w:pPr>
          <w:hyperlink w:anchor="__RefHeading___Toc1923316_2142443653">
            <w:r>
              <w:rPr>
                <w:webHidden/>
                <w:rStyle w:val="IndexLink"/>
                <w:rtl w:val="true"/>
              </w:rPr>
              <w:t>البحث الثاني</w:t>
            </w:r>
            <w:r>
              <w:rPr>
                <w:rStyle w:val="IndexLink"/>
                <w:rtl w:val="true"/>
              </w:rPr>
              <w:t xml:space="preserve">: </w:t>
            </w:r>
            <w:r>
              <w:rPr>
                <w:rStyle w:val="IndexLink"/>
                <w:rtl w:val="true"/>
              </w:rPr>
              <w:t>حرمة التظليل على المُحرم</w:t>
            </w:r>
            <w:r>
              <w:rPr>
                <w:rStyle w:val="IndexLink"/>
                <w:rtl w:val="true"/>
              </w:rPr>
              <w:tab/>
            </w:r>
            <w:r>
              <w:rPr>
                <w:rStyle w:val="IndexLink"/>
              </w:rPr>
              <w:t>120</w:t>
            </w:r>
          </w:hyperlink>
        </w:p>
        <w:p>
          <w:pPr>
            <w:pStyle w:val="Contents3"/>
            <w:tabs>
              <w:tab w:val="clear" w:pos="8459"/>
              <w:tab w:val="right" w:pos="9026" w:leader="dot"/>
            </w:tabs>
            <w:rPr/>
          </w:pPr>
          <w:hyperlink w:anchor="__RefHeading___Toc1923318_2142443653">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1923320_2142443653">
            <w:r>
              <w:rPr>
                <w:webHidden/>
                <w:rStyle w:val="IndexLink"/>
                <w:rtl w:val="true"/>
              </w:rPr>
              <w:t>الإجماع على المسألة</w:t>
            </w:r>
            <w:r>
              <w:rPr>
                <w:rStyle w:val="IndexLink"/>
                <w:rtl w:val="true"/>
              </w:rPr>
              <w:tab/>
            </w:r>
            <w:r>
              <w:rPr>
                <w:rStyle w:val="IndexLink"/>
              </w:rPr>
              <w:t>124</w:t>
            </w:r>
          </w:hyperlink>
        </w:p>
        <w:p>
          <w:pPr>
            <w:pStyle w:val="Contents3"/>
            <w:tabs>
              <w:tab w:val="clear" w:pos="8459"/>
              <w:tab w:val="right" w:pos="9026" w:leader="dot"/>
            </w:tabs>
            <w:rPr/>
          </w:pPr>
          <w:hyperlink w:anchor="__RefHeading___Toc1923322_2142443653">
            <w:r>
              <w:rPr>
                <w:webHidden/>
                <w:rStyle w:val="IndexLink"/>
                <w:rtl w:val="true"/>
              </w:rPr>
              <w:t>الأقوال في المسألة</w:t>
            </w:r>
            <w:r>
              <w:rPr>
                <w:rStyle w:val="IndexLink"/>
                <w:rtl w:val="true"/>
              </w:rPr>
              <w:tab/>
            </w:r>
            <w:r>
              <w:rPr>
                <w:rStyle w:val="IndexLink"/>
              </w:rPr>
              <w:t>125</w:t>
            </w:r>
          </w:hyperlink>
        </w:p>
        <w:p>
          <w:pPr>
            <w:pStyle w:val="Contents3"/>
            <w:tabs>
              <w:tab w:val="clear" w:pos="8459"/>
              <w:tab w:val="right" w:pos="9026" w:leader="dot"/>
            </w:tabs>
            <w:rPr/>
          </w:pPr>
          <w:hyperlink w:anchor="__RefHeading___Toc1923324_2142443653">
            <w:r>
              <w:rPr>
                <w:webHidden/>
                <w:rStyle w:val="IndexLink"/>
                <w:rtl w:val="true"/>
              </w:rPr>
              <w:t>الروايات الدالّة على الحكم</w:t>
            </w:r>
            <w:r>
              <w:rPr>
                <w:rStyle w:val="IndexLink"/>
                <w:rtl w:val="true"/>
              </w:rPr>
              <w:tab/>
            </w:r>
            <w:r>
              <w:rPr>
                <w:rStyle w:val="IndexLink"/>
              </w:rPr>
              <w:t>128</w:t>
            </w:r>
          </w:hyperlink>
        </w:p>
        <w:p>
          <w:pPr>
            <w:pStyle w:val="Contents3"/>
            <w:tabs>
              <w:tab w:val="clear" w:pos="8459"/>
              <w:tab w:val="right" w:pos="9026" w:leader="dot"/>
            </w:tabs>
            <w:rPr/>
          </w:pPr>
          <w:hyperlink w:anchor="__RefHeading___Toc1923326_2142443653">
            <w:r>
              <w:rPr>
                <w:webHidden/>
                <w:rStyle w:val="IndexLink"/>
                <w:rtl w:val="true"/>
              </w:rPr>
              <w:t>الحكم المستفاد من استقراء الروايات</w:t>
            </w:r>
            <w:r>
              <w:rPr>
                <w:rStyle w:val="IndexLink"/>
                <w:rtl w:val="true"/>
              </w:rPr>
              <w:tab/>
            </w:r>
            <w:r>
              <w:rPr>
                <w:rStyle w:val="IndexLink"/>
              </w:rPr>
              <w:t>131</w:t>
            </w:r>
          </w:hyperlink>
        </w:p>
        <w:p>
          <w:pPr>
            <w:pStyle w:val="Contents3"/>
            <w:tabs>
              <w:tab w:val="clear" w:pos="8459"/>
              <w:tab w:val="right" w:pos="9026" w:leader="dot"/>
            </w:tabs>
            <w:rPr/>
          </w:pPr>
          <w:hyperlink w:anchor="__RefHeading___Toc1923328_2142443653">
            <w:r>
              <w:rPr>
                <w:webHidden/>
                <w:rStyle w:val="IndexLink"/>
                <w:rtl w:val="true"/>
              </w:rPr>
              <w:t>فروع</w:t>
            </w:r>
            <w:r>
              <w:rPr>
                <w:rStyle w:val="IndexLink"/>
                <w:rtl w:val="true"/>
              </w:rPr>
              <w:tab/>
            </w:r>
            <w:r>
              <w:rPr>
                <w:rStyle w:val="IndexLink"/>
              </w:rPr>
              <w:t>137</w:t>
            </w:r>
          </w:hyperlink>
        </w:p>
        <w:p>
          <w:pPr>
            <w:pStyle w:val="Contents2"/>
            <w:tabs>
              <w:tab w:val="clear" w:pos="8743"/>
              <w:tab w:val="right" w:pos="9026" w:leader="dot"/>
            </w:tabs>
            <w:rPr/>
          </w:pPr>
          <w:hyperlink w:anchor="__RefHeading___Toc1923330_2142443653">
            <w:r>
              <w:rPr>
                <w:webHidden/>
                <w:rStyle w:val="IndexLink"/>
                <w:rtl w:val="true"/>
              </w:rPr>
              <w:t>البحث الثالث</w:t>
            </w:r>
            <w:r>
              <w:rPr>
                <w:rStyle w:val="IndexLink"/>
                <w:rtl w:val="true"/>
              </w:rPr>
              <w:t xml:space="preserve">: </w:t>
            </w:r>
            <w:r>
              <w:rPr>
                <w:rStyle w:val="IndexLink"/>
                <w:rtl w:val="true"/>
              </w:rPr>
              <w:t>رمي الجمرات للمعذورين ليلاً</w:t>
            </w:r>
            <w:r>
              <w:rPr>
                <w:rStyle w:val="IndexLink"/>
                <w:rtl w:val="true"/>
              </w:rPr>
              <w:tab/>
            </w:r>
            <w:r>
              <w:rPr>
                <w:rStyle w:val="IndexLink"/>
              </w:rPr>
              <w:t>146</w:t>
            </w:r>
          </w:hyperlink>
        </w:p>
        <w:p>
          <w:pPr>
            <w:pStyle w:val="Contents3"/>
            <w:tabs>
              <w:tab w:val="clear" w:pos="8459"/>
              <w:tab w:val="right" w:pos="9026" w:leader="dot"/>
            </w:tabs>
            <w:rPr/>
          </w:pPr>
          <w:hyperlink w:anchor="__RefHeading___Toc1923332_2142443653">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1923334_2142443653">
            <w:r>
              <w:rPr>
                <w:webHidden/>
                <w:rStyle w:val="IndexLink"/>
                <w:rtl w:val="true"/>
              </w:rPr>
              <w:t>المطلب الأول</w:t>
            </w:r>
            <w:r>
              <w:rPr>
                <w:rStyle w:val="IndexLink"/>
                <w:rtl w:val="true"/>
              </w:rPr>
              <w:t>:</w:t>
              <w:tab/>
            </w:r>
            <w:r>
              <w:rPr>
                <w:rStyle w:val="IndexLink"/>
              </w:rPr>
              <w:t>150</w:t>
            </w:r>
          </w:hyperlink>
        </w:p>
        <w:p>
          <w:pPr>
            <w:pStyle w:val="Contents3"/>
            <w:tabs>
              <w:tab w:val="clear" w:pos="8459"/>
              <w:tab w:val="right" w:pos="9026" w:leader="dot"/>
            </w:tabs>
            <w:rPr/>
          </w:pPr>
          <w:hyperlink w:anchor="__RefHeading___Toc1923336_2142443653">
            <w:r>
              <w:rPr>
                <w:webHidden/>
                <w:rStyle w:val="IndexLink"/>
                <w:rtl w:val="true"/>
              </w:rPr>
              <w:t>المطلب الثاني</w:t>
            </w:r>
            <w:r>
              <w:rPr>
                <w:rStyle w:val="IndexLink"/>
                <w:rtl w:val="true"/>
              </w:rPr>
              <w:t>:</w:t>
              <w:tab/>
            </w:r>
            <w:r>
              <w:rPr>
                <w:rStyle w:val="IndexLink"/>
              </w:rPr>
              <w:t>151</w:t>
            </w:r>
          </w:hyperlink>
        </w:p>
        <w:p>
          <w:pPr>
            <w:pStyle w:val="Contents3"/>
            <w:tabs>
              <w:tab w:val="clear" w:pos="8459"/>
              <w:tab w:val="right" w:pos="9026" w:leader="dot"/>
            </w:tabs>
            <w:rPr/>
          </w:pPr>
          <w:hyperlink w:anchor="__RefHeading___Toc1923338_2142443653">
            <w:r>
              <w:rPr>
                <w:webHidden/>
                <w:rStyle w:val="IndexLink"/>
                <w:rtl w:val="true"/>
              </w:rPr>
              <w:t>المطلب الثالث</w:t>
            </w:r>
            <w:r>
              <w:rPr>
                <w:rStyle w:val="IndexLink"/>
                <w:rtl w:val="true"/>
              </w:rPr>
              <w:t>:</w:t>
              <w:tab/>
            </w:r>
            <w:r>
              <w:rPr>
                <w:rStyle w:val="IndexLink"/>
              </w:rPr>
              <w:t>152</w:t>
            </w:r>
          </w:hyperlink>
        </w:p>
        <w:p>
          <w:pPr>
            <w:pStyle w:val="Contents3"/>
            <w:tabs>
              <w:tab w:val="clear" w:pos="8459"/>
              <w:tab w:val="right" w:pos="9026" w:leader="dot"/>
            </w:tabs>
            <w:rPr/>
          </w:pPr>
          <w:hyperlink w:anchor="__RefHeading___Toc1923340_2142443653">
            <w:r>
              <w:rPr>
                <w:webHidden/>
                <w:rStyle w:val="IndexLink"/>
                <w:rtl w:val="true"/>
              </w:rPr>
              <w:t>المطلب الرابع</w:t>
            </w:r>
            <w:r>
              <w:rPr>
                <w:rStyle w:val="IndexLink"/>
                <w:rtl w:val="true"/>
              </w:rPr>
              <w:t>:</w:t>
              <w:tab/>
            </w:r>
            <w:r>
              <w:rPr>
                <w:rStyle w:val="IndexLink"/>
              </w:rPr>
              <w:t>157</w:t>
            </w:r>
          </w:hyperlink>
        </w:p>
        <w:p>
          <w:pPr>
            <w:pStyle w:val="Contents3"/>
            <w:tabs>
              <w:tab w:val="clear" w:pos="8459"/>
              <w:tab w:val="right" w:pos="9026" w:leader="dot"/>
            </w:tabs>
            <w:rPr/>
          </w:pPr>
          <w:hyperlink w:anchor="__RefHeading___Toc1923342_2142443653">
            <w:r>
              <w:rPr>
                <w:webHidden/>
                <w:rStyle w:val="IndexLink"/>
                <w:rtl w:val="true"/>
              </w:rPr>
              <w:t>المطلب الخامس</w:t>
            </w:r>
            <w:r>
              <w:rPr>
                <w:rStyle w:val="IndexLink"/>
                <w:rtl w:val="true"/>
              </w:rPr>
              <w:t>:</w:t>
              <w:tab/>
            </w:r>
            <w:r>
              <w:rPr>
                <w:rStyle w:val="IndexLink"/>
              </w:rPr>
              <w:t>158</w:t>
            </w:r>
          </w:hyperlink>
        </w:p>
        <w:p>
          <w:pPr>
            <w:pStyle w:val="Contents2"/>
            <w:tabs>
              <w:tab w:val="clear" w:pos="8743"/>
              <w:tab w:val="right" w:pos="9026" w:leader="dot"/>
            </w:tabs>
            <w:rPr/>
          </w:pPr>
          <w:hyperlink w:anchor="__RefHeading___Toc1923344_2142443653">
            <w:r>
              <w:rPr>
                <w:webHidden/>
                <w:rStyle w:val="IndexLink"/>
                <w:rtl w:val="true"/>
              </w:rPr>
              <w:t>البحث الرابع</w:t>
            </w:r>
            <w:r>
              <w:rPr>
                <w:rStyle w:val="IndexLink"/>
                <w:rtl w:val="true"/>
              </w:rPr>
              <w:t xml:space="preserve">: </w:t>
            </w:r>
            <w:r>
              <w:rPr>
                <w:rStyle w:val="IndexLink"/>
                <w:rtl w:val="true"/>
              </w:rPr>
              <w:t>هل يجوز للمتمتع أن يخرج من مكة قبل الحج؟</w:t>
            </w:r>
            <w:r>
              <w:rPr>
                <w:rStyle w:val="IndexLink"/>
                <w:rtl w:val="true"/>
              </w:rPr>
              <w:tab/>
            </w:r>
            <w:r>
              <w:rPr>
                <w:rStyle w:val="IndexLink"/>
              </w:rPr>
              <w:t>162</w:t>
            </w:r>
          </w:hyperlink>
        </w:p>
        <w:p>
          <w:pPr>
            <w:pStyle w:val="Contents3"/>
            <w:tabs>
              <w:tab w:val="clear" w:pos="8459"/>
              <w:tab w:val="right" w:pos="9026" w:leader="dot"/>
            </w:tabs>
            <w:rPr/>
          </w:pPr>
          <w:hyperlink w:anchor="__RefHeading___Toc1923346_2142443653">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1923348_2142443653">
            <w:r>
              <w:rPr>
                <w:webHidden/>
                <w:rStyle w:val="IndexLink"/>
                <w:rtl w:val="true"/>
              </w:rPr>
              <w:t>(</w:t>
            </w:r>
            <w:r>
              <w:rPr>
                <w:rStyle w:val="IndexLink"/>
                <w:rtl w:val="true"/>
              </w:rPr>
              <w:t>الأولى</w:t>
            </w:r>
            <w:r>
              <w:rPr>
                <w:rStyle w:val="IndexLink"/>
                <w:rtl w:val="true"/>
              </w:rPr>
              <w:t xml:space="preserve">) </w:t>
            </w:r>
            <w:r>
              <w:rPr>
                <w:rStyle w:val="IndexLink"/>
                <w:rtl w:val="true"/>
              </w:rPr>
              <w:t>في أشهر الحج</w:t>
            </w:r>
            <w:r>
              <w:rPr>
                <w:rStyle w:val="IndexLink"/>
                <w:rtl w:val="true"/>
              </w:rPr>
              <w:t>:</w:t>
              <w:tab/>
            </w:r>
            <w:r>
              <w:rPr>
                <w:rStyle w:val="IndexLink"/>
              </w:rPr>
              <w:t>166</w:t>
            </w:r>
          </w:hyperlink>
        </w:p>
        <w:p>
          <w:pPr>
            <w:pStyle w:val="Contents3"/>
            <w:tabs>
              <w:tab w:val="clear" w:pos="8459"/>
              <w:tab w:val="right" w:pos="9026" w:leader="dot"/>
            </w:tabs>
            <w:rPr/>
          </w:pPr>
          <w:hyperlink w:anchor="__RefHeading___Toc1923350_2142443653">
            <w:r>
              <w:rPr>
                <w:webHidden/>
                <w:rStyle w:val="IndexLink"/>
                <w:rtl w:val="true"/>
              </w:rPr>
              <w:t>(</w:t>
            </w:r>
            <w:r>
              <w:rPr>
                <w:rStyle w:val="IndexLink"/>
                <w:rtl w:val="true"/>
              </w:rPr>
              <w:t>الثانية</w:t>
            </w:r>
            <w:r>
              <w:rPr>
                <w:rStyle w:val="IndexLink"/>
                <w:rtl w:val="true"/>
              </w:rPr>
              <w:t xml:space="preserve">) </w:t>
            </w:r>
            <w:r>
              <w:rPr>
                <w:rStyle w:val="IndexLink"/>
                <w:rtl w:val="true"/>
              </w:rPr>
              <w:t>دخول عمرة التمتع في الحج</w:t>
            </w:r>
            <w:r>
              <w:rPr>
                <w:rStyle w:val="IndexLink"/>
                <w:rtl w:val="true"/>
              </w:rPr>
              <w:t>:</w:t>
              <w:tab/>
            </w:r>
            <w:r>
              <w:rPr>
                <w:rStyle w:val="IndexLink"/>
              </w:rPr>
              <w:t>167</w:t>
            </w:r>
          </w:hyperlink>
        </w:p>
        <w:p>
          <w:pPr>
            <w:pStyle w:val="Contents3"/>
            <w:tabs>
              <w:tab w:val="clear" w:pos="8459"/>
              <w:tab w:val="right" w:pos="9026" w:leader="dot"/>
            </w:tabs>
            <w:rPr/>
          </w:pPr>
          <w:hyperlink w:anchor="__RefHeading___Toc1923352_2142443653">
            <w:r>
              <w:rPr>
                <w:webHidden/>
                <w:rStyle w:val="IndexLink"/>
                <w:rtl w:val="true"/>
              </w:rPr>
              <w:t>(</w:t>
            </w:r>
            <w:r>
              <w:rPr>
                <w:rStyle w:val="IndexLink"/>
                <w:rtl w:val="true"/>
              </w:rPr>
              <w:t>الثالثة</w:t>
            </w:r>
            <w:r>
              <w:rPr>
                <w:rStyle w:val="IndexLink"/>
                <w:rtl w:val="true"/>
              </w:rPr>
              <w:t xml:space="preserve">) </w:t>
            </w:r>
            <w:r>
              <w:rPr>
                <w:rStyle w:val="IndexLink"/>
                <w:rtl w:val="true"/>
              </w:rPr>
              <w:t>لا تكون عمرة التمتع إلا في أشهر الحج</w:t>
            </w:r>
            <w:r>
              <w:rPr>
                <w:rStyle w:val="IndexLink"/>
                <w:rtl w:val="true"/>
              </w:rPr>
              <w:t>:</w:t>
              <w:tab/>
            </w:r>
            <w:r>
              <w:rPr>
                <w:rStyle w:val="IndexLink"/>
              </w:rPr>
              <w:t>169</w:t>
            </w:r>
          </w:hyperlink>
        </w:p>
        <w:p>
          <w:pPr>
            <w:pStyle w:val="Contents3"/>
            <w:tabs>
              <w:tab w:val="clear" w:pos="8459"/>
              <w:tab w:val="right" w:pos="9026" w:leader="dot"/>
            </w:tabs>
            <w:rPr/>
          </w:pPr>
          <w:hyperlink w:anchor="__RefHeading___Toc1923354_2142443653">
            <w:r>
              <w:rPr>
                <w:webHidden/>
                <w:rStyle w:val="IndexLink"/>
                <w:rtl w:val="true"/>
              </w:rPr>
              <w:t>(</w:t>
            </w:r>
            <w:r>
              <w:rPr>
                <w:rStyle w:val="IndexLink"/>
                <w:rtl w:val="true"/>
              </w:rPr>
              <w:t>الرابعة</w:t>
            </w:r>
            <w:r>
              <w:rPr>
                <w:rStyle w:val="IndexLink"/>
                <w:rtl w:val="true"/>
              </w:rPr>
              <w:t xml:space="preserve">) </w:t>
            </w:r>
            <w:r>
              <w:rPr>
                <w:rStyle w:val="IndexLink"/>
                <w:rtl w:val="true"/>
              </w:rPr>
              <w:t>إمكان الإتيان بعمرة مفردة في أشهر الحج</w:t>
            </w:r>
            <w:r>
              <w:rPr>
                <w:rStyle w:val="IndexLink"/>
                <w:rtl w:val="true"/>
              </w:rPr>
              <w:t>:</w:t>
              <w:tab/>
            </w:r>
            <w:r>
              <w:rPr>
                <w:rStyle w:val="IndexLink"/>
              </w:rPr>
              <w:t>170</w:t>
            </w:r>
          </w:hyperlink>
        </w:p>
        <w:p>
          <w:pPr>
            <w:pStyle w:val="Contents3"/>
            <w:tabs>
              <w:tab w:val="clear" w:pos="8459"/>
              <w:tab w:val="right" w:pos="9026" w:leader="dot"/>
            </w:tabs>
            <w:rPr/>
          </w:pPr>
          <w:hyperlink w:anchor="__RefHeading___Toc1923356_2142443653">
            <w:r>
              <w:rPr>
                <w:webHidden/>
                <w:rStyle w:val="IndexLink"/>
                <w:rtl w:val="true"/>
              </w:rPr>
              <w:t>(</w:t>
            </w:r>
            <w:r>
              <w:rPr>
                <w:rStyle w:val="IndexLink"/>
                <w:rtl w:val="true"/>
              </w:rPr>
              <w:t>الخامسة</w:t>
            </w:r>
            <w:r>
              <w:rPr>
                <w:rStyle w:val="IndexLink"/>
                <w:rtl w:val="true"/>
              </w:rPr>
              <w:t xml:space="preserve">) </w:t>
            </w:r>
            <w:r>
              <w:rPr>
                <w:rStyle w:val="IndexLink"/>
                <w:rtl w:val="true"/>
              </w:rPr>
              <w:t>إن الإحرام في شهر كافٍ للخروج والدخول إلى مكة في ذلك الشهر</w:t>
            </w:r>
            <w:r>
              <w:rPr>
                <w:rStyle w:val="IndexLink"/>
                <w:rtl w:val="true"/>
              </w:rPr>
              <w:t>:</w:t>
              <w:tab/>
            </w:r>
            <w:r>
              <w:rPr>
                <w:rStyle w:val="IndexLink"/>
              </w:rPr>
              <w:t>173</w:t>
            </w:r>
          </w:hyperlink>
        </w:p>
        <w:p>
          <w:pPr>
            <w:pStyle w:val="Contents3"/>
            <w:tabs>
              <w:tab w:val="clear" w:pos="8459"/>
              <w:tab w:val="right" w:pos="9026" w:leader="dot"/>
            </w:tabs>
            <w:rPr/>
          </w:pPr>
          <w:hyperlink w:anchor="__RefHeading___Toc1923358_2142443653">
            <w:r>
              <w:rPr>
                <w:webHidden/>
                <w:rStyle w:val="IndexLink"/>
                <w:rtl w:val="true"/>
              </w:rPr>
              <w:t>(</w:t>
            </w:r>
            <w:r>
              <w:rPr>
                <w:rStyle w:val="IndexLink"/>
                <w:rtl w:val="true"/>
              </w:rPr>
              <w:t>السادسة</w:t>
            </w:r>
            <w:r>
              <w:rPr>
                <w:rStyle w:val="IndexLink"/>
                <w:rtl w:val="true"/>
              </w:rPr>
              <w:t xml:space="preserve">) </w:t>
            </w:r>
            <w:r>
              <w:rPr>
                <w:rStyle w:val="IndexLink"/>
                <w:rtl w:val="true"/>
              </w:rPr>
              <w:t>في أقل الفصل بين عمرتين</w:t>
            </w:r>
            <w:r>
              <w:rPr>
                <w:rStyle w:val="IndexLink"/>
                <w:rtl w:val="true"/>
              </w:rPr>
              <w:tab/>
            </w:r>
            <w:r>
              <w:rPr>
                <w:rStyle w:val="IndexLink"/>
              </w:rPr>
              <w:t>173</w:t>
            </w:r>
          </w:hyperlink>
        </w:p>
        <w:p>
          <w:pPr>
            <w:pStyle w:val="Contents3"/>
            <w:tabs>
              <w:tab w:val="clear" w:pos="8459"/>
              <w:tab w:val="right" w:pos="9026" w:leader="dot"/>
            </w:tabs>
            <w:rPr/>
          </w:pPr>
          <w:hyperlink w:anchor="__RefHeading___Toc1923360_2142443653">
            <w:r>
              <w:rPr>
                <w:webHidden/>
                <w:rStyle w:val="IndexLink"/>
                <w:rtl w:val="true"/>
              </w:rPr>
              <w:t>(</w:t>
            </w:r>
            <w:r>
              <w:rPr>
                <w:rStyle w:val="IndexLink"/>
                <w:rtl w:val="true"/>
              </w:rPr>
              <w:t>السابعة</w:t>
            </w:r>
            <w:r>
              <w:rPr>
                <w:rStyle w:val="IndexLink"/>
                <w:rtl w:val="true"/>
              </w:rPr>
              <w:t xml:space="preserve">) </w:t>
            </w:r>
            <w:r>
              <w:rPr>
                <w:rStyle w:val="IndexLink"/>
                <w:rtl w:val="true"/>
              </w:rPr>
              <w:t>المراد من الشهر</w:t>
            </w:r>
            <w:r>
              <w:rPr>
                <w:rStyle w:val="IndexLink"/>
                <w:rtl w:val="true"/>
              </w:rPr>
              <w:t>:</w:t>
              <w:tab/>
            </w:r>
            <w:r>
              <w:rPr>
                <w:rStyle w:val="IndexLink"/>
              </w:rPr>
              <w:t>185</w:t>
            </w:r>
          </w:hyperlink>
        </w:p>
        <w:p>
          <w:pPr>
            <w:pStyle w:val="Contents3"/>
            <w:tabs>
              <w:tab w:val="clear" w:pos="8459"/>
              <w:tab w:val="right" w:pos="9026" w:leader="dot"/>
            </w:tabs>
            <w:rPr/>
          </w:pPr>
          <w:hyperlink w:anchor="__RefHeading___Toc1923362_2142443653">
            <w:r>
              <w:rPr>
                <w:webHidden/>
                <w:rStyle w:val="IndexLink"/>
                <w:rtl w:val="true"/>
              </w:rPr>
              <w:t>(</w:t>
            </w:r>
            <w:r>
              <w:rPr>
                <w:rStyle w:val="IndexLink"/>
                <w:rtl w:val="true"/>
              </w:rPr>
              <w:t>الثامنة</w:t>
            </w:r>
            <w:r>
              <w:rPr>
                <w:rStyle w:val="IndexLink"/>
                <w:rtl w:val="true"/>
              </w:rPr>
              <w:t xml:space="preserve">) </w:t>
            </w:r>
            <w:r>
              <w:rPr>
                <w:rStyle w:val="IndexLink"/>
                <w:rtl w:val="true"/>
              </w:rPr>
              <w:t>في تحديد مبدأ الشهر</w:t>
            </w:r>
            <w:r>
              <w:rPr>
                <w:rStyle w:val="IndexLink"/>
                <w:rtl w:val="true"/>
              </w:rPr>
              <w:t>:</w:t>
              <w:tab/>
            </w:r>
            <w:r>
              <w:rPr>
                <w:rStyle w:val="IndexLink"/>
              </w:rPr>
              <w:t>186</w:t>
            </w:r>
          </w:hyperlink>
        </w:p>
        <w:p>
          <w:pPr>
            <w:pStyle w:val="Contents3"/>
            <w:tabs>
              <w:tab w:val="clear" w:pos="8459"/>
              <w:tab w:val="right" w:pos="9026" w:leader="dot"/>
            </w:tabs>
            <w:rPr/>
          </w:pPr>
          <w:hyperlink w:anchor="__RefHeading___Toc1923364_2142443653">
            <w:r>
              <w:rPr>
                <w:webHidden/>
                <w:rStyle w:val="IndexLink"/>
                <w:rtl w:val="true"/>
              </w:rPr>
              <w:t>(</w:t>
            </w:r>
            <w:r>
              <w:rPr>
                <w:rStyle w:val="IndexLink"/>
                <w:rtl w:val="true"/>
              </w:rPr>
              <w:t>التاسعة</w:t>
            </w:r>
            <w:r>
              <w:rPr>
                <w:rStyle w:val="IndexLink"/>
                <w:rtl w:val="true"/>
              </w:rPr>
              <w:t xml:space="preserve">) </w:t>
            </w:r>
            <w:r>
              <w:rPr>
                <w:rStyle w:val="IndexLink"/>
                <w:rtl w:val="true"/>
              </w:rPr>
              <w:t>من اعتمر متمتعاً للحج فهو مرتهن في مكة بالحج</w:t>
            </w:r>
            <w:r>
              <w:rPr>
                <w:rStyle w:val="IndexLink"/>
                <w:rtl w:val="true"/>
              </w:rPr>
              <w:t>:</w:t>
              <w:tab/>
            </w:r>
            <w:r>
              <w:rPr>
                <w:rStyle w:val="IndexLink"/>
              </w:rPr>
              <w:t>191</w:t>
            </w:r>
          </w:hyperlink>
        </w:p>
        <w:p>
          <w:pPr>
            <w:pStyle w:val="Contents3"/>
            <w:tabs>
              <w:tab w:val="clear" w:pos="8459"/>
              <w:tab w:val="right" w:pos="9026" w:leader="dot"/>
            </w:tabs>
            <w:rPr/>
          </w:pPr>
          <w:hyperlink w:anchor="__RefHeading___Toc1923366_2142443653">
            <w:r>
              <w:rPr>
                <w:webHidden/>
                <w:rStyle w:val="IndexLink"/>
                <w:rtl w:val="true"/>
              </w:rPr>
              <w:t>(</w:t>
            </w:r>
            <w:r>
              <w:rPr>
                <w:rStyle w:val="IndexLink"/>
                <w:rtl w:val="true"/>
              </w:rPr>
              <w:t>العاشرة</w:t>
            </w:r>
            <w:r>
              <w:rPr>
                <w:rStyle w:val="IndexLink"/>
                <w:rtl w:val="true"/>
              </w:rPr>
              <w:t xml:space="preserve">) </w:t>
            </w:r>
            <w:r>
              <w:rPr>
                <w:rStyle w:val="IndexLink"/>
                <w:rtl w:val="true"/>
              </w:rPr>
              <w:t>الظاهر أن سقوط الإحرام لعمرة جديدة عمّن رجع إلى مكة</w:t>
            </w:r>
            <w:r>
              <w:rPr>
                <w:rStyle w:val="IndexLink"/>
                <w:rtl w:val="true"/>
              </w:rPr>
              <w:t>....</w:t>
              <w:tab/>
            </w:r>
            <w:r>
              <w:rPr>
                <w:rStyle w:val="IndexLink"/>
              </w:rPr>
              <w:t>192</w:t>
            </w:r>
          </w:hyperlink>
        </w:p>
        <w:p>
          <w:pPr>
            <w:pStyle w:val="Contents3"/>
            <w:tabs>
              <w:tab w:val="clear" w:pos="8459"/>
              <w:tab w:val="right" w:pos="9026" w:leader="dot"/>
            </w:tabs>
            <w:rPr/>
          </w:pPr>
          <w:hyperlink w:anchor="__RefHeading___Toc1923368_2142443653">
            <w:r>
              <w:rPr>
                <w:webHidden/>
                <w:rStyle w:val="IndexLink"/>
                <w:rtl w:val="true"/>
              </w:rPr>
              <w:t>المسألة محل البحث</w:t>
            </w:r>
            <w:r>
              <w:rPr>
                <w:rStyle w:val="IndexLink"/>
                <w:rtl w:val="true"/>
              </w:rPr>
              <w:tab/>
            </w:r>
            <w:r>
              <w:rPr>
                <w:rStyle w:val="IndexLink"/>
              </w:rPr>
              <w:t>193</w:t>
            </w:r>
          </w:hyperlink>
        </w:p>
        <w:p>
          <w:pPr>
            <w:pStyle w:val="Contents3"/>
            <w:tabs>
              <w:tab w:val="clear" w:pos="8459"/>
              <w:tab w:val="right" w:pos="9026" w:leader="dot"/>
            </w:tabs>
            <w:rPr/>
          </w:pPr>
          <w:hyperlink w:anchor="__RefHeading___Toc1923370_2142443653">
            <w:r>
              <w:rPr>
                <w:webHidden/>
                <w:rStyle w:val="IndexLink"/>
                <w:rtl w:val="true"/>
              </w:rPr>
              <w:t>تقييم الأقوال في ضوء قراءة الروايات</w:t>
            </w:r>
            <w:r>
              <w:rPr>
                <w:rStyle w:val="IndexLink"/>
                <w:rtl w:val="true"/>
              </w:rPr>
              <w:tab/>
            </w:r>
            <w:r>
              <w:rPr>
                <w:rStyle w:val="IndexLink"/>
              </w:rPr>
              <w:t>201</w:t>
            </w:r>
          </w:hyperlink>
        </w:p>
        <w:p>
          <w:pPr>
            <w:pStyle w:val="Contents3"/>
            <w:tabs>
              <w:tab w:val="clear" w:pos="8459"/>
              <w:tab w:val="right" w:pos="9026" w:leader="dot"/>
            </w:tabs>
            <w:rPr/>
          </w:pPr>
          <w:hyperlink w:anchor="__RefHeading___Toc1923372_2142443653">
            <w:r>
              <w:rPr>
                <w:webHidden/>
                <w:rStyle w:val="IndexLink"/>
                <w:rtl w:val="true"/>
              </w:rPr>
              <w:t>فروع ومسائل ملحقة</w:t>
            </w:r>
            <w:r>
              <w:rPr>
                <w:rStyle w:val="IndexLink"/>
                <w:rtl w:val="true"/>
              </w:rPr>
              <w:tab/>
            </w:r>
            <w:r>
              <w:rPr>
                <w:rStyle w:val="IndexLink"/>
              </w:rPr>
              <w:t>207</w:t>
            </w:r>
          </w:hyperlink>
        </w:p>
        <w:p>
          <w:pPr>
            <w:pStyle w:val="Contents2"/>
            <w:tabs>
              <w:tab w:val="clear" w:pos="8743"/>
              <w:tab w:val="right" w:pos="9026" w:leader="dot"/>
            </w:tabs>
            <w:rPr/>
          </w:pPr>
          <w:hyperlink w:anchor="__RefHeading___Toc1923374_2142443653">
            <w:r>
              <w:rPr>
                <w:webHidden/>
                <w:rStyle w:val="IndexLink"/>
                <w:rtl w:val="true"/>
              </w:rPr>
              <w:t>البحث الخامس</w:t>
            </w:r>
            <w:r>
              <w:rPr>
                <w:rStyle w:val="IndexLink"/>
                <w:rtl w:val="true"/>
              </w:rPr>
              <w:t xml:space="preserve">: </w:t>
            </w:r>
            <w:r>
              <w:rPr>
                <w:rStyle w:val="IndexLink"/>
                <w:rtl w:val="true"/>
              </w:rPr>
              <w:t>رمي الجمرات إلى الجدار المستحدث ومن الطوابق العلوية</w:t>
            </w:r>
            <w:r>
              <w:rPr>
                <w:rStyle w:val="IndexLink"/>
                <w:rtl w:val="true"/>
              </w:rPr>
              <w:tab/>
            </w:r>
            <w:r>
              <w:rPr>
                <w:rStyle w:val="IndexLink"/>
              </w:rPr>
              <w:t>224</w:t>
            </w:r>
          </w:hyperlink>
        </w:p>
        <w:p>
          <w:pPr>
            <w:pStyle w:val="Contents3"/>
            <w:tabs>
              <w:tab w:val="clear" w:pos="8459"/>
              <w:tab w:val="right" w:pos="9026" w:leader="dot"/>
            </w:tabs>
            <w:rPr/>
          </w:pPr>
          <w:hyperlink w:anchor="__RefHeading___Toc1923376_2142443653">
            <w:r>
              <w:rPr>
                <w:webHidden/>
                <w:rStyle w:val="IndexLink"/>
                <w:rtl w:val="true"/>
              </w:rPr>
              <w:t>اشارة</w:t>
            </w:r>
            <w:r>
              <w:rPr>
                <w:rStyle w:val="IndexLink"/>
                <w:rtl w:val="true"/>
              </w:rPr>
              <w:tab/>
            </w:r>
            <w:r>
              <w:rPr>
                <w:rStyle w:val="IndexLink"/>
              </w:rPr>
              <w:t>224</w:t>
            </w:r>
          </w:hyperlink>
        </w:p>
        <w:p>
          <w:pPr>
            <w:pStyle w:val="Contents3"/>
            <w:tabs>
              <w:tab w:val="clear" w:pos="8459"/>
              <w:tab w:val="right" w:pos="9026" w:leader="dot"/>
            </w:tabs>
            <w:rPr/>
          </w:pPr>
          <w:hyperlink w:anchor="__RefHeading___Toc1923378_2142443653">
            <w:r>
              <w:rPr>
                <w:webHidden/>
                <w:rStyle w:val="IndexLink"/>
                <w:rtl w:val="true"/>
              </w:rPr>
              <w:t xml:space="preserve">المسألة في كلمات الأصحاب </w:t>
            </w:r>
            <w:r>
              <w:rPr>
                <w:rStyle w:val="IndexLink"/>
                <w:rtl w:val="true"/>
              </w:rPr>
              <w:t>(</w:t>
            </w:r>
            <w:r>
              <w:rPr>
                <w:rStyle w:val="IndexLink"/>
                <w:rtl w:val="true"/>
              </w:rPr>
              <w:t>قدس الله أرواحهم</w:t>
            </w:r>
            <w:r>
              <w:rPr>
                <w:rStyle w:val="IndexLink"/>
                <w:rtl w:val="true"/>
              </w:rPr>
              <w:t>):</w:t>
              <w:tab/>
            </w:r>
            <w:r>
              <w:rPr>
                <w:rStyle w:val="IndexLink"/>
              </w:rPr>
              <w:t>230</w:t>
            </w:r>
          </w:hyperlink>
        </w:p>
        <w:p>
          <w:pPr>
            <w:pStyle w:val="Contents3"/>
            <w:tabs>
              <w:tab w:val="clear" w:pos="8459"/>
              <w:tab w:val="right" w:pos="9026" w:leader="dot"/>
            </w:tabs>
            <w:rPr/>
          </w:pPr>
          <w:hyperlink w:anchor="__RefHeading___Toc1923380_2142443653">
            <w:r>
              <w:rPr>
                <w:webHidden/>
                <w:rStyle w:val="IndexLink"/>
                <w:rtl w:val="true"/>
              </w:rPr>
              <w:t>مقدمتان</w:t>
            </w:r>
            <w:r>
              <w:rPr>
                <w:rStyle w:val="IndexLink"/>
                <w:rtl w:val="true"/>
              </w:rPr>
              <w:t xml:space="preserve">: </w:t>
            </w:r>
            <w:r>
              <w:rPr>
                <w:rStyle w:val="IndexLink"/>
                <w:rtl w:val="true"/>
              </w:rPr>
              <w:t>لغوية وتأريخية</w:t>
            </w:r>
            <w:r>
              <w:rPr>
                <w:rStyle w:val="IndexLink"/>
                <w:rtl w:val="true"/>
              </w:rPr>
              <w:tab/>
            </w:r>
            <w:r>
              <w:rPr>
                <w:rStyle w:val="IndexLink"/>
              </w:rPr>
              <w:t>236</w:t>
            </w:r>
          </w:hyperlink>
        </w:p>
        <w:p>
          <w:pPr>
            <w:pStyle w:val="Contents3"/>
            <w:tabs>
              <w:tab w:val="clear" w:pos="8459"/>
              <w:tab w:val="right" w:pos="9026" w:leader="dot"/>
            </w:tabs>
            <w:rPr/>
          </w:pPr>
          <w:hyperlink w:anchor="__RefHeading___Toc1923382_2142443653">
            <w:r>
              <w:rPr>
                <w:webHidden/>
                <w:rStyle w:val="IndexLink"/>
                <w:rtl w:val="true"/>
              </w:rPr>
              <w:t>الاستدلال على كل من القولين</w:t>
            </w:r>
            <w:r>
              <w:rPr>
                <w:rStyle w:val="IndexLink"/>
                <w:rtl w:val="true"/>
              </w:rPr>
              <w:tab/>
            </w:r>
            <w:r>
              <w:rPr>
                <w:rStyle w:val="IndexLink"/>
              </w:rPr>
              <w:t>248</w:t>
            </w:r>
          </w:hyperlink>
        </w:p>
        <w:p>
          <w:pPr>
            <w:pStyle w:val="Contents3"/>
            <w:tabs>
              <w:tab w:val="clear" w:pos="8459"/>
              <w:tab w:val="right" w:pos="9026" w:leader="dot"/>
            </w:tabs>
            <w:rPr/>
          </w:pPr>
          <w:hyperlink w:anchor="__RefHeading___Toc1923384_2142443653">
            <w:r>
              <w:rPr>
                <w:webHidden/>
                <w:rStyle w:val="IndexLink"/>
                <w:rtl w:val="true"/>
              </w:rPr>
              <w:t>الاستدلال على القول الأول</w:t>
            </w:r>
            <w:r>
              <w:rPr>
                <w:rStyle w:val="IndexLink"/>
                <w:rtl w:val="true"/>
              </w:rPr>
              <w:t>:</w:t>
              <w:tab/>
            </w:r>
            <w:r>
              <w:rPr>
                <w:rStyle w:val="IndexLink"/>
              </w:rPr>
              <w:t>248</w:t>
            </w:r>
          </w:hyperlink>
        </w:p>
        <w:p>
          <w:pPr>
            <w:pStyle w:val="Contents3"/>
            <w:tabs>
              <w:tab w:val="clear" w:pos="8459"/>
              <w:tab w:val="right" w:pos="9026" w:leader="dot"/>
            </w:tabs>
            <w:rPr/>
          </w:pPr>
          <w:hyperlink w:anchor="__RefHeading___Toc1923386_2142443653">
            <w:r>
              <w:rPr>
                <w:webHidden/>
                <w:rStyle w:val="IndexLink"/>
                <w:rtl w:val="true"/>
              </w:rPr>
              <w:t>(</w:t>
            </w:r>
            <w:r>
              <w:rPr>
                <w:rStyle w:val="IndexLink"/>
                <w:rtl w:val="true"/>
              </w:rPr>
              <w:t>الوجه الرابع</w:t>
            </w:r>
            <w:r>
              <w:rPr>
                <w:rStyle w:val="IndexLink"/>
                <w:rtl w:val="true"/>
              </w:rPr>
              <w:t xml:space="preserve">) </w:t>
            </w:r>
            <w:r>
              <w:rPr>
                <w:rStyle w:val="IndexLink"/>
                <w:rtl w:val="true"/>
              </w:rPr>
              <w:t>تقريب بعض الروايات</w:t>
            </w:r>
            <w:r>
              <w:rPr>
                <w:rStyle w:val="IndexLink"/>
                <w:rtl w:val="true"/>
              </w:rPr>
              <w:t>:</w:t>
              <w:tab/>
            </w:r>
            <w:r>
              <w:rPr>
                <w:rStyle w:val="IndexLink"/>
              </w:rPr>
              <w:t>252</w:t>
            </w:r>
          </w:hyperlink>
        </w:p>
        <w:p>
          <w:pPr>
            <w:pStyle w:val="Contents3"/>
            <w:tabs>
              <w:tab w:val="clear" w:pos="8459"/>
              <w:tab w:val="right" w:pos="9026" w:leader="dot"/>
            </w:tabs>
            <w:rPr/>
          </w:pPr>
          <w:hyperlink w:anchor="__RefHeading___Toc1923388_2142443653">
            <w:r>
              <w:rPr>
                <w:webHidden/>
                <w:rStyle w:val="IndexLink"/>
                <w:rtl w:val="true"/>
              </w:rPr>
              <w:t>الاستدلال على القول الثاني</w:t>
            </w:r>
            <w:r>
              <w:rPr>
                <w:rStyle w:val="IndexLink"/>
                <w:rtl w:val="true"/>
              </w:rPr>
              <w:t>:</w:t>
              <w:tab/>
            </w:r>
            <w:r>
              <w:rPr>
                <w:rStyle w:val="IndexLink"/>
              </w:rPr>
              <w:t>256</w:t>
            </w:r>
          </w:hyperlink>
        </w:p>
        <w:p>
          <w:pPr>
            <w:pStyle w:val="Contents3"/>
            <w:tabs>
              <w:tab w:val="clear" w:pos="8459"/>
              <w:tab w:val="right" w:pos="9026" w:leader="dot"/>
            </w:tabs>
            <w:rPr/>
          </w:pPr>
          <w:hyperlink w:anchor="__RefHeading___Toc1923390_2142443653">
            <w:r>
              <w:rPr>
                <w:webHidden/>
                <w:rStyle w:val="IndexLink"/>
                <w:rtl w:val="true"/>
              </w:rPr>
              <w:t>(</w:t>
            </w:r>
            <w:r>
              <w:rPr>
                <w:rStyle w:val="IndexLink"/>
                <w:rtl w:val="true"/>
              </w:rPr>
              <w:t>الدليل الثاني</w:t>
            </w:r>
            <w:r>
              <w:rPr>
                <w:rStyle w:val="IndexLink"/>
                <w:rtl w:val="true"/>
              </w:rPr>
              <w:t xml:space="preserve">) </w:t>
            </w:r>
            <w:r>
              <w:rPr>
                <w:rStyle w:val="IndexLink"/>
                <w:rtl w:val="true"/>
              </w:rPr>
              <w:t>شهادة فقهاء وعلماء الإسلام</w:t>
            </w:r>
            <w:r>
              <w:rPr>
                <w:rStyle w:val="IndexLink"/>
                <w:rtl w:val="true"/>
              </w:rPr>
              <w:t>:</w:t>
              <w:tab/>
            </w:r>
            <w:r>
              <w:rPr>
                <w:rStyle w:val="IndexLink"/>
              </w:rPr>
              <w:t>258</w:t>
            </w:r>
          </w:hyperlink>
        </w:p>
        <w:p>
          <w:pPr>
            <w:pStyle w:val="Contents3"/>
            <w:tabs>
              <w:tab w:val="clear" w:pos="8459"/>
              <w:tab w:val="right" w:pos="9026" w:leader="dot"/>
            </w:tabs>
            <w:rPr/>
          </w:pPr>
          <w:hyperlink w:anchor="__RefHeading___Toc1923392_2142443653">
            <w:r>
              <w:rPr>
                <w:webHidden/>
                <w:rStyle w:val="IndexLink"/>
                <w:rtl w:val="true"/>
              </w:rPr>
              <w:t>(</w:t>
            </w:r>
            <w:r>
              <w:rPr>
                <w:rStyle w:val="IndexLink"/>
                <w:rtl w:val="true"/>
              </w:rPr>
              <w:t>الدليل الثالث</w:t>
            </w:r>
            <w:r>
              <w:rPr>
                <w:rStyle w:val="IndexLink"/>
                <w:rtl w:val="true"/>
              </w:rPr>
              <w:t xml:space="preserve">) </w:t>
            </w:r>
            <w:r>
              <w:rPr>
                <w:rStyle w:val="IndexLink"/>
                <w:rtl w:val="true"/>
              </w:rPr>
              <w:t>الروايات</w:t>
            </w:r>
            <w:r>
              <w:rPr>
                <w:rStyle w:val="IndexLink"/>
                <w:rtl w:val="true"/>
              </w:rPr>
              <w:t>:</w:t>
              <w:tab/>
            </w:r>
            <w:r>
              <w:rPr>
                <w:rStyle w:val="IndexLink"/>
              </w:rPr>
              <w:t>259</w:t>
            </w:r>
          </w:hyperlink>
        </w:p>
        <w:p>
          <w:pPr>
            <w:pStyle w:val="Contents3"/>
            <w:tabs>
              <w:tab w:val="clear" w:pos="8459"/>
              <w:tab w:val="right" w:pos="9026" w:leader="dot"/>
            </w:tabs>
            <w:rPr/>
          </w:pPr>
          <w:hyperlink w:anchor="__RefHeading___Toc1923394_2142443653">
            <w:r>
              <w:rPr>
                <w:webHidden/>
                <w:rStyle w:val="IndexLink"/>
                <w:rtl w:val="true"/>
              </w:rPr>
              <w:t xml:space="preserve">ثم تمسك </w:t>
            </w:r>
            <w:r>
              <w:rPr>
                <w:rStyle w:val="IndexLink"/>
                <w:rtl w:val="true"/>
              </w:rPr>
              <w:t>(</w:t>
            </w:r>
            <w:r>
              <w:rPr>
                <w:rStyle w:val="IndexLink"/>
                <w:rtl w:val="true"/>
              </w:rPr>
              <w:t>دام ظله الشريف</w:t>
            </w:r>
            <w:r>
              <w:rPr>
                <w:rStyle w:val="IndexLink"/>
                <w:rtl w:val="true"/>
              </w:rPr>
              <w:t xml:space="preserve">) </w:t>
            </w:r>
            <w:r>
              <w:rPr>
                <w:rStyle w:val="IndexLink"/>
                <w:rtl w:val="true"/>
              </w:rPr>
              <w:t>ببعض القرائن</w:t>
            </w:r>
            <w:r>
              <w:rPr>
                <w:rStyle w:val="IndexLink"/>
                <w:rtl w:val="true"/>
              </w:rPr>
              <w:t>:</w:t>
              <w:tab/>
            </w:r>
            <w:r>
              <w:rPr>
                <w:rStyle w:val="IndexLink"/>
              </w:rPr>
              <w:t>263</w:t>
            </w:r>
          </w:hyperlink>
        </w:p>
        <w:p>
          <w:pPr>
            <w:pStyle w:val="Contents3"/>
            <w:tabs>
              <w:tab w:val="clear" w:pos="8459"/>
              <w:tab w:val="right" w:pos="9026" w:leader="dot"/>
            </w:tabs>
            <w:rPr/>
          </w:pPr>
          <w:hyperlink w:anchor="__RefHeading___Toc1923396_2142443653">
            <w:r>
              <w:rPr>
                <w:webHidden/>
                <w:rStyle w:val="IndexLink"/>
                <w:rtl w:val="true"/>
              </w:rPr>
              <w:t>الرأي المختار</w:t>
            </w:r>
            <w:r>
              <w:rPr>
                <w:rStyle w:val="IndexLink"/>
                <w:rtl w:val="true"/>
              </w:rPr>
              <w:t>:</w:t>
              <w:tab/>
            </w:r>
            <w:r>
              <w:rPr>
                <w:rStyle w:val="IndexLink"/>
              </w:rPr>
              <w:t>266</w:t>
            </w:r>
          </w:hyperlink>
        </w:p>
        <w:p>
          <w:pPr>
            <w:pStyle w:val="Contents3"/>
            <w:tabs>
              <w:tab w:val="clear" w:pos="8459"/>
              <w:tab w:val="right" w:pos="9026" w:leader="dot"/>
            </w:tabs>
            <w:rPr/>
          </w:pPr>
          <w:hyperlink w:anchor="__RefHeading___Toc1923398_2142443653">
            <w:r>
              <w:rPr>
                <w:webHidden/>
                <w:rStyle w:val="IndexLink"/>
                <w:rtl w:val="true"/>
              </w:rPr>
              <w:t>مقتضى الأصل العملي</w:t>
            </w:r>
            <w:r>
              <w:rPr>
                <w:rStyle w:val="IndexLink"/>
                <w:rtl w:val="true"/>
              </w:rPr>
              <w:t>:</w:t>
              <w:tab/>
            </w:r>
            <w:r>
              <w:rPr>
                <w:rStyle w:val="IndexLink"/>
              </w:rPr>
              <w:t>270</w:t>
            </w:r>
          </w:hyperlink>
        </w:p>
        <w:p>
          <w:pPr>
            <w:pStyle w:val="Contents3"/>
            <w:tabs>
              <w:tab w:val="clear" w:pos="8459"/>
              <w:tab w:val="right" w:pos="9026" w:leader="dot"/>
            </w:tabs>
            <w:rPr/>
          </w:pPr>
          <w:hyperlink w:anchor="__RefHeading___Toc1923400_2142443653">
            <w:r>
              <w:rPr>
                <w:webHidden/>
                <w:rStyle w:val="IndexLink"/>
                <w:rtl w:val="true"/>
              </w:rPr>
              <w:t>نتيجة البحث</w:t>
            </w:r>
            <w:r>
              <w:rPr>
                <w:rStyle w:val="IndexLink"/>
                <w:rtl w:val="true"/>
              </w:rPr>
              <w:tab/>
            </w:r>
            <w:r>
              <w:rPr>
                <w:rStyle w:val="IndexLink"/>
              </w:rPr>
              <w:t>272</w:t>
            </w:r>
          </w:hyperlink>
        </w:p>
        <w:p>
          <w:pPr>
            <w:pStyle w:val="Contents2"/>
            <w:tabs>
              <w:tab w:val="clear" w:pos="8743"/>
              <w:tab w:val="right" w:pos="9026" w:leader="dot"/>
            </w:tabs>
            <w:rPr/>
          </w:pPr>
          <w:hyperlink w:anchor="__RefHeading___Toc1923402_2142443653">
            <w:r>
              <w:rPr>
                <w:webHidden/>
                <w:rStyle w:val="IndexLink"/>
                <w:rtl w:val="true"/>
              </w:rPr>
              <w:t>البحث السادس</w:t>
            </w:r>
            <w:r>
              <w:rPr>
                <w:rStyle w:val="IndexLink"/>
                <w:rtl w:val="true"/>
              </w:rPr>
              <w:t xml:space="preserve">: </w:t>
            </w:r>
            <w:r>
              <w:rPr>
                <w:rStyle w:val="IndexLink"/>
                <w:rtl w:val="true"/>
              </w:rPr>
              <w:t>حكم الصلاة في عرفة لمن أقام في مكة</w:t>
            </w:r>
            <w:r>
              <w:rPr>
                <w:rStyle w:val="IndexLink"/>
                <w:rtl w:val="true"/>
              </w:rPr>
              <w:tab/>
            </w:r>
            <w:r>
              <w:rPr>
                <w:rStyle w:val="IndexLink"/>
              </w:rPr>
              <w:t>276</w:t>
            </w:r>
          </w:hyperlink>
        </w:p>
        <w:p>
          <w:pPr>
            <w:pStyle w:val="Contents3"/>
            <w:tabs>
              <w:tab w:val="clear" w:pos="8459"/>
              <w:tab w:val="right" w:pos="9026" w:leader="dot"/>
            </w:tabs>
            <w:rPr/>
          </w:pPr>
          <w:hyperlink w:anchor="__RefHeading___Toc1923404_2142443653">
            <w:r>
              <w:rPr>
                <w:webHidden/>
                <w:rStyle w:val="IndexLink"/>
                <w:rtl w:val="true"/>
              </w:rPr>
              <w:t>اشارة</w:t>
            </w:r>
            <w:r>
              <w:rPr>
                <w:rStyle w:val="IndexLink"/>
                <w:rtl w:val="true"/>
              </w:rPr>
              <w:tab/>
            </w:r>
            <w:r>
              <w:rPr>
                <w:rStyle w:val="IndexLink"/>
              </w:rPr>
              <w:t>276</w:t>
            </w:r>
          </w:hyperlink>
        </w:p>
        <w:p>
          <w:pPr>
            <w:pStyle w:val="Contents3"/>
            <w:tabs>
              <w:tab w:val="clear" w:pos="8459"/>
              <w:tab w:val="right" w:pos="9026" w:leader="dot"/>
            </w:tabs>
            <w:rPr/>
          </w:pPr>
          <w:hyperlink w:anchor="__RefHeading___Toc1923406_2142443653">
            <w:r>
              <w:rPr>
                <w:webHidden/>
                <w:rStyle w:val="IndexLink"/>
                <w:rtl w:val="true"/>
              </w:rPr>
              <w:t>تمهيد</w:t>
            </w:r>
            <w:r>
              <w:rPr>
                <w:rStyle w:val="IndexLink"/>
                <w:rtl w:val="true"/>
              </w:rPr>
              <w:tab/>
            </w:r>
            <w:r>
              <w:rPr>
                <w:rStyle w:val="IndexLink"/>
              </w:rPr>
              <w:t>280</w:t>
            </w:r>
          </w:hyperlink>
        </w:p>
        <w:p>
          <w:pPr>
            <w:pStyle w:val="Contents3"/>
            <w:tabs>
              <w:tab w:val="clear" w:pos="8459"/>
              <w:tab w:val="right" w:pos="9026" w:leader="dot"/>
            </w:tabs>
            <w:rPr/>
          </w:pPr>
          <w:hyperlink w:anchor="__RefHeading___Toc1923408_2142443653">
            <w:r>
              <w:rPr>
                <w:webHidden/>
                <w:rStyle w:val="IndexLink"/>
                <w:rtl w:val="true"/>
              </w:rPr>
              <w:t>(</w:t>
            </w:r>
            <w:r>
              <w:rPr>
                <w:rStyle w:val="IndexLink"/>
                <w:rtl w:val="true"/>
              </w:rPr>
              <w:t>الأمر الأول</w:t>
            </w:r>
            <w:r>
              <w:rPr>
                <w:rStyle w:val="IndexLink"/>
                <w:rtl w:val="true"/>
              </w:rPr>
              <w:t xml:space="preserve">) </w:t>
            </w:r>
            <w:r>
              <w:rPr>
                <w:rStyle w:val="IndexLink"/>
                <w:rtl w:val="true"/>
              </w:rPr>
              <w:t>في معنى الإقامة ومقتضياتها</w:t>
            </w:r>
            <w:r>
              <w:rPr>
                <w:rStyle w:val="IndexLink"/>
                <w:rtl w:val="true"/>
              </w:rPr>
              <w:t>:</w:t>
              <w:tab/>
            </w:r>
            <w:r>
              <w:rPr>
                <w:rStyle w:val="IndexLink"/>
              </w:rPr>
              <w:t>280</w:t>
            </w:r>
          </w:hyperlink>
        </w:p>
        <w:p>
          <w:pPr>
            <w:pStyle w:val="Contents3"/>
            <w:tabs>
              <w:tab w:val="clear" w:pos="8459"/>
              <w:tab w:val="right" w:pos="9026" w:leader="dot"/>
            </w:tabs>
            <w:rPr/>
          </w:pPr>
          <w:hyperlink w:anchor="__RefHeading___Toc1923410_2142443653">
            <w:r>
              <w:rPr>
                <w:webHidden/>
                <w:rStyle w:val="IndexLink"/>
                <w:rtl w:val="true"/>
              </w:rPr>
              <w:t>(</w:t>
            </w:r>
            <w:r>
              <w:rPr>
                <w:rStyle w:val="IndexLink"/>
                <w:rtl w:val="true"/>
              </w:rPr>
              <w:t>الأمر الثاني</w:t>
            </w:r>
            <w:r>
              <w:rPr>
                <w:rStyle w:val="IndexLink"/>
                <w:rtl w:val="true"/>
              </w:rPr>
              <w:t xml:space="preserve">) </w:t>
            </w:r>
            <w:r>
              <w:rPr>
                <w:rStyle w:val="IndexLink"/>
                <w:rtl w:val="true"/>
              </w:rPr>
              <w:t>هل الإقامة قاطعة لحكم السفر فقط أم لموضوعه أيضاً؟ وهل المقيم كالمسافر أم كالحاضر؟</w:t>
            </w:r>
            <w:r>
              <w:rPr>
                <w:rStyle w:val="IndexLink"/>
                <w:rtl w:val="true"/>
              </w:rPr>
              <w:tab/>
            </w:r>
            <w:r>
              <w:rPr>
                <w:rStyle w:val="IndexLink"/>
              </w:rPr>
              <w:t>292</w:t>
            </w:r>
          </w:hyperlink>
        </w:p>
        <w:p>
          <w:pPr>
            <w:pStyle w:val="Contents4"/>
            <w:tabs>
              <w:tab w:val="clear" w:pos="8176"/>
              <w:tab w:val="right" w:pos="9026" w:leader="dot"/>
            </w:tabs>
            <w:rPr/>
          </w:pPr>
          <w:hyperlink w:anchor="__RefHeading___Toc1923412_2142443653">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1923414_2142443653">
            <w:r>
              <w:rPr>
                <w:webHidden/>
                <w:rStyle w:val="IndexLink"/>
                <w:rtl w:val="true"/>
              </w:rPr>
              <w:t>أما الشق الأول فيستدل له بوجهين</w:t>
            </w:r>
            <w:r>
              <w:rPr>
                <w:rStyle w:val="IndexLink"/>
                <w:rtl w:val="true"/>
              </w:rPr>
              <w:t>:</w:t>
              <w:tab/>
            </w:r>
            <w:r>
              <w:rPr>
                <w:rStyle w:val="IndexLink"/>
              </w:rPr>
              <w:t>301</w:t>
            </w:r>
          </w:hyperlink>
        </w:p>
        <w:p>
          <w:pPr>
            <w:pStyle w:val="Contents4"/>
            <w:tabs>
              <w:tab w:val="clear" w:pos="8176"/>
              <w:tab w:val="right" w:pos="9026" w:leader="dot"/>
            </w:tabs>
            <w:rPr/>
          </w:pPr>
          <w:hyperlink w:anchor="__RefHeading___Toc1923416_2142443653">
            <w:r>
              <w:rPr>
                <w:webHidden/>
                <w:rStyle w:val="IndexLink"/>
                <w:rtl w:val="true"/>
              </w:rPr>
              <w:t>وعن ابن عمر ثلاث روايات</w:t>
            </w:r>
            <w:r>
              <w:rPr>
                <w:rStyle w:val="IndexLink"/>
                <w:rtl w:val="true"/>
              </w:rPr>
              <w:t>:</w:t>
              <w:tab/>
            </w:r>
            <w:r>
              <w:rPr>
                <w:rStyle w:val="IndexLink"/>
              </w:rPr>
              <w:t>302</w:t>
            </w:r>
          </w:hyperlink>
        </w:p>
        <w:p>
          <w:pPr>
            <w:pStyle w:val="Contents4"/>
            <w:tabs>
              <w:tab w:val="clear" w:pos="8176"/>
              <w:tab w:val="right" w:pos="9026" w:leader="dot"/>
            </w:tabs>
            <w:rPr/>
          </w:pPr>
          <w:hyperlink w:anchor="__RefHeading___Toc1923418_2142443653">
            <w:r>
              <w:rPr>
                <w:webHidden/>
                <w:rStyle w:val="IndexLink"/>
                <w:rtl w:val="true"/>
              </w:rPr>
              <w:t>إشكالات على الاستدلال بصحيحة زرارة</w:t>
            </w:r>
            <w:r>
              <w:rPr>
                <w:rStyle w:val="IndexLink"/>
                <w:rtl w:val="true"/>
              </w:rPr>
              <w:t>:</w:t>
              <w:tab/>
            </w:r>
            <w:r>
              <w:rPr>
                <w:rStyle w:val="IndexLink"/>
              </w:rPr>
              <w:t>309</w:t>
            </w:r>
          </w:hyperlink>
        </w:p>
        <w:p>
          <w:pPr>
            <w:pStyle w:val="Contents4"/>
            <w:tabs>
              <w:tab w:val="clear" w:pos="8176"/>
              <w:tab w:val="right" w:pos="9026" w:leader="dot"/>
            </w:tabs>
            <w:rPr/>
          </w:pPr>
          <w:hyperlink w:anchor="__RefHeading___Toc1923420_2142443653">
            <w:r>
              <w:rPr>
                <w:webHidden/>
                <w:rStyle w:val="IndexLink"/>
                <w:rtl w:val="true"/>
              </w:rPr>
              <w:t>(</w:t>
            </w:r>
            <w:r>
              <w:rPr>
                <w:rStyle w:val="IndexLink"/>
                <w:rtl w:val="true"/>
              </w:rPr>
              <w:t>الثالث</w:t>
            </w:r>
            <w:r>
              <w:rPr>
                <w:rStyle w:val="IndexLink"/>
                <w:rtl w:val="true"/>
              </w:rPr>
              <w:t xml:space="preserve">) </w:t>
            </w:r>
            <w:r>
              <w:rPr>
                <w:rStyle w:val="IndexLink"/>
                <w:rtl w:val="true"/>
              </w:rPr>
              <w:t>تقريبات متنوعة لعدة روايات</w:t>
            </w:r>
            <w:r>
              <w:rPr>
                <w:rStyle w:val="IndexLink"/>
                <w:rtl w:val="true"/>
              </w:rPr>
              <w:t>:</w:t>
              <w:tab/>
            </w:r>
            <w:r>
              <w:rPr>
                <w:rStyle w:val="IndexLink"/>
              </w:rPr>
              <w:t>316</w:t>
            </w:r>
          </w:hyperlink>
        </w:p>
        <w:p>
          <w:pPr>
            <w:pStyle w:val="Contents4"/>
            <w:tabs>
              <w:tab w:val="clear" w:pos="8176"/>
              <w:tab w:val="right" w:pos="9026" w:leader="dot"/>
            </w:tabs>
            <w:rPr/>
          </w:pPr>
          <w:hyperlink w:anchor="__RefHeading___Toc1923422_2142443653">
            <w:r>
              <w:rPr>
                <w:webHidden/>
                <w:rStyle w:val="IndexLink"/>
                <w:rtl w:val="true"/>
              </w:rPr>
              <w:t>مقتضى القواعد الأولية في المسألة</w:t>
            </w:r>
            <w:r>
              <w:rPr>
                <w:rStyle w:val="IndexLink"/>
                <w:rtl w:val="true"/>
              </w:rPr>
              <w:t>:</w:t>
              <w:tab/>
            </w:r>
            <w:r>
              <w:rPr>
                <w:rStyle w:val="IndexLink"/>
              </w:rPr>
              <w:t>318</w:t>
            </w:r>
          </w:hyperlink>
        </w:p>
        <w:p>
          <w:pPr>
            <w:pStyle w:val="Contents4"/>
            <w:tabs>
              <w:tab w:val="clear" w:pos="8176"/>
              <w:tab w:val="right" w:pos="9026" w:leader="dot"/>
            </w:tabs>
            <w:rPr/>
          </w:pPr>
          <w:hyperlink w:anchor="__RefHeading___Toc1923424_2142443653">
            <w:r>
              <w:rPr>
                <w:webHidden/>
                <w:rStyle w:val="IndexLink"/>
                <w:rtl w:val="true"/>
              </w:rPr>
              <w:t>(</w:t>
            </w:r>
            <w:r>
              <w:rPr>
                <w:rStyle w:val="IndexLink"/>
                <w:rtl w:val="true"/>
              </w:rPr>
              <w:t>المستوى الثاني</w:t>
            </w:r>
            <w:r>
              <w:rPr>
                <w:rStyle w:val="IndexLink"/>
                <w:rtl w:val="true"/>
              </w:rPr>
              <w:t xml:space="preserve">) </w:t>
            </w:r>
            <w:r>
              <w:rPr>
                <w:rStyle w:val="IndexLink"/>
                <w:rtl w:val="true"/>
              </w:rPr>
              <w:t>الفقهي أي في خصوص المسألة ويمكن تقريبه بنحوين</w:t>
            </w:r>
            <w:r>
              <w:rPr>
                <w:rStyle w:val="IndexLink"/>
                <w:rtl w:val="true"/>
              </w:rPr>
              <w:t>:</w:t>
              <w:tab/>
            </w:r>
            <w:r>
              <w:rPr>
                <w:rStyle w:val="IndexLink"/>
              </w:rPr>
              <w:t>320</w:t>
            </w:r>
          </w:hyperlink>
        </w:p>
        <w:p>
          <w:pPr>
            <w:pStyle w:val="Contents3"/>
            <w:tabs>
              <w:tab w:val="clear" w:pos="8459"/>
              <w:tab w:val="right" w:pos="9026" w:leader="dot"/>
            </w:tabs>
            <w:rPr/>
          </w:pPr>
          <w:hyperlink w:anchor="__RefHeading___Toc1923426_2142443653">
            <w:r>
              <w:rPr>
                <w:webHidden/>
                <w:rStyle w:val="IndexLink"/>
                <w:rtl w:val="true"/>
              </w:rPr>
              <w:t>(</w:t>
            </w:r>
            <w:r>
              <w:rPr>
                <w:rStyle w:val="IndexLink"/>
                <w:rtl w:val="true"/>
              </w:rPr>
              <w:t>الأمر الثالث</w:t>
            </w:r>
            <w:r>
              <w:rPr>
                <w:rStyle w:val="IndexLink"/>
                <w:rtl w:val="true"/>
              </w:rPr>
              <w:t xml:space="preserve">) </w:t>
            </w:r>
            <w:r>
              <w:rPr>
                <w:rStyle w:val="IndexLink"/>
                <w:rtl w:val="true"/>
              </w:rPr>
              <w:t>متى ينتفي حكم التمام للمقيم</w:t>
            </w:r>
            <w:r>
              <w:rPr>
                <w:rStyle w:val="IndexLink"/>
                <w:rtl w:val="true"/>
              </w:rPr>
              <w:t>:</w:t>
              <w:tab/>
            </w:r>
            <w:r>
              <w:rPr>
                <w:rStyle w:val="IndexLink"/>
              </w:rPr>
              <w:t>329</w:t>
            </w:r>
          </w:hyperlink>
        </w:p>
        <w:p>
          <w:pPr>
            <w:pStyle w:val="Contents3"/>
            <w:tabs>
              <w:tab w:val="clear" w:pos="8459"/>
              <w:tab w:val="right" w:pos="9026" w:leader="dot"/>
            </w:tabs>
            <w:rPr/>
          </w:pPr>
          <w:hyperlink w:anchor="__RefHeading___Toc1923428_2142443653">
            <w:r>
              <w:rPr>
                <w:webHidden/>
                <w:rStyle w:val="IndexLink"/>
                <w:rtl w:val="true"/>
              </w:rPr>
              <w:t>(</w:t>
            </w:r>
            <w:r>
              <w:rPr>
                <w:rStyle w:val="IndexLink"/>
                <w:rtl w:val="true"/>
              </w:rPr>
              <w:t>الأمر الرابع</w:t>
            </w:r>
            <w:r>
              <w:rPr>
                <w:rStyle w:val="IndexLink"/>
                <w:rtl w:val="true"/>
              </w:rPr>
              <w:t xml:space="preserve">) </w:t>
            </w:r>
            <w:r>
              <w:rPr>
                <w:rStyle w:val="IndexLink"/>
                <w:rtl w:val="true"/>
              </w:rPr>
              <w:t>هل خروج المقيم إلى ما دون المسافة مطلق؟ وهل تشمل المسألة من هو بحكمه؟</w:t>
            </w:r>
            <w:r>
              <w:rPr>
                <w:rStyle w:val="IndexLink"/>
                <w:rtl w:val="true"/>
              </w:rPr>
              <w:tab/>
            </w:r>
            <w:r>
              <w:rPr>
                <w:rStyle w:val="IndexLink"/>
              </w:rPr>
              <w:t>341</w:t>
            </w:r>
          </w:hyperlink>
        </w:p>
        <w:p>
          <w:pPr>
            <w:pStyle w:val="Contents3"/>
            <w:tabs>
              <w:tab w:val="clear" w:pos="8459"/>
              <w:tab w:val="right" w:pos="9026" w:leader="dot"/>
            </w:tabs>
            <w:rPr/>
          </w:pPr>
          <w:hyperlink w:anchor="__RefHeading___Toc1923430_2142443653">
            <w:r>
              <w:rPr>
                <w:webHidden/>
                <w:rStyle w:val="IndexLink"/>
                <w:rtl w:val="true"/>
              </w:rPr>
              <w:t>(</w:t>
            </w:r>
            <w:r>
              <w:rPr>
                <w:rStyle w:val="IndexLink"/>
                <w:rtl w:val="true"/>
              </w:rPr>
              <w:t>الأمر الخامس</w:t>
            </w:r>
            <w:r>
              <w:rPr>
                <w:rStyle w:val="IndexLink"/>
                <w:rtl w:val="true"/>
              </w:rPr>
              <w:t xml:space="preserve">) </w:t>
            </w:r>
            <w:r>
              <w:rPr>
                <w:rStyle w:val="IndexLink"/>
                <w:rtl w:val="true"/>
              </w:rPr>
              <w:t>في الفروق بين من أقام عشرة أيام فعلاً ومن هو بحكمه</w:t>
            </w:r>
            <w:r>
              <w:rPr>
                <w:rStyle w:val="IndexLink"/>
                <w:rtl w:val="true"/>
              </w:rPr>
              <w:t>:</w:t>
              <w:tab/>
            </w:r>
            <w:r>
              <w:rPr>
                <w:rStyle w:val="IndexLink"/>
              </w:rPr>
              <w:t>347</w:t>
            </w:r>
          </w:hyperlink>
        </w:p>
        <w:p>
          <w:pPr>
            <w:pStyle w:val="Contents3"/>
            <w:tabs>
              <w:tab w:val="clear" w:pos="8459"/>
              <w:tab w:val="right" w:pos="9026" w:leader="dot"/>
            </w:tabs>
            <w:rPr/>
          </w:pPr>
          <w:hyperlink w:anchor="__RefHeading___Toc1923432_2142443653">
            <w:r>
              <w:rPr>
                <w:webHidden/>
                <w:rStyle w:val="IndexLink"/>
                <w:rtl w:val="true"/>
              </w:rPr>
              <w:t>(</w:t>
            </w:r>
            <w:r>
              <w:rPr>
                <w:rStyle w:val="IndexLink"/>
                <w:rtl w:val="true"/>
              </w:rPr>
              <w:t>الأمر السادس</w:t>
            </w:r>
            <w:r>
              <w:rPr>
                <w:rStyle w:val="IndexLink"/>
                <w:rtl w:val="true"/>
              </w:rPr>
              <w:t xml:space="preserve">) </w:t>
            </w:r>
            <w:r>
              <w:rPr>
                <w:rStyle w:val="IndexLink"/>
                <w:rtl w:val="true"/>
              </w:rPr>
              <w:t>تأريخ المسألة والأقوال فيها</w:t>
            </w:r>
            <w:r>
              <w:rPr>
                <w:rStyle w:val="IndexLink"/>
                <w:rtl w:val="true"/>
              </w:rPr>
              <w:t>:</w:t>
              <w:tab/>
            </w:r>
            <w:r>
              <w:rPr>
                <w:rStyle w:val="IndexLink"/>
              </w:rPr>
              <w:t>350</w:t>
            </w:r>
          </w:hyperlink>
        </w:p>
        <w:p>
          <w:pPr>
            <w:pStyle w:val="Contents3"/>
            <w:tabs>
              <w:tab w:val="clear" w:pos="8459"/>
              <w:tab w:val="right" w:pos="9026" w:leader="dot"/>
            </w:tabs>
            <w:rPr/>
          </w:pPr>
          <w:hyperlink w:anchor="__RefHeading___Toc1923434_2142443653">
            <w:r>
              <w:rPr>
                <w:webHidden/>
                <w:rStyle w:val="IndexLink"/>
                <w:rtl w:val="true"/>
              </w:rPr>
              <w:t>البحث في المسألة</w:t>
            </w:r>
            <w:r>
              <w:rPr>
                <w:rStyle w:val="IndexLink"/>
                <w:rtl w:val="true"/>
              </w:rPr>
              <w:tab/>
            </w:r>
            <w:r>
              <w:rPr>
                <w:rStyle w:val="IndexLink"/>
              </w:rPr>
              <w:t>356</w:t>
            </w:r>
          </w:hyperlink>
        </w:p>
        <w:p>
          <w:pPr>
            <w:pStyle w:val="Contents4"/>
            <w:tabs>
              <w:tab w:val="clear" w:pos="8176"/>
              <w:tab w:val="right" w:pos="9026" w:leader="dot"/>
            </w:tabs>
            <w:rPr/>
          </w:pPr>
          <w:hyperlink w:anchor="__RefHeading___Toc1923436_2142443653">
            <w:r>
              <w:rPr>
                <w:webHidden/>
                <w:rStyle w:val="IndexLink"/>
                <w:rtl w:val="true"/>
              </w:rPr>
              <w:t>اشارة</w:t>
            </w:r>
            <w:r>
              <w:rPr>
                <w:rStyle w:val="IndexLink"/>
                <w:rtl w:val="true"/>
              </w:rPr>
              <w:tab/>
            </w:r>
            <w:r>
              <w:rPr>
                <w:rStyle w:val="IndexLink"/>
              </w:rPr>
              <w:t>356</w:t>
            </w:r>
          </w:hyperlink>
        </w:p>
        <w:p>
          <w:pPr>
            <w:pStyle w:val="Contents4"/>
            <w:tabs>
              <w:tab w:val="clear" w:pos="8176"/>
              <w:tab w:val="right" w:pos="9026" w:leader="dot"/>
            </w:tabs>
            <w:rPr/>
          </w:pPr>
          <w:hyperlink w:anchor="__RefHeading___Toc1923438_2142443653">
            <w:r>
              <w:rPr>
                <w:webHidden/>
                <w:rStyle w:val="IndexLink"/>
                <w:rtl w:val="true"/>
              </w:rPr>
              <w:t>الصورة الأولى</w:t>
            </w:r>
            <w:r>
              <w:rPr>
                <w:rStyle w:val="IndexLink"/>
                <w:rtl w:val="true"/>
              </w:rPr>
              <w:t>:</w:t>
              <w:tab/>
            </w:r>
            <w:r>
              <w:rPr>
                <w:rStyle w:val="IndexLink"/>
              </w:rPr>
              <w:t>357</w:t>
            </w:r>
          </w:hyperlink>
        </w:p>
        <w:p>
          <w:pPr>
            <w:pStyle w:val="Contents4"/>
            <w:tabs>
              <w:tab w:val="clear" w:pos="8176"/>
              <w:tab w:val="right" w:pos="9026" w:leader="dot"/>
            </w:tabs>
            <w:rPr/>
          </w:pPr>
          <w:hyperlink w:anchor="__RefHeading___Toc1923440_2142443653">
            <w:r>
              <w:rPr>
                <w:webHidden/>
                <w:rStyle w:val="IndexLink"/>
                <w:rtl w:val="true"/>
              </w:rPr>
              <w:t>الصورة الثانية</w:t>
            </w:r>
            <w:r>
              <w:rPr>
                <w:rStyle w:val="IndexLink"/>
                <w:rtl w:val="true"/>
              </w:rPr>
              <w:t>:</w:t>
              <w:tab/>
            </w:r>
            <w:r>
              <w:rPr>
                <w:rStyle w:val="IndexLink"/>
              </w:rPr>
              <w:t>359</w:t>
            </w:r>
          </w:hyperlink>
        </w:p>
        <w:p>
          <w:pPr>
            <w:pStyle w:val="Contents4"/>
            <w:tabs>
              <w:tab w:val="clear" w:pos="8176"/>
              <w:tab w:val="right" w:pos="9026" w:leader="dot"/>
            </w:tabs>
            <w:rPr/>
          </w:pPr>
          <w:hyperlink w:anchor="__RefHeading___Toc1923442_2142443653">
            <w:r>
              <w:rPr>
                <w:webHidden/>
                <w:rStyle w:val="IndexLink"/>
                <w:rtl w:val="true"/>
              </w:rPr>
              <w:t>الصورة الثالثة</w:t>
            </w:r>
            <w:r>
              <w:rPr>
                <w:rStyle w:val="IndexLink"/>
                <w:rtl w:val="true"/>
              </w:rPr>
              <w:t>:</w:t>
              <w:tab/>
            </w:r>
            <w:r>
              <w:rPr>
                <w:rStyle w:val="IndexLink"/>
              </w:rPr>
              <w:t>360</w:t>
            </w:r>
          </w:hyperlink>
        </w:p>
        <w:p>
          <w:pPr>
            <w:pStyle w:val="Contents4"/>
            <w:tabs>
              <w:tab w:val="clear" w:pos="8176"/>
              <w:tab w:val="right" w:pos="9026" w:leader="dot"/>
            </w:tabs>
            <w:rPr/>
          </w:pPr>
          <w:hyperlink w:anchor="__RefHeading___Toc1923444_2142443653">
            <w:r>
              <w:rPr>
                <w:webHidden/>
                <w:rStyle w:val="IndexLink"/>
                <w:rtl w:val="true"/>
              </w:rPr>
              <w:t>الصورة الرابعة</w:t>
            </w:r>
            <w:r>
              <w:rPr>
                <w:rStyle w:val="IndexLink"/>
                <w:rtl w:val="true"/>
              </w:rPr>
              <w:t>:</w:t>
              <w:tab/>
            </w:r>
            <w:r>
              <w:rPr>
                <w:rStyle w:val="IndexLink"/>
              </w:rPr>
              <w:t>366</w:t>
            </w:r>
          </w:hyperlink>
        </w:p>
        <w:p>
          <w:pPr>
            <w:pStyle w:val="Contents4"/>
            <w:tabs>
              <w:tab w:val="clear" w:pos="8176"/>
              <w:tab w:val="right" w:pos="9026" w:leader="dot"/>
            </w:tabs>
            <w:rPr/>
          </w:pPr>
          <w:hyperlink w:anchor="__RefHeading___Toc1923446_2142443653">
            <w:r>
              <w:rPr>
                <w:webHidden/>
                <w:rStyle w:val="IndexLink"/>
                <w:rtl w:val="true"/>
              </w:rPr>
              <w:t>فروع فقهية تمخّض عنها البحث</w:t>
            </w:r>
            <w:r>
              <w:rPr>
                <w:rStyle w:val="IndexLink"/>
                <w:rtl w:val="true"/>
              </w:rPr>
              <w:tab/>
            </w:r>
            <w:r>
              <w:rPr>
                <w:rStyle w:val="IndexLink"/>
              </w:rPr>
              <w:t>368</w:t>
            </w:r>
          </w:hyperlink>
        </w:p>
        <w:p>
          <w:pPr>
            <w:pStyle w:val="Contents2"/>
            <w:tabs>
              <w:tab w:val="clear" w:pos="8743"/>
              <w:tab w:val="right" w:pos="9026" w:leader="dot"/>
            </w:tabs>
            <w:rPr/>
          </w:pPr>
          <w:hyperlink w:anchor="__RefHeading___Toc1923448_2142443653">
            <w:r>
              <w:rPr>
                <w:webHidden/>
                <w:rStyle w:val="IndexLink"/>
                <w:rtl w:val="true"/>
              </w:rPr>
              <w:t>البحث السابع</w:t>
            </w:r>
            <w:r>
              <w:rPr>
                <w:rStyle w:val="IndexLink"/>
                <w:rtl w:val="true"/>
              </w:rPr>
              <w:t xml:space="preserve">: </w:t>
            </w:r>
            <w:r>
              <w:rPr>
                <w:rStyle w:val="IndexLink"/>
                <w:rtl w:val="true"/>
              </w:rPr>
              <w:t>هل يجوز تقديم طوافي الحج والنساء على الوقوفين؟</w:t>
            </w:r>
            <w:r>
              <w:rPr>
                <w:rStyle w:val="IndexLink"/>
                <w:rtl w:val="true"/>
              </w:rPr>
              <w:tab/>
            </w:r>
            <w:r>
              <w:rPr>
                <w:rStyle w:val="IndexLink"/>
              </w:rPr>
              <w:t>372</w:t>
            </w:r>
          </w:hyperlink>
        </w:p>
        <w:p>
          <w:pPr>
            <w:pStyle w:val="Contents3"/>
            <w:tabs>
              <w:tab w:val="clear" w:pos="8459"/>
              <w:tab w:val="right" w:pos="9026" w:leader="dot"/>
            </w:tabs>
            <w:rPr/>
          </w:pPr>
          <w:hyperlink w:anchor="__RefHeading___Toc1923450_2142443653">
            <w:r>
              <w:rPr>
                <w:webHidden/>
                <w:rStyle w:val="IndexLink"/>
                <w:rtl w:val="true"/>
              </w:rPr>
              <w:t>اشارة</w:t>
            </w:r>
            <w:r>
              <w:rPr>
                <w:rStyle w:val="IndexLink"/>
                <w:rtl w:val="true"/>
              </w:rPr>
              <w:tab/>
            </w:r>
            <w:r>
              <w:rPr>
                <w:rStyle w:val="IndexLink"/>
              </w:rPr>
              <w:t>372</w:t>
            </w:r>
          </w:hyperlink>
        </w:p>
        <w:p>
          <w:pPr>
            <w:pStyle w:val="Contents3"/>
            <w:tabs>
              <w:tab w:val="clear" w:pos="8459"/>
              <w:tab w:val="right" w:pos="9026" w:leader="dot"/>
            </w:tabs>
            <w:rPr/>
          </w:pPr>
          <w:hyperlink w:anchor="__RefHeading___Toc1923452_2142443653">
            <w:r>
              <w:rPr>
                <w:webHidden/>
                <w:rStyle w:val="IndexLink"/>
                <w:rtl w:val="true"/>
              </w:rPr>
              <w:t>الروايات في المسألة</w:t>
            </w:r>
            <w:r>
              <w:rPr>
                <w:rStyle w:val="IndexLink"/>
                <w:rtl w:val="true"/>
              </w:rPr>
              <w:t>:</w:t>
              <w:tab/>
            </w:r>
            <w:r>
              <w:rPr>
                <w:rStyle w:val="IndexLink"/>
              </w:rPr>
              <w:t>379</w:t>
            </w:r>
          </w:hyperlink>
        </w:p>
        <w:p>
          <w:pPr>
            <w:pStyle w:val="Contents3"/>
            <w:tabs>
              <w:tab w:val="clear" w:pos="8459"/>
              <w:tab w:val="right" w:pos="9026" w:leader="dot"/>
            </w:tabs>
            <w:rPr/>
          </w:pPr>
          <w:hyperlink w:anchor="__RefHeading___Toc1923454_2142443653">
            <w:r>
              <w:rPr>
                <w:webHidden/>
                <w:rStyle w:val="IndexLink"/>
                <w:rtl w:val="true"/>
              </w:rPr>
              <w:t>(</w:t>
            </w:r>
            <w:r>
              <w:rPr>
                <w:rStyle w:val="IndexLink"/>
                <w:rtl w:val="true"/>
              </w:rPr>
              <w:t>الطائفة الأولى</w:t>
            </w:r>
            <w:r>
              <w:rPr>
                <w:rStyle w:val="IndexLink"/>
                <w:rtl w:val="true"/>
              </w:rPr>
              <w:t xml:space="preserve">) </w:t>
            </w:r>
            <w:r>
              <w:rPr>
                <w:rStyle w:val="IndexLink"/>
                <w:rtl w:val="true"/>
              </w:rPr>
              <w:t>ما دل على جواز التقديم مطلقاً وهي</w:t>
            </w:r>
            <w:r>
              <w:rPr>
                <w:rStyle w:val="IndexLink"/>
                <w:rtl w:val="true"/>
              </w:rPr>
              <w:t>:-</w:t>
              <w:tab/>
            </w:r>
            <w:r>
              <w:rPr>
                <w:rStyle w:val="IndexLink"/>
              </w:rPr>
              <w:t>379</w:t>
            </w:r>
          </w:hyperlink>
        </w:p>
        <w:p>
          <w:pPr>
            <w:pStyle w:val="Contents3"/>
            <w:tabs>
              <w:tab w:val="clear" w:pos="8459"/>
              <w:tab w:val="right" w:pos="9026" w:leader="dot"/>
            </w:tabs>
            <w:rPr/>
          </w:pPr>
          <w:hyperlink w:anchor="__RefHeading___Toc1923456_2142443653">
            <w:r>
              <w:rPr>
                <w:webHidden/>
                <w:rStyle w:val="IndexLink"/>
                <w:rtl w:val="true"/>
              </w:rPr>
              <w:t>(</w:t>
            </w:r>
            <w:r>
              <w:rPr>
                <w:rStyle w:val="IndexLink"/>
                <w:rtl w:val="true"/>
              </w:rPr>
              <w:t>الطائفة الثانية</w:t>
            </w:r>
            <w:r>
              <w:rPr>
                <w:rStyle w:val="IndexLink"/>
                <w:rtl w:val="true"/>
              </w:rPr>
              <w:t xml:space="preserve">) </w:t>
            </w:r>
            <w:r>
              <w:rPr>
                <w:rStyle w:val="IndexLink"/>
                <w:rtl w:val="true"/>
              </w:rPr>
              <w:t>ما دل على جواز التقديم عند الضرورة ومنها</w:t>
            </w:r>
            <w:r>
              <w:rPr>
                <w:rStyle w:val="IndexLink"/>
                <w:rtl w:val="true"/>
              </w:rPr>
              <w:t>:-</w:t>
              <w:tab/>
            </w:r>
            <w:r>
              <w:rPr>
                <w:rStyle w:val="IndexLink"/>
              </w:rPr>
              <w:t>381</w:t>
            </w:r>
          </w:hyperlink>
        </w:p>
        <w:p>
          <w:pPr>
            <w:pStyle w:val="Contents3"/>
            <w:tabs>
              <w:tab w:val="clear" w:pos="8459"/>
              <w:tab w:val="right" w:pos="9026" w:leader="dot"/>
            </w:tabs>
            <w:rPr/>
          </w:pPr>
          <w:hyperlink w:anchor="__RefHeading___Toc1923458_2142443653">
            <w:r>
              <w:rPr>
                <w:webHidden/>
                <w:rStyle w:val="IndexLink"/>
                <w:rtl w:val="true"/>
              </w:rPr>
              <w:t>(</w:t>
            </w:r>
            <w:r>
              <w:rPr>
                <w:rStyle w:val="IndexLink"/>
                <w:rtl w:val="true"/>
              </w:rPr>
              <w:t>الطائفة الثالثة</w:t>
            </w:r>
            <w:r>
              <w:rPr>
                <w:rStyle w:val="IndexLink"/>
                <w:rtl w:val="true"/>
              </w:rPr>
              <w:t xml:space="preserve">) </w:t>
            </w:r>
            <w:r>
              <w:rPr>
                <w:rStyle w:val="IndexLink"/>
                <w:rtl w:val="true"/>
              </w:rPr>
              <w:t>ما دلّ على كون زيارة البيت بعد مناسك منى</w:t>
            </w:r>
            <w:r>
              <w:rPr>
                <w:rStyle w:val="IndexLink"/>
                <w:rtl w:val="true"/>
              </w:rPr>
              <w:t>.</w:t>
              <w:tab/>
            </w:r>
            <w:r>
              <w:rPr>
                <w:rStyle w:val="IndexLink"/>
              </w:rPr>
              <w:t>383</w:t>
            </w:r>
          </w:hyperlink>
        </w:p>
        <w:p>
          <w:pPr>
            <w:pStyle w:val="Contents3"/>
            <w:tabs>
              <w:tab w:val="clear" w:pos="8459"/>
              <w:tab w:val="right" w:pos="9026" w:leader="dot"/>
            </w:tabs>
            <w:rPr/>
          </w:pPr>
          <w:hyperlink w:anchor="__RefHeading___Toc1923460_2142443653">
            <w:r>
              <w:rPr>
                <w:webHidden/>
                <w:rStyle w:val="IndexLink"/>
                <w:rtl w:val="true"/>
              </w:rPr>
              <w:t>التعارض بين الروايات ومعالجته</w:t>
            </w:r>
            <w:r>
              <w:rPr>
                <w:rStyle w:val="IndexLink"/>
                <w:rtl w:val="true"/>
              </w:rPr>
              <w:t>:</w:t>
              <w:tab/>
            </w:r>
            <w:r>
              <w:rPr>
                <w:rStyle w:val="IndexLink"/>
              </w:rPr>
              <w:t>388</w:t>
            </w:r>
          </w:hyperlink>
        </w:p>
        <w:p>
          <w:pPr>
            <w:pStyle w:val="Contents3"/>
            <w:tabs>
              <w:tab w:val="clear" w:pos="8459"/>
              <w:tab w:val="right" w:pos="9026" w:leader="dot"/>
            </w:tabs>
            <w:rPr/>
          </w:pPr>
          <w:hyperlink w:anchor="__RefHeading___Toc1923462_2142443653">
            <w:r>
              <w:rPr>
                <w:webHidden/>
                <w:rStyle w:val="IndexLink"/>
                <w:rtl w:val="true"/>
              </w:rPr>
              <w:t>تتميم</w:t>
            </w:r>
            <w:r>
              <w:rPr>
                <w:rStyle w:val="IndexLink"/>
                <w:rtl w:val="true"/>
              </w:rPr>
              <w:t>:</w:t>
            </w:r>
            <w:r>
              <w:rPr>
                <w:rStyle w:val="IndexLink"/>
                <w:rtl w:val="true"/>
              </w:rPr>
              <w:t>هل يجوز تقديم طواف النساء أيضاً؟</w:t>
            </w:r>
            <w:r>
              <w:rPr>
                <w:rStyle w:val="IndexLink"/>
                <w:rtl w:val="true"/>
              </w:rPr>
              <w:tab/>
            </w:r>
            <w:r>
              <w:rPr>
                <w:rStyle w:val="IndexLink"/>
              </w:rPr>
              <w:t>397</w:t>
            </w:r>
          </w:hyperlink>
        </w:p>
        <w:p>
          <w:pPr>
            <w:pStyle w:val="Contents3"/>
            <w:tabs>
              <w:tab w:val="clear" w:pos="8459"/>
              <w:tab w:val="right" w:pos="9026" w:leader="dot"/>
            </w:tabs>
            <w:rPr/>
          </w:pPr>
          <w:hyperlink w:anchor="__RefHeading___Toc1923464_2142443653">
            <w:r>
              <w:rPr>
                <w:webHidden/>
                <w:rStyle w:val="IndexLink"/>
                <w:rtl w:val="true"/>
              </w:rPr>
              <w:t>فروع</w:t>
            </w:r>
            <w:r>
              <w:rPr>
                <w:rStyle w:val="IndexLink"/>
                <w:rtl w:val="true"/>
              </w:rPr>
              <w:tab/>
            </w:r>
            <w:r>
              <w:rPr>
                <w:rStyle w:val="IndexLink"/>
              </w:rPr>
              <w:t>407</w:t>
            </w:r>
          </w:hyperlink>
        </w:p>
        <w:p>
          <w:pPr>
            <w:pStyle w:val="Contents3"/>
            <w:tabs>
              <w:tab w:val="clear" w:pos="8459"/>
              <w:tab w:val="right" w:pos="9026" w:leader="dot"/>
            </w:tabs>
            <w:rPr/>
          </w:pPr>
          <w:hyperlink w:anchor="__RefHeading___Toc1923466_2142443653">
            <w:r>
              <w:rPr>
                <w:webHidden/>
                <w:rStyle w:val="IndexLink"/>
                <w:rtl w:val="true"/>
              </w:rPr>
              <w:t>خاتمة</w:t>
            </w:r>
            <w:r>
              <w:rPr>
                <w:rStyle w:val="IndexLink"/>
                <w:rtl w:val="true"/>
              </w:rPr>
              <w:tab/>
            </w:r>
            <w:r>
              <w:rPr>
                <w:rStyle w:val="IndexLink"/>
              </w:rPr>
              <w:t>430</w:t>
            </w:r>
          </w:hyperlink>
        </w:p>
        <w:p>
          <w:pPr>
            <w:pStyle w:val="Contents2"/>
            <w:tabs>
              <w:tab w:val="clear" w:pos="8743"/>
              <w:tab w:val="right" w:pos="9026" w:leader="dot"/>
            </w:tabs>
            <w:rPr/>
          </w:pPr>
          <w:hyperlink w:anchor="__RefHeading___Toc1923468_2142443653">
            <w:r>
              <w:rPr>
                <w:webHidden/>
                <w:rStyle w:val="IndexLink"/>
                <w:rtl w:val="true"/>
              </w:rPr>
              <w:t>البحث الثامن</w:t>
            </w:r>
            <w:r>
              <w:rPr>
                <w:rStyle w:val="IndexLink"/>
                <w:rtl w:val="true"/>
              </w:rPr>
              <w:t xml:space="preserve">: </w:t>
            </w:r>
            <w:r>
              <w:rPr>
                <w:rStyle w:val="IndexLink"/>
                <w:rtl w:val="true"/>
              </w:rPr>
              <w:t>الفاصل الزماني بين عمرتين</w:t>
            </w:r>
            <w:r>
              <w:rPr>
                <w:rStyle w:val="IndexLink"/>
                <w:rtl w:val="true"/>
              </w:rPr>
              <w:tab/>
            </w:r>
            <w:r>
              <w:rPr>
                <w:rStyle w:val="IndexLink"/>
              </w:rPr>
              <w:t>432</w:t>
            </w:r>
          </w:hyperlink>
        </w:p>
        <w:p>
          <w:pPr>
            <w:pStyle w:val="Contents3"/>
            <w:tabs>
              <w:tab w:val="clear" w:pos="8459"/>
              <w:tab w:val="right" w:pos="9026" w:leader="dot"/>
            </w:tabs>
            <w:rPr/>
          </w:pPr>
          <w:hyperlink w:anchor="__RefHeading___Toc1923470_2142443653">
            <w:r>
              <w:rPr>
                <w:webHidden/>
                <w:rStyle w:val="IndexLink"/>
                <w:rtl w:val="true"/>
              </w:rPr>
              <w:t>اشارة</w:t>
            </w:r>
            <w:r>
              <w:rPr>
                <w:rStyle w:val="IndexLink"/>
                <w:rtl w:val="true"/>
              </w:rPr>
              <w:tab/>
            </w:r>
            <w:r>
              <w:rPr>
                <w:rStyle w:val="IndexLink"/>
              </w:rPr>
              <w:t>432</w:t>
            </w:r>
          </w:hyperlink>
        </w:p>
        <w:p>
          <w:pPr>
            <w:pStyle w:val="Contents3"/>
            <w:tabs>
              <w:tab w:val="clear" w:pos="8459"/>
              <w:tab w:val="right" w:pos="9026" w:leader="dot"/>
            </w:tabs>
            <w:rPr/>
          </w:pPr>
          <w:hyperlink w:anchor="__RefHeading___Toc1923472_2142443653">
            <w:r>
              <w:rPr>
                <w:webHidden/>
                <w:rStyle w:val="IndexLink"/>
                <w:rtl w:val="true"/>
              </w:rPr>
              <w:t>أقوال علماء العامة</w:t>
            </w:r>
            <w:r>
              <w:rPr>
                <w:rStyle w:val="IndexLink"/>
                <w:rtl w:val="true"/>
              </w:rPr>
              <w:tab/>
            </w:r>
            <w:r>
              <w:rPr>
                <w:rStyle w:val="IndexLink"/>
              </w:rPr>
              <w:t>438</w:t>
            </w:r>
          </w:hyperlink>
        </w:p>
        <w:p>
          <w:pPr>
            <w:pStyle w:val="Contents3"/>
            <w:tabs>
              <w:tab w:val="clear" w:pos="8459"/>
              <w:tab w:val="right" w:pos="9026" w:leader="dot"/>
            </w:tabs>
            <w:rPr/>
          </w:pPr>
          <w:hyperlink w:anchor="__RefHeading___Toc1923474_2142443653">
            <w:r>
              <w:rPr>
                <w:webHidden/>
                <w:rStyle w:val="IndexLink"/>
                <w:rtl w:val="true"/>
              </w:rPr>
              <w:t>الاستدلال على الأقوال في المسألة</w:t>
            </w:r>
            <w:r>
              <w:rPr>
                <w:rStyle w:val="IndexLink"/>
                <w:rtl w:val="true"/>
              </w:rPr>
              <w:tab/>
            </w:r>
            <w:r>
              <w:rPr>
                <w:rStyle w:val="IndexLink"/>
              </w:rPr>
              <w:t>440</w:t>
            </w:r>
          </w:hyperlink>
        </w:p>
        <w:p>
          <w:pPr>
            <w:pStyle w:val="Contents3"/>
            <w:tabs>
              <w:tab w:val="clear" w:pos="8459"/>
              <w:tab w:val="right" w:pos="9026" w:leader="dot"/>
            </w:tabs>
            <w:rPr/>
          </w:pPr>
          <w:hyperlink w:anchor="__RefHeading___Toc1923476_2142443653">
            <w:r>
              <w:rPr>
                <w:webHidden/>
                <w:rStyle w:val="IndexLink"/>
                <w:rtl w:val="true"/>
              </w:rPr>
              <w:t>(</w:t>
            </w:r>
            <w:r>
              <w:rPr>
                <w:rStyle w:val="IndexLink"/>
                <w:rtl w:val="true"/>
              </w:rPr>
              <w:t>القول الأول</w:t>
            </w:r>
            <w:r>
              <w:rPr>
                <w:rStyle w:val="IndexLink"/>
                <w:rtl w:val="true"/>
              </w:rPr>
              <w:t xml:space="preserve">) </w:t>
            </w:r>
            <w:r>
              <w:rPr>
                <w:rStyle w:val="IndexLink"/>
                <w:rtl w:val="true"/>
              </w:rPr>
              <w:t>لا تصح العمرة إلا مرة واحدة في السنة</w:t>
            </w:r>
            <w:r>
              <w:rPr>
                <w:rStyle w:val="IndexLink"/>
                <w:rtl w:val="true"/>
              </w:rPr>
              <w:t>.</w:t>
              <w:tab/>
            </w:r>
            <w:r>
              <w:rPr>
                <w:rStyle w:val="IndexLink"/>
              </w:rPr>
              <w:t>440</w:t>
            </w:r>
          </w:hyperlink>
        </w:p>
        <w:p>
          <w:pPr>
            <w:pStyle w:val="Contents3"/>
            <w:tabs>
              <w:tab w:val="clear" w:pos="8459"/>
              <w:tab w:val="right" w:pos="9026" w:leader="dot"/>
            </w:tabs>
            <w:rPr/>
          </w:pPr>
          <w:hyperlink w:anchor="__RefHeading___Toc1923478_2142443653">
            <w:r>
              <w:rPr>
                <w:webHidden/>
                <w:rStyle w:val="IndexLink"/>
                <w:rtl w:val="true"/>
              </w:rPr>
              <w:t>(</w:t>
            </w:r>
            <w:r>
              <w:rPr>
                <w:rStyle w:val="IndexLink"/>
                <w:rtl w:val="true"/>
              </w:rPr>
              <w:t>القول الثاني</w:t>
            </w:r>
            <w:r>
              <w:rPr>
                <w:rStyle w:val="IndexLink"/>
                <w:rtl w:val="true"/>
              </w:rPr>
              <w:t xml:space="preserve">) </w:t>
            </w:r>
            <w:r>
              <w:rPr>
                <w:rStyle w:val="IndexLink"/>
                <w:rtl w:val="true"/>
              </w:rPr>
              <w:t>لا تصح العمرة إلا في الشهر مرة</w:t>
            </w:r>
            <w:r>
              <w:rPr>
                <w:rStyle w:val="IndexLink"/>
                <w:rtl w:val="true"/>
              </w:rPr>
              <w:t>.</w:t>
              <w:tab/>
            </w:r>
            <w:r>
              <w:rPr>
                <w:rStyle w:val="IndexLink"/>
              </w:rPr>
              <w:t>441</w:t>
            </w:r>
          </w:hyperlink>
        </w:p>
        <w:p>
          <w:pPr>
            <w:pStyle w:val="Contents3"/>
            <w:tabs>
              <w:tab w:val="clear" w:pos="8459"/>
              <w:tab w:val="right" w:pos="9026" w:leader="dot"/>
            </w:tabs>
            <w:rPr/>
          </w:pPr>
          <w:hyperlink w:anchor="__RefHeading___Toc1923480_2142443653">
            <w:r>
              <w:rPr>
                <w:webHidden/>
                <w:rStyle w:val="IndexLink"/>
                <w:rtl w:val="true"/>
              </w:rPr>
              <w:t>(</w:t>
            </w:r>
            <w:r>
              <w:rPr>
                <w:rStyle w:val="IndexLink"/>
                <w:rtl w:val="true"/>
              </w:rPr>
              <w:t>القول الثالث</w:t>
            </w:r>
            <w:r>
              <w:rPr>
                <w:rStyle w:val="IndexLink"/>
                <w:rtl w:val="true"/>
              </w:rPr>
              <w:t xml:space="preserve">) </w:t>
            </w:r>
            <w:r>
              <w:rPr>
                <w:rStyle w:val="IndexLink"/>
                <w:rtl w:val="true"/>
              </w:rPr>
              <w:t xml:space="preserve">اشتراط الفصل بما لا يقل عن عشرة أيام أو </w:t>
            </w:r>
            <w:r>
              <w:rPr>
                <w:rStyle w:val="IndexLink"/>
                <w:rtl w:val="true"/>
              </w:rPr>
              <w:t>(</w:t>
            </w:r>
            <w:r>
              <w:rPr>
                <w:rStyle w:val="IndexLink"/>
                <w:rtl w:val="true"/>
              </w:rPr>
              <w:t>في كل عشرة أيام عمرة</w:t>
            </w:r>
            <w:r>
              <w:rPr>
                <w:rStyle w:val="IndexLink"/>
                <w:rtl w:val="true"/>
              </w:rPr>
              <w:t>).</w:t>
              <w:tab/>
            </w:r>
            <w:r>
              <w:rPr>
                <w:rStyle w:val="IndexLink"/>
              </w:rPr>
              <w:t>453</w:t>
            </w:r>
          </w:hyperlink>
        </w:p>
        <w:p>
          <w:pPr>
            <w:pStyle w:val="Contents3"/>
            <w:tabs>
              <w:tab w:val="clear" w:pos="8459"/>
              <w:tab w:val="right" w:pos="9026" w:leader="dot"/>
            </w:tabs>
            <w:rPr/>
          </w:pPr>
          <w:hyperlink w:anchor="__RefHeading___Toc1923482_2142443653">
            <w:r>
              <w:rPr>
                <w:webHidden/>
                <w:rStyle w:val="IndexLink"/>
                <w:rtl w:val="true"/>
              </w:rPr>
              <w:t>(</w:t>
            </w:r>
            <w:r>
              <w:rPr>
                <w:rStyle w:val="IndexLink"/>
                <w:rtl w:val="true"/>
              </w:rPr>
              <w:t>القول الرابع</w:t>
            </w:r>
            <w:r>
              <w:rPr>
                <w:rStyle w:val="IndexLink"/>
                <w:rtl w:val="true"/>
              </w:rPr>
              <w:t xml:space="preserve">) </w:t>
            </w:r>
            <w:r>
              <w:rPr>
                <w:rStyle w:val="IndexLink"/>
                <w:rtl w:val="true"/>
              </w:rPr>
              <w:t>جواز اتباع العمرة بالعمرة مطلقاً</w:t>
            </w:r>
            <w:r>
              <w:rPr>
                <w:rStyle w:val="IndexLink"/>
                <w:rtl w:val="true"/>
              </w:rPr>
              <w:t>.</w:t>
              <w:tab/>
            </w:r>
            <w:r>
              <w:rPr>
                <w:rStyle w:val="IndexLink"/>
              </w:rPr>
              <w:t>459</w:t>
            </w:r>
          </w:hyperlink>
        </w:p>
        <w:p>
          <w:pPr>
            <w:pStyle w:val="Contents3"/>
            <w:tabs>
              <w:tab w:val="clear" w:pos="8459"/>
              <w:tab w:val="right" w:pos="9026" w:leader="dot"/>
            </w:tabs>
            <w:rPr/>
          </w:pPr>
          <w:hyperlink w:anchor="__RefHeading___Toc1923484_2142443653">
            <w:r>
              <w:rPr>
                <w:webHidden/>
                <w:rStyle w:val="IndexLink"/>
                <w:rtl w:val="true"/>
              </w:rPr>
              <w:t>تقييم الأقوال والمختار منها</w:t>
            </w:r>
            <w:r>
              <w:rPr>
                <w:rStyle w:val="IndexLink"/>
                <w:rtl w:val="true"/>
              </w:rPr>
              <w:t>:</w:t>
              <w:tab/>
            </w:r>
            <w:r>
              <w:rPr>
                <w:rStyle w:val="IndexLink"/>
              </w:rPr>
              <w:t>464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60_161332"/>
      <w:bookmarkStart w:id="1" w:name="pg15160_161332"/>
      <w:bookmarkEnd w:id="1"/>
    </w:p>
    <w:p>
      <w:pPr>
        <w:pStyle w:val="Heading2"/>
        <w:numPr>
          <w:ilvl w:val="1"/>
          <w:numId w:val="1"/>
        </w:numPr>
        <w:rPr/>
      </w:pPr>
      <w:bookmarkStart w:id="2" w:name="pg15160_161332"/>
      <w:bookmarkStart w:id="3" w:name="__RefHeading___Toc1923260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استدلالية في مسائل فقهية خلافية</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دامه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23262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فقه الخلاف بحوث استدلالية في مسائل فقهية خلافية</w:t>
      </w:r>
    </w:p>
    <w:p>
      <w:pPr>
        <w:pStyle w:val="BookText"/>
        <w:rPr/>
      </w:pPr>
      <w:r>
        <w:rPr>
          <w:rFonts w:ascii="IRNazanin" w:hAnsi="IRNazanin" w:eastAsia="IRNazanin"/>
          <w:color w:val="111111"/>
          <w:sz w:val="28"/>
          <w:sz w:val="28"/>
          <w:szCs w:val="28"/>
          <w:rtl w:val="true"/>
          <w:lang w:bidi="fa-IR"/>
        </w:rPr>
        <w:t>الجزء السابع</w:t>
      </w:r>
    </w:p>
    <w:p>
      <w:pPr>
        <w:pStyle w:val="BookText"/>
        <w:rPr/>
      </w:pPr>
      <w:r>
        <w:rPr>
          <w:rFonts w:ascii="Amiri" w:hAnsi="Amiri" w:eastAsia="Amiri" w:cs="Amiri"/>
          <w:color w:val="111111"/>
          <w:sz w:val="28"/>
          <w:sz w:val="28"/>
          <w:szCs w:val="28"/>
          <w:rtl w:val="true"/>
          <w:lang w:bidi="ar-SA"/>
        </w:rPr>
        <w:t>الحج والعمرة</w:t>
      </w:r>
    </w:p>
    <w:p>
      <w:pPr>
        <w:pStyle w:val="BookText"/>
        <w:rPr/>
      </w:pPr>
      <w:r>
        <w:rPr>
          <w:rFonts w:ascii="Amiri" w:hAnsi="Amiri" w:eastAsia="Amiri" w:cs="Amiri"/>
          <w:color w:val="111111"/>
          <w:sz w:val="28"/>
          <w:sz w:val="28"/>
          <w:szCs w:val="28"/>
          <w:rtl w:val="true"/>
          <w:lang w:bidi="ar-SA"/>
        </w:rPr>
        <w:t>المرجع الديني الشيخ</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ومنقحة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 xml:space="preserve">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160_161336"/>
      <w:bookmarkStart w:id="8" w:name="pg15160_161336"/>
      <w:bookmarkEnd w:id="8"/>
    </w:p>
    <w:p>
      <w:pPr>
        <w:pStyle w:val="Heading2"/>
        <w:numPr>
          <w:ilvl w:val="1"/>
          <w:numId w:val="1"/>
        </w:numPr>
        <w:rPr/>
      </w:pPr>
      <w:bookmarkStart w:id="9" w:name="pg15160_161336"/>
      <w:bookmarkStart w:id="10" w:name="__RefHeading___Toc1923264_2142443653"/>
      <w:bookmarkStart w:id="11" w:name="_Toc3"/>
      <w:bookmarkEnd w:id="9"/>
      <w:bookmarkEnd w:id="10"/>
      <w:r>
        <w:rPr>
          <w:rtl w:val="true"/>
        </w:rPr>
        <w:t>البحث الأول</w:t>
      </w:r>
      <w:r>
        <w:rPr>
          <w:rtl w:val="true"/>
        </w:rPr>
        <w:t xml:space="preserve">: </w:t>
      </w:r>
      <w:r>
        <w:rPr>
          <w:rtl w:val="true"/>
        </w:rPr>
        <w:t>إجزاء الوقوف في عرفة مع العامة عند الاختلاف في الهلال</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923266_2142443653"/>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إجزاء الوقوف في عرفة مع العامة عند الاختلاف في الهلال</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الوقوف في عرفة من الواجبات الموقّتة بزمان معين وهو التاسع من ذي الحجة، فيشترط في صحته الإتيان به في وقته المعتبر شرعاً، وهنا توجد مشكلة إذ أن مشاعر الحج تحت سلطة حكامٍ من العامة، وهؤلاء قد يثبت الهلال عندهم على خلاف ما يثبت عندنا بحجة شرعية، فأداء المناسك تبعاً لتوقيتاتهم يوقع الأفعال في غير وقتها الصحيح ومقتضى القاعدة بطلان الفعل وعدم الاجتزاء به؛ لعدم مطابقة المأتي به للمأمور به، وقد لا يتسنى للحاج مخالفتهم والإتيان بالفعل في أوقاته الشرعية ولو في صورته الاضطرارية خصوصاً في الأعصار الأخيرة حيث تتشدد السلطات في تسيير الحجاج وفق البرامج المعدّة لهم، فيكون من المتعذّر مخالفة السلطة، والمورد من أوضح مصاديق التقية، فماذا يفعل الحجاج؟</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اختلف الفقهاء في إجزاء الوقوف معهم، فمنهم من عمل بمقتضى القاعدة لعدم وجود دليل يخرج المورد منها فذهب إلى عدم الإجزاء وألزم بالإتيان بالوقوف الاضطراري وإن لم يتمكن بطل حجه وأحلّ من إحرامه بعمرة مفردة وعليه الحج من قابل إن كانت ذمته مشغولة بالحج وإن كانت استطاعته لتلك السنة فإنها تسقط، قال السيد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الرواح إلى الحج في كل عام ما لم يكن حرجياً عليه حتى يحصل التوافق لأن يأتي بالحج جامعاً للشرائط وإذا لم يحصل التوافق ولم يتمكن من الوقوف أصلاً فيوصي بالحج</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ومنهم من قال بالإجزاء ولو في الجملة لوجود الدليل الخاص عليه فيخرجه من القاعدة، ثم اختلفوا في سعة هذا الدليل فقال بعض بالإجزاء مطلقاً وقال بعض بالإجزاء في ما إذا لم يعلم بمخالفة وقتهم للواقع وإلا فالبطلان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توقف في المسألة ولم يستطع حل الإشكال فأرجع المكلفين إلى غيره فيها بحسب مراتب الأعلمية، قال بعض من حضرنا بحثه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لا نفتي بالإجزاء بالحج معهم إذا كان مخالفاً لما تقتضيه الموازين الشرعية لثبوت الهلال كما لا نفتي بعدم الإجزاء</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والملفت أن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يتعرضوا للمسألة أبداً حتى أن العلامة الحلي في التذكرة والمنتهى والشهيد الأول في الدروس تعرّضاً لما ذكره بعض فقهاء العامة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بعدم الاجتزاء بالوقوف بعرفات يوم التروية معللاً ذلك بأنه لا يقع فيه الخطأ لأن نسيان العدد لا يتصور من العدد الكبير</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ولم يعقبا على ذلك بأن الوقوف في يوم التروية مما يبتلى به الشيعة تقية ممن بيده أمر الموقف من العامة ولا بحثوا عن الاجتزاء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وأقرّ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تعرضهم للمسألة، قال في ذيل مسألة الوقوف في غير التاسع غلطاً في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بقي شيء مهم تشتد الحاجة إليه وكأنه أولى من ذلك كله بالذكر، وهو أنه لو قامت البينة عند قاضي العامة وحكم بالهلال على وجه يكون يوم التروية عندنا عرفة عندهم، فهل يصحّ للإمامي الوقوف معهم ويجزي أو لا يجزي؟ لم أجد لهم كلاماً في ذلك</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مقتضبة إلى المشكلة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الإحصار والصد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من يريد الوقوف في الزمن المعتبر شرعاً مع </w:t>
      </w:r>
    </w:p>
    <w:p>
      <w:pPr>
        <w:pStyle w:val="BookText"/>
        <w:rPr/>
      </w:pPr>
      <w:r>
        <w:rPr>
          <w:rFonts w:ascii="Amiri" w:hAnsi="Amiri" w:eastAsia="Amiri" w:cs="Amiri"/>
          <w:color w:val="111111"/>
          <w:sz w:val="28"/>
          <w:sz w:val="28"/>
          <w:szCs w:val="28"/>
          <w:rtl w:val="true"/>
          <w:lang w:bidi="ar-SA"/>
        </w:rPr>
        <w:t xml:space="preserve">مخالفته لتوقيت السلطة يصدق عليه الصدّ لمنع السلطات منه،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وقف العامة بالموقفين قبل وقته لثبوت الهلال عندهم لا عندنا، ولم يمكن التأخر عنهم لخوف العدو منهم أو من غيرهم فإن التقية هنا لم تثبت</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وظاهره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عدم الإجزاء ولزوم الإعادة في الوقت المعتبر، وإن لم يذكر كلامه هذا في باب الوقوف بعرفة وضمن الاستدلال على إجزاء هذا الوقوف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تحرّك هذه الإشارة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ممن جاء بعده من الأعلام كصاحبي المدارك والحدائق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للبحث في المسألة حتى مطلع القرن الثالث عشر حيث نسب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بالإجزاء إلى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عثرت على الحكم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منسوباً للعلامة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عنه البعض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رسالة متعلقة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الهلال عندهم، ولم يثبت عندنا، أو يثبت العدم، هل يلزمنا العمل على مقتضى ما عندهم من ثبوته موافقة لهم أو لزم غيرها والعمل صحيح، أم يعاد بعد التمكن أو لا بد منه مطلقاً؟ الأقرب جريان التقية في مثله، فيكون العمل على مقتضاه صحيحاً مجزياً، وإن كان الإعادة مع التمكن أحوط</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وتبعه المحقق آقا محمد علي ابن الوحيد البهبهاني في مقامع الفضل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تعريبه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 الهلال في ذي الحجة، وبني العامة على طرفٍ فلو أمكن للشيعة الوقوفان، بدون أن يوجب عملهم خلافاً للتقية،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الإتيان بالوقوفين على النهج المقرر شرعاً، وإلا وجبت الموافقة تقية، والحج </w:t>
      </w:r>
    </w:p>
    <w:p>
      <w:pPr>
        <w:pStyle w:val="BookText"/>
        <w:rPr/>
      </w:pPr>
      <w:r>
        <w:rPr>
          <w:rFonts w:ascii="Amiri" w:hAnsi="Amiri" w:eastAsia="Amiri" w:cs="Amiri"/>
          <w:color w:val="111111"/>
          <w:sz w:val="28"/>
          <w:sz w:val="28"/>
          <w:szCs w:val="28"/>
          <w:rtl w:val="true"/>
          <w:lang w:bidi="ar-SA"/>
        </w:rPr>
        <w:t>صحيح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حكم الصلاة والوضوء والغسل والتيمم والصوم</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يبعد القول بالإجزاء هنا إلحاقا له بالحكم للحرج، واحتمال مثله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ولاحتمال تكرر نفس المشكلة في العام القادم فلا يستطيع القضاء،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مع ذلك فالاحتياط لا ينبغي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واختار القول بالإجزاء مطلقاً من المعاصرين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بعض 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بعدم الإجزاء منهم صاحب الجواهر نفسه في رسالته العملية نجاة العباد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يجزي الوقوف معهم على الأحوط إن لم يكن أقوى</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،وربما أراد بكلامه منع إطلاق القول بالإجزاء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ووافقه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أمضى كلامه في تعليقه على الرسالة، وحكي في موسوعة رؤية الهلال عنه في مناسك الحج بالفارسية ما ترجمته بحسب بعض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ثبت الهلال عند قاضي العامة وحكم بذلك ولم يثبت عند الشيعة فإن أمكن المخالفة معهم وأدرك الوقوف بعرفات ولو اضطراريه عمل بذلك وإن لم يمكن، فإن أمكنه الوقوف في المشعر كفى وصحّ حجّه وإلا فسد في ذلك العام، والحاصل أن التقية في هذا المقام لا تصحح العمل على الأحوط الأقوى</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وتبعه عدد كبير من تلامذته ومن جاء بعدهم في حواشيهم المطبوعة على مناسكه كالمجدد الشيرازي وصاحبي العروة والكفاية والشيخ محمد تقي الشيرازي، وحكي القول بعدم الإجزاء أيضاً عن المحقق القمي في جامع الشتات والميرزا النائيني والسيد محمود الشاهرودي وآخرين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bookmarkStart w:id="14" w:name="pg15160_161342"/>
    </w:p>
    <w:p>
      <w:pPr>
        <w:pStyle w:val="BookText"/>
        <w:rPr/>
      </w:pPr>
      <w:bookmarkEnd w:id="14"/>
      <w:r>
        <w:rPr>
          <w:rFonts w:ascii="Amiri" w:hAnsi="Amiri" w:eastAsia="Amiri" w:cs="Amiri"/>
          <w:color w:val="111111"/>
          <w:sz w:val="28"/>
          <w:sz w:val="28"/>
          <w:szCs w:val="28"/>
          <w:rtl w:val="true"/>
          <w:lang w:bidi="ar-SA"/>
        </w:rPr>
        <w:t xml:space="preserve">وذهب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التفصيل فقال بإجزاء الوقوف معهم إذا احتمل مطابقتهم للواقع وعدم الإجزاء عند العلم بمخالفتهم للواقع، ووافقه على ذلك الشهيدان الصدران والشيخ المنتظري</w:t>
      </w:r>
      <w:r>
        <w:rPr>
          <w:rStyle w:val="FootnoteAnchor"/>
          <w:rtl w:val="true"/>
        </w:rPr>
        <w:footnoteReference w:id="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كان له قولان أحدهما قبل رجوع الناس إليه بعدم الإجزاء وآخر بعد اتساع مرجعيته وشعوره بالحرج الذي يسببه هذا القول لعموم الحجاج فأعاد النظر في المسألة فخلص إلى القول بالإجزاء ولو في الجملة كما حكي عن السيدين أبي الحسن الأصفهاني والبروجردي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وألّف بعض تلامذة</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السيد الأصفهاني رسالة في الإجزاء وفاقاً لأستاذه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العامة في صحة الحاج مع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 أن القائل بعدم الإجزاء عمل بمقتضى القاعدة بعد عدم تمامية شيء مما ذكروه للاستدلال على الإجزاء ولو في الجملة فالبحث حقيقة في صحة ما استدل به على الإجزاء</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923268_2142443653"/>
      <w:bookmarkStart w:id="16" w:name="_Toc5"/>
      <w:bookmarkEnd w:id="15"/>
      <w:r>
        <w:rPr>
          <w:rtl w:val="true"/>
        </w:rPr>
        <w:t>الاستدلال على الإجزاء في الجملة</w:t>
      </w:r>
      <w:r>
        <w:rPr>
          <w:rtl w:val="true"/>
        </w:rPr>
        <w:t>:</w:t>
      </w:r>
      <w:bookmarkEnd w:id="16"/>
    </w:p>
    <w:p>
      <w:pPr>
        <w:pStyle w:val="BookText"/>
        <w:rPr/>
      </w:pPr>
      <w:r>
        <w:rPr>
          <w:rFonts w:ascii="Amiri" w:hAnsi="Amiri" w:eastAsia="Amiri" w:cs="Amiri"/>
          <w:color w:val="111111"/>
          <w:sz w:val="28"/>
          <w:sz w:val="28"/>
          <w:szCs w:val="28"/>
          <w:rtl w:val="true"/>
          <w:lang w:bidi="ar-SA"/>
        </w:rPr>
        <w:t>ويستدل على الإجزاء بوجوه يمكن جعلها في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المرتبطة بالمسألة مباشرة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مجموعة القواعد التي يجري تطبيقها على المسألة كنفي العسر والحرج أو عدم سقوط الميسور بالمعسور أو حديث الرفع وأدلة التقية والاضطرار ونحوها</w:t>
      </w:r>
      <w:r>
        <w:rPr>
          <w:rFonts w:eastAsia="Amiri" w:cs="Amiri" w:ascii="Amiri" w:hAnsi="Amiri"/>
          <w:color w:val="111111"/>
          <w:sz w:val="28"/>
          <w:szCs w:val="28"/>
          <w:rtl w:val="true"/>
          <w:lang w:bidi="ar-SA"/>
        </w:rPr>
        <w:t xml:space="preserve">. </w:t>
      </w:r>
      <w:bookmarkStart w:id="17" w:name="pg15160_161343"/>
    </w:p>
    <w:p>
      <w:pPr>
        <w:pStyle w:val="Heading3"/>
        <w:numPr>
          <w:ilvl w:val="2"/>
          <w:numId w:val="1"/>
        </w:numPr>
        <w:rPr/>
      </w:pPr>
      <w:bookmarkStart w:id="18" w:name="__RefHeading___Toc1923270_2142443653"/>
      <w:bookmarkStart w:id="19" w:name="_Toc6"/>
      <w:bookmarkEnd w:id="17"/>
      <w:bookmarkEnd w:id="18"/>
      <w:r>
        <w:rPr>
          <w:rtl w:val="true"/>
        </w:rPr>
        <w:t>القسم الأول</w:t>
      </w:r>
      <w:r>
        <w:rPr>
          <w:rtl w:val="true"/>
        </w:rPr>
        <w:t xml:space="preserve">: </w:t>
      </w:r>
      <w:r>
        <w:rPr>
          <w:rtl w:val="true"/>
        </w:rPr>
        <w:t>الأدلة الخاصة</w:t>
      </w:r>
      <w:r>
        <w:rPr>
          <w:rtl w:val="true"/>
        </w:rPr>
        <w:t>:</w:t>
      </w:r>
      <w:bookmarkEnd w:id="19"/>
    </w:p>
    <w:p>
      <w:pPr>
        <w:pStyle w:val="Heading4"/>
        <w:numPr>
          <w:ilvl w:val="3"/>
          <w:numId w:val="1"/>
        </w:numPr>
        <w:rPr/>
      </w:pPr>
      <w:bookmarkStart w:id="20" w:name="__RefHeading___Toc1923272_2142443653"/>
      <w:bookmarkStart w:id="21" w:name="_Toc7"/>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ويمكن تقريب 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الكريمة تأمر بالإفاضة من عرفات أو من المشعر الحرام من حيث أفاض عامة المسلمين وعدم الانفصال عنهم لأي سبب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العياشي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قريش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أولى الناس بالبيت، ولا يفيضون إلا من المزدلفة فأمرهم الله أن يفيضوا من عرفة</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وتتمة الاستدلال أن الأمر بالإفاضة مع الناس مطلق شامل للمكان والزمان؛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يفيد مطلق الحيثية حتى التعليلية والتقييدية كما نتداول في علم الأصول فمثلاً يقال الإنسان من حيث أنه عاقل صحّ تكليفه ونحو ذلك، وإن كانتتستعمل للمكان أكثر كما صرّح أصحاب المعاجم، إلا أنه نقل في مغني اللبيب عن الأخفش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ترد للزمان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دلالتها وضعاً على الزمان قرّبناها بوجه آخر وهو أن الإفاضة المكانية مع الناس تستلزم الإفاضة معهم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غربت الشمس فأفض مع الناس وعليك السكينة والوقار، وأفض من حيث أفاض الناس</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الروايات الواردة في سبب النزول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كرواية العياشي السابقة في كون الإفاضة من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ذكر بعض مصاديقه لا تخصص الوارد ولا تقيد إطلاقه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إن تفسير الإفاضة بعرفة هو من التمسك بإطلاق النص وعمومه لأن ظاهر الآية الأمر بالإفاضة من مزدلفة حيث كانت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اللّهَ عِندَ الْمَشْعَرِ الْحَرَامِ وَاذْكُرُوهُ كَمَا هَدَاكُمْ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بالإفاضة مع الناس إنما هو من مزدلفة وقد فسّرته الرواية من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وتكفينا مؤونة الاستدلال على شمول الإفاضة للزمان والأحوال رواية الشيخ في التهذيب بسنده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أفض حين يشرق لك ثبير وترى الإبل مواضع أخفافها،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الجاهلية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أشرق ثبير، يعنون الشمس كيما نغير، وإنما أفاض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أهل الجاهلية كانوا يفيضون بإيجاف الخيل وإيضاع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إسراعها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فأفاض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ذلك بالسكينة والوقار والدعة، فأفض بذكر الله والاستغفار</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يستشكل بأنه وردت روايات في تفسير الآية تدل على أن المراد بالناس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معاوية بن عمار 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بالمدينة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أتى منى فصلى الظهر والعصر والمغرب والعشاء الآخرة والفجر ثم غدا والناس معه وكانت قريش تفيض من المزدلفة وهي جمع ويمنعون الناس أن يفيضوا منها، فأقبل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وقريش ترجو أن تكون إفاضته من حيث كانوا يفيضون فأنزل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أَفِيضُواْ مِنْ حَيْثُ أَفَاضَ النَّاسُ وَاسْتَغْفِرُواْ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إبراهيم وإسماعيل وإسحاق في إفاضتهم منها ومن كان بعدهم</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22" w:name="pg15160_161345"/>
    </w:p>
    <w:p>
      <w:pPr>
        <w:pStyle w:val="BookText"/>
        <w:rPr/>
      </w:pPr>
      <w:bookmarkEnd w:id="22"/>
      <w:r>
        <w:rPr>
          <w:rFonts w:ascii="Amiri" w:hAnsi="Amiri" w:eastAsia="Amiri" w:cs="Amiri"/>
          <w:color w:val="111111"/>
          <w:sz w:val="28"/>
          <w:sz w:val="28"/>
          <w:szCs w:val="28"/>
          <w:rtl w:val="true"/>
          <w:lang w:bidi="ar-SA"/>
        </w:rPr>
        <w:t xml:space="preserve">وفيه أيضاً بسنده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الناس فلذلك قال الله تبارك وتعالى ذكره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أفاض بالناس</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لهذا المعنى الروايات الكثيرة التي وردت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الروايات صحيحة بريد بن معاوية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الناس المحسودون على ما آتانا الله من الإمامة دون الخلق جميعاً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 w:name="__RefHeading___Toc1923274_2142443653"/>
      <w:bookmarkStart w:id="24" w:name="_Toc8"/>
      <w:bookmarkEnd w:id="23"/>
      <w:r>
        <w:rPr>
          <w:rtl w:val="true"/>
        </w:rPr>
        <w:t>أقول</w:t>
      </w:r>
      <w:r>
        <w:rPr>
          <w:rtl w:val="true"/>
        </w:rPr>
        <w:t xml:space="preserve">: </w:t>
      </w:r>
      <w:r>
        <w:rPr>
          <w:rtl w:val="true"/>
        </w:rPr>
        <w:t>هذا التفسير لا يضر بالاستدلال</w:t>
      </w:r>
      <w:r>
        <w:rPr>
          <w:rtl w:val="true"/>
        </w:rPr>
        <w:t>:-</w:t>
      </w:r>
      <w:bookmarkEnd w:id="24"/>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التأويل وبيان حقيقة المعنى ومصداقه الكامل فلا ينافي العمل بظاهر الآية المراد به عموم الناس؛ لذا جاء في الآية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النَّاسِ مَن يَقُولُ رَبَّنَا آتِنَا فِي الدُّنْيَا وَمَا لَهُ فِي الآخِرَةِ مِنْ 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بهم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المعصومين كانوا يقفون مع الناس في عرفة ولم ينفصلوا عنهم فالوقوف مع عامة الناس اتباع لسيرة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بهذا التفسير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يفيد الإشكال هو لزوم الوقوف في الوقت المعتبر شرعاً في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ننكر أن هذا هو الحكم الأولي ومقتضى القاعدة في المسألة، ومحل كلامنا هو في طروّ عنوان ثانوي وهو منع السلطات من الوقوف في الوقت المعتبر شرعاً فلا تنافي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وستأتي تفاصيل أكثر عند مناقشة الرواية التالية وإنما أردنا التبرك بالافتتاح بالآيات الكريمة بفضل الله تعالى</w:t>
      </w:r>
      <w:r>
        <w:rPr>
          <w:rFonts w:eastAsia="Amiri" w:cs="Amiri" w:ascii="Amiri" w:hAnsi="Amiri"/>
          <w:color w:val="111111"/>
          <w:sz w:val="28"/>
          <w:szCs w:val="28"/>
          <w:rtl w:val="true"/>
          <w:lang w:bidi="ar-SA"/>
        </w:rPr>
        <w:t xml:space="preserve">. </w:t>
      </w:r>
      <w:bookmarkStart w:id="25" w:name="pg15160_161346"/>
    </w:p>
    <w:p>
      <w:pPr>
        <w:pStyle w:val="BookText"/>
        <w:rPr/>
      </w:pPr>
      <w:bookmarkEnd w:id="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الشيخ الطوسي في التهذيب بسنده عن محمد عن العباس عن عبد الله بن المغيرة عن أبي الجارود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شككنا سنة في عام من تلك الأعوام في الأضحى، فلما 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بعض أصحابنا يضحي،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 يوم يفطر الناس والأضحى يوم يضحي الناس والصوم يوم يصوم الناس</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الاستدلال أن الصوم والإفطار والحج يكون مع عامة الناس، فنزَّل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الأضحى لدى الناس منزلة الأضحى الواقعي أي أن ما تؤديه من الأعمال والمناسك متابعة للناس في أضحاهم مجزٍ وصحيح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بتقريب أن الشارع المقدّس وسّع زمان الأضحى ليشمل الأضحى عند الناس كما وسّع مكان المشعر الحرام في مزدلفة وأدخل فيها المأزمين عند كثرة الناس ببركة رواية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الناس بجمع وضاقت عليهم كيف يصنعون؟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يرتفعون إلى المأزمين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التنزيل حاكم على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الملازمة لدى العرف سريان هذا التنزيل إلى سائر المناسك ومنها الوقوف في عرفة، فيوم عرفة الفعلي الذي يقف فيه الناس ولو لاتباعهم السلطة الحاكمة هو يوم عرفة لدى الشارع المقدس ويصح الوقوف فيه</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923276_2142443653"/>
      <w:bookmarkStart w:id="27" w:name="_Toc9"/>
      <w:bookmarkEnd w:id="26"/>
      <w:r>
        <w:rPr>
          <w:rtl w:val="true"/>
        </w:rPr>
        <w:t>ونوقش الاستدلال من حيث السند والدلالة</w:t>
      </w:r>
      <w:r>
        <w:rPr>
          <w:rtl w:val="true"/>
        </w:rPr>
        <w:t>.</w:t>
      </w:r>
      <w:bookmarkEnd w:id="27"/>
    </w:p>
    <w:p>
      <w:pPr>
        <w:pStyle w:val="BookText"/>
        <w:rPr/>
      </w:pPr>
      <w:r>
        <w:rPr>
          <w:rFonts w:ascii="Amiri" w:hAnsi="Amiri" w:eastAsia="Amiri" w:cs="Amiri"/>
          <w:color w:val="111111"/>
          <w:sz w:val="28"/>
          <w:sz w:val="28"/>
          <w:szCs w:val="28"/>
          <w:rtl w:val="true"/>
          <w:lang w:bidi="ar-SA"/>
        </w:rPr>
        <w:t xml:space="preserve">أما السند فمن جهات بعد نفي الإشكال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ابن معروف وعبد الله بن المغيرة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الإرسال في رواية عبد الله بن المغيرة عن أبي الجارود بلحاظ طبقات الرواة نظير ما قلناه في بحث إرث الزوجة من العقار بخصوص </w:t>
      </w:r>
    </w:p>
    <w:p>
      <w:pPr>
        <w:pStyle w:val="BookText"/>
        <w:rPr/>
      </w:pPr>
      <w:r>
        <w:rPr>
          <w:rFonts w:ascii="Amiri" w:hAnsi="Amiri" w:eastAsia="Amiri" w:cs="Amiri"/>
          <w:color w:val="111111"/>
          <w:sz w:val="28"/>
          <w:sz w:val="28"/>
          <w:szCs w:val="28"/>
          <w:rtl w:val="true"/>
          <w:lang w:bidi="ar-SA"/>
        </w:rPr>
        <w:t>رواية الحسن بن محبوب عن مؤمن الطاق وأبي حمزة الثمالي، فإن عبد الله بن المغيرة من طبقة ابن محبوب، وأبو الجارود من طبقة مؤمن الطاق والثمالي، ومن المعلوم أن الرواة لم يكونوا يرون بأساً في نسبة السماع إلى من لم يرو عنه اعتماداً على قرينةٍ ما، كقول الصدوق في موضع من الأمالي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وحدثنا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بالمباشرة مع أن الصفار توفي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وولادة الصدوق بعد سنة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والصحيح أنه يروي عنه بواسطة شيخه محمد بن الحسن بن الوليد كما صرّح به</w:t>
      </w:r>
      <w:r>
        <w:rPr>
          <w:rStyle w:val="FootnoteAnchor"/>
          <w:rtl w:val="true"/>
        </w:rPr>
        <w:footnoteReference w:id="21"/>
      </w:r>
      <w:r>
        <w:rPr>
          <w:rFonts w:ascii="Amiri" w:hAnsi="Amiri" w:eastAsia="Amiri" w:cs="Amiri"/>
          <w:color w:val="111111"/>
          <w:sz w:val="28"/>
          <w:sz w:val="28"/>
          <w:szCs w:val="28"/>
          <w:rtl w:val="true"/>
          <w:lang w:bidi="ar-SA"/>
        </w:rPr>
        <w:t>،مما يدل على وجود سقط في السند فالمقام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ولكننا أجبنا في ذلك البحث</w:t>
      </w:r>
      <w:r>
        <w:rPr>
          <w:rStyle w:val="FootnoteAnchor"/>
          <w:rtl w:val="true"/>
        </w:rPr>
        <w:footnoteReference w:id="22"/>
      </w:r>
      <w:r>
        <w:rPr>
          <w:rFonts w:ascii="Amiri" w:hAnsi="Amiri" w:eastAsia="Amiri" w:cs="Amiri"/>
          <w:color w:val="111111"/>
          <w:sz w:val="28"/>
          <w:sz w:val="28"/>
          <w:szCs w:val="28"/>
          <w:rtl w:val="true"/>
          <w:lang w:bidi="ar-SA"/>
        </w:rPr>
        <w:t xml:space="preserve">عن هذا الإشكال بوجوه، والأمر هنا أبعد لعدم تصور تدليس عبد الله بن المغيرة جليل القدر، وابن المغيرة أسنّ من ابن محبوب، وقد روى عن ابن المغيرة من روى عن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كأيوب بن نوح فروايته عن أبي الجارود ليست بعيدة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الأصل الذي نقل الشيخ الرواية منه وقد فسّره صاحب الوسائل بأنه محمد بن علي بن محبوب في الرواية السابقة على هذه وقال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بإسناده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علي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مسروق النهدي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رواية أبي الجارود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وجزم به في جامع أحاديث الشيعة بحيث ثبته في المتن والكتاب بإشراف السيد البروجردي خريت هذه الصناعة كما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الوجه فيه أن الشيخ صرّح في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الزيادات في نهاية كتاب الحج أنه ينقله عن أصل محمد بن علي بن محبوب ثم نقل الحديث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علي بن جعفر ثم قال في الحديث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عن الهيثم </w:t>
      </w:r>
    </w:p>
    <w:p>
      <w:pPr>
        <w:pStyle w:val="BookText"/>
        <w:rPr/>
      </w:pPr>
      <w:r>
        <w:rPr>
          <w:rFonts w:ascii="Amiri" w:hAnsi="Amiri" w:eastAsia="Amiri" w:cs="Amiri"/>
          <w:color w:val="111111"/>
          <w:sz w:val="28"/>
          <w:sz w:val="28"/>
          <w:szCs w:val="28"/>
          <w:rtl w:val="true"/>
          <w:lang w:bidi="ar-SA"/>
        </w:rPr>
        <w:t>بن أبي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فالظاهر أنها من نفس أصل ابن محبوب لذا اكتفى بذكر اسمه محمد ولم يعتن بتخلل رواية ابن جعفر لأنها ذُكرت لمناسبتها للحديث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استطراداً فلم تقدح عنده بتسلسل المنقول عن صاحب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هذا الإجمال لا يضر هنا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في الرواية عن العباس وعن الهيثم أحد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أحمد بن يحيى، محمد بن علي بن محبوب،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من الثقات، وطرق الشيخ إليهم صحيحة فلا إشكال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أبي الجارود فإنه لم يرد فيه توثيق، بل أورد الكشي عدة روايات في 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رد الإشكال بأن هذه الروايات كلها ضعيفة وترجع إلى اعتناقه مذهب الزيدية وليس من حيث وثاقته وانحراف العقيدة لا يضرّ بالوثاقة وبعضها لا وجه له كصدور الذم من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عقيدة الزيدية نشأت بعد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ذلك يمكن إيراد عدة قرائن على اعتماد روايته،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توثيق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العددية ووصفه مع جماعة فيها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الأعلام الرؤساء المأخوذ عنهم الحلال والحرام والفتيا والأحكام الذين لا يطعن عليهم ولا طريق إلى ذم واحد منهم</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،وبنى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التوثيق فوصف السند بالمعتبر</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البعض قلل من أهمية هذا الكلام وإفادته وثاقة المذكورين باعتبار وجود مجهولين لم تثبت وثاقتهم فضلاً عن كونهم من أعلام الدين فيمن سماهم فوصف الجماعة على نحو </w:t>
      </w:r>
    </w:p>
    <w:p>
      <w:pPr>
        <w:pStyle w:val="BookText"/>
        <w:rPr/>
      </w:pPr>
      <w:r>
        <w:rPr>
          <w:rFonts w:ascii="Amiri" w:hAnsi="Amiri" w:eastAsia="Amiri" w:cs="Amiri"/>
          <w:color w:val="111111"/>
          <w:sz w:val="28"/>
          <w:sz w:val="28"/>
          <w:szCs w:val="28"/>
          <w:rtl w:val="true"/>
          <w:lang w:bidi="ar-SA"/>
        </w:rPr>
        <w:t>العموم فيه مغالاة لذا يرى البعض أن الشيخ المفيد كان بصدد تقوية رده على القائلين بثبوت شهر رمضان بالعدد من خلال تقوية من يوافقونه في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أكثر المذكورين هم كذلك في الجملة، لكنه لا يفيد توثيقهم واحداً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بعض المجهولين لا يسقط الكلمة عن إفادة التوثيق عنأ‌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كما أن رواية ابن أبي عمير والبزنطي عن بعض الضعفاء لم يسقط كبرى أنهم لا يروون ولا يرسلون إلا عن ثقة، لذا فإن كلام الشيخ المفيد يمكن الأخذ به ما لم يثبت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ابن الغضائري المعروف بالطعن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أصحابنا يكرهون ما رواه محمد بن سنان عنه ويعتمدون ما رواه محمد بن بكر الأرحبي</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 عدم وجود مشكلة في وثاقة أبي الجارود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الكلام ليس بصدد بيان توثيق المروي عنه وإنما لتفضيل بعض الرواة على بعض، وتقوية واعتماد طريق دون آخر ممن روى عنه لأمرٍ أو لآخر ككون الأرحبي ممن أخذ من أبي الجارود شفاهاً وليس من كتبه أو بواسطة أحد بعكس ابن سنان الذي لم يثبت إدراكه لأبي الجارود فإن الأرحبي أسبق طبقة من محمد بن سنان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المناقشة يمكن ردها بعدم وجود وجه حينئذٍ لذكرها عند أبي الجارود لأن المفروض أنها ملاحظة عامة للراويين، ولا خصوصية لروايتهم عن أبي الجارود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بعض الكبريات كرواية محمد بن أبي عمير عنه وهو من الثلاثة الذين لا يروون ولا يرسلون إلا عن ثقة، وكرواية عبد الله بن المغيرة عنه كما في المقام وهو من أصحاب الإجماع </w:t>
      </w:r>
    </w:p>
    <w:p>
      <w:pPr>
        <w:pStyle w:val="BookText"/>
        <w:rPr/>
      </w:pPr>
      <w:r>
        <w:rPr>
          <w:rFonts w:ascii="Amiri" w:hAnsi="Amiri" w:eastAsia="Amiri" w:cs="Amiri"/>
          <w:color w:val="111111"/>
          <w:sz w:val="28"/>
          <w:sz w:val="28"/>
          <w:szCs w:val="28"/>
          <w:rtl w:val="true"/>
          <w:lang w:bidi="ar-SA"/>
        </w:rPr>
        <w:t>ونحو ذلك من المباني التامة عند البعض كبروياً وصغروياً بعد إلغاء احتمال شبهة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حصل الاطمئنان بالوثاقة لبعض مما ذكرناه فهو، ولو تنزلنا واعترفنا بضعف السند فإنه منجبر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 الأصحاب بمضمونها لتسالمهم على الوقوف مع العامة واجتزائهم به حتى أنهم لم يتعرضوا للمسألة أصلاً مع أهميتها وركنية الوقوف في عبادة الحج العظيمة، ويمكن المناقشة في هذه النقطة كبروياً واحتمال استناد عمل الأصحاب إلى بعض الوجوه الأخرى كما لا يخفى على الناظر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عقيدته فتوجد بعض الدلائل على رجوعه إلى الإمام الحق، فقد روى الشيخ الصدوق في العيون بسند مقبول عن الحسن بن محبوب عنه أكثر من رواية في النص على الأئمة الاثني عشر وأسماءهم مما يعني رجوعه إلى العقيدة الحقة لأن ابن محبوب لم يدرك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فنقْله عن أبي الجارود كان في زمان متأخر كثيراً عن حركة زيد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وللمحدث النوري تحقيق في توثيقه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أبو الجارود فالذي يقتضيه النظر بعد التأمل في ما ورد في ما قالوا فيه أنه كان ثقة في النقل مقبول الرواية معتمداً في الحديث</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فالرواية قابلة للاعتماد عليها إذا وجد شاهد عليها ولم يعارضها ما هو أقوى منها، وقد وصفها بعض الأعلام بالموثقة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الدلالة فأشكل عليها من عدة جهات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ركاكة المتن في أكثر من موضع فتارة 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شككنا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في كون السؤال متأخراً عن الواقعة، </w:t>
      </w:r>
    </w:p>
    <w:p>
      <w:pPr>
        <w:pStyle w:val="BookText"/>
        <w:rPr/>
      </w:pPr>
      <w:r>
        <w:rPr>
          <w:rFonts w:ascii="Amiri" w:hAnsi="Amiri" w:eastAsia="Amiri" w:cs="Amiri"/>
          <w:color w:val="111111"/>
          <w:sz w:val="28"/>
          <w:sz w:val="28"/>
          <w:szCs w:val="28"/>
          <w:rtl w:val="true"/>
          <w:lang w:bidi="ar-SA"/>
        </w:rPr>
        <w:t>وتارة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كون السؤال حين الواقعة، والموضع الآخر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شككنا سنة في عام من الأعوام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لا نرى خللاً في الرواية وإنما حصل تداخل بين كلام أبي الجارود والراوي عنه، فالحادثة وقعت في بعض السنين السابقة ورواها أبو الجارود لابن المغيرة، ففقرة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ابن المغيرة وبقية الكلام لأبي الجارود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تنزلنا فإن هذا لا يخلّ بفهم المقصود من السؤال وهي الحالة محل البحث، وإن هذا الخلل في صياغة السؤال لا يؤثر على ما هو الحجة وهو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غير ناظرة إلى محل البحث لأنها تتحدث عن تنزيل الأضحى وليس تنزيل عرفة ولا ملازمة بين التنزيلين ، قال السيد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تنزيل التضحية الصادرة عن تقية منزلة التضحية الواقعية لا يلازم تنزيل الوقوف التقيتي منزلة الوقوف الحقيقي الذي هو المدعى</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لا يتردد في فهم الملازمة للارتباط بين المناسك، بل يستهجن العرف تعداد كل المناسك ويراه لغواً للاكتفاء باعتبار الأضحى وتترتب عليه بقية المناسك، وهذا المعنى مرتكز في أذهان الفقهاء لذلك فقد عنونوا المسألة بالوقوف في عرفة مع أنها جارية في بقية المناسك التالية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اكتفى باعتبار أول الشهر مثلاً لمعرفة بقية التوقيتات، مضافاً إلى أننا لو لم نقل بهذه الملازمة فإن عرفة والعيد </w:t>
      </w:r>
    </w:p>
    <w:p>
      <w:pPr>
        <w:pStyle w:val="BookText"/>
        <w:rPr/>
      </w:pPr>
      <w:r>
        <w:rPr>
          <w:rFonts w:ascii="Amiri" w:hAnsi="Amiri" w:eastAsia="Amiri" w:cs="Amiri"/>
          <w:color w:val="111111"/>
          <w:sz w:val="28"/>
          <w:sz w:val="28"/>
          <w:szCs w:val="28"/>
          <w:rtl w:val="true"/>
          <w:lang w:bidi="ar-SA"/>
        </w:rPr>
        <w:t>ستكون في يوم واحد،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النظر في ما أفاده بعض المعاصرين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جعل شيء بالحكومة متصفاً بصفة ومحكوماً بكونه كذا لا يستلزم إعمال الحكومة بالنسبةإلى لوازمه، مثلاً إذا حكم الحاكم بأن فلاناً أخ لي هل يستلزم أن يكون الشخص الذي اعتبر كونه أخاً صيرورته وارثاً وعماً لأولاده؟ كلا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النظر أن كلامنا ليس في الكبرى وإنما في الصغرى حيث ندعي فهم العرف للملازمة في المقام لا مطلقاً، مثلاً لو ورد في الرواية أن العيد يوم يعيّد الناس لاحتملنا الخصوصية باعتبار أن العيد مناسبة دينية واجتماعية يمكن أن تكون لها خصوصيات لا تسري إلى غيرها، لكن الرواية عبّرت بالأضحية أي ذبح أو نحر الهدي، وهو من مناسك الحج التي تلازمها بقية المناسك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إنما يتم بناءً على كون المراد بالناس في الحديث المخالفين خاصة لينسجم مع عنوان المسألة الذي هو الوقوف مع المخالفين كالذي ورد في خبر إسماعيل بن نجيح الرمّاح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إثم عليه لمن اتقى إنما هي لكم والناس سواد وأنتم الحاج</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وفي خبر جعفر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عاشوراء وما يقول الناس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ابن مرجانة تسألني؟</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المراد في الرواية المسلمين عامة كما في روايات كثيرة مثل خبر محمد بن أحمد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أصبح الناس صياماً ولم يروا الهلال وجاء قوم عدول يشهدون على </w:t>
      </w:r>
    </w:p>
    <w:p>
      <w:pPr>
        <w:pStyle w:val="BookText"/>
        <w:rPr/>
      </w:pPr>
      <w:r>
        <w:rPr>
          <w:rFonts w:ascii="Amiri" w:hAnsi="Amiri" w:eastAsia="Amiri" w:cs="Amiri"/>
          <w:color w:val="111111"/>
          <w:sz w:val="28"/>
          <w:sz w:val="28"/>
          <w:szCs w:val="28"/>
          <w:rtl w:val="true"/>
          <w:lang w:bidi="ar-SA"/>
        </w:rPr>
        <w:t>الرؤية فليفطروا وليخرجوا من الغد أول النهار إلى عيدهم</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،فلا يتم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لا يضر بالاستدلال لأن نسبة الشيعة إلى مجموع الحجاج قد تصل إلى عشرة بالمائة تقريباً كما هو مشاهد ومعلوم فيبقى المخالفون هم الذين يحددون الحركة، مضافاً إلى أنه على هذا يكون الدليل أعم من المطلوب وهذا لا ضير فيه، والمهم توفّر النكتة في التنزيل وهي لزوم متابعة الناس الذين تسيّرهم السلطة المسيطرة على الحرمين وفق برنامجها عند تعذّر مخالفتهم والأمر لا يختص بالمخالفين، كما لو فرض أن السلطة كانت من المنتسبين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الهلال عندهم برؤيته بالعين المسلحة في أي جزء من العالم فسيكون أضحاهم قبل المخالفين أحياناً فضلاً عن الإمامية فإذا كانوا يلزمون الحجاج بمتابعة توقيتاهم وجب العمل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السيد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يمكن أن لا يكون هذا الحديث من أخبار حكم التقية لقوة احتمال كونه في مقام بيان حجية الشياع على ثبوت الهلال</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،وتبعه على ذلك بعض من حضرنا بحثه الشريف فاستشكل على الرواية من جهة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المراد بكون الصوم يوم يصوم الناس من جهة استهلاله فإذا حصل لك العلم من ذلك فافعل</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ليس في مقام التنزيل والتوسعة على نحو الحكومة مراعاة لظرف التقية كما قرّب المستدل، وإنما هو ظاهر في كفاية الشياع لدى المسلمين لثبوت الهلال باعتبار أن القاعدة في ثبوت الهلال هي </w:t>
      </w:r>
    </w:p>
    <w:p>
      <w:pPr>
        <w:pStyle w:val="BookText"/>
        <w:rPr/>
      </w:pPr>
      <w:r>
        <w:rPr>
          <w:rFonts w:ascii="Amiri" w:hAnsi="Amiri" w:eastAsia="Amiri" w:cs="Amiri"/>
          <w:color w:val="111111"/>
          <w:sz w:val="28"/>
          <w:sz w:val="28"/>
          <w:szCs w:val="28"/>
          <w:rtl w:val="true"/>
          <w:lang w:bidi="ar-SA"/>
        </w:rPr>
        <w:t>الرؤية المباشرة أو شهادة البينة الشرعية عليها، فهذا الحديث يؤسس لأمارة أخرى وهو الشياع باعتباره كاشفاً عن ثبوت الهلال بأحد الأمرين السابقين، ولا يحتاج المكلف أن يفحص عن تحققهما، ومثل هذه الأمارية والكاشفية في أفعال المسلمين معمول بها شرعاً كأمارية اليد على الملكية وحمل الفعل على الصحة وسوق المسلمين على الحلية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هذا الحديث نظير رواية عبد الحميد الأزدي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الجبل في القرية فيها خمسمائة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فصم بصيامهم وافطر بفطرهم</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علّق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على هذه الرواية بهذا المعنى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ولأبي الجارود رواية أخرى تصلح شاهداً على إرادة هذا المعنى أوردها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حين يصوم الناس وأفطر حين يفطر الناس فإن الله عز وجل جعل الأهلة مواقيت</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فذيل الرواية شاهد على هذا المعنى فإن استدلال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بمضمون آية جعل الأهلة مواقيت للناس يناسب هذا المعنى أي أنها تلزم بالعمل بالحجة الشرعية لتحديد وقت الصيام والإفطار والحج وقد ورد هذا في رواية الشيخ في التهذيب بسنده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هِيَ مَوَاقِيتُ لِلنَّاسِ وَالْحَجِّ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لصومهم وفطرهم وحجهم</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 xml:space="preserve">فجاءت </w:t>
      </w:r>
    </w:p>
    <w:p>
      <w:pPr>
        <w:pStyle w:val="BookText"/>
        <w:rPr/>
      </w:pPr>
      <w:r>
        <w:rPr>
          <w:rFonts w:ascii="Amiri" w:hAnsi="Amiri" w:eastAsia="Amiri" w:cs="Amiri"/>
          <w:color w:val="111111"/>
          <w:sz w:val="28"/>
          <w:sz w:val="28"/>
          <w:szCs w:val="28"/>
          <w:rtl w:val="true"/>
          <w:lang w:bidi="ar-SA"/>
        </w:rPr>
        <w:t>رواية أبي الجارود لتقول أنه يمكن اكتشافتحقق الحجة الشرعية بصيام الناس وإفطارهم لحمل فعل المسلمين على الصحة كما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وإيراد الآية لا يناسب حمل الرواية على معنى التنزيل الذي تمسّك به المستدل بل هو على خلافه ومناقض له بالتقريب الذي ذكرناه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روايتي أبي الجارود ورواية الأزدي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الأخبار كما ترى ظاهرة الدلالة بل صريحة المقالة على وجوب الصوم والإفطار متى شاعت الرؤية بين الناس واشتهرت بحيث صاموا وافطروا من غير نظر إلى أن يكون فيهم عدلان أم لا، لأن الحكم فيها إنما علق على الكثرة والاتفاق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بعد نقل رواية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عليه السلام بذلك أن صومهم إنما يكون بالرؤية فإذا لم يستفض الخبر عندهم برؤية الهلال لم يصوموا على ما جرت به العادة في بلاد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مؤيد لما قلناه وظاهر في ما ادعيناه</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مبني على افتراض أن صوم الناس وفطرهم مستند إلى مراعاتهم للحجة الشرعية في ثبوت الهلال بالرؤية الوجدانية أو البينة العادلة فلوحظ الشياع بينهم في رواية أبي الجارود على نحو الموضوعية لكن الظاهر أنه مأخوذ على نحو الطريقية أي بلحاظ كونهم تابعين لحكم السلطة الدينية عندهم وعاملين بأمرها في تحديد المواقيت للناس لأن العمل عندهم على هذا الأساس، ولأن السلطان هو الذي يجمعهم على رأي واحد، وبدونه لا معنى للإرجاع إلى الناس لاختلافهم الشديد في هذه القضية وغيرها، مضافاً إلى الروايات الآتية الدالة على متابعة الإمام فتكون مفسّرة للمراد من الناس، ومقيّدة لإطلاق الناس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احتمل هذا المعنى عدد من الأساطين، مثل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قرّب دلالتها على حجية الشياع في رؤية الهلال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نحملها على إرادة الصوم بصوم العامة والإفطار بفطرهم للتقية</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وكذا احتمله المحقق النراقي</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فتكون هذه الرواية من سنخ الروايات الدالة على أن الصيام بصيام الإمام والإفطار بإفطار الإمام، وسنجعلها وجهاً مستقلاً إن شاء الله تعالى، فجعلت رواية أبي الجارود صوم الناس وفطرهم علامة على أمر السلطان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السيد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بما يقرب من هذا الجواب،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المذكور في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متجه فيما إذا كان صومهم وإفطارهم مستندين إلى شيوع المدّعين لرؤية الهلال لكنه ليس كذلك لاستنادهم فيذلك غالباً إلى حكم القاضي ولا وجه لحمل الرواية على النادر وهو استنادهم إلى دعوى المدعين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تقدم يتضح جواب ما أشكل به بعض الأعلام على دلالة الرواية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هم العامة فيلزم أن يكون جميع العامة يجعلون اليوم الفلاني يوم أضحى أو فطر أو صوم ومع عدم تحققه لا يصدق الموضوع المذكور في الدليل</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الملحوظ الناس بما هم سائرون على نهج السلطة الحاكمة لا عموم الناس</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فرواية أبي الجارود ليست من سنخ رواية الأزدي الظاهرة في ما قاله المستشكل من حجية الشياع وهذا يفسّر تعليق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p>
    <w:p>
      <w:pPr>
        <w:pStyle w:val="BookText"/>
        <w:rPr/>
      </w:pPr>
      <w:r>
        <w:rPr>
          <w:rFonts w:ascii="Amiri" w:hAnsi="Amiri" w:eastAsia="Amiri" w:cs="Amiri"/>
          <w:color w:val="111111"/>
          <w:sz w:val="28"/>
          <w:sz w:val="28"/>
          <w:szCs w:val="28"/>
          <w:rtl w:val="true"/>
          <w:lang w:bidi="ar-SA"/>
        </w:rPr>
        <w:t>دون روايتي أبي الجارود بهذا المعنى وأن صاحب الحدائق هو من وسّع التعليق لروايتي الأزدي وأبي الجارود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قرّب البعض الاستدلال برواية أبي الجارود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المتقدمة صفحة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محل البحث وإن لم تشتمل على ما يشير إلى الأضحى لإمكان التعدي بوحدة المناط، 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الوحدة قد تكون ظنية لأن الخصوصية محتملة فلا تكون حجة، إلا أن تُقوَّى بالأولوية القطعية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الآخر ورد بصيغة الأمر بالصوم والإفطار وليس بلسان تنزيل يوم الصوم والإفطار فتكون دلالته على التنزيل في ما نحن فيه 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دعوى عدم دلالة رواية أبي الجارود الثانية على التنزيل أصلاً فضلاً عن تعميمها للحج، وذلك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بذكره للآية الشريفة كأنه قيّد صحة اتباع الناس في صومهم وإفطارهم بكونهما وفق الموازين الشرعية المعتبرة وإلا فلا قيمة لها، وبذلك أعطى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الواقعي من دون مخالفة التقية التي وافقها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بصدر الرواية وألغاها بذيلها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بالتنزيل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ترتب الحكم على الموضوع يتوقف على تحقق ذلك الموضوع فقبل مجيء يوم العيد لا يمكن ترتيب الأثر عليه، وبعبارة أخرى الشارع الأقدس بالحكومة يجعل ما لا يكون متصفاً بالصفة الكذائية متصفاً بها وهذا يتوقف على تحقق ذلك الموضوع كي يجعل ويعتبر كونه كذلك فكيف يمكن أن يقال أن حكم الحاكم السني مؤثر في جعل اليوم الثامن شرعاً تاسعاً مع أن المفروض أن يوم العيد لم يتحقق بعد</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من أن تنزيل يوم الأضحى جُعل عنواناً لتنزيل المناسك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ومنها الوقوفان، وتوقيتات هذه المناسك تكون معروفة مسبقاً قبل عدة أيام فموضوع التنزيل متحقق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المعنى يلزم أن يكون الصوم مع عامة المسلمين والإفطار كذلك وهو مخالف لما عليه سيرة المتشرعة فإنهم كانوا يعتمدون على الحجة الشرعية المعتبرة في إثبات الهلال حتى في زمان أشرس الطواغيت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الالتزام بمضمون الرواية في الصوم والإفطار مع الناس إذا توفّرت نكتة تنزيل الأضحى وهي ثبوت الهلال بحكم قاضي السلطة التي تسيّر الناس على طبقه ولا ترضى بالمخالفة، وقد أفتى الفقهاء بجواز الإفطار في رمضان تقية وذهب جملة منهم إلى عدم لزوم القضاء، وقد وردت روايات عديدة في صدور هذا الفعل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الإشارة إليها في وجه مستقل نذكر واحدة منها وهي ما رواه الشيخ في التهذيب بسنده عن خلاد بن عمارة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العباس في يوم شك وأنا أعلم أنه من شهر رمضان وهو يتغدى،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ليس هذا من أيامك،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 أمير المؤمنين؟ ما صومي إلا بصومك، ولا إفطاري إلا بإفطارك،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فأكلت وأنا أعلم أنه من شهر رمضان</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الأضحى والناس في الرواية مطلق ولا تتعين دلالته على الناسكين في منى والذبح والنحر فيها ليتحقق التنزيل، فقد يراد به يوم الأضحى لعامة المسلمين في سائر الأمصار ويكون السؤال عن تحديد يوم الأضحى في عموم البلدان الإسلامية من أجل تقديم الأضاحي أو إقامة صلاة </w:t>
      </w:r>
    </w:p>
    <w:p>
      <w:pPr>
        <w:pStyle w:val="BookText"/>
        <w:rPr/>
      </w:pPr>
      <w:r>
        <w:rPr>
          <w:rFonts w:ascii="Amiri" w:hAnsi="Amiri" w:eastAsia="Amiri" w:cs="Amiri"/>
          <w:color w:val="111111"/>
          <w:sz w:val="28"/>
          <w:sz w:val="28"/>
          <w:szCs w:val="28"/>
          <w:rtl w:val="true"/>
          <w:lang w:bidi="ar-SA"/>
        </w:rPr>
        <w:t>العيد في ذلك اليوم مثلاً ولا ربط له بأفعال يوم النحر وتوجد قرينتان على هذا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مقتضى إطلاق الأضحى والناس ولا وجه للتقييد بالذبح والنحر في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تقريب المستدل يلزم تخصيص الأكثر بإخراج الأضحى في الأمصار والاقتصار على أضحى المناسك مع أن المسلمين في منى هم الأقل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إطلاق الأضحى 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الأضحى يومان بعد يوم النحر ويوم واحد بالأمصار</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وفي 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 عن الأضحى أواجب على من وجد لنفسه وعياله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لنفسه فلا يدعه وأما لعياله إن شاء تركه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وفي صحيحة علي بن جعفر عن أخيه موسى بنجعفر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الأضحى كم هو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أيام وسألته عن الأضحى بغير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تقديم الأضاحي لغير الناسك عمل مستحب وهو لا يناسب سياق الأحكام الإلزامية المذكورة في الرواية أي الصوم والإفطار، أي أن سياق الرواية قرينة على أن المراد بالأضحى للناس في منى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فعلاً مستحباً فإن قيام البعض به وعدم قيام البعض الآخر يكون أمراً طبيعياً لا يستحق السؤال عنه والمطالبة بحل المشكلة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 الناس والأضحى على الإطلاق لا يضرّ بالاستدلال لأن نكتة التنزيل واحدة في الجميع وهي لزوم متابعة السلطة الحاكمة عند عدم إمكان المخالفة؛ لذا لم يكن مستغرباً ضم الصوم والإفطار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 يعمّان المسلمين في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الأضحى، فنتيجة الإشكال تعميم القول بالإجزاء إلى الأمصار كافة فلهم أن يؤدوا أفعال الأضحى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كصلاة العيد وذبح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أمصارهم على وفاق القوم إذا استلزمت التقية ذلك ولا ضير في هذا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الفقرة على هذا المعنى يستلزم كون منشأ الخلاف بين الأصحاب هو عدم ضبطهم لتأريخ ذلك اليوم هل هو التاسع أم العاشر فاختلفوا في تحقق زمن الأضحية وعدمه، ومن المستبعد حمل الرواية عليه بعد مرور عشرة أيام على ثبوت الهلال وشيوع أول الشهر لدى الأتباع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التنزيل فهو مبني على الخلاف بين أتباع الحق وأتباع السلطة وإكراه السلطة لهم على أداء المناسك معهم والسؤال عن الاجتزاء به وعدمه وهو أمر غير معقول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اعتبرنا أن المراد دائر بين حمل الأضحى على عموم ما في الأمصار وعدم نظره إلى خصوص مناسك الحج وأن الحكم صدر من الإمام تقية وبين إرادة خصوص مناسك الحج وصدور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الحكم الواقعي التنزيلي فيه، أي أن الأمر يدور بين التمسك بأصالة الجهة والإخلال بالإطلاق أو التمسك بأصالة الإطلاق والإخلال بالجهة، فإن المسألة تكون صغرى لدوران الأمر بين أصالة الجهة وأصالة الإطلاق حيث تقدّم الأولى، فيقيّد الإطلاق بخصوص التضحية في منى ويحافظ على أصالة الجهة، وقد تقدم الكلام في الكبرى في بحث سابق</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اختلاف الأصحاب لو كان في المناسك بسبب الاختلاف مع السلطة لكان الأولى بالأصحاب أن يسألوا عن الوقوفين لركنيتهما في الحج فلماذا تركوا السؤال عنهما بل لماذا أجّلوا السؤال إلى اليوم العاشر بعد انقضاء الركنين؟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سلمنا أن سؤال أبي الجارود كان في منى فإن هذا الإشكال يعزّز الاستدلال على الإجزاء لا عدمه؛ لأنه يكشف عن تسليم الأصحاب بصحة الوقوفين مع القوم والاجتزاء بهما وإنما اختلفوا في استمرار لزوم موافقتهم في توقيتات بقية المناسك فسألوا عن الذبح والنحر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النظر فيما قيل من أن حمل الأضحى على خصوص مناسك منى يستلزم إخراج الأكثر وتخصيص الحكم بالفرد النادر، وتقييد الإطلاق بلا وجه ونحو ذلك من الإشكالات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العملية للأئمة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وأصحابهم العارفين بأحكامهم فقد جرت هذه السيرة على الوقوف مع عامة المسلمين المنقادين لأمير الحاج المعيَّن من قبل السلطة والذي يعمل بحكم قضاة السلطة، وقد وصف جملة من الأعلام هذه السيرة بالقطعية كالسيدين الحكيم</w:t>
      </w:r>
      <w:r>
        <w:rPr>
          <w:rStyle w:val="FootnoteAnchor"/>
          <w:rtl w:val="true"/>
        </w:rPr>
        <w:footnoteReference w:id="4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يحجون أغلب السنوات، وكان أصحابهم ومتابعوهم أيضاً يحجون مع العامة في كل سنة، وكان الحكم بيد المخالفين من بعد زمان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عصر الغيبة، ولا يحتمل عاقل توافقهم معهم في هلال الشهر طوال تلك السنوات وتلك المدة التي كانت قريبة من مائتين سنة وعدم مخالفتهم معهم في </w:t>
      </w:r>
    </w:p>
    <w:p>
      <w:pPr>
        <w:pStyle w:val="BookText"/>
        <w:rPr/>
      </w:pPr>
      <w:r>
        <w:rPr>
          <w:rFonts w:ascii="Amiri" w:hAnsi="Amiri" w:eastAsia="Amiri" w:cs="Amiri"/>
          <w:color w:val="111111"/>
          <w:sz w:val="28"/>
          <w:sz w:val="28"/>
          <w:szCs w:val="28"/>
          <w:rtl w:val="true"/>
          <w:lang w:bidi="ar-SA"/>
        </w:rPr>
        <w:t xml:space="preserve">ذلك أبداً، بل نقطع قطعاً وجدانياً أنهم كانوا مخالفين معهم في أكثر السنوات، ومع هذا كله لم ينقل ولم يسمع عن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ردع الشيعة ومتابعيهم عن تبعيّة العامّة في الوقوف بعرفات وقتئذ، وقد كانوا يتبعونهم بمرأى ومسمع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كانوا بأنفسهم يتبعون العامة فيما يرونه من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الجملة قد جرت سيرة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ومتابعيهم على التبعية في ذلك للعامّة في سنين متمادية، ولم يثبت ردع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ولا أمر التابعين للوقوف بعرفات يوم التاسع احتياطاً، ولا أنهم تصدّوا بأنفسهم لذلك، وهذا كاشف قطعي عن صحّة الحج المتقى به بتلك الكيفية وإجزائه عن الوظيفة الأوّلية في مقام الامتثال، بلا فرق في ذلك بين كون الحج في سنة الاستطاعة وكونه في غير تلك السنة، لوجوب الحج في كليهما وعدم كونه مطابقاً للوظيفة الأولية أيضاً في كليهما، وقد عرفت أن السيرة قد جرت على التقيّة في ذلك كما جرت على الحج في سنة الاستطاعة كثيراً، وهي سيرة قطعية ممضاة بعدم الردع عنها</w:t>
      </w:r>
      <w:r>
        <w:rPr>
          <w:rStyle w:val="FootnoteAnchor"/>
          <w:rtl w:val="true"/>
        </w:rPr>
        <w:footnoteReference w:id="4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كونه بمرأىمنهم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يردعوهم عن ذلك ولا أمروهم بالوقوف يوم التاسع احتياطاً كما مرّ، وفي مثل ذلك إذا لم يكن عملهم مجزئاً عن الوظيفة الواقعية لوجب التنبيه على ذلك وردعهم عما يرتكبونه حسب سيرتهم</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لطيف ما يُستدل به هنا الروايات الدالة على استمرار هذه السيرة في زمان الغيبة الكبرى أيضاً ومنها معتبرة الشيخ الصدوق في إكمال الدين عن محمد بن عثمان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صاحب هذا الأمر يحضر الموسم كل سنة فيرى الناس ويعرفهم، ويرونه ولا يعرفونه</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،وحضور الموسم لا يصدق إلا عندما يحضر معهم الوقوفين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الدليل تام صغروياً، وكذا كبروياً، إذ الاستدلال بالسيرة الجارية لدى الشيعة إذا ثبت في قضية معينة مما علّمه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لأتباعهم، ويظهر من بعض الروايات امتعاضهم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الأخذ بها عندما تثبت لديهم في قضية معينة كما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هامش صفحة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الوليد بن صبيح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معروفاً لا يمكنه مخالفتهم خوفاً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محترماً لدى أمير الحاج المنصوب من قبل الحكام والخلفاء،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 القول والشفاعة لديه، كما يظهر من التواريخ فأي مانع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لأمير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الوقوف بعرفة، أو المشعر أو نحو ذلك من التعبيرات وغيرها للدعاء والمناجاة مثلاً مع قصد التورية أو يستشفع في ذلك لبعض شيعته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تلخيص الدليل بأن صحته متوقفة على تمامية المقدمات التي تضمنها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الحكام كانوا يهتمون بأمر الحج ويتولون إدارته ويحددون مسيرته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 في أوائل الشهور كان موجوداً بحيث لا يتطابق الوقت الرسمي مع الوقت الشرعي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الحاج لم يكن يسمح لأحد بمخالفة التوقيتات التي تحددها السلطة فلا يتمكن المختلف معهم في ثبوت الهلال أن يأتي بالمناسك حسب مواقيته الشرعية وإلا يتعرض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يحجون مع العامة ولم ينفصلوا عنهم في المناسك سواء من أجل التقية الاضطرارية حيث كان الحكام يفرضون على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متابعتهم في أداء المناسك، أو التقية المداراتية لتأليف قلوب الناس وتقريبهم إلى الحق، وإن هذه المتابعة كانت واضحة لدى الشيعة بحيث لم يسأل أي أحد عن الموقف عند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تمت هذه المقدمات فإنه لا يوجد تفسير لها إلا صحة الوقوف مع العامة والاجتزاء به وهو ما كان يفعله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ويراه شيعته فيتبعونه ولم يحتج أحدٌ منهم إلى سؤال عن الحالة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عملياً عنها، ولذا لم تصل لنا رواية عن علاج حالة الاختلاف مع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حتى لو تمت هذه المقدمات جميعاً فإن النتيجة لا تتعين في القول بالإجزاء إذ لعل هذه المتابعة كانت خاصة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مراقباً من السلطة ومرصود الحركات فالتقية خاصة به، أو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يحوِّل حجّه عند الاختلاف إلى عمرة مفردة ويحلّ إحرامه بها أو أنه كان يطبق على نفسه أحكام المصدود عند تعذّر أداء الوقوفين في وقتهما المعتبر أو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على الثقافة الراسخة لدى شيعته بأن الهلال لا يثبت إلا بالرؤية المعتبرة شرعاً ولا يكفي فيه الظن والحساب وأنه إذا رأته عين رأته ألف عين</w:t>
      </w:r>
      <w:r>
        <w:rPr>
          <w:rStyle w:val="FootnoteAnchor"/>
          <w:rtl w:val="true"/>
        </w:rPr>
        <w:footnoteReference w:id="5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لمنع الوهم والاشتباه فإذا لم يكن الثبوت الرسمي مستنداً إلى مثل هذه المثبتات الشرعية فلا عبرة بها ولا تجوز متابعته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وخلاصة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آلية الوصول من هذه المقدمات إلى القول بالإجزاء غير صحيحة بغضّ النظر عن تمامية المقدمات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يمثل نفسه حتى يمكن أن يكتفي بهذه الإجراءات بل كان إماماً لجماعة كبيرة من المسلمين فكان يلحظ في تصرفاته هذه الإمامة واقتداء الأمة به وأن الناس سيتابعونه في الوقوف مع العامة ولا يعرفون مثل هذه التفاصيل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وأذكر رواية مباركة لإلفات النظر إلى هذا المعنى، فقد روى الشيخ الصدوق بسنده عن عبد الله بن المغيرة عن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أوصى رسول الله صلى الله عليه وآله وسلم إلى علي عليه السلام وحده، وأوصى علي عليه السلام إلى الحسن والحسين عليهما السلام جميعا، فكان الحسن عليه السلام إمامه، فدخل رجل يوم عرفة على الحسن عليه السلام وهو يتغدى والحسين عليه السلام صائم، ثم جاء بعد ما قبض الحسن عليه السلام فدخل على الحسين عليه السلام يوم عرفة وهو يتغدى وعلي بن الحسين عليهما السلام صائم،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دخلت على الحسن عليه السلام وهو يتغدى وأنت صائم، ثم دخلت عليك وأنت مفطر؟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عليه السلام كان إماماً فأفطر لئلا يتخذ صومه سنة، وليتأسى به الناس، فلما </w:t>
      </w:r>
    </w:p>
    <w:p>
      <w:pPr>
        <w:pStyle w:val="BookText"/>
        <w:rPr/>
      </w:pPr>
      <w:r>
        <w:rPr>
          <w:rFonts w:ascii="Amiri" w:hAnsi="Amiri" w:eastAsia="Amiri" w:cs="Amiri"/>
          <w:color w:val="111111"/>
          <w:sz w:val="28"/>
          <w:sz w:val="28"/>
          <w:szCs w:val="28"/>
          <w:rtl w:val="true"/>
          <w:lang w:bidi="ar-SA"/>
        </w:rPr>
        <w:t>أن قبض كنت أنا الإمام فأردت أن لا يتخذ صومي سنة فتتأسى الناس بي</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الإحلال بعمرة مفردة وأداء الحج في سنة أخرى إذا كان متيسراً للإمام لقرب المدينة من مكة فإنه لا يتيسر للكثيرين ممن جاؤوا من كل فجّ عميق فكيف يحملهم الإمام إعادة الحج؟ ومن الذي يضمن مطابقة الهلال في السنة المقبلة عندما يعودون لأداء الحج؟ فهل يكررونها ثالثة ورابعة أم ماذا؟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قرب المدينة من مكة يتيح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فرصة عدم الخروج من المدينة للحج أصلاً إلا بعد أن يهلّ شهر ذي الحجة فإن رآه مطابقاً خرج للحج وإلا فلا؛ لتجنّب هذه الاختلافات المحرجة</w:t>
      </w:r>
      <w:r>
        <w:rPr>
          <w:rStyle w:val="FootnoteAnchor"/>
          <w:rtl w:val="true"/>
        </w:rPr>
        <w:footnoteReference w:id="55"/>
      </w:r>
      <w:r>
        <w:rPr>
          <w:rFonts w:ascii="Amiri" w:hAnsi="Amiri" w:eastAsia="Amiri" w:cs="Amiri"/>
          <w:color w:val="111111"/>
          <w:sz w:val="28"/>
          <w:sz w:val="28"/>
          <w:szCs w:val="28"/>
          <w:rtl w:val="true"/>
          <w:lang w:bidi="ar-SA"/>
        </w:rPr>
        <w:t>لو لم يكن الوقوف معهم مجزياً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النكتة التي سوّغت المتابعة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تسوّغ الفعل لغيره إذا وجدت لوحدة التكليف من هذه الناحية، وفرض البحث هو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على القائل بالإجزاء إثبات صحة المقدمات جميعاً ليتم الاستدلال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والمقدمة الأولى صحيحة فقد ثبت تأريخياً أن ولي الأمر كان يحجّ بالناس بنفسه أو يعيّن أميراً للحاج وقد بدأ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السيرة بعد فتح مكة، وسجّلت كتب التأريخ اسم أمير الحاج في كل سنة بعد الانتهاء من بيان حوادث تلك السنة إلى ما بعد زمان الغيبة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مثلاً تاريخ </w:t>
      </w:r>
    </w:p>
    <w:p>
      <w:pPr>
        <w:pStyle w:val="BookText"/>
        <w:rPr/>
      </w:pPr>
      <w:r>
        <w:rPr>
          <w:rFonts w:ascii="Amiri" w:hAnsi="Amiri" w:eastAsia="Amiri" w:cs="Amiri"/>
          <w:color w:val="111111"/>
          <w:sz w:val="28"/>
          <w:sz w:val="28"/>
          <w:szCs w:val="28"/>
          <w:rtl w:val="true"/>
          <w:lang w:bidi="ar-SA"/>
        </w:rPr>
        <w:t>الطبري والكامل لابن الأثير ومروج الذهب للمسعودي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والمقدمة الرابعة صحيحة أيضاً فقد 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يهتمون بأمر الحج ويكثرون منه وقد حجّ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حجة وكانوا ينيبون أصحابهم إذا لم يتيسر لهم ذلك، وكانوا يحثّون أصحابهم عليه، 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كالعبرتائي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أكثر من خمسين حجة، ورغم ذلك كله فلم ينقل عنهم في كتب الحديث ولا التأريخ ولا السيرة أنهم خالفوا عامة الناس وانفصلوا عنهم في أداء مناسك الحج، وإنما كانوايحجّون مع الناس وضمن البرنامج الذي يقرّره الحكام، بل كان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رفيعة لدى أمير الحاج وعامة الناس، ففي رواية صفوان بن يحيى وأحمد بن أبي نصر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قران الطواف السبوعين والثلاثة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سبوع وركعتان،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يطوف مع محمد</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بن إبراهيم فيقرن وإنما كان ذلك منه لحال التقية</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حفص المؤذن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إسماعيل بن علي بالناس سنة أربعين ومائة، فسقط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بغلته فوقف عليه إسماعيل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فإن الإمام لا يقف</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ويمتد الأمر إلى العمرة أيضاً ففي رواية علي 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 السلام عن الرجل يدخل مكة في السنة المرة والمرتين والأربعة </w:t>
      </w:r>
      <w:bookmarkStart w:id="28" w:name="pg15160_161368"/>
    </w:p>
    <w:p>
      <w:pPr>
        <w:pStyle w:val="BookText"/>
        <w:rPr/>
      </w:pPr>
      <w:bookmarkEnd w:id="28"/>
      <w:r>
        <w:rPr>
          <w:rFonts w:ascii="Amiri" w:hAnsi="Amiri" w:eastAsia="Amiri" w:cs="Amiri"/>
          <w:color w:val="111111"/>
          <w:sz w:val="28"/>
          <w:sz w:val="28"/>
          <w:szCs w:val="28"/>
          <w:rtl w:val="true"/>
          <w:lang w:bidi="ar-SA"/>
        </w:rPr>
        <w:t>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فليدخل ملبياً، وإذا خرج فليخرج محلاً،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شهر عمرة،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عشرة أيام عمرة،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وحقك لقد كان في عامي هذه السنة ست 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محمد بن إبراهيم بالطائف، وكان كلما دخل دخلت معه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سيرة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على استعمال التقية في متابعة القوم كما في رواية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 العباس السفاح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923278_2142443653"/>
      <w:bookmarkStart w:id="30" w:name="_Toc10"/>
      <w:bookmarkEnd w:id="29"/>
      <w:r>
        <w:rPr>
          <w:rtl w:val="true"/>
        </w:rPr>
        <w:t>رد القائل بعدم الإجزاء</w:t>
      </w:r>
      <w:r>
        <w:rPr>
          <w:rtl w:val="true"/>
        </w:rPr>
        <w:t>:</w:t>
      </w:r>
      <w:bookmarkEnd w:id="30"/>
    </w:p>
    <w:p>
      <w:pPr>
        <w:pStyle w:val="BookText"/>
        <w:rPr/>
      </w:pPr>
      <w:r>
        <w:rPr>
          <w:rFonts w:ascii="Amiri" w:hAnsi="Amiri" w:eastAsia="Amiri" w:cs="Amiri"/>
          <w:color w:val="111111"/>
          <w:sz w:val="28"/>
          <w:sz w:val="28"/>
          <w:szCs w:val="28"/>
          <w:rtl w:val="true"/>
          <w:lang w:bidi="ar-SA"/>
        </w:rPr>
        <w:t>يعترف القائل بعدم الإجزاء بصحة المقدمتين السابقتين لذا توجه بعضهم إلى مناقشة دليل السيرة من جهة المقدمة الثانية فنفى وجود الاختلاف المعروف اليوم بين التوقيت الشرعي والتوقيت الرسمي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واعترف البعض الآخر بوجود هذا الاختلاف لكنه شكّك في الكيفية الموجودة من تسيير السلطات للحجاج وفق برنامج محدد بحيث لا يتمكن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 وعموم المخالف لهم بالتوقيت من الوقوف في اليوم الآخر المعتبر شرعاً أو على الأقل الاحتياط بأداء الوقوف الاضطراري، وهذا يعني أنه يسلّم بوجود الاختلاف في رؤية الهلال</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923280_2142443653"/>
      <w:bookmarkStart w:id="32" w:name="_Toc11"/>
      <w:bookmarkEnd w:id="31"/>
      <w:r>
        <w:rPr>
          <w:rtl w:val="true"/>
        </w:rPr>
        <w:t>مناقشة المقدمة الثالثة</w:t>
      </w:r>
      <w:r>
        <w:rPr>
          <w:rtl w:val="true"/>
        </w:rPr>
        <w:t>:</w:t>
      </w:r>
      <w:bookmarkEnd w:id="3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هذا المسلك الثاني من الاعتراض السيد محمود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من الممكن عنده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يحتاطون بالوقوف الاضطراري أو إعادة الحج في عام آخر وليس من الضروري أن يصل إلينا خبر ذلك حتى يستشكف من خلو الروايات منه اجتزاء الأئمة بالوقوف </w:t>
      </w:r>
    </w:p>
    <w:p>
      <w:pPr>
        <w:pStyle w:val="BookText"/>
        <w:rPr/>
      </w:pPr>
      <w:r>
        <w:rPr>
          <w:rFonts w:ascii="Amiri" w:hAnsi="Amiri" w:eastAsia="Amiri" w:cs="Amiri"/>
          <w:color w:val="111111"/>
          <w:sz w:val="28"/>
          <w:sz w:val="28"/>
          <w:szCs w:val="28"/>
          <w:rtl w:val="true"/>
          <w:lang w:bidi="ar-SA"/>
        </w:rPr>
        <w:t xml:space="preserve">معهم فإنه لا يسلّم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الاحتياط في ذلك على فرض ثبوته يكون مما يصل إلينا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لم يكن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إلى الاحتياط أصلاً لإمكان أداء المناسك في أوقاتها المعتبرة شرعاً بلا أي مانع،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احتياطهم فرع منع العامة لهم عن ترك الوقوف معهم في اليوم الذي يقفون بعرفات ولم يثبت منعهم عن ذلك، بل لعله لم يكن منع في البين، وكان كل يعمل على طبق عقيدته، لعدم كون هذا الاختلاف اختلافاً في المذهب؛ لاتفاق كلتا الطائفتين على أن الموقف هو اليوم التاسع من شهر ذي الحجة لا الثامن منه، فكل من كان يثبت عنده أن هذا اليوم هو التاسع كان يقف فيه، وكل من كان لا يثبت عنده ذلك كان يقف في اليوم الآتي سواء كان من العامة أو الخاصة</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يمكن أن نجد تفسيراً لخلو الروايات من إشارة للموقف الشرعي من حالة الاختلاف في ثبوت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الوقوف وفق التوقيتات الشرعية إذا كان متيسّراً فيكفي في الإلزام به ما دلّ على أن الأهلة مواقيت للناس والحج ولا يحتاج إلى سؤال جديد، كما أن الأصحاب لم يسألوا عن وقت الصوم والإفطار إذا اختلفت ثبوت الهلال مع السلطة لجزمهم بأن أمر السلطة لا يعنيهم وعليهم بالحجة المعتبرة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يُذكر لعدم المنع بعض الشواهد كوقوف سالم بن عبد الله بن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كبار فقهائهم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حين لم يؤخذ بشهادته ومن معه، وسيأتي ذكر الحادثة إن شاء الله تعالى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وكالذي رواه محمد بن إسحاق الفاكهي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عائشة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أشكل على الناس الهلال في أول حجة حجها عبد الملك بن مروان من خلافته، فشاور في ذلك أقواماً، فلم يجد عندهم بيانا لما يريد، </w:t>
      </w:r>
    </w:p>
    <w:p>
      <w:pPr>
        <w:pStyle w:val="BookText"/>
        <w:rPr/>
      </w:pPr>
      <w:r>
        <w:rPr>
          <w:rFonts w:ascii="Amiri" w:hAnsi="Amiri" w:eastAsia="Amiri" w:cs="Amiri"/>
          <w:color w:val="111111"/>
          <w:sz w:val="28"/>
          <w:sz w:val="28"/>
          <w:szCs w:val="28"/>
          <w:rtl w:val="true"/>
          <w:lang w:bidi="ar-SA"/>
        </w:rPr>
        <w:t>فأمر، فنصب المنبر في يوم سابع وهو قبل يوم التروية بيوم، فخطب فحمد الله تعالى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عز وجل جعل أمر الأمم من غيركم إلى أنفسهم يدبرون الأوان،ويقيمون الزمان، فيصرفون أعيادهم أنى شاءوا بظن وحسبان، ألا وإن الله عز وجل ملك عليكم أمركم، فجعل الأهلة مواقيت الناس ألا وإن الله عز وجل أخفى عليكم هذا؛ ليبتليكم فيعلم أيكم المتبع من المضيع، ألا وإني شاورت أقواماً، فلم أجد عندهم شفاء لما في الصدور، وأتاني الركب من كل وجهة يخبروني عن رؤية الهلال قبل اليوم الذي يأتي لكم، ولم أجد فيهم من أثق بشهادته عن ثبات معرفته عندي، وإنما تعبدنا الله عز وجل بإجازة شهادة المعروفين ولعله أن يكون فيهم ممن لا أعرف قوم هم أوثق ممن أعرف، ولكن الحق والسنة أولى أن تتبع، ألا إني قد رأيت رأياً، فإن أصب فمن الله تعالى وإن أخطئ فمبلغ اجتهادي، والله أسأل التوفيق، وأنا خارج بالناس من غد يومنا هذا إلى منى، وهذا اليوم الذي يزعم من سبقنا إلى رؤية الهلال أنه يوم التروية، وأقف بهم من غد ذلك اليوم، وهو الذي يزعم من تأخر في الرؤية أنه يوم التروية، ثم أفيض بهم إلى جمع، ثم أصبح بهم راجعين إلى عرفات، فأقف بهم وقفة أخرى، وأؤخر نسكهم، فيحلون وينحرون في اليوم الذي يزعم أولئك أنه يوم النفر، فإن يكن القول ما قالوا لم يضرهم تأخير مناسكهم ويكون ما فعلت زيادة في أعمالهم، وعلى الله أجر العاملين،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بالناس يومين</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تتحلل هذه المناقشة للسيد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أطروحتين مبنيتين على مقدار الفرصة المتاحة لأداء المناسك في وقتها الشرعي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وجود التضييق والمنع إلا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يستطيع أن يحتاط بالوقوف مرتين واحد مع القوم والآخر اضطراري أو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من إحرامه بعمرة مفردة ويعيد الحج من قابل، ولم يصل </w:t>
      </w:r>
    </w:p>
    <w:p>
      <w:pPr>
        <w:pStyle w:val="BookText"/>
        <w:rPr/>
      </w:pPr>
      <w:r>
        <w:rPr>
          <w:rFonts w:ascii="Amiri" w:hAnsi="Amiri" w:eastAsia="Amiri" w:cs="Amiri"/>
          <w:color w:val="111111"/>
          <w:sz w:val="28"/>
          <w:sz w:val="28"/>
          <w:szCs w:val="28"/>
          <w:rtl w:val="true"/>
          <w:lang w:bidi="ar-SA"/>
        </w:rPr>
        <w:t xml:space="preserve">إلينا خبر عن ذلك، وترد عليه الوجوه التي ذكرناها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للرد على مثل هذا الإشكال مضافاً إلى أن هذا الفعل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يحصل لكان من الضروري تناقله في الروايات وتعليم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 هذا الإجراء الضروري لتصحيح حجهم فعدم تعرض الروايات له كاشف قطعي عن عدم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هناك منع أصلاً من وقوف كل طائفة حسب مبناها في ثبوت الهلال، 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الوجه الذي ذكره لعدم المنع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كون هذا الاختلاف اختلافاً في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يغني؛ لأنهم يمنعون من المخالفة في التطبيق أيضاً فالكل متفقون على أن الإفطار في أول شوال ومع ذلك فإنهم لا يسمحون بأن يفطر المخالف لهم على مبناه، والشاهد وجود الروايات الكثيرة الدالة على متابعة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للقوم في صومه وإفطاره والأمر في الحج أشد خطورة وأكثر لزوماً، ولو كان في الأمر سعة لما احتاج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لاستعمال التقية، والسبب واضح؛ لأن السلطان كان يرى نفسه خليفة الله في أرضه وأمير المؤمنين والحاكم الديني فمخالفته تعني الخروج عليه والتمرد على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سلطانه وكان أكثر ما يستفزهم ويثير انتقامهم دعوى غيرهم الإمامة واستحقاق الخلافة وكانت هذه عقدتهم الرئيسية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لم يكونوا يطيقون وجود مزاحم لهم مع اعتقادهم الراسخ بأن الإمامة حق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تنتهي الأمور باستشهاد الإمام لأن السلطات لا تستطيع الخروج من هذه العقدة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أن هذه المتابعة قد تكون خاصة بالمواسم التي تطابق فيها موعد رؤية الهلال فلا يتم الاستدلال بها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مردود لأن المتابعة كانت في كل عصر الأئمة ولم ينقل خلاف </w:t>
      </w:r>
    </w:p>
    <w:p>
      <w:pPr>
        <w:pStyle w:val="BookText"/>
        <w:rPr/>
      </w:pPr>
      <w:r>
        <w:rPr>
          <w:rFonts w:ascii="Amiri" w:hAnsi="Amiri" w:eastAsia="Amiri" w:cs="Amiri"/>
          <w:color w:val="111111"/>
          <w:sz w:val="28"/>
          <w:sz w:val="28"/>
          <w:szCs w:val="28"/>
          <w:rtl w:val="true"/>
          <w:lang w:bidi="ar-SA"/>
        </w:rPr>
        <w:t xml:space="preserve">ذلك مضافاً إلى إطلاقات ما دل على أن الحج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أمير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سنذكرها في وجه مستقل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بعض الروايات التأريخية على تسيير الحجاج بأمر السلطة وتوقيتاتها فقد روى الطبري حصول خلاف في هلال ذي الحجة سنة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أيام إمامة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بالناس في هذه السنة محمد بن سليمان الزينبي وحجّ فيها محمد بن عبد الله بن طاهر، فولي أعمال الموسم وضحّى أهل سامراء فيها يوم الاثنين على الرؤية وأهل مكة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دخلت سنة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الحجاج إلى أهلهم فذكر في حوادث سنة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 في هذه السنة محمد بن عبد الله بن طاهر بغداد منصرفاً من مكة في صفر فشكا مما ناله من الغم بما وقع من الخلاف</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يوم النحر فأمر المتوكل بإنفاذ خريطة صفراء من الباب إلى أهل الموسم برؤية هلال ذي الحجة وأن يسار بها كما يسار بالخريطة الواردة بسلامة الموسم</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يسار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على تسيير الحجاج وفق أمر السلطان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تنزّلنا وقلنا بارتفاع التقية الاضطرارية لوجود سعة في أداء المناسك بناءً على هذا الفرض فإن موضوع التقية المداراتية موجود وإن انعزال الشيعة وهم أقلية عن عموم المسلمين يوجب الاستهزاء بهم وإهانتهم بل إنه يوفّر المبرر للتشكيك في دينهم وهذه كلها مما يأباه الشرع المقدس، مضافاً إلى المصالح العليا والأولويات التي حرص الشارع المقدس على تحقيقها وأن الشيعة أولى بها من غيرهم مما سنذكره لاحقاً إن شاء الله والروايات الكثيرة الواردة في الأمر بالصلاة في مساجدهم وحضور </w:t>
      </w:r>
      <w:bookmarkStart w:id="33" w:name="pg15160_161373"/>
    </w:p>
    <w:p>
      <w:pPr>
        <w:pStyle w:val="BookText"/>
        <w:rPr/>
      </w:pPr>
      <w:bookmarkEnd w:id="33"/>
      <w:r>
        <w:rPr>
          <w:rFonts w:ascii="Amiri" w:hAnsi="Amiri" w:eastAsia="Amiri" w:cs="Amiri"/>
          <w:color w:val="111111"/>
          <w:sz w:val="28"/>
          <w:sz w:val="28"/>
          <w:szCs w:val="28"/>
          <w:rtl w:val="true"/>
          <w:lang w:bidi="ar-SA"/>
        </w:rPr>
        <w:t>جنائزهم ونحو ذلك شاهدة على ذلك، مع أن المراعاة في الحج أولى لأنه عبادة جماعية ظاهرة ومتحدة الزمان والمكان، أما الصلاة فهي عبادة فردية يمكن التخفي والانفراد فيها</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923282_2142443653"/>
      <w:bookmarkStart w:id="35" w:name="_Toc12"/>
      <w:bookmarkEnd w:id="34"/>
      <w:r>
        <w:rPr>
          <w:rtl w:val="true"/>
        </w:rPr>
        <w:t>مناقشة المقدمة الثانية</w:t>
      </w:r>
      <w:r>
        <w:rPr>
          <w:rtl w:val="true"/>
        </w:rPr>
        <w:t>:</w:t>
      </w:r>
      <w:bookmarkEnd w:id="35"/>
    </w:p>
    <w:p>
      <w:pPr>
        <w:pStyle w:val="BookText"/>
        <w:rPr/>
      </w:pPr>
      <w:r>
        <w:rPr>
          <w:rFonts w:ascii="Amiri" w:hAnsi="Amiri" w:eastAsia="Amiri" w:cs="Amiri"/>
          <w:color w:val="111111"/>
          <w:sz w:val="28"/>
          <w:sz w:val="28"/>
          <w:szCs w:val="28"/>
          <w:rtl w:val="true"/>
          <w:lang w:bidi="ar-SA"/>
        </w:rPr>
        <w:t xml:space="preserve">وأشكل بعض من حضرنا بحثه الشريف من جهة المقدمة الثانية وأن الاختلاف الموجود اليوم بين التوقيت الشرعي والرسمي لم يكن موجوداً في زمان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منشأه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التوسع في ما يثبت به الهلال من الشهود أو التسامح في قبول شهادات الرؤية، وكلا الأمرين لم يكن موجوداً في العصرين الأموي والعباسي الذي عاصره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الاستدلال بالسيرة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السيرة المدعاة تبتني على أساس أن الطريقة التي كانت متبعة لثبوت الهلال من قبل السلطات الحاكمة في عصر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نفسها الطريقة المتبعة في ذلك من قبل الجهات الرسمية في العصر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توجد شواهد تاريخية تؤيد هذا المعنى سواء في العصر الأموي أو العباسي، بل الظاهر أنهم كانوا يشددون في أمر الهلال ولا يحكمون بثبوت رؤيته ودخول الشهر الجديد بمجرد شهادة شخص أو شخصين مع صفاء الجو ووجود عدد كبير من المستهلين من دون أن يتيسر لهم رؤية الهلال، على خلاف النهج السائد في ذلك في هذا العصر الذي يكتنف ثبوتها فيه بملابسات أخرى أيضاً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شواهد التشدد في ثبوت الهلال في العصر الأموي ما حكي من أن سالم</w:t>
      </w:r>
      <w:r>
        <w:rPr>
          <w:rStyle w:val="FootnoteAnchor"/>
          <w:rtl w:val="true"/>
        </w:rPr>
        <w:footnoteReference w:id="64"/>
      </w:r>
      <w:r>
        <w:rPr>
          <w:rFonts w:ascii="IRNazanin" w:hAnsi="IRNazanin" w:eastAsia="IRNazanin"/>
          <w:color w:val="111111"/>
          <w:sz w:val="28"/>
          <w:sz w:val="28"/>
          <w:szCs w:val="28"/>
          <w:rtl w:val="true"/>
          <w:lang w:bidi="fa-IR"/>
        </w:rPr>
        <w:t xml:space="preserve">بن عبد الله بن عمر بن </w:t>
      </w:r>
    </w:p>
    <w:p>
      <w:pPr>
        <w:pStyle w:val="BookText"/>
        <w:rPr/>
      </w:pPr>
      <w:r>
        <w:rPr>
          <w:rFonts w:ascii="Amiri" w:hAnsi="Amiri" w:eastAsia="Amiri" w:cs="Amiri"/>
          <w:color w:val="111111"/>
          <w:sz w:val="28"/>
          <w:sz w:val="28"/>
          <w:szCs w:val="28"/>
          <w:rtl w:val="true"/>
          <w:lang w:bidi="ar-SA"/>
        </w:rPr>
        <w:t xml:space="preserve">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يعد من كبار فقهائهم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بجمع شهدوا برؤية الهلال إلى إبراهيم بن هشام المخزومي أمير الحاج في عام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يقبلهم فوقف سالم بعرفة لوقت شهادتهم ثم دفع فلما كان اليوم الثاني وقف مع الناس</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العصر العباسي فقد جرى الأمر فيه على نفس هذا المنوال ولا سيما بعد أن عهدوا بمنصب القضاء إلى أبي يوسف أبرز تلامذة أبي حنيفة وحظي بتأييد الخليفة فيما يتعلق بشؤون التشريع وكان مذهبه في ثبوت الهلال أنه متى ما كانت السماء مصحية فلا تقبل الشهادة برؤيته إلا من جماعة يقع العلم للقاضي بشهادتهم، وقدر عددهم بعدد القسامة خمسين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فلا يصح أن يقاس ذلك العصر بالعصر الراهن الذي يتبع فيه من بيده أمر الموقف مذهب ابن حنبل وأتباعهالقائلين بثبوت هلال رمضان بشاهد واحد وهلال سائر الشهور بشاهدين وإن كانت السماء صاحية واستهل جمع كثيرون ولم يدع الرؤية غير واحد أو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لم يكن مبنى القوم في عصر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المساهلة والمسامحة في قبول الشهادات برؤية الهلال بل كانوا يشددون فيه وربما أدّى ذلك بهم إلى التأخير في أول الشهر عن وقته الشرعي، كما يظهر ذلك من خبر لقاء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الخليفة أبي العباس السفاح في الحيرة في يوم الشك من رمضان عند الخليفة الذي كان أول الشهر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دعاه إلى الأكل فاضطر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الإجابة تقية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فلا شاهد على ما ادعي من مخالفة الوقوف الرسمي في عرفات والمزدلفة لما تقتضيه الموازين الشرعية في أكثر السنوات، بل أوضح شاهد </w:t>
      </w:r>
    </w:p>
    <w:p>
      <w:pPr>
        <w:pStyle w:val="BookText"/>
        <w:rPr/>
      </w:pPr>
      <w:r>
        <w:rPr>
          <w:rFonts w:ascii="Amiri" w:hAnsi="Amiri" w:eastAsia="Amiri" w:cs="Amiri"/>
          <w:color w:val="111111"/>
          <w:sz w:val="28"/>
          <w:sz w:val="28"/>
          <w:szCs w:val="28"/>
          <w:rtl w:val="true"/>
          <w:lang w:bidi="ar-SA"/>
        </w:rPr>
        <w:t xml:space="preserve">على خلاف ذلك هو عدم ورود ذكر لهذه المخالفة في شيء من الروايات صحيحها وسقيمها مع أنها متعلقة بجملة من أهم مناسك الحج أعني الوقوفين وأعمال منى، وكيف يمكن الإذعان بوقوع الاختلاف في الموقف في غالب الأعوام واتـّباع الشيعة فيها من بيدهم أمر الموقف طبقاً للأوامر الصادرة إليهم من قبل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يتمثـّل ذلك في شيء من نصوص الحج، في حين أنها اشتملت على الكثير من مسائله حتى ما يقلّ الابتلاء به كجملة من مسائل الصيد وكفاراته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ما عُرف من حال الشيعة من أنه لم يكن يسهل عليهم اتباع غيرهم في الأمور الشرعية والاجتزاء بما يؤدى معهم من العبادات كما يظهر ذلك من النصوص الواردة بشأن الحضور في جماعتهم والصلاة خلفهم مع انه ليس فيها ما يوجب الإخلال بشيء من أركان الصلاة بل ببعض سننها فحسب، فكيف سهل على الشيعة الوقوف في عرفات وفي المزدلفة والإتيان بأعمال منى في غير وقتها الشرعي اتباعاً للعامة ولم يقع ذلك منهم مورداً للسؤال والاستفسار طوال العشرات من السنين ولا سيما في عصر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وقع لتمثل ذلك في الروايات، بل كيف كانت هذه المسألة مورداً لابتلاء الشيعة بصورة واسعة في عصر الغيبة الكبرى ولا يوجد ـ حسب ما تتبعناه ـ التعرض لها في كتب الفقهاء المتقدمين إلى عصر الشهيد الثاني، حتى أن العلامة الحلي في التذكرة والمنتهى والشهيد الأول في الدروس تعرضا لما ذكره بعض فقهاء العامة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بعدم الاجتزاء بالوقوف بعرفات في يوم التروية معللاً ذلك بأنه لا يقع فيه الخطأ لأن نسيان العدد لا يتصور من العدد الكبير</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يعقـّبا على ذلك بشيء مع أنه لو كان الاختلاف في الموقف مما يقع في غالب السنين لعقبوا عليه بأن الوقوف في يوم التروية مما تبتلى به الشيعة تقية ممن بيده أمر الموقف من العامة ولبحثوا عن الاجتزاء به وعدمه</w:t>
      </w:r>
      <w:r>
        <w:rPr>
          <w:rFonts w:eastAsia="Amiri" w:cs="Amiri" w:ascii="Amiri" w:hAnsi="Amiri"/>
          <w:color w:val="111111"/>
          <w:sz w:val="28"/>
          <w:szCs w:val="28"/>
          <w:rtl w:val="true"/>
          <w:lang w:bidi="ar-SA"/>
        </w:rPr>
        <w:t xml:space="preserve">. </w:t>
      </w:r>
      <w:bookmarkStart w:id="36" w:name="pg15160_161376"/>
    </w:p>
    <w:p>
      <w:pPr>
        <w:pStyle w:val="BookText"/>
        <w:rPr/>
      </w:pPr>
      <w:bookmarkEnd w:id="36"/>
      <w:r>
        <w:rPr>
          <w:rFonts w:ascii="Amiri" w:hAnsi="Amiri" w:eastAsia="Amiri" w:cs="Amiri"/>
          <w:color w:val="111111"/>
          <w:sz w:val="28"/>
          <w:sz w:val="28"/>
          <w:szCs w:val="28"/>
          <w:rtl w:val="true"/>
          <w:lang w:bidi="ar-SA"/>
        </w:rPr>
        <w:t xml:space="preserve">وبالجملة إننا لم نجد في من تقدم على الشهيد الثاني من طرح هذه المسألة أصلاً وأما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تعرض لها على سبيل الافتراض والتقدير في بابأحكام المصدود من المسالك وحكم بعدم الاجزاء، ثم لم نجد من تعرض لها من بعده إلى القرن الثالث عشر حيث طرحها بعض فقهائه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شيئاً من تأريخ الأقوال في المسألة،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فالنتيجة أن ما ادعي من قيام السيرة على متابعة العامة في الوقوفين مما لا يمكن المساعدة عليه</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بعض من تبعه شاهداً على تشددهم وهي حادثة عبد الملك بن مروان المتقدمة وقول ابن عبد الحكم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أهل مكة يذهبون في هلال الموسم في الحج مذهباً لا ندري من أين أخذوه، إنهم لا يقبلون الشهادة في هلال الموسم إلا أربعين رجلاً وقيل عنهم خمسين، وذكر في وجه تشددهم في هلال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رأوا شأن الحج من أعظم العبادات البدنية وأعظم الحقوق يعتبر فيه خمسون رجلاً وهو القسامة في الدم فلذلك اعتبروا هذا العدد</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 w:name="__RefHeading___Toc1923284_2142443653"/>
      <w:bookmarkStart w:id="38" w:name="_Toc13"/>
      <w:bookmarkEnd w:id="37"/>
      <w:r>
        <w:rPr>
          <w:rtl w:val="true"/>
        </w:rPr>
        <w:t>أقول</w:t>
      </w:r>
      <w:r>
        <w:rPr>
          <w:rtl w:val="true"/>
        </w:rPr>
        <w:t xml:space="preserve">: </w:t>
      </w:r>
      <w:r>
        <w:rPr>
          <w:rtl w:val="true"/>
        </w:rPr>
        <w:t>لنا على هذا التقريب عدة ملاحظات</w:t>
      </w:r>
      <w:r>
        <w:rPr>
          <w:rtl w:val="true"/>
        </w:rPr>
        <w:t>:-</w:t>
      </w:r>
      <w:bookmarkEnd w:id="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شك في وقوع الخلاف في أوائل الشهور بين الموقف الشرعي والموقف الرسمي ويظهر ذلك من روايات عديدة كحادثة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 العباس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مما دلّ على صوم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وإفطاره تقية، ولو لم يكن هناك اختلاف لما تحقق موضوع التقية، وسيأتي عرضها ومناقشتها في وجه مستقل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الشواهد على وقوع هذا الاختلاف رواية ذكرها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الخصال تصلح شاهداً على ما نقول فقد روى عن عبد الرحمن بن </w:t>
      </w:r>
    </w:p>
    <w:p>
      <w:pPr>
        <w:pStyle w:val="BookText"/>
        <w:rPr/>
      </w:pPr>
      <w:r>
        <w:rPr>
          <w:rFonts w:ascii="Amiri" w:hAnsi="Amiri" w:eastAsia="Amiri" w:cs="Amiri"/>
          <w:color w:val="111111"/>
          <w:sz w:val="28"/>
          <w:sz w:val="28"/>
          <w:szCs w:val="28"/>
          <w:rtl w:val="true"/>
          <w:lang w:bidi="ar-SA"/>
        </w:rPr>
        <w:t>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في ليلة أربعة وعشرين، وما عليك أن تعمل في الليلتين جميعاً</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فإن استحباب الغسل ليلة أربعة وعشرين لإدراك استحبابه ليلة ثلاثة وعشرين المظنون أنها ليلة القدر بدلالة الذيل وهذا الاحتياط بالجمع لاحتواء الخلاف في أول الشهر، وفيه تلميح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الحساب الواقعي متأخر ليلة عن الحساب المعلن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يكرهون الصوم في عرفة من أجل هذا الاختلاف فقد روى المشايخ الصدوق والمفيد والطوسي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حنان بن سدير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صوم يوم عرفة،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إنهم يزعمون أنه يعدل صوم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لا يصومه،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عرفة يوم دعاء ومسألةوأتخوف أن يضعفني عن الدعاء، وأكره أن أصومه، وأتخوف أن يكون يوم عرفة يوم أضحى وليس بيوم صوم</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التخوّف الذي منشأه الشك والتردد في اول الشهر لا يتصور وجوده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أن يراد به التخوّف الناشئ من وجود الاختلاف في أول الشهر مع العامة وسلاطينهم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الصدوق تعليقاً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العامة غير موفقين لفطر ولا أضحى وإنما 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عرفة لأنه كان يكون يوم العيد في أكثر السنين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شهادة حسّية من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قريب العهد من زمان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بوقوع الخلاف في أكثر السنين معللاً ذلك بالدعاء عليهم الوارد في عدة روايات في الكافي والفقيه والعلل عن الإمامين الصادق والجواد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عن أبي جعفر الثاني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الصوم فإنه قد روي أنهم لا يوفقون لصوم؟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قد أجيبت دعوة الملَك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لما قتلوا الحسين عليه السلام أمر الله تبارك وتعالى ملكاً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الأمة الظالمة القاتلة عترة نبيها، لا وفقكم الله لصوم ولا فطر</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يستأنس لوجود هذا الاختلاف من كثرة الروايات الواردة في ثبوت الهلال بالرؤية لا بالتظني ولا بالحساب ولا بغيرها من العلامات الظنية وأنه إذا رأته عين رأته ألف عين ونحو ذلك، تستبطن التعريض بما كان يجري من التساهل في أمر الهلال لدى السلطة الحاكمة وفقهائها ومتابعة الناس لهم، وقد تقدمت صحيحة الخزاز ومنها 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الهلال فصوموا، وإذا رأيتموه فأفطروا، وليس بالرأي ولا بالتظني ولكن بالرؤية والرؤية ليس أن يقوم عشرة فينظروا فيقول واحد هو ذا هو وينظر تسعة فلا يرونه، إذا رآه واحد رآه عشرة آلاف، وإذا كان علة فأتمّ شعبان ثلاثين</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،وموثقة عبد الله 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للرؤية وأفطر للرؤية، وليس رؤية الهلال أن يجيء الرجل والرجلان فيقولان رأينا، إنما الرؤية أن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فيقول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إن نفس رواية أبي العباس التي ذكرها شاهداً على تشددهم وما أضافه البعض من ذكر فعل عبد الملك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صفحة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حوادث سنة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هجـ ويأتي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عن عائشة شواهد على وجود الاختلاف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يقول في بحثه الشريف</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فلا شاهد على ما ادعي من مخالفة الوقوف الرسمي في عرفات والمزدلفة لما تقتضيه الموازين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أن الفقهاء متسالمون على وجود هذا الاختلاف، وعدم تعرّضهم للمسألة ليس لعدم وجوده، لذا أشار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المسألة في باب المصدود ولم يصدق عليه هذا العنوان إلا لأنه صُدّ عن الإتيان بالوقوف في وقته الشرعي وليس الرسمي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 شيء مهم تشتد الحاجة إليه، وكأنه أولى من ذلك كله بالذكر، وهو أنه لو قامت البينة عند قاضي العامة وحكم بالهلال على وجه يكون يوم التروية عندنا عرفة عندهم</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وتعبيره ظاهر في إلحاح هذه المسألة وكثرة الابتلاء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استكشف عدم وجود الاختلاف في الهلال من عدم وجود رواية تشير إلى حكم المسألة مع وفرة روايات الحج حتى في أدق التفاصيل النادرة فاستنتج أن القضية سالبة بانتفاء موضوعها وهو الاختلاف</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حدس وتخمين لا وجه له لأن عدم وجود من يسأل عن حكم هذه الحالة منشأه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في موسم الحج </w:t>
      </w:r>
    </w:p>
    <w:p>
      <w:pPr>
        <w:pStyle w:val="BookText"/>
        <w:rPr/>
      </w:pPr>
      <w:r>
        <w:rPr>
          <w:rFonts w:ascii="Amiri" w:hAnsi="Amiri" w:eastAsia="Amiri" w:cs="Amiri"/>
          <w:color w:val="111111"/>
          <w:sz w:val="28"/>
          <w:sz w:val="28"/>
          <w:szCs w:val="28"/>
          <w:rtl w:val="true"/>
          <w:lang w:bidi="ar-SA"/>
        </w:rPr>
        <w:t>وأداء المناسك مع العامة واجتزائه بالوقوف معهم فلا تبقى حاجة للسؤال، لذا فإن الأصحاب سألوا عن الصلاة مع المخالفين، واعترض مثل زرارة على ذلك</w:t>
      </w:r>
      <w:r>
        <w:rPr>
          <w:rStyle w:val="FootnoteAnchor"/>
          <w:rtl w:val="true"/>
        </w:rPr>
        <w:footnoteReference w:id="76"/>
      </w:r>
      <w:r>
        <w:rPr>
          <w:rFonts w:ascii="Amiri" w:hAnsi="Amiri" w:eastAsia="Amiri" w:cs="Amiri"/>
          <w:color w:val="111111"/>
          <w:sz w:val="28"/>
          <w:sz w:val="28"/>
          <w:szCs w:val="28"/>
          <w:rtl w:val="true"/>
          <w:lang w:bidi="ar-SA"/>
        </w:rPr>
        <w:t>،وسألوا عن الصوم والإفطار وفق توقيتاتهم حتى اعترض بعضهم على الإفطار مع السلطان في شهر رمضان</w:t>
      </w:r>
      <w:r>
        <w:rPr>
          <w:rStyle w:val="FootnoteAnchor"/>
          <w:rtl w:val="true"/>
        </w:rPr>
        <w:footnoteReference w:id="77"/>
      </w:r>
      <w:r>
        <w:rPr>
          <w:rFonts w:ascii="Amiri" w:hAnsi="Amiri" w:eastAsia="Amiri" w:cs="Amiri"/>
          <w:color w:val="111111"/>
          <w:sz w:val="28"/>
          <w:sz w:val="28"/>
          <w:szCs w:val="28"/>
          <w:rtl w:val="true"/>
          <w:lang w:bidi="ar-SA"/>
        </w:rPr>
        <w:t>،فما الفرق بينها وبين الحج حتى لم يسأل أحد على الوقوف معهم وهوركن هذه العبادة العظيمة الشاقة؟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في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أجابهم عملياً بالوقوف معهم، فلا غرابة حينئذٍ في خلو الروايات مع شدة تورّع الأصحاب وتدقيقهم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ندّعي بأن بيان هذه الحالة قد صدر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على نحو الخصوص من خلال الأحاديث الدالة على أن الحج مع الإمام وفسّروا الإمام بأنه أمير الحاج، وأخرى بيان على نحو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كعمومات التقية ولزوم متابعتهم في الصوم والإفطار تقية ولا يتردد العرف في إدخال الحج معها بل هو أولى منها كما قدمنا، وقد وعى الأصحاب هذه البيانات لذا لم يحتاجوا إلى السؤال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ومضافاً إلى ذلك فإن رواية أبي الجارود المتقدمة تشير إلى أن الأصحاب قد سألوا عن حكم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لحن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امتعاضه</w:t>
      </w:r>
      <w:r>
        <w:rPr>
          <w:rStyle w:val="FootnoteAnchor"/>
          <w:rtl w:val="true"/>
        </w:rPr>
        <w:footnoteReference w:id="78"/>
      </w:r>
      <w:r>
        <w:rPr>
          <w:rFonts w:ascii="Amiri" w:hAnsi="Amiri" w:eastAsia="Amiri" w:cs="Amiri"/>
          <w:color w:val="111111"/>
          <w:sz w:val="28"/>
          <w:sz w:val="28"/>
          <w:szCs w:val="28"/>
          <w:rtl w:val="true"/>
          <w:lang w:bidi="ar-SA"/>
        </w:rPr>
        <w:t xml:space="preserve">من اختلاف الأصحاب في التضحية وعدمه مع أن الأمر مقطوع به عندهم وقد سار عليه الشيعة تبعاً لأئمتهم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يضحّوا يوم يضحّى الناس، فأعطى الجواب حاسماً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ننفي وجود مطابقة في الهلال أحياناً، وغاية ما تثبته الشواهد التي ذكرها حصول المطابقة في الجملة ونحن لا ننفيها إلا أننا لا نحتاج أن نثبت وجود الاختلاف على نحو الكبرى الكلية ليتنجّز موضوع السؤال، بل يكفي حصوله في الجملة لتتم مقدمات دليل السيرة، فالشواهد التي ذكرها لتشددهم لا تنفي وجود الاختلاف في الجملة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الاختلاف في الجملة، وإنما نفى وقوعه في غالب الأعوام، وقرّب بعض من تبعه وقوعه مرة كل عشر سنوات وهذا يعني وقوعه خمساً وعشرين مرة خلال زمن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ذي الحجة ويتضاعف المقدار بلحاظ بقية الشهور الاثني عشر في السنة، فالموضوع إذن متحقق، وليس معدوماً حتى يكون مبرراً لعدم السؤال عن الحالة كما افترض المستشكل، وحينئذٍ نتساءل لماذا لم يتحرك </w:t>
      </w:r>
    </w:p>
    <w:p>
      <w:pPr>
        <w:pStyle w:val="BookText"/>
        <w:rPr/>
      </w:pPr>
      <w:r>
        <w:rPr>
          <w:rFonts w:ascii="Amiri" w:hAnsi="Amiri" w:eastAsia="Amiri" w:cs="Amiri"/>
          <w:color w:val="111111"/>
          <w:sz w:val="28"/>
          <w:sz w:val="28"/>
          <w:szCs w:val="28"/>
          <w:rtl w:val="true"/>
          <w:lang w:bidi="ar-SA"/>
        </w:rPr>
        <w:t>أحد الأصحاب للسؤال عن حكم الحالة أو يبتدئهم الإمام بالبيان، وقد تضمنت الروايات أحكام حالات نادرة الابتلاء كبعض كفارات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تشدد فتاوى أبي حنيفة وتلامذته شاهداً على ضبط الرؤية، وأبو حنيفة ليس إلا واحداً من فقهاء كثيرين، ولم يصبح فقهه رسمياً إلا بعد وفاته، مضافاً إلى أن المشكلة ليست في الأحكام المكتوبة على الورق وإنما في الالتزام بها، أليست أحكام الشريعة مكتوبة في القرآن الكريم تتلى صباح مساء، ويروونها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فلماذا انقلبوا على الأعقاب بمجرد رحيل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وبدأ مشروع نقض الإسلام عروة عروة حتى اعترفوا في صحاحهم بأنه لم يبق منه شيء، ومن ذلك ما رواه البخاري بسنده عن الزهري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أنس بن مالك بدمشق وهو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شيئاً مما أدركت إلا هذه الصلاة، وهذه الصلاة قد ضُيِّعت</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القمي في تفسيره بسنده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الانشقاق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لتركبن سنة من كان قبلكم حذو النعل بالنعل والقذة بالقذة ولا تخطئون طريقهم،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والنصارى تعني يا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أعني؟ لتنقضن عرى الإسلام عروة عروة، فيكون أول ما تنقضون من دينكم الإمامة وآخره الصلاة</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بدأ سلفهم الذي يقدسونه ويعتبرونه أفضل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إحداث هذه الفتن حين أنكر الوصية لأمير المؤمنين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شهادة الصديقة الكبرى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شهد الله تعالى بعصمتها وطهارتها بشهادة إعرابي منافق زعم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في مخالفة صريحة لنصوص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ونذكر مثالاً لورع واحتياط فقهائهم وهو ما قام به قاضي القضاة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أعلى منصب ديني رسمي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دؤاد</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وكما هو واضح فإنه غير ابن أبي داوود السجستاني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السنن المعروف فإنه لم يدرك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عبد الله بن سليمان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يُعلم الاشتباه الذي صدر من قلم المرحوم الشيخ باقر شريف القرشي حين أضاف لقب السجستاني إلى اسم أبي داوود في قضية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موسوعة سيرة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قد ذُكر في المصادر بلا 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المعتصم العباسي عندما أخذ برأيالإمام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قطع يد السارق من مفصل أصول الأصابع وترك رأي فقهاء السلطة، فروى صاحب أبي دُؤاد الحميم أنه رجع مغتماً ولم يصبر حتى صار إلى المعتصم في اليوم الثالث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نصيحة أمير المؤمنين عليّ واجبة وأنا أكلمه بما أعلم أني أدخل به النار</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ولفت انتباهه إلى خطورة أن يترك أقوال السائرين في ركابه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 رجل </w:t>
      </w:r>
    </w:p>
    <w:p>
      <w:pPr>
        <w:pStyle w:val="BookText"/>
        <w:rPr/>
      </w:pPr>
      <w:r>
        <w:rPr>
          <w:rFonts w:ascii="Amiri" w:hAnsi="Amiri" w:eastAsia="Amiri" w:cs="Amiri"/>
          <w:color w:val="111111"/>
          <w:sz w:val="28"/>
          <w:sz w:val="28"/>
          <w:szCs w:val="28"/>
          <w:rtl w:val="true"/>
          <w:lang w:bidi="ar-SA"/>
        </w:rPr>
        <w:t>يقول شطر هذه الأمة بإمامته ويدّعون أنه أولى منه بمقامه، ثم يحكم بحكمه دون حكم الفقهاء،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فتغيّر لونه وانتبه ثم بدأ التخطيط لقتل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أي فتاوى وأحكام وشهادات نتحدث، وما الغرض من تلميع صورة عبد الملك بن مروان وأمثاله من أعداء الله تعالى ورسوله ومحرّفي الكتاب ومغيري السنن ومرتكبي الكبائر جهاراً وقاتلي النفوس المحترمة وعلى رأسها النفوس المطهرة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الجرائم الشنيعة التي اعتدوا بها على كل المقدسات، فلم يسلم منه القرآن الكريم ولا الكعبة المعظمة ولا المشاهد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الشواهد التأريخية على تلاعب السلطات بأمر الموقف ما رواه الطبري في تاريخه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بالناس في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سنة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شعبة،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الموسم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العام الذي قُتل فيه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المغيرة بن شعبة كتاباً افتعله على لسان معاوية فأقام للناس الحج، ويقال أنه عرّف بيوم التروية ونحر يوم عرفة خوفاً أن يفطن بمكانه وقد قيل أنه إنما فعل ذلك المغيرة لأنه بلغه أن عتبة بن أبي سفيان مصبّحه والياً على الموسم فعجّل الحج من أجل ذلك</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الروايات التي أوردها القوم في كتبهم ونقلها عنهم المستشكل كانت لتلميع صورتهم وإظهار تورعهم في أمور الدين، وربما كانوا يقومون ببعض المظاهر الدينية لخداع العامة والحفاظ على مواقعهم كخلفاء للمسلمين ولم يكن هذا ديدنهم ولا يوجد ما يؤكده من مصادرنا إلا التقريب الذي ذكرته رواية أبي العباس</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الاستغراب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سكوت الأصحاب على الوقوف في غير يوم عرفة حتى جعله كاشفاً عن عدم وجود الاختلاف </w:t>
      </w:r>
    </w:p>
    <w:p>
      <w:pPr>
        <w:pStyle w:val="BookText"/>
        <w:rPr/>
      </w:pPr>
      <w:r>
        <w:rPr>
          <w:rFonts w:ascii="Amiri" w:hAnsi="Amiri" w:eastAsia="Amiri" w:cs="Amiri"/>
          <w:color w:val="111111"/>
          <w:sz w:val="28"/>
          <w:sz w:val="28"/>
          <w:szCs w:val="28"/>
          <w:rtl w:val="true"/>
          <w:lang w:bidi="ar-SA"/>
        </w:rPr>
        <w:t xml:space="preserve">أصلاً، لا وجه له لأنه بالجعل الشرعي وبالعنوان الثانوي وهم يرون فعل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العناوين الثانوية كأكل الميتة المحرمة عند الضرورة وإفطار الصائم في شهر رمضان ومسح المتوضئ على الجبيرة عند الضرر والعسر والحرج واعتباره كالمسح على الجلد وغير ذلك كثير، ولا غرابة فيها بعد حكم الشارع المقدس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وقوع الاختلاف أمر طبيعي ووجداني فلا سبيل لإنكاره؛ للاختلاف الموجود بين الفقهاء في كيفية ثبوت الهلال والأمور التي يثبت بها وكفاية الشهادات وشروطها والاختلاف في وحدة الأفق للبلاد الإسلامية وتعددها، وغير ذلك مما يوجب الاختلاف بين علماء العامة أنفسهم، كالاختلاف الذي نراه بين علماء الشيعة بحيث يثبت العيد أحياناً في ثلاثة أيام ويسبق بعضهم العامة في ثبوته، والموسوعات الفقهية للفريقين مليئة بهذه الاختلافات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شهد واحد أو اثنان برؤية هلال ذي الحجة وردَّ الحاكم شهادتهما، وقفوا يوم التاسع على وفق رؤيتهم وإن وقف الناس يوم العاشر عندهما، وبه قال الشافعي، وقال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يجزئه حتى يقف مع الناس يوم العاشر</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روايتهم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عرفة الذي يعرف الناس فيه</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حجكم يوم تحجون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افترضنا صحة ما ذكره من تشددهم في رؤية الهلال حتى أنهم قد يتأخرون عن الوقت الشرعي بحسب ما استفاده من حادثة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 العباس حيث فهم أن اليوم كان الثلاثين من شعبان </w:t>
      </w:r>
    </w:p>
    <w:p>
      <w:pPr>
        <w:pStyle w:val="BookText"/>
        <w:rPr/>
      </w:pPr>
      <w:r>
        <w:rPr>
          <w:rFonts w:ascii="Amiri" w:hAnsi="Amiri" w:eastAsia="Amiri" w:cs="Amiri"/>
          <w:color w:val="111111"/>
          <w:sz w:val="28"/>
          <w:sz w:val="28"/>
          <w:szCs w:val="28"/>
          <w:rtl w:val="true"/>
          <w:lang w:bidi="ar-SA"/>
        </w:rPr>
        <w:t xml:space="preserve">وقد ثبت هلال شهر رمضان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 عند أبي العباس،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افترضنا صحته فإن هذا لا يحل المشكلة بل يرسّخها، لأنه يعني أن الاختلاف ما زال موجوداً، وكل الذي حصل انتقاله من جانب التفريط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سبق الوقت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الإفراط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خارج عن حد الشريعة، ومعناه أن الاختلاف 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كيف استنتج تشددهم في أمور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حادثة أبي العباس وهو يأكل في يوم الشك من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فهم المستشكل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ويجبر الإمام على أن يأكل معه ويهدده بالقتل، ولو كان من أهل الورع والتشدد لاحتاط بصيام ذلك اليوم ولو لاستحبابه أو أي أمر آخر مع علمه أو ظنه بأن الإمام صائم لذا ابتدأه بالتهديد، وهو يعلم المرتبة المقدسة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وبغضّ النظر عما ذكرناه آنفاً، فإنَّ الرواية الوحيدة التي استدل بها على تشددهم من كتبنا هي حادثة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 العباس السفاح وهي ظاهرة في عكس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تأخُر ثبوت الهلال لدى الدولة عن الوقت الشرعي وتشددهم في أمر الهلال وتُوافِق ما ذكرناه من تساهلهم في أمره إذا فهمنا أن الخلاف كان يوم الشك في دخول الأول من شوال لا من رمضان خصوصاً وأن المذكور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أنه ينصرف بحسب الاصطلاح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بثبوت الحقيقة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الثلاثين من شعبان وفي ضوء هذا تكون السلطة قد حكمت بالعيد قبل وقته الشرعي، ولا أقل من الترديد والإجمال في المراد من يوم الشك في الرواية فلا تصلح للاستدلال على تشددهم في أمر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ويحسن الالتفات إلى جملةٌ من القرائن ترجّح ما ذهبنا إليه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الإمام عند أبي العباس السفاح وهي من مراسيم الدولة يومئذٍ أن يسلّموا على الخليفة في يوم العيد لا الأول من رمضان والمذكور في التواريخ أن العيد كان يوماً واحداً بحيث تترتب عليه الأحكام الشرعية ثم </w:t>
      </w:r>
    </w:p>
    <w:p>
      <w:pPr>
        <w:pStyle w:val="BookText"/>
        <w:rPr/>
      </w:pPr>
      <w:r>
        <w:rPr>
          <w:rFonts w:ascii="Amiri" w:hAnsi="Amiri" w:eastAsia="Amiri" w:cs="Amiri"/>
          <w:color w:val="111111"/>
          <w:sz w:val="28"/>
          <w:sz w:val="28"/>
          <w:szCs w:val="28"/>
          <w:rtl w:val="true"/>
          <w:lang w:bidi="ar-SA"/>
        </w:rPr>
        <w:t>وسّعت الدولة الاحتفال به إلى ثلاثة أيام ليوزّعوا عليها طبقات الدولة والشعب بحسب وجاهتهم للسلام على الخليفة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 أبي العباس بإفطار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بحيث يخشى الإمام من القتل، وهو يليق بالعيد حيث تهتم الدولة بإظهار هيبتها وقوة قرارها وبسط سلطتها وإثبات شرعيتها أما بداية الصوم فلا يشكّل للدولة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اليوم لو كان المردد بين شعبان ورمضان لكان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سعة من أمره ويستطيع أن يقول أنني صائم تأسّياً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لا يزوره في ذلك اليوم المشكوك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صعوبة انقياد الشيعة لأوامر السلطة والمخالفين حتى فيما ورد فيه الترخيص صحيح لكن الشيعة بوقوفهم في يوم عرفة مع العامة إنما ينقادون لإمامهم الواقف معهم في الموسم ولا يحتاجون إلى سؤاله ولا يحسّون بأية حزازة لوجوده الشريف بينهم ومواظبة الأئمة الطاهرين عليهم السلام في حضور الموسم مما لا يحتاج إلى ذكر الشواهد لشهرتها وتواترها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احتياط فقهاء العامة وأمرائهم في الوقوف مرتين لا يحلّ المشكلة بل يخرجنا عن فرض المسألة الذي هو عدم التمكن من الوقوف في الوقت الشرعي، أما إذا كان ذلك ممكناً فلا مشكلة في البين، ولا أظن أنه يقول بوجود هذه الحرية والسعة على طول عهد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ناقشنا هذه النقطة مع السيد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دقيقاً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الفقه الحنبلي المتساهل في أمر الهلال لم تعمل به السلطات إلا في الأزمنة القريبة، فقد قرّب المتوكل العباسي أحمد بن حنبل وتبنى فقهه بعد موقفه من فتنة خلق القرآن، وأن قاضيه في مصر أخرجأصحاب أبي حنيفة والشافعي من المسجد ومنعهم من </w:t>
      </w:r>
    </w:p>
    <w:p>
      <w:pPr>
        <w:pStyle w:val="BookText"/>
        <w:rPr/>
      </w:pPr>
      <w:r>
        <w:rPr>
          <w:rFonts w:ascii="Amiri" w:hAnsi="Amiri" w:eastAsia="Amiri" w:cs="Amiri"/>
          <w:color w:val="111111"/>
          <w:sz w:val="28"/>
          <w:sz w:val="28"/>
          <w:szCs w:val="28"/>
          <w:rtl w:val="true"/>
          <w:lang w:bidi="ar-SA"/>
        </w:rPr>
        <w:t>التدريس فيه</w:t>
      </w:r>
      <w:r>
        <w:rPr>
          <w:rStyle w:val="FootnoteAnchor"/>
          <w:rtl w:val="true"/>
        </w:rPr>
        <w:footnoteReference w:id="87"/>
      </w:r>
      <w:r>
        <w:rPr>
          <w:rFonts w:ascii="Amiri" w:hAnsi="Amiri" w:eastAsia="Amiri" w:cs="Amiri"/>
          <w:color w:val="111111"/>
          <w:sz w:val="28"/>
          <w:sz w:val="28"/>
          <w:szCs w:val="28"/>
          <w:rtl w:val="true"/>
          <w:lang w:bidi="ar-SA"/>
        </w:rPr>
        <w:t>بل حكي حصول هذا الأمر في كل البلاد بما فيها المدينة المنورة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الأمر أكثر من ذلك فإن هذا الفقه المتساهل في مسألة الهلال الذي سار عليه أحمد بن حنبل هو منهج الخليفة الثاني بعينه، كما هو المنقول في جوامعهم الحديثية لا سيما مسند أحمد، فقد روي عن عمر أنه كان يكتفي بالشاهد الواحد في هلال شهر رمضان، منه ما روي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عمر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الهلال هلال شوال،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أفطروا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عبد الرحمن عن عمر لم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رووا هذا المعنى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رووه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إعرابي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أبصرت الهلال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 أن لا إله إلا الله وأن محمداً عبده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أذّن في الناس فليصوموا غداً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ترايا الناس الهلال فأخبرت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رأيته فصام وأمر الناس بصيامه</w:t>
      </w:r>
      <w:r>
        <w:rPr>
          <w:rStyle w:val="FootnoteAnchor"/>
          <w:rtl w:val="true"/>
        </w:rPr>
        <w:footnoteReference w:id="9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bookmarkStart w:id="39" w:name="pg15160_161389"/>
    </w:p>
    <w:p>
      <w:pPr>
        <w:pStyle w:val="BookText"/>
        <w:rPr/>
      </w:pPr>
      <w:bookmarkEnd w:id="39"/>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ختام الحديث عن دليل السيرة ننبه إلى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اختاره السيد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التشكيك في إجبار السلطات الحجاج على السير وفق توقيتاتهم لنقض دليل السيرة أولى مما ذهب إليه بعض ممن حضرنا بحثه الشريف من التشكيك في حصول الخلاف في أوائل الشهور لاعترافه قبل خصمه بوجود هذا الخلاف ولو في سنين متفاوتة، أما الإجبار فيمكن أن ينفى ويقال إن ما دلّ على مصاحبة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لأمير الموسم وأداءه المناسك معه كان في السنين المتطابقة وإن كنّا قد رددنا كل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السيرة وإن ردّوه نظرياً إلا أنهم يذعنون له عملياً ونستكشف ذلك من عدة أمور، منها أنهم يسلّمون ببطلان حج من ترك الوقوف مع العامة والوقوف في الوقت المعتبر شرعاً معاً، والمفروض أن أدلة التقية لا تقتضي أكثر من سقوط شرطية الوقوف يوم التاسع الشرعي إذ لا تقية في ترك الوقوف في تاسعهم إذ يمكن للحاج أن لا يخرج إلى الموقف أصلاً، وحينئذٍ يُسألون عن وجه الالتزام بالوقوف مع العامة حتى قالوا ببطلان الحجة بتركه؟ وسيأتي مزيد من التفصيل عن البحث في دليل التقية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923286_2142443653"/>
      <w:bookmarkStart w:id="41" w:name="_Toc14"/>
      <w:bookmarkEnd w:id="40"/>
      <w:r>
        <w:rPr>
          <w:rtl w:val="true"/>
        </w:rPr>
        <w:t>(</w:t>
      </w:r>
      <w:r>
        <w:rPr>
          <w:rtl w:val="true"/>
        </w:rPr>
        <w:t>الوجه الرابع</w:t>
      </w:r>
      <w:r>
        <w:rPr>
          <w:rtl w:val="true"/>
        </w:rPr>
        <w:t xml:space="preserve">) </w:t>
      </w:r>
      <w:r>
        <w:rPr>
          <w:rtl w:val="true"/>
        </w:rPr>
        <w:t>الإجماع</w:t>
      </w:r>
      <w:bookmarkEnd w:id="41"/>
    </w:p>
    <w:p>
      <w:pPr>
        <w:pStyle w:val="BookText"/>
        <w:rPr/>
      </w:pPr>
      <w:r>
        <w:rPr>
          <w:rFonts w:ascii="Amiri" w:hAnsi="Amiri" w:eastAsia="Amiri" w:cs="Amiri"/>
          <w:color w:val="111111"/>
          <w:sz w:val="28"/>
          <w:sz w:val="28"/>
          <w:szCs w:val="28"/>
          <w:rtl w:val="true"/>
          <w:lang w:bidi="ar-SA"/>
        </w:rPr>
        <w:t xml:space="preserve">ذكره السيد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تقريراته</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وأشكل عليه بأمرين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في ما نحن فيه إجماع</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بالإجماع ما يتحصّل من كلمات الأصحاب فهذا غير موجود لخلو كتب الأصحاب من التعرض للمسألة، إلا أننا نعرض وسيلة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أخرى لإثبات الإجماع وذلك باستكشافه من ظاهرة معينة، وبذلك تكون عندنا وسيلتان لتحصيل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إنّيّة ولمّيّة، والظاهرة الموجودة هنا إطباق الفقهاء المتقدمين والمتأخرين على عدم التعرض للمسألة وتقديم المعالجة لهذه القضية وكيفية تصرف الحجاج بإزائها مع أهميتها وركنيتها في أعظم العبادات الدينية التي يؤتى بها في العمر مرة، ومع تنجّز موضوعها أعني وجود الاختلاف في ثبوت الهلال وعدم التمكن من الإتيان بالوقوف في وقته الشرعي، وإذا شككوا في وقوع هذين الأمرين كما تقدم في دليل السيرة، فإن الأصحاب لم يتعرضوا للمسألة حتى في الزمن الذي ثبت فيه الاختلاف مع قضاة العامة في الهلال وثبت إجبار المسؤولين الحجاج على الوقوف معهم، بحسب ما تدل عليه النقول التأريخية، فإذا طعن القائل بعدم الإجزاء في دليل السيرة من جهة احتمال عدم وجود منع عن الوقوف في الوقت المعتبر شرعاً، أو عدم وجود اختلاف في الهلال أصلاً، وبه فسّر عدم ورود رواية أو مسألة عن هذه الحالة، فبماذا يفسِّر خلوّ كتب الأصحاب من بحث هذه المسألة في الأزمنة التي ثبت فيها تحقق هذا الاختلاف وعدم تمكن الحجاج من الإتيان بالوقوف في موعده الصحيح تقية، غير تسالمهم على إمضاء الواقع الموجود في الخارج، أي الإجزاء بنحو لا يحتاج إلى البحث، وهذا الإجماع يمكن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التقريري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يكشف عن إجماع الفقهاء على تقرير حالة معينة، فالكاشف هو هذا التقرير وليس عدم تعرضهم للمسألة فاستكشاف الإجماع هنا من قرينة خاصة وهي هذه الظاهرة، لذا ينبغي الالتفات إلى أن هذه الأطروحة لاستكشاف الإجماع بها مطلقاً بل ننفي كاشفية عدم تعرض الأصحاب لمسألة ما عن شيء خصوصاً عند القدماء الذين بنوا كتبهم الفقهية على المضامينالواردة في الروايات الشريفة، كالذي ذكره بعض المعاصرين في الاستدلال على قول المشهور في اشتراط اتحاد الأفق لثبوت الهلال</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تلك الأزمنة ما شهده عصر المحقق الأردبيلي وصاحب المدارك ومن بعدهما مثل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أصحاب موسوعات فقهية تناولت أدق التفاصيل من الأحكام الشرعية ومع ذلك لم يتعرضوا لهذه المسألة ولم يعالجوا هذه المشكلة مع شدة الابتلاء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ذكر بعضهم في حوادث سنة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الإشارة إلى أن قضاة العامة يمكن أن يتعمدوا جعل أول الشهر الخميس حتى يصادف عرفة يوم الجمعة</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ليتحقق الحج الأكبر بحسب تفسيرهم وينالوا الخلع السنية عند السلطان بحيث وصفت أن غناها يصل إلى أعقابهم،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وقعت هذه المشكلة مرات كثيرة طوال عمري وفي بعض المرات حكم قاضي مكة بثبوت الهلال استناداً إلى شهادة حاج مغربي</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وحُكي في نفس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عند الاختلاف في الموقف لا يسمح للشيعة بالوقوف في عرفات في الموقف الشرعي 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الفاضل القزويني لما اشتبه عليه أمر الهلال ولم يتبع أهل السنة علم بذلك رؤساء مكة وحكموا بقتله فأخفى نفسه في أطراف مكة إلى العام اللاحق وأدى الحج، وإن فاضلاً آخر يسمّى بالمولى زين العابدين الكاشاني لما لم يتبعهم في الموقف قتلوه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على فرض ثبوته، لا عبرة به، لما ذكرناه غير مرة من أن الإجماع المعتبر هو التعبدي الموجب للقطع بصدور الحكم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الكاشف عن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المدركي، وفي المقام يحتمل أن يكون المدرك بعض الوجوب فالعبرة بالمدرك إن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عندهم عدم وجود دليل واضح على القول بالإجزاء وإذا وجد فعلى نحو ضعيف لا يصلح لإنتاج إجماع قوي فكيف تحقق هذا الإطباق من الفقهاء المتقدمين والمتأخرين لو لم يكن تعبدياً متصلاً بزمان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ثبت في السيرة، أما عمومات التقية ونحوها فلا تكفي لتبرير الإعراض عن تناول المسألة للإشكالات الآتية على الاستدلال بعمومات التقية، وكذا لا يكفي التعويل على عمومات ثبوت الهلال بالرؤية لإنتاج الحكم بعدم الإجزاء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يمكن اعتبار الإعراض التام من المتقدمين والمتأخرين على عدم تناول المسألة مع أهميتها كاشفاً عن إجماعهم وتسالمهم على حكم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أن الحج يكون مع الناس، ولكن لا بما هم ناس مختلفون، وإنما بما هم منقادون لأمير الحاج، وأن مناسك الحج يديرها الإمام والمراد به أمير الحاج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سرو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ابن جزك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دخل مكة متمتعاً صباح يوم عرفة كيف يصنع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يدخل مكة، إن شاء الله يطوف ويصلي ركعتين، ويسعى ويقصّر، ويخرج بحجته ويمضي إلى الموقف ويفيض مع الإمام</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الإمام أن يصلي الظهر بمنى ويبيت بها ويصبح حتى تطلع الشمس ثم يخرج إلى عرفات</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وروايات صحيحة أخرى بنفس المعنى عن أجلاء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فإذا شيخ كبير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تقول في رجل أدرك الإمام بجمع؟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ظنّ أنه يأتي عرفات فيقف قليلاً ثم يدرك جمعاً قبل طلوع الشمس فليأتها، وإن ظنّ أنه لا يأتيها حتى يفيض الناس من جمع فلا يأتها وقد تم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يأتي بعد ما يفيض الناس من 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مهل حتى يأتي عرفات من ليلته فيقف بها ثم يفيض فيدرك الناس في المشعر قبل أن يفيضوا فلا يتم حجه حتى يأتي عرفات، وإن قدم رجل وقد فاتته عرفات فليقف بالمشعر الحرام فإن الله تعالى أعذر لعبده فقد تم حجه إذا أدرك المشعر الحرام قبل طلوع الشمس وقبل أن يفيض الناس، فإن لم يدرك المشعر الحرام فقد فاته الحج فليجعلها عمرة مفردة وعليه الحج من قابل</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ومثلها روايات صحيحة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الملفت في هذه الروايات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الواصل إلى مكة متأخراً عن عرفة الاحتياط بالوقوف الاضطراري لكنه لم يعلم أحداً هذا الاحتياط إذااختلف الوقت الشرعي عن الرسمي وهذا كاشف قطعي عن متابعة أمير الحاج في المناسك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الإفاضة مع الناس بما هم منقادون لأمير حجهم كصحيحة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غربت الشمس فأفض مع الناس وعليك السكينة والوقار، وأفض من حيث أفاض الناس</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أن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يحضر الموسم مع الناس ويرونه ولا يعرفونه وحضور الموسم لا يصدق إلا </w:t>
      </w:r>
    </w:p>
    <w:p>
      <w:pPr>
        <w:pStyle w:val="BookText"/>
        <w:rPr/>
      </w:pPr>
      <w:r>
        <w:rPr>
          <w:rFonts w:ascii="Amiri" w:hAnsi="Amiri" w:eastAsia="Amiri" w:cs="Amiri"/>
          <w:color w:val="111111"/>
          <w:sz w:val="28"/>
          <w:sz w:val="28"/>
          <w:szCs w:val="28"/>
          <w:rtl w:val="true"/>
          <w:lang w:bidi="ar-SA"/>
        </w:rPr>
        <w:t>بالوقوف مع الناس، كمعتبرة الشيخ الصدوق في إكمال الدين بسنده عن محمد بن عثمان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صاحب هذا الأمر يحضر الموسم كل سنة فيرى الناس ويعرفهم، ويرونه ولا يعرفونه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الصوم وتعميمها إلى الحج بوحدة المناط بل بالأولوية والقطعية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كمعتبرة عيسى بن أبي منصور،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الذي يُشَكّ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اذهب فانظر هل صام الأمير أم لا؟ فذهب ثم 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فدعا بالغداء فتغدينا معه</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الفقيه بسنده عن عبد الكريم بن عمرو حيث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جعلت على نفسي أن أصوم حتى يقوم القائم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في السفر، ولا في العيدين، ولا أيام التشريق، ولا اليوم الذي تشك فيه، ومن كان في بلد فيه سلطان فالصوم معه، والفطر معه؛ لأن في خلافه دخولاً في نهي الله عز وجل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بالإمام هنا أمير الحاج لأن حمله على الإمام المعصوم خاصة أو عليه وعلى من ينوب عنه يجعل الروايات غير واقعية؛ لأن أمر الحج كان بيد السلطات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مستفاد من الروايات أيضاً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قرب الإسناد بسنده عن حفص بن عمر مؤذن علي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نروي أنه يقف للناس في سنة أربعين ومائة خير الناس</w:t>
      </w:r>
      <w:r>
        <w:rPr>
          <w:rStyle w:val="FootnoteAnchor"/>
          <w:rtl w:val="true"/>
        </w:rPr>
        <w:footnoteReference w:id="10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فحججت في تلك السنة فإذا إسماعيل بن علي بن عبد الله بن العباس 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من ذلك غمشديد لما كنا نرويه، فلم نلبث إذا أبو عبد الله عليه السلام واقف على بغل أو بغلة له، فرجعت أبشّر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ورجعت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خير الناس الذي كنا نرويه، فلما أمسينا قال إسماعيل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عبد الله، سقط القرص؟ فدفع أبو عبد الله عليه السلام بغلته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ودفع إسماعيل بن علي دابته على أثره فسارا غير بعيد، حتى سقط أبو عبد الله عليه السلام عن بغله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بغلته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إسماعيل عليه حتى يركب فقال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رأسه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إذا دفع لم يكن له أن يقف إلا بالمزدلفة، فلم يزل إسماعيل يتقصد حتى ركب أبو عبد الله عليه السلام ولحق به</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الشاهد في آخر الرواية حيث طبق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الإمام على أمير الحاج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عطّل الناس الحج لوجب على الإمام أن يجبرهم على الحج، إن شاؤوا وإن أبوا، فإن هذا البيت إنما وضع للحج</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وبضميمة صحيحة حفص بن البختري وهشام بن سالم ومعاوية بن عمار وغيرهم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الناس تركوا الحج لكان على الوالي أن يجبرهم على ذلك وعلى المقام عنده، ولو تركوا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على الوالي أن يجبرهم على ذلك وعلى المقام عنده فإن لم يكن لهم أموال أنفق عليهم من بيت مال المسلمين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موجود في روايات العامة، فقد روى البيهقي في سننه بإسناده عن عائشة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عرفة يوم </w:t>
      </w:r>
    </w:p>
    <w:p>
      <w:pPr>
        <w:pStyle w:val="BookText"/>
        <w:rPr/>
      </w:pPr>
      <w:r>
        <w:rPr>
          <w:rFonts w:ascii="Amiri" w:hAnsi="Amiri" w:eastAsia="Amiri" w:cs="Amiri"/>
          <w:color w:val="111111"/>
          <w:sz w:val="28"/>
          <w:sz w:val="28"/>
          <w:szCs w:val="28"/>
          <w:rtl w:val="true"/>
          <w:lang w:bidi="ar-SA"/>
        </w:rPr>
        <w:t>يعرف الإمام، والأضحى يوم يضحي الإمام والفطر يوم يفطر الإمام</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الطبراني في المعجم الأوسط بإسناده عن مسروق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دخل على عائشة يوم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اسقه عسلاً،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يا مسروق بصائم؟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إني أتخوف</w:t>
      </w:r>
      <w:r>
        <w:rPr>
          <w:rStyle w:val="FootnoteAnchor"/>
          <w:rtl w:val="true"/>
        </w:rPr>
        <w:footnoteReference w:id="107"/>
      </w:r>
      <w:r>
        <w:rPr>
          <w:rFonts w:ascii="Amiri" w:hAnsi="Amiri" w:eastAsia="Amiri" w:cs="Amiri"/>
          <w:color w:val="111111"/>
          <w:sz w:val="28"/>
          <w:sz w:val="28"/>
          <w:szCs w:val="28"/>
          <w:rtl w:val="true"/>
          <w:lang w:bidi="ar-SA"/>
        </w:rPr>
        <w:t>أن يكون يوم الأضحى،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إنما يوم عرفة يوم يعرِّف الإمام ويوم النحر يوم ينحر الإمام، أوما سمعت يا مسروق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يعدله بصيام ألف يوم</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 العلامة والشهيد</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الأحاديث التي رواها العامة في كتبهم للاستدلال على إجزاء الوقوف في عرفة مع الناس المنقادين لإمامهم إذا وقع في غير اليوم التاسع غلطاً، كقول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عرفة الذي يعرف الناس فيه</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حجّكم يوم تحجّون</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فطركم يوم تفطرون وأضحاكم يوم تضحّون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الكل إشكال</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أي في الأحكام الفرعية التي ذكروها ولم يناقشوا في سندها، وقال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يعني أن </w:t>
      </w:r>
    </w:p>
    <w:p>
      <w:pPr>
        <w:pStyle w:val="BookText"/>
        <w:rPr/>
      </w:pPr>
      <w:r>
        <w:rPr>
          <w:rFonts w:ascii="Amiri" w:hAnsi="Amiri" w:eastAsia="Amiri" w:cs="Amiri"/>
          <w:color w:val="111111"/>
          <w:sz w:val="28"/>
          <w:sz w:val="28"/>
          <w:szCs w:val="28"/>
          <w:rtl w:val="true"/>
          <w:lang w:bidi="ar-SA"/>
        </w:rPr>
        <w:t xml:space="preserve">الأصحاب تلقوا مضمونها بالقبول، وهي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بقرينة مورد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أمير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اعتمد على موازين غير معتبرة عندنا في تحديد زمان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لتنزيل الموقف الشرعي على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إشكال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منع، ضرورة عدم ثبوت ما ذكروه من الروايات، وعدم انطباقه على أصول الإمامية وقواعدهم إلا على ما توهمه بعض منا من قاعدة الإجزاء في نحو بعض الفروع المذكورة</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واحتمل البعض أن هذه الروايات أجنبية عن المدعى لأن معناها أن الإمام إذا قامت لديه حجة شرعية على الهلال من بينة أو شياع فليس للمكلف أن يشك أو يحتمل الخلاف وإنما عليه متابعة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تبقى خصوصية لذكر الإمام حينئذٍ لأن المناط هو اتباع الحجة الشرعية التي تحققت عند الإمام، ومن البعيد حمل هذه الروايات على حجية البيّنة أو الشياع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المصالح العليا التي اهتم بها الشارع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أننا نعلم أن من أهم مصالح الحج والحكمة من تشريعه بعد ذكر الله تعالى وإخلاص توحيده تحقيق وحدة المسلمين واجتماعهم على حقهم وإظهار عزتهم وقوة شوكتهم، ولا يجوز نقض هذا الغرض العظيم باختلافات فرعية حول ثبوت الهلال ونحوه وإن الله تعالى يعلم أن المسلمين سيفترقون ثلاثاً وسبعين فرقة لهم رؤى متباينة فوحّدهم بهذه المناسك والشعائر والمشاعر والشعارات حتى في اللباس لكي لا يؤدي اختلافهم إلى خلاف وتمزّق وتشتت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اختصر بعض الأعاظم هذه الحكمة الجامعة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كلمة التوحيد وتوحيد الكلمة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الانفصال عن بقية المسلمين في أداء المناسك يوجب نفورهم من الشيعة ويعطي المبرر لتصديق الافتراءات عليهم، ويلزم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هتك حرمة الشيعة وانحطاط شأنهم وجعلهم في معرض التهمة ومظنة السوء، كما إذا كانوا مجتمعين في الحج والوقوف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هذه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بد في هذه الصورة من حفظ مقامهم لئلا يقعوا في معرض الاتهام وينظر الناس إليهم بعين الابتعاد عن الإسلام والالتزام بشؤونه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التخلف عنهم في الوقوف ونحوه، وإن لم يكن تقية ولا خوف في البين أصلاً</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من أهم المنافع التي دعا الله تبارك وتعالى المسلمين إلى تحصيلها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يستثمروها بأقصى غاية الاستثمار في التعريف بأئمة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وتعاليم مدرستهم ورد الشبهات وإظهار الإسلام الأصيل الذي حمله أهل بيت النبوة وتنقيته من الشوائب، من خلال الاندماج مع عامة المسلمين وحينئذٍ تتوفر أعظم وسائل الدعوة إلى الله تبارك وتعالى بالحكمة والموعظة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 إِنَّ رَبَّكَ هُوَ أَعْلَمُ بِمَن ضَلَّ عَن سَبِيلِهِ وَهُوَ أَعْلَمُ بِالْمُهْتَدِينَ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بهذا الوجه جملة من الأعلام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أهم حكم الحج اجتماع مسلمي مشارق الأرض ومغاربها في عبادة واحدة في مقابل فرق الكفر والضلال، فكأنما جعلت الحج لجمع الشمل ووحدة التفرق وتعارف فرق الإسلام بعضهم عن بعض ودفع البغضاء والتناكر عما بينهم ويكونوا يداً واحدة كلمة، وقبلة، وعملاً في مقابل غيرهم، والتفريق ولو لأجل الاختلاف في </w:t>
      </w:r>
    </w:p>
    <w:p>
      <w:pPr>
        <w:pStyle w:val="BookText"/>
        <w:rPr/>
      </w:pPr>
      <w:r>
        <w:rPr>
          <w:rFonts w:ascii="Amiri" w:hAnsi="Amiri" w:eastAsia="Amiri" w:cs="Amiri"/>
          <w:color w:val="111111"/>
          <w:sz w:val="28"/>
          <w:sz w:val="28"/>
          <w:szCs w:val="28"/>
          <w:rtl w:val="true"/>
          <w:lang w:bidi="ar-SA"/>
        </w:rPr>
        <w:t>الهلال ينافي هذه الحكمة العظمى بل يكون موجباً لإثارة البغضاء وإيجاد التفرق التي ربما توجب ذلك إراقة الدماء</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الموقفين من أعظم شعائر الله ومظاهره الموحدة، حيث أنه قد اجتمع فيها مئات الألوف من المسلمين من كافةفرقهم، بل الملايين بشكل موحد، بدون تمييز بين الغني والفقير، والداني والعالي، والعبد والمولى، ومن الطبيعي أن الشارع لا يرضى بتفريق صفوف المسلمين في هذه العبادة الاجتماعية في الإسلام التي هي ذات مغزى كبير روحياً ومدنياً</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مناقشة هذا الوجه بأنه مجرد دعاوى استحسانية وإنشاءات خطابية لا ترقى إلى مستوى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مجرد دعاوى بل هي ملاكات واقعية نقطع بمحبوبيتها لدى الشارع المقدس مطلقاً،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وارتكاز المتشرعة قائم على أهمية هذا الملاكات، ويمكن تحصيل مضمونها من روايات كثيرة فهذه تقريبات لصحة الاستدلال بهذا الوجه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رواية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خالقوا الناس بأخلاقهم، صلّوا في مساجدهم، وعودوا مرضاهم، واشهدوا جنائزهم، وإن استطعتم أن تكونوا الأئمة والمؤذنين فافعلوا، فإنكم إذا فعلتم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الجعفرية، رحم الله جعفراً، ما كان أحسن ما يؤدِّب أصحابه، وإذا تركتم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الجعفرية، فعل الله بجعفر، ما كان أسوأ </w:t>
      </w:r>
    </w:p>
    <w:p>
      <w:pPr>
        <w:pStyle w:val="BookText"/>
        <w:rPr/>
      </w:pPr>
      <w:r>
        <w:rPr>
          <w:rFonts w:ascii="Amiri" w:hAnsi="Amiri" w:eastAsia="Amiri" w:cs="Amiri"/>
          <w:color w:val="111111"/>
          <w:sz w:val="28"/>
          <w:sz w:val="28"/>
          <w:szCs w:val="28"/>
          <w:rtl w:val="true"/>
          <w:lang w:bidi="ar-SA"/>
        </w:rPr>
        <w:t>ما يؤدب أصحابه</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معهم في الصف الأول كان كمن صلّى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 الأول</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المشابهة في أبواب عديدة ونحن لا نقول بإطلاقها ولكن القدر المتيقن منها فرض المسألة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الأولوية فإن جواز الوقوف مع العامة تبعاً للسلطة أولى مما دل على جواز الصوم والإفطار في غير الوقت الشرعي مع السلطة، كرواية خلاد بن عمارة المتقدمة في حادثة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العباس السفاح، ومعتبرة عيسى بن أبي منصور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الذي يُشكّ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اذهب فانظر هل صام الأمير أم لا؟ فذهب ثم 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فدعا بالغداء فتغدينا معه</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 عبادة ظاهرة وتؤدى على نحو الاجتماع، وإن المخالفة فيها أظهر في الخروج على أوامر السلطة خصوصاً من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المرصودين من السلطة والمتهمين بعدم الاعتراف بشرعيتها، فإذا جاز الإفطار في غير وقته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الوقوف في عرفة معهم أيضاً وإن النكتة المتوفرة في الحج أقوى مما في الإفطار، سواء على مستوى التقية الخوفية أو المداراتية أو العسر والحرج وغير ذلك من النكات، ومن وجوه الأولوية أن تناول المفطر يذهب حقيقة الصوم، أما في الحج فهو إخلال بالأجزاء والشرائط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الروايات لا تنفع القائل بالإجزاء لأنها اقترنت مع وجوب القضاء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مرسلة رفاعة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إفطاري يوماً وقضاؤه أيسر عليّ من أن يُضرب عنقي ولا يعبد الله</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القضاء ليس محل وفاق لدى الأصحاب ونفاه جملة من الأعلام لضعف الدليل عليه، وسيأتي تفصيل الكلام في دليل التقية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القدح في الأولوية من عدة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إراءة الموافقة مع أداء العمل على وجهه الشرعي ممكن في الحج دون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اليوم يوم صوم والقوم مفطرون فلا يقبلون إلا بتناول المفطر ويلزم منه فساد الصوم، أما في الحج فيمكن أن يقف معهم ويريهم الموافقة ثم يعود ويؤدي الوقوف الاضطراري بمسمّاه إن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الصوم مما يسهل قضاؤه في يوم آخر فتشريع الإفطار فيه تقية لا يلزم منه مؤونة كبيرة، أما عدم الإتيان بالوقوف في وقته الشرعي فإنه يلزم منه إعادة الحج وهو أمر عسير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 قياس الحج على الصوم محل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أطروحة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الإجزاء على مقتضى القاعدة الثانوية في أمثال المورد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الأحكام الأولية يرتبط إجراؤها وتنفيذها بالسلطة الحاكمة لأنها المتولية لها عملياً فيتنازل الشارع المقدس عن حقه فيها، وأوضح مثال فقهي لذلك هو أداء الزكاة، فإن مورد صرفها محدَّد فإذا وضعها في غير موردها وجبت عليه الإعادة، حتى أن المخالف في المذهب إذا استبصر ليس </w:t>
      </w:r>
      <w:bookmarkStart w:id="42" w:name="pg15160_161402"/>
    </w:p>
    <w:p>
      <w:pPr>
        <w:pStyle w:val="BookText"/>
        <w:rPr/>
      </w:pPr>
      <w:bookmarkEnd w:id="42"/>
      <w:r>
        <w:rPr>
          <w:rFonts w:ascii="Amiri" w:hAnsi="Amiri" w:eastAsia="Amiri" w:cs="Amiri"/>
          <w:color w:val="111111"/>
          <w:sz w:val="28"/>
          <w:sz w:val="28"/>
          <w:szCs w:val="28"/>
          <w:rtl w:val="true"/>
          <w:lang w:bidi="ar-SA"/>
        </w:rPr>
        <w:t xml:space="preserve">عليه إعادة شيء من عباداته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الزكاة، لا بد أن يؤديها لأنه وضع الزكاة في غير موضعها</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الروايات في أن ما تجبيه السلطة الجائرة المدعية للخلافة الإسلامية بعنوان الزكاة ويدخل في واردات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مجزياً</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لأن الزكاة من موارد الدولةالتي تنفقها على المصالح كحفظ الأكم الداخلي والدفاع عن الحدود وبناء المستشفيات والمدارس وشق الطرق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هذا المثال ننطلق إلى ما نحن فيه إذ أن فريضة الحج عبادة جماعية واجتماعية تقتضي حركة واحدة للحجاج عندما تنظمها السلطة الحاكمة سواء كانت عادلة أو جائرة لكنها تدعي الخلافة الإسلامية كالموجودة في زمان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فيتنازل الشارع المقدس عن لزوم الإتيان بها في وقتها المعتبر شرعاً، بحسب الفتوى خصوصاً وأن السلطات هناك لا تعتمد أول الشهر اعتباطاً وإنما وفق مبنى فقهي معين قد يوافق بعضاً ويخالف بعضاً آخر من علماء الإمامية</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923288_2142443653"/>
      <w:bookmarkStart w:id="44" w:name="_Toc15"/>
      <w:bookmarkEnd w:id="43"/>
      <w:r>
        <w:rPr>
          <w:rtl w:val="true"/>
        </w:rPr>
        <w:t>نتيجة أدلّة القسم الأول</w:t>
      </w:r>
      <w:r>
        <w:rPr>
          <w:rtl w:val="true"/>
        </w:rPr>
        <w:t>:</w:t>
      </w:r>
      <w:bookmarkEnd w:id="4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الوجوه السبعة، وإن لم تسلم من المناقشات إلا أن ضمّ بعضها إلى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ما يأتي من الأدلة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الاطمئنان بالقول بالإجزاء، وهي حالة وجدانية متبعة في عملية الاستنباط لدى الفقهاء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كالاطمئنان الحاصل في سائر الموارد مع إمكان المناقشة في كل شيء حتى الضروريات</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45" w:name="pg15160_161403"/>
    </w:p>
    <w:p>
      <w:pPr>
        <w:pStyle w:val="Heading4"/>
        <w:numPr>
          <w:ilvl w:val="3"/>
          <w:numId w:val="1"/>
        </w:numPr>
        <w:rPr/>
      </w:pPr>
      <w:bookmarkStart w:id="46" w:name="__RefHeading___Toc1923290_2142443653"/>
      <w:bookmarkStart w:id="47" w:name="_Toc16"/>
      <w:bookmarkEnd w:id="45"/>
      <w:bookmarkEnd w:id="46"/>
      <w:r>
        <w:rPr>
          <w:rtl w:val="true"/>
        </w:rPr>
        <w:t>تنبيهان</w:t>
      </w:r>
      <w:r>
        <w:rPr>
          <w:rtl w:val="true"/>
        </w:rPr>
        <w:t>:</w:t>
      </w:r>
      <w:bookmarkEnd w:id="47"/>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بين مداليل ومخرجات الوجوه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بإجراء نظرة عامة على الوجوه المتقدمة يتضح الفرق بين مداليلها، فإن لسان الآية الشريفة والرواية هو تنزيل الوقوف يوم عرفة لدى العامة منزلة الوقوف في يوم عرفة الشرعي، أما السيرة فغاية ما تدل عليه الإجزاء ظاهراً، ويترتب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الإجزاء واقعي على الأول فيكون مطلقاً حتى وإن عُلم بمخالفته للواقع، بينما هو على الثاني ظاهري يختص بما لو لم يقطع بالخلاف، فلو قطع بالخلاف أو انكشف له ذلك لاحقاً لم يجزه وسيأتي تفصيله في فرع مستقل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السيرة دليل لبّي يقتصر منه على القدر المتيقن فلو شككنا في شمولها لغير التقية الاضطرارية كالتقية المداراتية أو الدعوتية ونحو ذلك فإن السيرة لا تقتضي الإجزاء، أما الآية والرواية ففيها إطلاق لمثل هذه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التنزيل حكمي أي أن مقتضاه تنزيل الوقوف يوم عرفة الرسمي منزلة الوقوف يوم عرفة الشرعي ويكون مجزياً وليس التنزيل موضوعياً بمعنى جعل يوم التاسع لدى العامة تاسعاً شرعياً فلا تترتب عليه آثار الموضوعكاحتساب أول الشهر وبقية أيامه، فلو نذر أن يصوم اليوم الأول من ذي الحجة صام على الحساب الشرعي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لا يكشف هذا التنزيل عن اعتبار حكم الحاكم الشرعي الثابت عندهم، لذا فالتعرض لهذا الفرع في مسألة ثبوت الهلال بحكم الحاكم الشرعي إذا لم يعلم خطؤه ولا خطأ مستنده على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تغير الواقع بحكم الحاكم بحيث يتبدل الحكم تبعاً لرأيه في مسألة الهلال بحيث إذا حكم أن غداً رمضان </w:t>
      </w:r>
      <w:bookmarkStart w:id="48" w:name="pg15160_161404"/>
    </w:p>
    <w:p>
      <w:pPr>
        <w:pStyle w:val="BookText"/>
        <w:rPr/>
      </w:pPr>
      <w:bookmarkEnd w:id="48"/>
      <w:r>
        <w:rPr>
          <w:rFonts w:ascii="Amiri" w:hAnsi="Amiri" w:eastAsia="Amiri" w:cs="Amiri"/>
          <w:color w:val="111111"/>
          <w:sz w:val="28"/>
          <w:sz w:val="28"/>
          <w:szCs w:val="28"/>
          <w:rtl w:val="true"/>
          <w:lang w:bidi="ar-SA"/>
        </w:rPr>
        <w:t>فيجب صومه أو شوال فيحرم صومه وهكذا الأمر بالنسبة إلى الوقوف في عرفة</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لا وجه له، والمسألة ليست من صغرياته وفروعه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مزيد من التفصيل عند الاستدلال بالتقية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923292_2142443653"/>
      <w:bookmarkStart w:id="50" w:name="_Toc17"/>
      <w:bookmarkEnd w:id="49"/>
      <w:r>
        <w:rPr>
          <w:rtl w:val="true"/>
        </w:rPr>
        <w:t>القسم الثاني</w:t>
      </w:r>
      <w:r>
        <w:rPr>
          <w:rtl w:val="true"/>
        </w:rPr>
        <w:t xml:space="preserve">: </w:t>
      </w:r>
      <w:r>
        <w:rPr>
          <w:rtl w:val="true"/>
        </w:rPr>
        <w:t>الأدلة العامة</w:t>
      </w:r>
      <w:r>
        <w:rPr>
          <w:rtl w:val="true"/>
        </w:rPr>
        <w:t>:</w:t>
      </w:r>
      <w:bookmarkEnd w:id="50"/>
    </w:p>
    <w:p>
      <w:pPr>
        <w:pStyle w:val="Heading4"/>
        <w:numPr>
          <w:ilvl w:val="3"/>
          <w:numId w:val="1"/>
        </w:numPr>
        <w:rPr/>
      </w:pPr>
      <w:bookmarkStart w:id="51" w:name="__RefHeading___Toc1923294_2142443653"/>
      <w:bookmarkStart w:id="52" w:name="_Toc18"/>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حيث تجري في المسألة عدة قواعد عامة نذكرها في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العسر والحرج</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الذي 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اللّهُ لِيَجْعَلَ عَلَيْكُم مِّنْ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تدل على نفي وجود أحكام حرجية في الدين على مستويي التشريع والامتثال، أي أن الله تعالى لم يضمّن هذا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مستوى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أحكاماً تسبب حرجاً وعسراً على المكلفين، كما في الروايات عن بعض تكاليف الأمم السابقة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لا تكون الأحكام في نفسها حرجية عند تشريعها كوظيفة أولية، لكن الحرج والعسر والمشقة تحصل عند امتثالها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مستوى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بعض العوارض، كالوضوء فإنه ليس حرجياً في نفسه ولكن البرد قد يكون شديداً فيعسر على الشخص الوضوء أو يسبب له تشققاً أو إدماءً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الوظيفة الثانوية المجعولة هي سقوط هذا الحكم الحرجي والمسبب للعسر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استدل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الآيات في روايات عديدة لإسقاط الأحكام الحرجية كما في رواية الكافي والتهذيب والاستبصار بالإسناد عن عبد الأعلى مولى آل سام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عثرت فانقطع ظفري فجعلت علىإصبعي مرارة، فكيف أصنع بالوضوء؟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هذا وأشباهه من كتاب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عليه</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وتطبيق القاعدة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بعدم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الحاج بالاحتياط والوقوف مرة ثانية في عرفة مما قد يسبب له إهانة وتحقيراً وطرداً من السلطات خصوصاً مع توجه كل الشيعة للإتيان به فإنه يتحول إلى ظاهرة ملفتة وموجبة لغضب السلطة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الحج في السنة القادمة إذا لم يتمكن من الوقوف في اليوم التالي أو الإتيان بالوقوف الاضطراري على الأقل، وفي هذه الإعادة ما لا يخفى من المشقة والضيق والعسر، وقد يحصل الاختلاف في شهر ذي الحجة في السنة القادمة فيطالب بالإعادة في الثالثة وهكذا، وحينئذٍ ينفى وجوب الحج مجدداً بدليل نفي الحرج المانع من صدق تحقق الاستطاعة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يُعَدَّ في شرائط تحقق الاستطاعة اتحاد الموقف أيضاً وهذا مستنكر</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 بالقاعدة في سائر أبواب الفقه، وقيل إن مواردها في كتاب الحج خمسون مورداً، ولا ينقض على الاستدلال بأن أصل الحج فيه عسر </w:t>
      </w:r>
    </w:p>
    <w:p>
      <w:pPr>
        <w:pStyle w:val="BookText"/>
        <w:rPr/>
      </w:pPr>
      <w:r>
        <w:rPr>
          <w:rFonts w:ascii="Amiri" w:hAnsi="Amiri" w:eastAsia="Amiri" w:cs="Amiri"/>
          <w:color w:val="111111"/>
          <w:sz w:val="28"/>
          <w:sz w:val="28"/>
          <w:szCs w:val="28"/>
          <w:rtl w:val="true"/>
          <w:lang w:bidi="ar-SA"/>
        </w:rPr>
        <w:t>ومشقة لأن الكلام في جريان القاعدة عند الشك وليس في الأحكام الثابتة وإلا امتنع تطبيقها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مقتضى القاعدة سقوط وجوب الوقوف مرة ثانية سواء في الوقت الشرعي أو الاضطراري أو في السنة القادمة، ولما كان الوقوف مع العامة ثابتاً قطعاً فتعيّن الاجتزاء به، أي أن القاعدة تثبت القول بالإجزاء بضميمة ما دل على صحة أو مشروعية الوقوف مع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أن يكون هذا تقريب مَن استدل بهذا الوجه على الإجزاء كصاحب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يبعد القول بالإجزاء هنا؛ للحرج، واحتمال مثله في القضاء</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ويكون المورد نظير المسح على المرارة في الوضوء أو الجلوس في الصلاة إذا لم يتمكن من القيام ويجزئه الوضوء والصلاة، فكذلك من لم يتمكن من الوقوف المعتبر شرعاً يجزئه ما تيسر من الوقوف مع العامة الذي دلّ الدليل على مشروعيته بل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مقتضى قاعدة انتفاء الكل بانتفاء جزئه والمقيد بانتفاء قيده عند حصول الاضطرار إلى ترك جزء أو قيد من واجب ارتباطي سقوط المركب رأساً لاسقوط ذلك الجزء أو القيد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الوقوف في عرفة مشروط بكونه في التاسع من ذي الحجة وإذا تعذّر الوقوف في التاسع الشرعي بطل الوقوف كله، أما الوقوف مع العامة فإنه يقع في الثامن ولا قيمة له ولا يصحح الوقوف</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ثبت خلاف مقتضى هذه القاعدة في باب الصلاة بالنصوص الخاصة ولا يمكن التعدي عن موردها  إلى ما نحن فيه لعدم قطع بالمناط، ولا عموم لفظي يقتضي ذلك فلا بد من العمل بما يقتضيه القاعدة المزبورة والالتزام بفوات الحج بترك الوقوف اضطراراً بل لا حاجة إلى إعمال هذه القاعدة في ما نحن فيه لدلالة </w:t>
      </w:r>
    </w:p>
    <w:p>
      <w:pPr>
        <w:pStyle w:val="BookText"/>
        <w:rPr/>
      </w:pPr>
      <w:r>
        <w:rPr>
          <w:rFonts w:ascii="Amiri" w:hAnsi="Amiri" w:eastAsia="Amiri" w:cs="Amiri"/>
          <w:color w:val="111111"/>
          <w:sz w:val="28"/>
          <w:sz w:val="28"/>
          <w:szCs w:val="28"/>
          <w:rtl w:val="true"/>
          <w:lang w:bidi="ar-SA"/>
        </w:rPr>
        <w:t>نفس أخبار الباب على ركنية الوقوف المقتضية لبطلان الحج بفوات الوقوفين ولو اضطراراً</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نسلّم أن مقتضى القاعدة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ونعتقد أن مقتضاها يختلف بحسب مدخلية الشرط والجزء والقيد في تحقق ماهية المركب وسبب الفوات من حيث الجهل أو العمد أو النسيان ونحو ذلك، فشرطية الطهارة في الصلاة غير شرطية القيام فيها، لذا بطلت بفوات الأول ولو اضطراراً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فإن الدليل موجود على خلاف القاعدة كالسيرة القطعية وغيرها مما أوردناه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يوجه الإشكال بأن مفاد قاعدة نفي الحرج سقوط وجوب الوقوف في الوقت المعتبر شرعاً ولا يتكفل إثبات بدلية الوقوف مع العامة عن الوقوف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بأن الغرض من تطبيق القاعدة نفي وجوب الوقوف ثانياً في الوقت الشرعي، أما الوقوف مع العامة فهو ثابت بضميمة الأدلة الأخرى، كالسيرة القطعية ورواية أبي الجارود وغيرهما فلا يرد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نسلّم مع المستشكل في كون قاعدة نفي الحرج نافية للتكليف لا مثبتة فلا تقتضي صحة وإجزاء الوقوف مع العامة، وإنما ثبت هذا بعد ضم ما دلّ على وقوف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العامة وما تقتضيه القاعدة من نفي وجوب وقوف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تقريب دلالة نفس الدليل على الاجتزاء بالوقوف مع العامة بوجهين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يترك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باعتبارها مكملة لدليل نفي الحرج وليست مستقلة عنه، وهذه القاعدة تتضمن إسقاط المعسور وإثبات </w:t>
      </w:r>
      <w:bookmarkStart w:id="53" w:name="pg15160_161408"/>
    </w:p>
    <w:p>
      <w:pPr>
        <w:pStyle w:val="BookText"/>
        <w:rPr/>
      </w:pPr>
      <w:bookmarkEnd w:id="53"/>
      <w:r>
        <w:rPr>
          <w:rFonts w:ascii="Amiri" w:hAnsi="Amiri" w:eastAsia="Amiri" w:cs="Amiri"/>
          <w:color w:val="111111"/>
          <w:sz w:val="28"/>
          <w:sz w:val="28"/>
          <w:szCs w:val="28"/>
          <w:rtl w:val="true"/>
          <w:lang w:bidi="ar-SA"/>
        </w:rPr>
        <w:t xml:space="preserve">الميسور معاً وهي وإن لم تثبت على إطلاقها كما سيأتي، إلا أن المقام من القدر المتيقن لجريانها لوجود الدليل على البدل المتيسر وهو القطع بوقوف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العامة، فالعمل الميسور ثابت ويتعين بعد سقوط التكليف بالمعسور وسيأتي مزيد من التفصيل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رواية عبد الأعلى مولى آل سام المتقدمة على الاجتزاء بإتيان الممكن،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بالمسح على البديل الأقرب المتيسر وهيالمرارة إذا تعذرت إزالتها وإيصال الماء متمسكاً بنفس دليل نفي الحرج، حيث أعطى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وأشباهه يعرف من كتاب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المقام إذا تعذر الوقوف في الوقت الشرعي ينتقل إلى البديل الأقرب المتيسر وهو الوقوف مع العامة</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923296_2142443653"/>
      <w:bookmarkStart w:id="55" w:name="_Toc19"/>
      <w:bookmarkEnd w:id="54"/>
      <w:r>
        <w:rPr>
          <w:rtl w:val="true"/>
        </w:rPr>
        <w:t>وأُشكل على الاستدلال بالرواية من جهتين</w:t>
      </w:r>
      <w:r>
        <w:rPr>
          <w:rtl w:val="true"/>
        </w:rPr>
        <w:t>:</w:t>
      </w:r>
      <w:bookmarkEnd w:id="55"/>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السند، فقد وصفها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بأنها ضعيفة السند</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سندها إشكال إلا من جهة عبد الأعلى فإن عنوان عبد الأعلى آل سام لم يرد فيه 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قيلت عدة وجوه لتوثيقه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أبي عمير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مشمولاً بكبرى توثيق من يروي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الكبرى عند البعض مطلقاً أو في غير المراسيل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الصغرى لاحتمال سقوط واسطة بينهما بلحاظ طبقتهما في الحديث فإن الراوين عن عبد الأعلى أسبق طبقة من ابن أبي عمير، ويشهد له وجود واسطة بينهما في بعض الروايات كعلي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ونفس الإشكال يأتي في رواية صفوان عنه فيحتمل وجود الواسطة كابن مسكان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أفاد بعض المتتبعين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تكرر حالة الرواية المباشرة في ابن أبي عمير وصفوان عن عبد الأعلى يضعف الاحتمال المذكور ولا يضر به روايتهما في موضع آخر بالواسطة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اتحاده مع عبد الأعلى بن أعين العجلي الذي وثّقه الشيخ المفيد في رسالته العددية ووصفه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فقهاء أصحاب الصادقين عليهما السلام والذين لا يُطعن عليهم ولا طريق إلى ذم واحد منهم</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ويستدل على الاتحاد بما ورد في الكافي والتهذيب من رواية ابن محبوب عن علي بن رئاب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الأعلى بن أعين مولى آل 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تصريح بأن عبد الأعلى مولى آل سام هو عبد الأعلى بن أعين وهو العجلي لذكر العنوانين معاً في اسمه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الكلام عن أبي الجارود من عدم استفادة التوثيق من هذه العبارة للشيخ المفيد لكل واحد منهم للجزم بدخول أسماء مجهولين ومطعونين فيها ورددناه بإمكان استفادة توثيق المذكورين إلا من قام الدليل على ضعفه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غاية ما يثبت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الأعلى مولى آل سام هو ابن أعين ولا يثبت بذلك الاتحاد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الكليني والشيخ لم يذكرا لقب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الممكن أن يكون عبد الأعلى </w:t>
      </w:r>
    </w:p>
    <w:p>
      <w:pPr>
        <w:pStyle w:val="BookText"/>
        <w:rPr/>
      </w:pPr>
      <w:r>
        <w:rPr>
          <w:rFonts w:ascii="Amiri" w:hAnsi="Amiri" w:eastAsia="Amiri" w:cs="Amiri"/>
          <w:color w:val="111111"/>
          <w:sz w:val="28"/>
          <w:sz w:val="28"/>
          <w:szCs w:val="28"/>
          <w:rtl w:val="true"/>
          <w:lang w:bidi="ar-SA"/>
        </w:rPr>
        <w:t xml:space="preserve">العجلي غير عبد الأعلى مولى آل سام، ويكون والد كل منهما مسمى أعين، ويكشف عن ذلك عد الشيخ كلا منهما مستقلاً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أمارة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باستبعاد وجود شخصين مختلفين وفي طبقة واحدة باسم عبد الأعلى بن أعين، وهما اسمان نادران وتزداد الندرة بالاجتماع، أما ذكر الشيخ لهما بعنوانين مستقلين فلا يضر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يدون أسماء الرواة كما يجدهم في الروايات ثم يحقق فيوحد المشتركات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فعله السيد الخوئي في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يؤكد الإشكال بما ذكره البعض من أن الرواية المذكورة التي ورد فيها عبد الأعلى بن أعين مولى آل سام وحيدة، وقد روى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الرواية وبنفس السند إلى علي بن رئاب ولكن ذكر فيه عبد الأعلى مولى آل سام من دون ذكر كونه ابن أعين، مما يولد احتمال أن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أضيف إلى اسم عبد الأعلى في الكافي والتهذيب من النساخ سهواً أو اجتهاداً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يعيد فرض الاتحاد قوياً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الزيادة المذكور آنفاً على خلاف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النجاشي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يحيى بن سام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عبد الأعلى مولى آل سام عجلياً بالولاء</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يوجد في كتب الرجال اختلاف في ضبط اسم جد معمر ففي رجال الشيخ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نسخة رجال النجاشي طبع جماعة المدرسين لكن الموجود 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نسخة النجاشي التي نقل منها السيد الخوئي</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 عند المحققين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ثعلبة بن ميمون عن عبد الأعلى مولى آل سام عن المعلى بن خنيس إلى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المضمون واللفظ عن ثعلبة عن عبد الأعلى بن أعين عن المعلى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جملة من الرواة عنهما كحماد بن عثمان ويونس بن يعقوب وثعلبة بن ميمون فإنهم رووا تارة عن عبد الأعلى مولى آل سام وأخرى عن عبد الأعلى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الرواية تلقاها الأصحاب بالقبول واعتمدوا عليها وهذا يكفينا هنا لأننا لسنا بصدد إثبات توثيق عبد الأعلى، إلا أن يقال إن العمل بها لم يكن مستنداً إليها خاصة وإنما لوجود أدلة أخرى على بدلية المسح على المرارة، وإنما عرضنا هذه الأفكار لتقوية الملكة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الدلالة حيث ناقش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المسح على المرارة مما لا يعرف من كتاب الله قطعاً؛ لأن العرف لا يرى المسح على المرارة ميسوراً من المسح على البشرة بل يراهما متعدداً ومن هنا لو تعذر المسح على الجبيرة والمرارة أيضاً لم يتوهم أحد وجوب المسح على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المتعذر إنما هو خصوصية المسح على المرارة وأما أصل المسح ولو بالمسح على الجدار فهو أمر ممكن ولعله ظاهر وإنما يعرف منه سقوط الأمر بمسح البشرة لتعذره وأما أن المسح على المرارة واجب فما لا يمكن استفادته من الكتاب فقوله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على المرارة على تقدير صحة الرواية حكم خاص أنشأه الإمام عليه السلام في مورده ولا دليل على التعدي منه إلى غيره</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ويجاب بأنه خلاف الظاهر من كون المسح على المرارة جاء تطبيقاً للآية الشريفة حيث صرّح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وأشباهه يعرف </w:t>
      </w:r>
    </w:p>
    <w:p>
      <w:pPr>
        <w:pStyle w:val="BookText"/>
        <w:rPr/>
      </w:pPr>
      <w:r>
        <w:rPr>
          <w:rFonts w:ascii="Amiri" w:hAnsi="Amiri" w:eastAsia="Amiri" w:cs="Amiri"/>
          <w:color w:val="111111"/>
          <w:sz w:val="28"/>
          <w:sz w:val="28"/>
          <w:szCs w:val="28"/>
          <w:rtl w:val="true"/>
          <w:lang w:bidi="ar-SA"/>
        </w:rPr>
        <w:t xml:space="preserve">من كتاب الله ثم استدل بالآية؛ لأن الراوي كان يسأل عن كيفية وضوئه وماذا يصنع للقيام بوظيفته الشرعية من الطهارة وهو بهذا الحال ولا وجه لحصر سؤاله بلزوم رفع المرارة وإيصال الماء إلى البشرة وعدمه،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الجواب علّمه ماذا يصنع وهو المسح على المرارة ولكنّه قدَّم ذكر القاعدة والأصل الذي يستفاد منه الحكم، ولو اكتفى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الآية على نحو القاعدة دون التطبيق على حكم الواقعة وطلب المسح على المرارة لما عُدّ جواباً ولم يكتف به السائل خلافاً لما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مستأنف، ولو حمل السؤال على خصوص لزوم رفع المرارة وعدمه لبقي التكليف مجهولاً بعد الإجابة بإبقاء المرارة وعدم لزوم رفعها إذا كان حرجياً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سلّمنا بأن هذا المعنى لا يستفاد من ظاهر الآية فإن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لها فيكون الأمر بالانتقال إلى البديل المتيسر عرفاً داخلاً في معنى الآية ببركة بيان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يكون مفاد الآية الانتقال إلى البدل المتيسر دائماً حتى ينقض على هذا الإطلاق بعدم جريان هذهالقاعدة على نحو الكلية، وإنما نقول بها في موارد قيام الدليل على بدلية المتيسر ومنها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فالتقريب لا يعني الانتقال إلى أي بدل حتى المسح على الحائط كما أشكل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اعتبر البعض هذا النقض وعدم صحة الالتزام بكفاية مطلق البديل مانعاً من انعقاد ظهور الآية في البدلية، وهو مردود لما ذكرناه من بيان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هذه الرصانة في نص الرواية لا يضرّ خلو نسخة تفسير العياشي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الكافي </w:t>
      </w:r>
      <w:bookmarkStart w:id="56" w:name="pg15160_161413"/>
    </w:p>
    <w:p>
      <w:pPr>
        <w:pStyle w:val="BookText"/>
        <w:rPr/>
      </w:pPr>
      <w:bookmarkEnd w:id="56"/>
      <w:r>
        <w:rPr>
          <w:rFonts w:ascii="Amiri" w:hAnsi="Amiri" w:eastAsia="Amiri" w:cs="Amiri"/>
          <w:color w:val="111111"/>
          <w:sz w:val="28"/>
          <w:sz w:val="28"/>
          <w:szCs w:val="28"/>
          <w:rtl w:val="true"/>
          <w:lang w:bidi="ar-SA"/>
        </w:rPr>
        <w:t>والتهذيب، مضافاً إلى عدم صلاحية هذا التفسير لمعارضة هذين الكتابين</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923298_2142443653"/>
      <w:bookmarkStart w:id="58" w:name="_Toc20"/>
      <w:bookmarkEnd w:id="57"/>
      <w:r>
        <w:rPr>
          <w:rtl w:val="true"/>
        </w:rPr>
        <w:t>إشكالات على الاستدلال بالقاعدة</w:t>
      </w:r>
      <w:bookmarkEnd w:id="58"/>
    </w:p>
    <w:p>
      <w:pPr>
        <w:pStyle w:val="BookText"/>
        <w:rPr/>
      </w:pPr>
      <w:r>
        <w:rPr>
          <w:rFonts w:ascii="Amiri" w:hAnsi="Amiri" w:eastAsia="Amiri" w:cs="Amiri"/>
          <w:color w:val="111111"/>
          <w:sz w:val="28"/>
          <w:sz w:val="28"/>
          <w:szCs w:val="28"/>
          <w:rtl w:val="true"/>
          <w:lang w:bidi="ar-SA"/>
        </w:rPr>
        <w:t>وهي عديدة،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ثبوت حصول الاضطرار إلى ترك الوقوف، لعدم كون فورية الحج موجبة لتوقيته حيث يكون الحج في العام القادم قضاءً لما فات عنه في العام الماضي، حتى يقال بأهمية الوقت ووجوب الوقوف في غير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باب الصلاة إنما حصل الاضطرار لأجل أهمية الوقت ولولا ذلك لم يكن في البين اضطرار لتمكنه من إتيان الصلاة تامة بعد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يحصل له البرء من المرض ويدرك الصلاة في آخر الوقت ليس له المسح على المرارة أو الصلاة جالساً، لما ذكرناه غير مرة من أن الواجب هو صرف الوجود من الصلاة والموضوع هو صرف الوجود من الوقت، والمفروض أنه متمكن من الإتيان بصرف الوجود من الصلاة في صرف الوجود من الوقت قائماً أو بالمسح على البشرة، فليس مضطراً إلى ترك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مرضه مستوعباً لتمام الوقت، وأما في صورة الاستيعاب ففي باب الصلاة قام دليل تعبدي على أهمية الوقت وأما في المقام فلم يقم دليل تعبدي على أهمية الفورية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يتحقق الاضطرار في ما نحن فيه مع أن الأمر في جميع السنوات على نهج واحد، لعدم حصول التمكن من الوقوف فيها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يتمكن الشخص من 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يتفق موافقة العامة مع الخاصة في بعض السنين فعليه الرواح إلى الحج في كل عام ما لم يكن حرجياً عليه حتى يحصل التوافق لأن يأتي بالحج جامع للشرائط وإذا لم يحصل التوافق ولم يتمكن من الوقوف أصلاً فيوصي بالحج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وإذا اتفق عدم التمكن من الوقوف في العام الأول من استطاعته لم يستقر عليه الحج وكشف عن عدم استطاعته في تلك السنة كما لا يخفى</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هذا التفكير أن نطلب من الحجاج المكث خارج المواقيت وعدم الإحرام إلى أن يهل ذو الحجة فإن كان مطابقاً أحرم وأدّى المناسك لأن الاستطاعة لا تتحقق إلا بالمطابقة، وإلا عاد إلى أهله منتظراً حصول المطابقة في السنة الآتية، وهذا ما لم نسمع بوقوعه من أحد، وقد أنكرنا دخول شرط المطابقة في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الاضطرار متحقق للزوم الحرج في ما ذكره كما قرّبناه وهو منفي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البعض وحاصله أن الاستدلال مبني على كون الحرج المنفي في الآية هو الحرج الشخصي الذي هو المناط في رفع التكاليف الإلزامية وهو غير صحيح لأن الآية ناظرة إلى نفي الحرج النوعي في التشريعات الإسلامية، وعليه تحمل الرواية أيضاً فإن عدم لزوم رفع المرارة من جهة وجود الحرج النوعي في إزالتها فيسقط الوضوء على البشرة مباشرة، نظير العفو عن دم الجروح والقروح في البدن واللباس إذا كان التطهير أو التبديل مستلزماً للمشقة النوعية، واشترط بعض الفقهاء ذلك في العفو </w:t>
      </w:r>
    </w:p>
    <w:p>
      <w:pPr>
        <w:pStyle w:val="BookText"/>
        <w:rPr/>
      </w:pPr>
      <w:r>
        <w:rPr>
          <w:rFonts w:ascii="Amiri" w:hAnsi="Amiri" w:eastAsia="Amiri" w:cs="Amiri"/>
          <w:color w:val="111111"/>
          <w:sz w:val="28"/>
          <w:sz w:val="28"/>
          <w:szCs w:val="28"/>
          <w:rtl w:val="true"/>
          <w:lang w:bidi="ar-SA"/>
        </w:rPr>
        <w:t>ولا عبرة بالمشقة الشخصية، فالانتقال إلى البدل مجعول في حالات الحرج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لا يمكن الاستدلال بها في المقام لأن الوقوف في عرفة وفق التوقيت الشرعي ليس فيه حرج نوعي لأن معظم المسلمين يرجعون إلى فقهاء السلطة الحاكمة ويكون وقتهم الشرعي وفقها، فيكون الحرج خاصاً بفئة من المسلمين وهم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الحرجين منفيان في الشريعة، غاية الأمر أن الحرج النوعي ينفي أصل تشريع الأحكام الحرجية والحرج الشخصي ينفي الإلزام الموجود في تلك الأحكام عند التطبيق والامتثال بعد فرض عدم وجود حرج في أصل التشريع، فنفي الحرج له مرتبتان، ومثاله الوضوء، فإن الأمر بالمسح على البشرة لا حرج فيه نوعاً لذا لم يكن في تشريعه إشكال، وإنما حصل الحرج عند امتثال ذي الجبيرة له أي الحرج الشخصي، بل إن مورد رواية عبد الأعلى هو الحرج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الحرج النوعي متحقق في المقام أكثر من الشخصي لأن الأشخاص يمكنهم الاحتياط كأفراد بالوقوف الاضطراري مثلاً ولو لبعض الملتفتين من المتفقهينوإنما افترض الحرج لما أريد للاحتياط بالوقوف الثاني أن يكون تكليفاً عاماً لكل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فيتحول الوقوف إلى ظاهرة عامة مرفوضة لدى السلطة، فهذا الحرج النوعي هو الذي أسقط وجوب الوقوف الثاني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تعريفه للنوع غير تام لأن المراد به نوع المؤمنين الملتزمين بحدود الشريعة لا الهمج الرعاع الذي ينعقون مع كل ناعق، فالحرج المشار إليه نوعي وليس شخصياً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البعض من أن القاعدة لا تشمل المورد بإطلاقها لوجود المانع فلا يصح التمسك بها، والمانع هي الروايات الدالة على بطلان الحج بفوات الوقوفين ولو عن عذر، كما لو لم يسعفه السفر في الوصول إلى المشاعر في الوقت المعين، وقد تقدمت إحداها وهي 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يدرك المشعر الحرام فقد فاته الحج فليجعلها عمرة مفردة وعليه الحج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ضيق الوقت والعسر والحرج في تحقق الفوات المبطل، أو يقال أن العسر والحرج داخل في عنوان ضيق الوقت عن الوصول لأن الحاج كان يتمكن من إرهاق الدابة وجسده بالسير فيصل في وقت يدرك به المشعر، لكن منعه حصول العسر والحرج والمشقة، فيصدق أن سبب فوات الوقوف حصول العسر والحرج، وقد نصّت الروايات على بطلان الحج في هذه الحالة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الإشكال مغالطة لا تخفى فإن من وقف في عرفة مع العامة عملاً بسيرة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كمن لم يقف أصلاً لعدم وصوله في الوقت المعين، فلا يصدق على الأول أنه لم يقف فلا تشمله الروايات، وإذا قال بأن من وقف في يوم التاسع عند العامة كان كمن لم يقف أصلاً</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فهذا إشكال مستقل ولا يندرج في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لا يساعد على دخول العسر والحرج في ضيق الوقت عن إدراك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لسان أدلة القاعدة آبية عن التخصيص والتقييد كما هو ظاهر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البحث في هذا الوجه الأول من القسم الثاني صحة التمسك بقاعدة نفي الحرج لإسقاط وجوب الوقوف الثاني، وإن المعترضين لم يلتفتوا </w:t>
      </w:r>
      <w:bookmarkStart w:id="59" w:name="pg15160_161417"/>
    </w:p>
    <w:p>
      <w:pPr>
        <w:pStyle w:val="BookText"/>
        <w:rPr/>
      </w:pPr>
      <w:bookmarkEnd w:id="59"/>
      <w:r>
        <w:rPr>
          <w:rFonts w:ascii="Amiri" w:hAnsi="Amiri" w:eastAsia="Amiri" w:cs="Amiri"/>
          <w:color w:val="111111"/>
          <w:sz w:val="28"/>
          <w:sz w:val="28"/>
          <w:szCs w:val="28"/>
          <w:rtl w:val="true"/>
          <w:lang w:bidi="ar-SA"/>
        </w:rPr>
        <w:t>إلى المراد من تطبيق القاعدة فظنوا أنه لتصحيح الوقوف مع العامة وهو ليس كذلك بل لنفي وجوب الوقوف ثانياً في الوقت المعتبر شرعاً وهو موضع الخلاف مع القائل بعدم الإجزاء أما الوقوف مع العامة فثابت بالأدلة الأخرى لدى الطرفين، ولذا فإن القائل بعدم الإجزاءيحتاط بالبطلان إذا لم يأت المكلف بالوقوف مع العامة، وستأتي مناقشته في فرع مستقل، وعلى هذا يتعين الاجتزاء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تمت تقريبات دلالة نفس أدلة نفي الحرج على الاجتزاء بالبديل المتيسّر الذي يفهمه العرف من الدليل أو تقوم عليه القرائن فإنه يكفي للاستدلال على الاجتزاء من دون ضميمة فضلاً عما لو تكفّل نفس الدليل ببيان البديل كالمسح على المرارة</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923300_2142443653"/>
      <w:bookmarkStart w:id="61" w:name="_Toc21"/>
      <w:bookmarkEnd w:id="60"/>
      <w:r>
        <w:rPr>
          <w:rtl w:val="true"/>
        </w:rPr>
        <w:t>(</w:t>
      </w:r>
      <w:r>
        <w:rPr>
          <w:rtl w:val="true"/>
        </w:rPr>
        <w:t>الوجه الثاني</w:t>
      </w:r>
      <w:r>
        <w:rPr>
          <w:rtl w:val="true"/>
        </w:rPr>
        <w:t xml:space="preserve">) </w:t>
      </w:r>
      <w:r>
        <w:rPr>
          <w:rtl w:val="true"/>
        </w:rPr>
        <w:t>قاعدة الميسور لا يسقط بالمعسور</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الميسور لا يسقط بالمعسور</w:t>
      </w:r>
      <w:r>
        <w:rPr>
          <w:rStyle w:val="FootnoteAnchor"/>
          <w:rtl w:val="true"/>
        </w:rPr>
        <w:footnoteReference w:id="13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رواية منسوبة في عوالي اللئالي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 الميسور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ما روي فيه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وما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الحج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قد فرض الله عليكم الحج فحجوا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عام يا رسول الله؟ فسكت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قالها ثلاثاً،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قلت نعم لوجبت ولما استطعتم،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ذروني ما تركتكم فإنما هلك من كان قبلكم بكثرة سؤالهم </w:t>
      </w:r>
    </w:p>
    <w:p>
      <w:pPr>
        <w:pStyle w:val="BookText"/>
        <w:rPr/>
      </w:pPr>
      <w:r>
        <w:rPr>
          <w:rFonts w:ascii="Amiri" w:hAnsi="Amiri" w:eastAsia="Amiri" w:cs="Amiri"/>
          <w:color w:val="111111"/>
          <w:sz w:val="28"/>
          <w:sz w:val="28"/>
          <w:szCs w:val="28"/>
          <w:rtl w:val="true"/>
          <w:lang w:bidi="ar-SA"/>
        </w:rPr>
        <w:t>واختلافهم على أنبيائهم، وإذا أمرتكم بشيء فأْتوا منه ما استطعتم وإذا نهيتكم عن شيء فدعوه</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بالقاعدة على ما نحن فيه واضح، إذ الوقوف مع العامة هو المتيسر من فعل الواجب أما الوقوف في الوقت المعتبر فإنه متعذر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أن الكلمتين الأوليين لم تعرفا في جوامع الحديث وإنما نقلهما ابن أبي جمهور في كتابه عوالي اللئالي من الكتب الفقهية حيث وردت كقاعدة يستدلون بها</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فربما ظنها أحاديث لما رأى تطابقهم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وهوّن المستدلون بالقاعدة من قيمة هذا الإشكال باعتبار التسليم بالمضمون من الفقهاء ولم يطعن فيها الراد على المستدل بها فيظهر أنها معتبرة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الروايات الثلاث لكثرة اشتهارها بين الفقهاء وعملهم بها لا يحتاج إلى التكلم عنسندها، أو الإشكال عليه بالضعف</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،ويرد عليه أنها بعد أن لم تكن أحاديث لا يجبرها الشهرة والتسالم، وغاية ما توصف به أنها معاقد إجماعات فتدخل في الوجه الآتي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الحديث الثالث فهو أجنبي عن المقام لأن مورده الإتيان بالأفراد المتيسرة عند تعذر الإتيان بكل الأفراد وليس تعذّر الأجزاء والشرائط كما في المقام، والفرق بينهما جوهري لأن الأفراد مستقلة ويترتب على كل منها الأثر </w:t>
      </w:r>
    </w:p>
    <w:p>
      <w:pPr>
        <w:pStyle w:val="BookText"/>
        <w:rPr/>
      </w:pPr>
      <w:r>
        <w:rPr>
          <w:rFonts w:ascii="Amiri" w:hAnsi="Amiri" w:eastAsia="Amiri" w:cs="Amiri"/>
          <w:color w:val="111111"/>
          <w:sz w:val="28"/>
          <w:sz w:val="28"/>
          <w:szCs w:val="28"/>
          <w:rtl w:val="true"/>
          <w:lang w:bidi="ar-SA"/>
        </w:rPr>
        <w:t>بغض النظر عن الآخر كالحج في كل سنة، أما المركب فإن أجزاءه مترابطة والأثر يترتب على المجموع فلا يمكن تعميم الاستدلال بالحديث إلى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يمكن تقريب الاستدلال على القاعدة بوجوه أخرى نذكر خلاصتها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الأمر المتعلق بمركب لا يسقط بصرف تعذر بعض أجزائه أو تعسّره، بل يكون ما عدا ذلك الجزء المتعذر باقياً على مطلوبيته ووجوبه</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تمامية الصغرى، ولم يثبت لدينا بالاستقراء وجود الكلمة في كتب القدماء ليتصل الإجماع بزمان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فإنه إجماع مدركي وقد صرح البعض بأخذ الكلمة من الرواية النبوية السابقة وبعض الآيات الكريمة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استعملها بعض الفقهاء في الموارد التي دل الدليل فيها على عدم سقوط الميسور بالمعسور كبعض مسائل الصلاة فالدليل هو ذاك وليس القاعدة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إطلاق دليل 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كالحج 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 دليل المركب له إطلاق يشمل كلتا حالتي التمكن من الجزء أو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كالوقوف في عرفة المشروط بكونه في اليوم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التمكن منه فإذا لم يكن متمكناً منه وسقط الأمر عنه بواسطة عدم القدرة، يتمسك بإطلاق دليل وجوب الحج لوجوب الباقي وعدم سقوطه بسقوط وجوب ذلك الجزء أو ذلك الشرط</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الألفاظ موضوعة للصحيح أي تام الأجزاء والشرائط، والمركب بعد تعذر جزئه لا يكون كذلك فلا يشمله الإطلاق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الإطلاق محكوم بما دلّ على وجوب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الأقل في المقام حيث يوجد دليل على الجزء غير ما ينبسط عليه من وجوب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حتى مع تعذره فلا يصح التمسك به كما في المقام، فإن وجوب الوقوفين مطلق لذا بطل الحج بفواتهما بسبب عدم الوصول في الوقت المعين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وجود مثل هذا الإطلاق؛ لأن المولى ليس في مقام البيان من هذه الجهة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أي استصحاب نفس الوجوب المنتفي للمركب تام الأجزاء والشرائط لما بعد تعذّر جزئه أو شرطه وهو هنا الوقوف في عرفة يوم التاسع المعتبر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بعدم جريان مثل هذا الاستصحاب لعدم وحدة القضية المتيقنة والمشكوكة فإن الحج المتيقن الوجوب هو تام الأجزاء أو الشرائط الذي ارتفع يقيناً لتعسّره، وهو غير المتيسر مشكوك الوجوب التي هي المناسك الخالية من الوقوفين، والوحدة العرفية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تنفع هنا لأن المقام ليس مجالاً لنظره فالعبادات مجعولة من قبل الشارع المقدس وهو الذي يحدد صدقيتها والشارع المقدس يرى تبايناً حقيقياً بين الحج الواجد للوقوفين والحج الفاقد لهما، كما يرى تبايناً حقيقياً بين الصلاة الواجدة للطهارة والفاقدة لها، أما العرف فلا قدرة له على تشخيص الوحدة بين المركب التام والناقص في العبادات إلا إذا دلّ عليها دليل خاص لعدم إحاطته بالخصوصيات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وتوجد تقريبات أخرى للاستصحاب على نحو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كلي الوجوب الذي كان ثابتاً للمركب التام فارتفع ونحتمل تحققه في المركب </w:t>
      </w:r>
      <w:bookmarkStart w:id="62" w:name="pg15160_161421"/>
    </w:p>
    <w:p>
      <w:pPr>
        <w:pStyle w:val="BookText"/>
        <w:rPr/>
      </w:pPr>
      <w:bookmarkEnd w:id="62"/>
      <w:r>
        <w:rPr>
          <w:rFonts w:ascii="Amiri" w:hAnsi="Amiri" w:eastAsia="Amiri" w:cs="Amiri"/>
          <w:color w:val="111111"/>
          <w:sz w:val="28"/>
          <w:sz w:val="28"/>
          <w:szCs w:val="28"/>
          <w:rtl w:val="true"/>
          <w:lang w:bidi="ar-SA"/>
        </w:rPr>
        <w:t>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لا تجري لأنها من القسم الثالث وبعضها لا يحقق المطلوب إلا على القول بالأصل المثبت فلا نطيل في بيانها</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القاعدة لم يتم دليل على إطلاقها، وإنما هي قاعدة وكلمة اشتقت من مضمون الآية الكريمة والحديث النبوي انتزعت من بعض الموارد التي دل الدليل فيها على العمل بالميسور عند تعذّر المعسور كالمسح على المرارة في الوضوء أو الصلاة من جلوس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تلخيص عدة موانع أخرى من صحة التمسك بالقاعدة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 معرفة الميسور البديل عن المعسور لأن الحج من العبادات وهي مجعولة من قبل الشارع المقدس وهو وحده الذي يعلم الميسور الذي يصلح بديلاً عن المعسور ويحقق غرضه عند تعذره، كما أفادت رواية عبد الأعلى بدلية المسح على المرارة، وإذا وجد مثل هذا الدليل فهو الحجة وليس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ثبتت القاعدة فإن المانع من إجرائها هنا موجود وهي الروايات الدالة على بطلان الحج بتعذر الوقوفين، وقد تقدم بعضها كصحيحة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الاستفادة من القاعدة بضمها إلى الوجوه الأخرى كما تقدم في الوجه السابق وليس على نحو الوجه المستقل</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923302_2142443653"/>
      <w:bookmarkStart w:id="64" w:name="_Toc22"/>
      <w:bookmarkEnd w:id="63"/>
      <w:r>
        <w:rPr>
          <w:rtl w:val="true"/>
        </w:rPr>
        <w:t>(</w:t>
      </w:r>
      <w:r>
        <w:rPr>
          <w:rtl w:val="true"/>
        </w:rPr>
        <w:t>الوجه الثالث</w:t>
      </w:r>
      <w:r>
        <w:rPr>
          <w:rtl w:val="true"/>
        </w:rPr>
        <w:t xml:space="preserve">) </w:t>
      </w:r>
      <w:r>
        <w:rPr>
          <w:rtl w:val="true"/>
        </w:rPr>
        <w:t>قاعدة رفع ما اضطروا إليه</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رفع ما اضطروا إليه</w:t>
      </w:r>
      <w:r>
        <w:rPr>
          <w:rStyle w:val="FootnoteAnchor"/>
          <w:rtl w:val="true"/>
        </w:rPr>
        <w:footnoteReference w:id="14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ومستندها حديث الرفع ففي التوحيد والخصال بسند معتبر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اضطروا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ومرفوعة النهدي في </w:t>
      </w:r>
    </w:p>
    <w:p>
      <w:pPr>
        <w:pStyle w:val="BookText"/>
        <w:rPr/>
      </w:pPr>
      <w:r>
        <w:rPr>
          <w:rFonts w:ascii="Amiri" w:hAnsi="Amiri" w:eastAsia="Amiri" w:cs="Amiri"/>
          <w:color w:val="111111"/>
          <w:sz w:val="28"/>
          <w:sz w:val="28"/>
          <w:szCs w:val="28"/>
          <w:rtl w:val="true"/>
          <w:lang w:bidi="ar-SA"/>
        </w:rPr>
        <w:t xml:space="preserve">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 أمتي تسع خصال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اضطروا إليه</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يثبت بها أن العمل المركب من أجزاء وشروط يسقط من تركيبته ما تعلق به الاضطرار إلى تركه أو فعله، وأنه لا بد من الإتيان به فاقداً للجزء أو الشرط المضطر إلى تركه ومثاله في المقام الوقوفان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نفس ما قلناه في القواعد السابقة من أن غاية ما تفيد القاعدة سقوط وجوب الشرط وهو الإتيان بالوقوف في وقته المعتبر شرعاً ويترتب عليه بطلان الحج للروايات الدالة على ذلك بفوات الوقوفين لأي عذر، إلا ان يثبت بالدليل كفاية الوقوف مع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يتمم الاستدلال ببرهان السبر والتقسيم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الوقوف في الوقت المعتبر شرعاً إذا سقط للاضطرار فإننا بين عدة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الوقوف أصلاً والاكتفاء بالحج بلا وقوفين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الحج والإتيان به من قابل وتكراره حتى تحصل المطابقة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بالوقوف مع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لا يقول به أحد لأنه مبطل للحج قطعاً ونصاً وإجماعاً، والثاني أسقطناه للزوم العسر والحرج والمشقة مضافاً إلى أن هذين الاحتمالين خلاف الامتنان الذي هو ملاك حديث الرفع، فيتعين الثالث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فالقاعدة تصلح لإسقاط وجوب الوقوف الثاني لا إثبات وجوب الوقوف الأول كما نبهنا أكثر من مرة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الإيراد هنا بما ذكر في علم الأصول من أن الحديث لا يجري في الأحكام الوضعية أي أنه لا يقتضي ارتفاع الشرطية أو الجزئية بالاضطرار إلى تركهما كما لا يقتضي ارتفاع المانعية للاضطرار إلى الإتيان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لأن الجزئية والشرطية والمانعية إنما تنتزع عن الأمر بالعمل المركب من الشيء المضطر </w:t>
      </w:r>
      <w:bookmarkStart w:id="65" w:name="pg15160_161423"/>
    </w:p>
    <w:p>
      <w:pPr>
        <w:pStyle w:val="BookText"/>
        <w:rPr/>
      </w:pPr>
      <w:bookmarkEnd w:id="65"/>
      <w:r>
        <w:rPr>
          <w:rFonts w:ascii="Amiri" w:hAnsi="Amiri" w:eastAsia="Amiri" w:cs="Amiri"/>
          <w:color w:val="111111"/>
          <w:sz w:val="28"/>
          <w:sz w:val="28"/>
          <w:szCs w:val="28"/>
          <w:rtl w:val="true"/>
          <w:lang w:bidi="ar-SA"/>
        </w:rPr>
        <w:t>إليه وغيره وهي بأنفسها مما لا تناله يد الوضع والرفع وإنما ترتفع برفع منشأ انتزاعها، مثلاً إذا اضطر المكلف إلى ترك السورة في الصلاة أو إلى الصلاة فيما لا يؤكل لحمه فمقتضى الحديث إنما هو ارتفاع الأمر عن المجموع المركب مما اضطر إليه وغيره أعني الصلاة معالسورة أو الصلاة فيما يؤكل لحمه بالنسبة إليه لأنه المنشأ لانتزاع الجزئية أو المانعية وأما الأمر بالصلاة الفاقدة للسورة أو الواجدة للمانع كما لا يؤكل لحمه فهو مما لا يمكن استفادته من الحديث بل يحتاج إثبات الأمر بالعمل الفاقد المضطر إليه إلى دليل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الحديث إنما يقتضي ارتفاع التكليف عند الاضطرار ولا تتكفل إثبات التكليف بوجه</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1923304_2142443653"/>
      <w:bookmarkStart w:id="67" w:name="_Toc23"/>
      <w:bookmarkEnd w:id="66"/>
      <w:r>
        <w:rPr>
          <w:rtl w:val="true"/>
        </w:rPr>
        <w:t>أقول</w:t>
      </w:r>
      <w:r>
        <w:rPr>
          <w:rtl w:val="true"/>
        </w:rPr>
        <w:t xml:space="preserve">: </w:t>
      </w:r>
      <w:r>
        <w:rPr>
          <w:rtl w:val="true"/>
        </w:rPr>
        <w:t xml:space="preserve">في كلامه </w:t>
      </w:r>
      <w:r>
        <w:rPr>
          <w:rtl w:val="true"/>
        </w:rPr>
        <w:t>(</w:t>
      </w:r>
      <w:r>
        <w:rPr>
          <w:rtl w:val="true"/>
        </w:rPr>
        <w:t>قدس سره</w:t>
      </w:r>
      <w:r>
        <w:rPr>
          <w:rtl w:val="true"/>
        </w:rPr>
        <w:t xml:space="preserve">) </w:t>
      </w:r>
      <w:r>
        <w:rPr>
          <w:rtl w:val="true"/>
        </w:rPr>
        <w:t>عدة موارد للنظر</w:t>
      </w:r>
      <w:r>
        <w:rPr>
          <w:rtl w:val="true"/>
        </w:rPr>
        <w:t>:-</w:t>
      </w:r>
      <w:bookmarkEnd w:id="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الوضعية المذكورة تؤخذ من دليلها الخاص الدال عليها، وبها تتم كيفية المركب على نحو متمم الجعل، أما الأمر بالعمل المركب فيتعلق غالباً بأصل الفعل مجملاً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فلا حاجة إلى رفع الأمر بالمركب لرفع الأمر بالجزاء أو الشرط، ولا مانع من تعلق حديث الرفع بأوامرها الخاصة، 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مقتضى حديث الرفع بعيد وغير 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تقريبه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جوانبه الإشكال الذي أوردناه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وأجبنا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الإشكال في الدليل على وجوب الإتيان بالفعل الفاقد للشرط الساقط بالاضطرار فلا بد من ضم شيء مما ذكرناه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والإشكال مبحوث مفصلاً في علم الأصول، وقد ذهب جملة من الأعلام إلى شمول حديث الرفع للأحكام الوضعية، ولسنا بحاجة هنا إلى بحث </w:t>
      </w:r>
      <w:bookmarkStart w:id="68" w:name="pg15160_161424"/>
    </w:p>
    <w:p>
      <w:pPr>
        <w:pStyle w:val="BookText"/>
        <w:rPr/>
      </w:pPr>
      <w:bookmarkEnd w:id="68"/>
      <w:r>
        <w:rPr>
          <w:rFonts w:ascii="Amiri" w:hAnsi="Amiri" w:eastAsia="Amiri" w:cs="Amiri"/>
          <w:color w:val="111111"/>
          <w:sz w:val="28"/>
          <w:sz w:val="28"/>
          <w:szCs w:val="28"/>
          <w:rtl w:val="true"/>
          <w:lang w:bidi="ar-SA"/>
        </w:rPr>
        <w:t>التفاصيل لأن الفريقين متفقان على جريانه في الفقه وحكي عن الشيخ الأراكي المعاصر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الأصحاب وإن كان لهم نوع ترديد في الأصول، بأن المرفوع هل هو خصوص المؤاخذة؟ أو الآثار الشائعة؟ أو مطلق الآثار، بل يميلون إلى الأول، ولكن بناءهم في الفقه ليس كذلك، بل كلهم قائلون بأن المرفوع هو الآثار الشرعية، فانظر إلى الرياض وكتب العلامة والشهيدين والجواهر والطهارة والمكاسب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أستاذنا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يتمسك به في الآثار الوضعية</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1923306_2142443653"/>
      <w:bookmarkStart w:id="70" w:name="_Toc24"/>
      <w:bookmarkEnd w:id="69"/>
      <w:r>
        <w:rPr>
          <w:rtl w:val="true"/>
        </w:rPr>
        <w:t>(</w:t>
      </w:r>
      <w:r>
        <w:rPr>
          <w:rtl w:val="true"/>
        </w:rPr>
        <w:t>الوجه الرابع</w:t>
      </w:r>
      <w:r>
        <w:rPr>
          <w:rtl w:val="true"/>
        </w:rPr>
        <w:t xml:space="preserve">) </w:t>
      </w:r>
      <w:r>
        <w:rPr>
          <w:rtl w:val="true"/>
        </w:rPr>
        <w:t>التقية</w:t>
      </w:r>
      <w:bookmarkEnd w:id="70"/>
    </w:p>
    <w:p>
      <w:pPr>
        <w:pStyle w:val="BookText"/>
        <w:rPr/>
      </w:pPr>
      <w:r>
        <w:rPr>
          <w:rFonts w:ascii="Amiri" w:hAnsi="Amiri" w:eastAsia="Amiri" w:cs="Amiri"/>
          <w:color w:val="111111"/>
          <w:sz w:val="28"/>
          <w:sz w:val="28"/>
          <w:szCs w:val="28"/>
          <w:rtl w:val="true"/>
          <w:lang w:bidi="ar-SA"/>
        </w:rPr>
        <w:t xml:space="preserve">وهي تقتضي الوقوف مع العامة، والكبرى ثابتة حيث وردت الأحاديث الكثيرة في وجوبها والتأكيد عليها وتكرر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لا تقية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لاإيمان لمن لا تقية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ورد في الرواية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قلت إن تارك التقية كتارك الصلاة لكنت صادقاً</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والصغرى متحققة لأن فرض المسألة حصول الضرر على من يقف في غير تاسعهم، أما إذا أمكن الوقوف في الوقت المعتبر شرعاً بلا ضرر على النفس ونحوه مما يعذر فيه الإنسان فيجب لإطلاقات ما دل على شرطية الوقت في صحته وبطلانه بغير ذلك فيجب للإطلاقات ونحوها، أما الوقوف معهم في هذه الحالة فيمكن أن يقال بوجوبه أيضاً لإطلاق الأدلة المتقدمة في القسم الأول وعدم تقييدها بحصول الضرر فيمكن أن يكون للمداراة وصون الشيعة من الاتهام والتسقيط والتكفير ونحو ذلك</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ويواجه هذا الدليل نفس الإشكال على القواعد السابقة وهو عدم كفايته لوحده لإثبات المطلوب لأن التقية لا تقتضي أكثر من سقوط الفعل </w:t>
      </w:r>
    </w:p>
    <w:p>
      <w:pPr>
        <w:pStyle w:val="BookText"/>
        <w:rPr/>
      </w:pPr>
      <w:r>
        <w:rPr>
          <w:rFonts w:ascii="Amiri" w:hAnsi="Amiri" w:eastAsia="Amiri" w:cs="Amiri"/>
          <w:color w:val="111111"/>
          <w:sz w:val="28"/>
          <w:sz w:val="28"/>
          <w:szCs w:val="28"/>
          <w:rtl w:val="true"/>
          <w:lang w:bidi="ar-SA"/>
        </w:rPr>
        <w:t>الموجب للضرر وهو الوقوف المخالف لهم ويندفع الضرر بعدم الوقوف أصلاً ونتيجته أداء الحج بلا وقوف ولكنها نتيجة باطلة قطعاً بالنص والإجماع، فلا بد من ضم دليل على بدلية الوقوف الآخر مع العامة من الوجوه السابقة، أو أننا نبطل الاحتمالات الأخرى فيتعين الوقوف معهم، كما قربنا في الوجه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نجد حاجة للدخول في تفاصيل هذا الدليل، والإشكالات عليه، ولكن نشير إلى بعضها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لا تجري في الموضوعات والمقام منها كما في كلام صاحب الجواهر الآتي لأن سبب الاختلاف توهم قضاة العامة خطأ بأن هذا اليوم هو الأول من ذي الحجة والصحيح أن يكون غداً، فلا يثبت بالتقية أن اليوم الفلاني هو التاسع من ذي الحجة ويصح الوقوف فيه إن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التقية في العمل على طبق الموضوع الخارجي الذي اعتقدوا تحققه في الخارج مع عدم تحققه في الواقع، كالوقوف بعرفات يوم الثامن والإفاضة منها ومن المشعر يوم التاسع، موافقاً 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اعتقدوا رؤية هلال ذي الحجة في الليلة الأخيرة من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خروج هذا عن منصرف أدلة الإذن في إيقاع الأعمال على وجه التقية، فإن هذا لا دخل له في المذهب، وإنما هو اعتقاد خطأ في موضوع خارجي</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مخالفته لإطلاقات وعمومات أدلة وجوب التقية وحرمة مخالفتها ولأخبار إفطار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ظاهراً من الاشتباه في الموضوع الخارجي، ومخالفته لحكمة التقية أيضاً التي هي اتقاء الضرر والشر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مورد استعمال التقية لإخفاء المذهب تضييق لها بدون دليل فقد دلت الروايات على أنها لكل ضرورة</w:t>
      </w:r>
      <w:r>
        <w:rPr>
          <w:rStyle w:val="FootnoteAnchor"/>
          <w:rtl w:val="true"/>
        </w:rPr>
        <w:footnoteReference w:id="153"/>
      </w:r>
      <w:r>
        <w:rPr>
          <w:rFonts w:ascii="IRNazanin" w:hAnsi="IRNazanin" w:eastAsia="IRNazanin"/>
          <w:color w:val="111111"/>
          <w:sz w:val="28"/>
          <w:sz w:val="28"/>
          <w:szCs w:val="28"/>
          <w:rtl w:val="true"/>
          <w:lang w:bidi="fa-IR"/>
        </w:rPr>
        <w:t xml:space="preserve">ودل بعضها على رجحانها </w:t>
      </w:r>
    </w:p>
    <w:p>
      <w:pPr>
        <w:pStyle w:val="BookText"/>
        <w:rPr/>
      </w:pPr>
      <w:r>
        <w:rPr>
          <w:rFonts w:ascii="Amiri" w:hAnsi="Amiri" w:eastAsia="Amiri" w:cs="Amiri"/>
          <w:color w:val="111111"/>
          <w:sz w:val="28"/>
          <w:sz w:val="28"/>
          <w:szCs w:val="28"/>
          <w:rtl w:val="true"/>
          <w:lang w:bidi="ar-SA"/>
        </w:rPr>
        <w:t>للمداراة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قلناه من أن التنزيل في المسألة حكمي وليس موضوعياً، أي أن الشارع المقدس اعتبر الوقوف مع العامة مجزياً عن الوقوف في الوقت المعتبر ولا يلزم منه اعتبار تاسعهم تاسعاً عندنا لذا فإن الأحكام الشرعية كنذر الصوم أو المناسبات الدينية لا يعتمد فيها على حسابهم بل حسابنا، فكأن الشارع المقدس وسّع مصداق التاسع من ذي الحجة ليشمل تاسعهم للتقية أو أي ملاك آخر، ولم يستبدل تاسعهم بتاسعنا، وهذا التوسيع في حدود الزمان له نظير في التوسيع المكاني عندما تضيق منى بالحجاج فإنها تتسع إلى المأزمين في رواية سماعة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تنزلنا فإن عدم جريان التقية في الموضوعات ليس مطلقاً، وإنما يختص بالموضوعات الخارجية الصرفة؛ لذا فهي تجري في الموضوعات التي تؤول إلى الأحكام،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قامت البينة عند قاضي العامة وحكم بالهلال على وجه يكون يوم التروية عندنا عرفة عندهم، فهل يصح للإمام الوقوف معهم ويجزئ لأنه من أحكام التقية ويعسر التكليف بغيره، أو لا يجزي لعدم ثبوتها في الموضوع الذي محل الفرض منه كما يومي إليه وجوب القضاء في حكمهم بالعيد في شهر رمضان الذي دلّت عليه النصوص التي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أفطر يوماً ثم أقضيه أحبّ إليّ من أن يُضرب عنقي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يبعد القول بالإجزاء هنا إلحاقاً له بالحكم</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الشاهد إلحاق المورد الذي هو من الموضوع ظاهراً بالحكم ولم أجد في المصادر شرح عبارة الجواهر على هذا النحو، واستثنى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إرجاع الموضوع الخارجي أيضاً في بعض الموارد إلى الحكم، مثل ما إذا حكم الحاكم بثبوت الهلال من جهة خبر شهادة من لا يقبل شهادته، إذا كان مذهب الحاكم القبول، فإن ترك العمل بهذا الحكم قدح في المذهب فيدخل في أدلة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يثبت بأدلة التقية سقوط الحكم التكليفي فيباح ما كان حراماً ويسقط ما كان واجباً كوجوب الوقوف في الوقت المعتبر شرعاً أما الحكم الوضعي كإجزاء العمل المتقى به واعتباره وظيفة بالعنوان الثانوي بعد سقوط جزئيةشيء كالوقوفين أو شرطيته كشرطية الوقت في صحة الوقوف فمما لا تفيده أدلة التقية، فلو طلّق زوجته من دون حضور شاهدين عادلين تقية لم تترتب عليه آثاره أو لو اقتضت التقية غسل الثوب بالنبيذ باعتبار أن بعض العامة يرون طهارته والغسل به فإنه لا يطهر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شرب الخمر تقية فلا إشكال في سقوط حرمة شرب الخمر عنه ولكن لا ينبغي الإشكال في أنه يتنجس فمه لعدم ارتفاع نجاسته بالتقية وكذلك من كان الحج مستقراً عليه فذهب إلى الحج ولم يتمكن من الوقوف الحقيقي للتقية فإنما يسقط عنه حرمة ترك الحج في هذه السنة لا أنه يثبت له الإجزاء</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أقوى شاهد ودليل على عدم ارتفاع الشرطية أو الجزئية أو المانعية في حال الاضطرار والتقية، إذن لا يكون العمل الفاقد لشيء من ذلك، أي من الجزء أو الشرط مجزئاً في مقام الامتثال</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دل الدليل الخاص على الإجزاء والصحة في مورد ما بتعلق أمر خاص بالعمل المتقى به، حكم بهما فيه، كغسل الرجلين في الوضوء والتكتف وقول آمين في الصلاة، وقد يكون الدليل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بالقضاء والإعادة في الموارد التي يكثر الابتلاء بها فإنه يكفي في الحكم بالصحة</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فملخّص القاعدة في إجزاء الفعل المتقى به وعدمه أن الدليل عليه إن كان عمومات التقية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تدل على صحة العمل تقية، لأن التقية فيها إنما هي في ترك العمل كترك الصلاة مع السورة، ولا تدل على صحة العمل الناقص لأنه ليس مورداً لها وليس مأموراً به بأمرها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الموارد التي جاء الأمر بها في الروايات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صحة العمل المتقى به، لأن الأمر قد ورد متعلقاً بنفس العمل بعنوان التقية كالأمر بالصلاة معهم تقية أو الأمر بالوضوء تقية أو الصوم أو ما شاكل ذلك، وبالتالي فهو يكشف عن وجود مصلحة في هذه الصلاة وأنها محبوبة فمن أجل ذلك تكون محكومة بالصحة، وكذلك الأمر الوارد في الوضوء مع غسل الرجلين، فإن هذا الأمر يدل على أن هذا الوضوء محبوب ومشتمل على الملاك والمصلحة فلذا يحكم بصحة العمل المتقى به</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نسلّم الكبرى أي هذا التفصيل وندّعي إمكان القول بإجزاء الفعل المتقى به مطلقاً، وإن الموارد التي ورد الأمر الخاص بها ليست استثناءً وتخصيصاً حتى يقال بالإجزاء فيها دون غيرها وإنما ورد الأمر بها من باب تطبيق وإجراء العمومات، وإلا فإن الملاك فيها وفي غيرها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مقتضى الامتنان ذلك فإن الرخصة في العمل المتقى به مع المطالبة بإعاداته ينافي تمام الامتنان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ولعدم تصور التفكيك بين وجوب العمل بالتقية وصحة الفعل المتقى </w:t>
      </w:r>
    </w:p>
    <w:p>
      <w:pPr>
        <w:pStyle w:val="BookText"/>
        <w:rPr/>
      </w:pPr>
      <w:r>
        <w:rPr>
          <w:rFonts w:ascii="Amiri" w:hAnsi="Amiri" w:eastAsia="Amiri" w:cs="Amiri"/>
          <w:color w:val="111111"/>
          <w:sz w:val="28"/>
          <w:sz w:val="28"/>
          <w:szCs w:val="28"/>
          <w:rtl w:val="true"/>
          <w:lang w:bidi="ar-SA"/>
        </w:rPr>
        <w:t>به؛ لأن الأمر بالطبيعي كما يسقط بفرده الاختياري فإنه يسقط بالفرد الاضطراري في ظرفه، وهذا هو فحوى مبحث الإجزاء في علم الأصول، فالأمر بالتقية إذا ثبت في مورد ما فإنه يستلزم إجزاء ما أتى به على وجه التقية عن الأمر، عدا ما استثني في الروايات أو لخصوصية في المورد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الاستئناس له ببعض الروايات الشريفة مثل رواية الفقيه والتهذيب بالإسناد عن عطاء بن السائب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كنتم في أئمة جور فاقضوا في أحكامهم ولا تشهروا أنفسكم فتقتلوا، وإن تعاملتم بأحكامنا كان خيراً لكم</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علي بن مهزيار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هل نأخذ في أحكام المخالفين ما يأخذون منا في أحكامهم؟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 إن شاء الله إذا كان مذهبكم فيه التقية منهم والمداراة لهم</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فإن المقام مما تعلق به الأمر الخاص فالدليل على الإجزاء موجود وهي الوجوه المتقدمة في القسم الأول، أو في القسم الثاني مع ضم دليل السبر والتقسيم الذي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للقول بالإجزاء عدم تعرض النصوص للقضاء والإعادة إذا وقف مع العامة مع كون المسألة مما يكثر الابتلاء بها كما في المقام، ولا يكفي التعويل على عمومات بطلان الحج بفوات الوقوفين في وقتهما الشرعي للخروج منها بجواز الوقوف مع العامة وإجزائه في الجملة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اكتشاف الإجزاء من نفي عدمه وذلك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كانوا في المدينة والمسافة بينها وبين مكة تقطع في أقل من تسعة أيام فلو كان الوقوف غير مجزٍ عند عدم المطابقة لأصبح الخروج إلى الحج عبثياً لعدم أي رجحان فيه وكان اللازم انتظار هلال شهر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والأفق واحد بين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متحداً مع قاضي السلطة خرجوا للحج وإلا فلا، مع أن شيئاً من هذا لم يحصل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أصحابهم طول فترتهم المديدة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الاستدلال على الاجتزاء بالوقوف مع العامة بلحاظ الوقوف ووقته على نحو تعدد المطلوب فالواجب هو الوقوف في عرفة وشرطه وقوعه يوم التاسع فإذا سقط الثاني بالتقية بقي وجوب أصل الوقوف لكن لا بأدائه كيف ما اتفق وإنما ضمن الفرد الذي ثبتت مشروعيته، كسجود الصلاة المشروط بكونه على الأرض وما أنبتت فإذا تعذر العمل بالشرط للتقية لم يسقط أصل وجوب السجود وجاز على ما لا يصح السجود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أيضاً على عدم إجزاء الفعل المتقى به بالروايات الواردة في إفطار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تقية مع أبي العباس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بعضها كمرسلة رفاعة،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إفطاري يوماً وقضاؤه أيسر عليّ من أن يُضرب عنقي ولا يعبد الله</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تتفق كل روايات حادثة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 العباس على القضاء وإنما اختصت بالمرسلة عن رجل فهي ضعيفة السند ولاحتمال أن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مراعاة لحال ذلك الرجل، مضافاً إلى أنه لم يعلم أن إعادة صوم ذلك اليوم يكون على نحو الوجوب أو الاستحباب، لذا لم يتفق الأصحاب على وجوب قضاء ذلك اليوم، بل </w:t>
      </w:r>
    </w:p>
    <w:p>
      <w:pPr>
        <w:pStyle w:val="BookText"/>
        <w:rPr/>
      </w:pPr>
      <w:r>
        <w:rPr>
          <w:rFonts w:ascii="Amiri" w:hAnsi="Amiri" w:eastAsia="Amiri" w:cs="Amiri"/>
          <w:color w:val="111111"/>
          <w:sz w:val="28"/>
          <w:sz w:val="28"/>
          <w:szCs w:val="28"/>
          <w:rtl w:val="true"/>
          <w:lang w:bidi="ar-SA"/>
        </w:rPr>
        <w:t>حكي عن المشهور القول بالإجزاء في غير المقام</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أخصّ من المدعى؛ لأنها مختصة بحال العلم بالمخالفة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أعلم أنه يوم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تشمل حال احتمالها، فلا تطابق مراد القائل بعدم الإجزاء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مقايسة المسألة مع الإفطار في شهر رمضان تقية ليست في محلها لأن تناول الطعام في نهار الصوم ينفي حقيقة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الإمساك عن 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الوقوف مع العامة فينافي شرط الواجب، وعدم الإجزاء في الأول لا يلزم مثله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وبتقريب آخر ذكره عدد من الأعلام للقياس مع الفارق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تناول المفطر ترك فعلاً وهو الصيام، أما في مسألتنا فإن من وقف مع العامة أتى بالفعل فاقد الشرط، فمن الطبيعي افتراق الأول عن الثاني في الإجزاء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ظاهرة في إجزاء العمل الناقص إذا كانالموجب لنقصه التقية، فيسقط الأمر به ولا يحتاج إلى الإعادة، ولا تعرض فيها لسقوط الأمر بالفعل إذا كانت التقية تقتضي تركه</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الإشكال على هذه الصياغة بأن الموجب للقضاء هو ترك الصوم لا تناول المفطر فقد يحصل الثاني من دون صدق الأول، وهنا ندّعي أن ترك الصوم لم يصدق في مورد الرواية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أدى الفعل أيضاً وهو الصوم ولم يتركه، غاية الأمر أنه تناول المفطر بمقدار دفع التقية فيكون ممن أتى بالفعل لكنه ارتكب المانع فلا يصدق عليه ترك </w:t>
      </w:r>
    </w:p>
    <w:p>
      <w:pPr>
        <w:pStyle w:val="BookText"/>
        <w:rPr/>
      </w:pPr>
      <w:r>
        <w:rPr>
          <w:rFonts w:ascii="Amiri" w:hAnsi="Amiri" w:eastAsia="Amiri" w:cs="Amiri"/>
          <w:color w:val="111111"/>
          <w:sz w:val="28"/>
          <w:sz w:val="28"/>
          <w:szCs w:val="28"/>
          <w:rtl w:val="true"/>
          <w:lang w:bidi="ar-SA"/>
        </w:rPr>
        <w:t>الفعل وإنما هو من فعل المانع من الصحة الذي هو كترك الجزء أو الشرط في كونها من الأحكام الوضعية، فتكون مشمولة بأدلة صحة الفعل المأتي به عند التقية، لكن الفرق بين التقريبين لا يكاد يعرف خصوصاً في مثل الصوم الذي هو أمر تركي وليس وجودياً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المورد خارج عن التقية موضوعاً فلا تجري عليه أحكامها أصلاً، فقد أدخل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 الوقوفين في الوقت المعتبر شرعاً في باب الصد الذي له أحكامه المعروفة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وقف العامة بالموقفين قبل وقته لثبوت الهلال عندهم لا عندنا، ولم يمكن التأخر عنهم لخوف العدو منهم أو من غيرهم فإن التقية هنا لم تثبت</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وتلقّفها بعضهم فنفى أن يكون المورد مندرجاً في باب التقية وإنما هو من باب الخوف من الملاحقة بسبب مخالفة القانون وعدم احترامه لرأي الحاكم فيصيبه الضرر وليس الأمر من جهة انكشاف هوية المكلف أو إبداء رأيه بالمخالفة وإن هذا ليس بيوم 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من نظر في روايات الصد انصرافها عن مثل المورد، وإن أدلة التقية شاملة بإطلاقها له لأنها لكل ضرورة ونحو ذلك من التعليقات التي ذكرناها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يظهر من عبارة الشهيد إخراج المورد من التقية موضوعاً بل حكماً لأنها لا تجري في الموضوعات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يظهر من البعض عدم إجزاء الفعل المتقى به حتى مع ورود الأمر الخاص به، قال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مثلاً الوضوء على طريق الشيعة خلاف التقية ولا يجوز الإتيان به عند المخالف وهل يكون مقتضياً لكونه وضوء على طريق العامةمحبوباً ومصداقاً للطهور كلا ثم كلا، فإن الوقوف في اليوم </w:t>
      </w:r>
    </w:p>
    <w:p>
      <w:pPr>
        <w:pStyle w:val="BookText"/>
        <w:rPr/>
      </w:pPr>
      <w:r>
        <w:rPr>
          <w:rFonts w:ascii="Amiri" w:hAnsi="Amiri" w:eastAsia="Amiri" w:cs="Amiri"/>
          <w:color w:val="111111"/>
          <w:sz w:val="28"/>
          <w:sz w:val="28"/>
          <w:szCs w:val="28"/>
          <w:rtl w:val="true"/>
          <w:lang w:bidi="ar-SA"/>
        </w:rPr>
        <w:t>الذي حكم القاضي بكونه لا يجوز أن يقصد بوقوفه امتثال الواجب فإنه لا دليل عليه بل الدليل على خلافه مضافاً إلى أنه يمكن أن لا يذهب إلى عرفات ويبقى في مكة بحجة أنه معتمر عمرة مفردة أو غيره من الأعذار ولا يستلزم عدم ذهابه إلى عرفات أنه خالف السلطة كي يؤخذ ويعاقب أو يسأل عن إمساكه عن الذهاب وهذا كله ظاهر واضح</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مخالف للملازمة الظاهرة التي ذكرناها مضافاً إلى وجود الدليل على الإجزاء وهي الوجوه التي مرت في القسم الأول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ما ذكره من إمكان عدم الخروج إلى عرفات لا معنى له لأنه يريد العمل بالتقية في ظرف أداء مناسك الحج لا مطلقاً ولا حج لمن ترك الوقوف</w:t>
      </w:r>
      <w:r>
        <w:rPr>
          <w:rFonts w:eastAsia="Amiri" w:cs="Amiri" w:ascii="Amiri" w:hAnsi="Amiri"/>
          <w:color w:val="111111"/>
          <w:sz w:val="28"/>
          <w:szCs w:val="28"/>
          <w:rtl w:val="true"/>
          <w:lang w:bidi="ar-SA"/>
        </w:rPr>
        <w:t xml:space="preserve">. </w:t>
      </w:r>
      <w:bookmarkStart w:id="71" w:name="pg15160_161434"/>
    </w:p>
    <w:p>
      <w:pPr>
        <w:pStyle w:val="Heading4"/>
        <w:numPr>
          <w:ilvl w:val="3"/>
          <w:numId w:val="1"/>
        </w:numPr>
        <w:rPr/>
      </w:pPr>
      <w:bookmarkStart w:id="72" w:name="__RefHeading___Toc1923308_2142443653"/>
      <w:bookmarkStart w:id="73" w:name="_Toc25"/>
      <w:bookmarkEnd w:id="71"/>
      <w:bookmarkEnd w:id="72"/>
      <w:r>
        <w:rPr>
          <w:rtl w:val="true"/>
        </w:rPr>
        <w:t>نتيجة البحث</w:t>
      </w:r>
      <w:bookmarkEnd w:id="73"/>
    </w:p>
    <w:p>
      <w:pPr>
        <w:pStyle w:val="BookText"/>
        <w:rPr/>
      </w:pPr>
      <w:r>
        <w:rPr>
          <w:rFonts w:ascii="Amiri" w:hAnsi="Amiri" w:eastAsia="Amiri" w:cs="Amiri"/>
          <w:color w:val="111111"/>
          <w:sz w:val="28"/>
          <w:sz w:val="28"/>
          <w:szCs w:val="28"/>
          <w:rtl w:val="true"/>
          <w:lang w:bidi="ar-SA"/>
        </w:rPr>
        <w:t>تحصّل لدينا عدد من الوجوه التي تصلح للاستدلال على إجزاء الوقوف في عرفة مع العامة مطلقاً أي حتى لو لم يحصل عنده احتمال المطابقة، ما دامت السلطات هناك تعمل وفق مبنى فقهي معين سواء خالفنا أو وافقنا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على الحاج الوقوف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المعتبر شرعاً إلا على نحو الاحتياط الاستحبابي إذا كان ذلك ممكناً على مستوى الشخص من دون مخالفة التقية أو الوقوع في العسر والحرج، أما إذا كان الوقوف في اليوم المعتبر شرعاً ممكناً على مستوى الجماعة أيضاً، أي يمكن تعدد الوقوف فيجب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السلطات هناك لا تعمل بمبنى فقهي وتعمدت جعل الوقوف في يوم بعيد عن الوقت المعتبر عند جميع المذاهب الفقهية فلا يكون الوقوف مجزياً لأن الأدلة على الإجزاء مهما استظهرنا منها الإطلاق فإنه لا يشمل هذه الحالة، لكن هذا الفرض غير موجود في الواقع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القول بعدم الإجزاء يجعلنا أمام احتمالات تؤدي إلى تعطيل فريضة الحج لأنها بين أداء الحج بلا وقوف أصلاً بعد تعذّر الوقوف في الوقت المعتبر شرعاً أو المطالبة بتكرار الحج إلى أن تحصل المطابقة وفيه ما لا يخفى من العسر والحرج مع عدم قبول السلطة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تعطيل فريضة الحج إذ من النادر تطابق أوائل الشهور عندهم مع ما تقتضيه الموازين الشرعية، وتعطيل فريضة الحج محرم فلا بد من الاجتزاء بالوقوف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تحقيق ذلك من خلال الوقوف الاضطراري ولو بالتظاهر بالبحث عن شيء مفقود ونحوه وهذا المقدار كافٍ لتصحيح الحج</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تيسَّر هذا لأفراد معدودين فإنه  لا يتيسر لكل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الحل هو هذا فإنه مخالف للتقية ولا يمكن تطبيقه بلحاظ المجموع كما هو المفروض ولا يغني إمكانه لعدد محدود</w:t>
      </w:r>
      <w:r>
        <w:rPr>
          <w:rFonts w:eastAsia="Amiri" w:cs="Amiri" w:ascii="Amiri" w:hAnsi="Amiri"/>
          <w:color w:val="111111"/>
          <w:sz w:val="28"/>
          <w:szCs w:val="28"/>
          <w:rtl w:val="true"/>
          <w:lang w:bidi="ar-SA"/>
        </w:rPr>
        <w:t xml:space="preserve">. </w:t>
      </w:r>
      <w:bookmarkStart w:id="74" w:name="pg15160_161435"/>
    </w:p>
    <w:p>
      <w:pPr>
        <w:pStyle w:val="Heading3"/>
        <w:numPr>
          <w:ilvl w:val="2"/>
          <w:numId w:val="1"/>
        </w:numPr>
        <w:rPr/>
      </w:pPr>
      <w:bookmarkStart w:id="75" w:name="__RefHeading___Toc1923310_2142443653"/>
      <w:bookmarkStart w:id="76" w:name="_Toc26"/>
      <w:bookmarkEnd w:id="74"/>
      <w:bookmarkEnd w:id="75"/>
      <w:r>
        <w:rPr>
          <w:rtl w:val="true"/>
        </w:rPr>
        <w:t>فروع</w:t>
      </w:r>
      <w:bookmarkEnd w:id="76"/>
    </w:p>
    <w:p>
      <w:pPr>
        <w:pStyle w:val="Heading4"/>
        <w:numPr>
          <w:ilvl w:val="3"/>
          <w:numId w:val="1"/>
        </w:numPr>
        <w:rPr/>
      </w:pPr>
      <w:bookmarkStart w:id="77" w:name="__RefHeading___Toc1923312_2142443653"/>
      <w:bookmarkStart w:id="78" w:name="_Toc27"/>
      <w:bookmarkEnd w:id="77"/>
      <w:r>
        <w:rPr>
          <w:rtl w:val="true"/>
        </w:rPr>
        <w:t>الأول</w:t>
      </w:r>
      <w:r>
        <w:rPr>
          <w:rtl w:val="true"/>
        </w:rPr>
        <w:t xml:space="preserve">:  </w:t>
      </w:r>
      <w:r>
        <w:rPr>
          <w:rtl w:val="true"/>
        </w:rPr>
        <w:t>التفصيل في القول بالإجزاء</w:t>
      </w:r>
      <w:bookmarkEnd w:id="78"/>
    </w:p>
    <w:p>
      <w:pPr>
        <w:pStyle w:val="BookText"/>
        <w:rPr/>
      </w:pPr>
      <w:r>
        <w:rPr>
          <w:rFonts w:ascii="Amiri" w:hAnsi="Amiri" w:eastAsia="Amiri" w:cs="Amiri"/>
          <w:color w:val="111111"/>
          <w:sz w:val="28"/>
          <w:sz w:val="28"/>
          <w:szCs w:val="28"/>
          <w:rtl w:val="true"/>
          <w:lang w:bidi="ar-SA"/>
        </w:rPr>
        <w:t>فصّل بعض القائلين بالإجزاء فقيدوه بما إذا احتمل مطابقته للواقع، أما إذا قطع بالمخالفة فلا إجزاء لعدم شمول دليله هذه الحالة فتجري عمومات ما دل على وجوب الوقوف في وقته المعتبر شرعاً ومع الفوات لأي مانع يبطل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فرض العلم بالخلاف فلا سيرة على الاكتفاء بالوقوف معهم ولا نص في المقام، وأمّا أدلّة التقية فقد عرفت أنها لا تفي بالإجزاء، وإنما مفادها وجوب التقية بعنوانها وجوباً تكليفياً، ولو فرضنا دلالتها علىالإجزاء فإنما يتم في فرض الشك لا في مورد القطع بالخلاف، فإن العامّة لا يرون نفوذ حكم حاكمهم حتى عند القطع بالخلاف، فالعمل الصادر منه لا يكون مصداقاً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بالصحة في هذه الصورة مبني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الأخبار على سقوط الجزئية أو الشرطية في مورد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متابعتهم وتنفيذ حكمهم حتى مع العلم بالخلاف، وشيء منهما لم يثبت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يسهّل الخطب أن القطع بالخلاف نادر التحقق جداً أو لا يتحقق، وعلى تقدير التحقق فوظيفته أن يأتي بالوقوف الاضطراري في المزدلفة من دون أن يترتب عليه أيّ محذور ـ ولو كان المحذور مخالفة التقية ـ وإن لم يتمكّن المكلف من ذلك أيضاً فهو ممّن لم يتمكّن من إدراك الوقوفين لمانع من الموانع فيعدل إلى العمرة المفردة ولا حج له، فإن كانت هذه السنة أول استطاعته ولم تبق إلى السنة الآتية فينكشف عدم استطاعته للحج أصلاً وأنه لم يكن واجباً عليه، وأمّا إذا بقيت استطاعته أو حصل على استطاعة جديدة بعد ذلك فيجب عليه الحج </w:t>
      </w:r>
    </w:p>
    <w:p>
      <w:pPr>
        <w:pStyle w:val="BookText"/>
        <w:rPr/>
      </w:pPr>
      <w:r>
        <w:rPr>
          <w:rFonts w:ascii="Amiri" w:hAnsi="Amiri" w:eastAsia="Amiri" w:cs="Amiri"/>
          <w:color w:val="111111"/>
          <w:sz w:val="28"/>
          <w:sz w:val="28"/>
          <w:szCs w:val="28"/>
          <w:rtl w:val="true"/>
          <w:lang w:bidi="ar-SA"/>
        </w:rPr>
        <w:t>في السنة الآتية، وكذا يجب عليه الحج في السنة القابلة إذا كان الحج عليه مستقرّاً</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عدة تعليقات على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الإجزاء التي تمسك بها القائلون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القائلين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كرواية أبي الجارود بل إن لسانها يفيد الحكومة والتنزيل فيؤخذ به حتى مع العلم بالخلاف فلو قال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الفقاع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نبني عليه بمقتضى التنزيل حتى لو قطعنا بأنه ليس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السيرة التي هي دليل لبّي وإن مقتضى القاعدة الاقتصار على القدر المتيقن، إلا أننا نقول أن محل الكلام من القدر المتيقن، وأن لها إطلاقاً من هذه الجهة لأننا ما دمنا قد اعترفنا بوجود الخلاف في ثبوت الهلال بين الموقف الرسمي والموقف الشرعي الذي كان يمثله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نقطع بمخالفة قضاة العامة للواقع لأن حكم المعصوم يمثل الواقع، وهذه نكتة لم يلتفت إليها في المصادر، وكأنهم بنوا على ما نحن عليه الآن من كون الأحكام الصادرة من المجتهدين ظاهرية فنحتمل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القطع بالخلاف نادر جداً أو لا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غفلة عن هذه الحقيقة، وهو يتناقض مع اعترافه السابق في دليل السيرة بأن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كثر الابتلاء به قريب مائتي سنة في زمن الأئمة عليهم السلام</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 أراد بندرة تحقق القطع بالخلاف في زماننا هذا فإنه ممكن لعدم معرفة الواقع والعلماء مختلفون في ما بينهم على أقوال يثبت الهلال على بعضها قبل العامة كالقول بكفاية ثبوت الهلال بالعين المسلحة في أي نقطة من العالم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يريد بعدم تحقق القطع بالخلاف أن السلطات هناك تعتمد الفتاوى الفقهية المستندة إلى دليل عندهم لتحديد أول الشهر وهي تختلف مع مبانينا إلا </w:t>
      </w:r>
    </w:p>
    <w:p>
      <w:pPr>
        <w:pStyle w:val="BookText"/>
        <w:rPr/>
      </w:pPr>
      <w:r>
        <w:rPr>
          <w:rFonts w:ascii="Amiri" w:hAnsi="Amiri" w:eastAsia="Amiri" w:cs="Amiri"/>
          <w:color w:val="111111"/>
          <w:sz w:val="28"/>
          <w:sz w:val="28"/>
          <w:szCs w:val="28"/>
          <w:rtl w:val="true"/>
          <w:lang w:bidi="ar-SA"/>
        </w:rPr>
        <w:t>أننا لا نستطيع أن نجزم بمخالفة نتيجتها للواقع، نعم لو وجدت سلطة تتجاهر بمعاداة الإسلام وجعلت الوقوف في الخامس من ذي الحجة مثلاً فإننا نقطع بمخالفة الواقع لكن هذا الفرض غير محتمل وفق المعطيات الموجودة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الأمرين اللذين ذكرهما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الاستدلال بالتقية يمكن إثباتهما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فقد تقدم الكلام في إمكان الاستدلال بالتقية على الإجزاء والصحة وردّ المعترضين، لا أقلّ منه في المقام أي الوقوف في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فإن العامة وإن اختلفوا في نفوذ حكم حاكمهم عند القطع بالخلاف، إلا أن هذا الخلاف لا يضر بالاستدلال لأن الملحوظ في التقية هنا موقف السلطة والقضاة المعينين منها، وهم بين قائل بالنفوذ مطلقاً أو في خصوص الحج وقد رووا عدة روايات في ذلك تقدّم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روته عائشة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عرفة يوم يعرف الإمام والأضحى يوم يضحي الإمام والفطر يوم يفطر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شهد واحد أو اثنان برؤية هلال ذي الحجة وردّ الحاكم شهادتهما، وقفوا يوم التاسع على وفق رؤيتهم وإن وقف الناس يوم العاشر عندهما، وبه قال الشافعي، وقال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صاحب أبي حنيفة ومؤسس فقهه الذي اعتمدته الدولة ومن أئمة أهل الرأي وكان أثيراً لدى هارون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يجزئه حتى يقف مع الناس يوم العاشر؛ لأن الوقوف لا يكون في يومين، وقد ثبت في حق الجماعة يوم العاشر</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وروايات حادثة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 العباس صريحة في ملاحظة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الحاكم مطلقاً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w:t>
      </w:r>
      <w:bookmarkStart w:id="79" w:name="pg15160_161438"/>
    </w:p>
    <w:p>
      <w:pPr>
        <w:pStyle w:val="BookText"/>
        <w:rPr/>
      </w:pPr>
      <w:bookmarkEnd w:id="79"/>
      <w:r>
        <w:rPr>
          <w:rFonts w:ascii="IRNazanin" w:hAnsi="IRNazanin" w:eastAsia="IRNazanin"/>
          <w:color w:val="111111"/>
          <w:sz w:val="28"/>
          <w:sz w:val="28"/>
          <w:szCs w:val="28"/>
          <w:rtl w:val="true"/>
          <w:lang w:bidi="fa-IR"/>
        </w:rPr>
        <w:t>إلى الإمام، إن صمت صمنا وإن أفطرت أفطرنا</w:t>
      </w:r>
      <w:r>
        <w:rPr>
          <w:rFonts w:eastAsia="IRNazanin" w:cs="IRNazanin"/>
          <w:color w:val="111111"/>
          <w:sz w:val="28"/>
          <w:szCs w:val="28"/>
          <w:rtl w:val="true"/>
          <w:lang w:bidi="fa-IR"/>
        </w:rPr>
        <w:t>)</w:t>
      </w:r>
      <w:r>
        <w:rPr>
          <w:rStyle w:val="FootnoteAnchor"/>
          <w:rtl w:val="true"/>
        </w:rPr>
        <w:footnoteReference w:id="169"/>
      </w:r>
      <w:r>
        <w:rPr>
          <w:rFonts w:ascii="Amiri" w:hAnsi="Amiri" w:eastAsia="Amiri" w:cs="Amiri"/>
          <w:color w:val="111111"/>
          <w:sz w:val="28"/>
          <w:sz w:val="28"/>
          <w:szCs w:val="28"/>
          <w:rtl w:val="true"/>
          <w:lang w:bidi="ar-SA"/>
        </w:rPr>
        <w:t xml:space="preserve">،ولو كان الاختلاف في نفوذ حكم الحاكم معذراً لكان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فرض المسألة هو عدم السماح بالمخالفة تحت أي ذريعة سواء كانت بمبرر عدم نفوذ حكم الحاكم عند العلم بالمخالفة أو غيره، ولو سمحنا بتأثير هذا الخلاف لما بقي فرض المسألة لدخول الاختلاف في حجية ثبوت الهلال فيه ولاستطاع الحجاج أن يقفوا بحسب أوقاتهم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تقدم يعلم النظر في إطلاق عبارة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مع العلم بالخلاف فلم يبق إلا عمومات التقية واقتضاؤها للإجزاء يتوقف على بنائهم على صحة حكم الحاكم مع العلم بالخلاف كما هو الظاهر</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العدول إلى العمرة المفردة مجازفة ومخالف للاحتياط لاحتمال إجزاء الوقوف مع العامة مطلقاً وهو احتمال معتد به بعد ذهاب المشهور والإجماع المدعى عليه، وإذا جاز هذا الفعل وجب عليه إتمام الحج معهم لأنه مستطيع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إجزاء الوقوف مع العامة مطلقاً ما دام لهم عذر في اعتبار أول الشهر لأنهم يجرون في أمر الهلال على مبنى فقهي معين قد يوافق وقد يخالف مبانينا الفقهية، نعم لو فرض وجود سلطة معادية للإسلام وأرادت جعل الوقوف في اليوم الخامس من ذي الحجة مثلاً فنقطع ببطلانه للقطع بعدم وجود عذر لهم، فإطلاق القول بالإجزاء لا يشمل مثل هذه الحالات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 w:name="__RefHeading___Toc1923314_2142443653"/>
      <w:bookmarkStart w:id="81" w:name="_Toc28"/>
      <w:bookmarkEnd w:id="80"/>
      <w:r>
        <w:rPr>
          <w:rtl w:val="true"/>
        </w:rPr>
        <w:t>(</w:t>
      </w:r>
      <w:r>
        <w:rPr>
          <w:rtl w:val="true"/>
        </w:rPr>
        <w:t>الثاني</w:t>
      </w:r>
      <w:r>
        <w:rPr>
          <w:rtl w:val="true"/>
        </w:rPr>
        <w:t xml:space="preserve">) </w:t>
      </w:r>
      <w:r>
        <w:rPr>
          <w:rtl w:val="true"/>
        </w:rPr>
        <w:t>في وقوف الحجاج مع العامة أو في الوقت المعتبر شرعاً وعدمهما أربع صور محتملة</w:t>
      </w:r>
      <w:r>
        <w:rPr>
          <w:rtl w:val="true"/>
        </w:rPr>
        <w:t>:</w:t>
      </w:r>
      <w:bookmarkEnd w:id="81"/>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وقف مع العامة ولم يقف في الوقت المعتبر شرعاً وهي محل البحث، وقد علمت أن بعض الأصحاب قالوا بالإجزاء وصحة الحج وادعي الإجماع عليه وقال آخرون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يقف فيهما معاً أي لم يقف مع العامة متابعة لهم ولم يقف في الوقت المعتبر شرعاً أيضاً فلا إشكال في فساد حجه؛ للعمومات الدالة على البطلان بعدم إدراك الوقوفين لأي عذر كان، ولا تصلح أدلة التقية لتخصيصها لأنها لا تتكفل بأزيد من سقوط الشرط وهو وجوب الوقوف في الوقت المخالف لهم لا سقوط مطلق الوقوف كما نبهنا في بعض التعليقات السابقة، نظير السجود على الأرض إذا كان مخالفاً للتقية فإن التقية تقتضي سقوط وجوب السجود على الأرض ولا توجب ترك سجود الصلاة رأساً، فإن الضرورات تقدّر بقدرها، فأدلّة التقية تقتضي ترك الوقوف في اليوم التاسع ولا تقتضي ترك الوقوف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وقفهما معاً ولا شك حينئذٍ في الإجزاء، لكن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الوقوف الثاني مخالفاً للتقية فهو محرّم ولكن لا تسري حرمته إلى ما أدّاه من وظيفته، ويصح حجّه ويعتبر الوقوف الأول من أعمال حجّه، وإن كان الوقوف الثاني غير مخالف للتقية كما إذا وقف في عرفة بعنوان اتخاذ الموقف طريقاً له، أو بعنوان أنه يبحث عن شيء في تلك الأراضي فلا يكون بمحرّم ولكنه عمل لغو لا يتصف بالوجوب ولا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الكلام عن حرمة الفعل المخالف للتقية، وأما إذا كان الوقوف في الوقت المعتبر ممكناً بمسمّاه أو بصورته الاضطرارية</w:t>
      </w:r>
      <w:r>
        <w:rPr>
          <w:rStyle w:val="FootnoteAnchor"/>
          <w:rtl w:val="true"/>
        </w:rPr>
        <w:footnoteReference w:id="17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حسن وليس لغواً لعدة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يظهر من الروايات من الحث على العمل طبق أحكام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ظرف التقية إذا أمكن ذلك كما في رواية عطاء بن السائب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كنتم في أئمة جور فاقضوا في أحكامهم ولا تشهروا أنفسكم فتقتلوا، وإن تعاملتم بأحكامنا كان خيراً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الفعل موافق للاحتياط ولا ينبغي تركه إذا لم يكن مخالفاً للتقية، فيكون الإتيان بالأحكام الأولية راجحاً، فهو ليس فعلاً لغوياً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نفسر تشدده بأن هذا الإمكان المفروض إنما هو على الصعيد الشخصي أما إذا تحولت المخالفة إلى ظاهرة عامة يلتزم بها كثير من الشيعة فإنها ستكون مخالفة للتقية فأراد غلق الباب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يقف معهم ووقف في الوقت المعتبر شرعاً،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الوقوف الثاني مخالفاً للتقية فوقوفه محرّم جزماً ولا يصلح للجزئية، فان الحرام لا يصلح أن يكون جزءاً للعبادة فوقوفه في حكم العدم فيفسد حجّه قطعاً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حرمة الفعل المخالف للتقية الواجبة فقد أورد هنا بعض الأعلام المعاصرين إشكالاً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غاية ما يستفاد من أدلة وجوب التقية وجوبهاً وقد ثبت في الأصول أن الأمر بالشيء لا يقتضي النهي عن ضده الخاص، مثلاً لو كان القيام واجباً على المكلف لا يكون الجلوس حراماً عليه وإلا يلزم أنه لو جلس يعاقب لعقابين أحدهما على ترك القيام والآخر على جلوسه وهو كما </w:t>
      </w:r>
    </w:p>
    <w:p>
      <w:pPr>
        <w:pStyle w:val="BookText"/>
        <w:rPr/>
      </w:pPr>
      <w:r>
        <w:rPr>
          <w:rFonts w:ascii="Amiri" w:hAnsi="Amiri" w:eastAsia="Amiri" w:cs="Amiri"/>
          <w:color w:val="111111"/>
          <w:sz w:val="28"/>
          <w:sz w:val="28"/>
          <w:szCs w:val="28"/>
          <w:rtl w:val="true"/>
          <w:lang w:bidi="ar-SA"/>
        </w:rPr>
        <w:t>ترى لكن لقائل أن يقول إذا فرض حرمة الإضرار لا يمكن للمكلف امتثال الواجب والانزجار عن الحرام فالإشكال من ناحية المنتهى</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غير وارد لأن الروايات دلّت على حرمة مخالفة التقية بعنوانها لورود النهي فيها وليست الحرمة مستفادة من باب المقدمية أو الضد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الواجب حرام بالملازمة فترك صلاة الفريضة مثلاً حرام، لذا فإن أدلة الوجوب تأتي تارة بلسان الأمر بالشيء وأخرى بالمنع من الترك، وكذا أدلة الحرمة تأتي تارة بلسان النهي وأخرى بلسان وجوب الترك، وإلا بم يستحق تارك الواجب العقاب والمفروض أن الوجوب لا يقتضي أزيد من البعث والتحريك نحو الفعل، فالعقوبة لأجل ارتكاب حرمة ترك الفعل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أُخذ في تحقق موضوع التقية الضررية الواجبة فالموجب الذي ذكره للحرمة في نهاية كلامه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 الذي ذكره للنقض ليس صحيحاً لأن وجوب القيام وضعي من باب الشروط فمخالفته لا توجب الحرمة وإنما 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الفعل المخالف للتقية فالمحكي أن الأقوال فيه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بالبطلان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المحكي عن شارحي الشرايع صاحبي الجواهر والمصباح قدس الله سريهما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 القول بالصحة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المحكي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إليه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استشكل فيها هنا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الأجزاء والشرائط التي تكون متحدة مع العبادة، وبين الأجزاء والشرائط التي تكون خارجة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 ترك التقية موجب للبطلان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كالسجدة على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التقية مقتضية لتركها، وفي الثاني لا </w:t>
      </w:r>
    </w:p>
    <w:p>
      <w:pPr>
        <w:pStyle w:val="BookText"/>
        <w:rPr/>
      </w:pPr>
      <w:r>
        <w:rPr>
          <w:rFonts w:ascii="Amiri" w:hAnsi="Amiri" w:eastAsia="Amiri" w:cs="Amiri"/>
          <w:color w:val="111111"/>
          <w:sz w:val="28"/>
          <w:sz w:val="28"/>
          <w:szCs w:val="28"/>
          <w:rtl w:val="true"/>
          <w:lang w:bidi="ar-SA"/>
        </w:rPr>
        <w:t xml:space="preserve">يوجب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كترك التكتف في الصلاة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المحكي عن الشيخ الأعظم الأنصاري وتبعه المحقق النائيني وبعض آخر</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البطلان ناشئاً من أحد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عملاً منهياً عنه والنهي في العبادة يفسدها وقد تقدم الإشكال على هذه الحرمة وجوابه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فعل غير مأمور به؛ لأن التقية وسائر موارد الاضطرار تسقط الأمر الأولي ويسقط معه ملاكه ومصلحته كوضوء من يضره الماء، لكن هذا التقريب لا يجري في المواضع التي يصح فيها الترتب عند تقديم الأهم على المهم فإن ملاك المهم يبقى كما لو تزاحمت الصلاة مع إزالة النجاسة عن المسجد فقد قالوا بصحة الصلاة لأن ملاك الأمر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لم يكن الوقوف الثاني مخالفاً للتقية، كما إذا تمكن من الوقوف بالمقدار اليسير بحيث لا يخالف التقية ، فهل يكفي ذلك في الحكم بصحة حجّه أم لا؟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هو عدم الكفاية، لأن هذا الموقف غير مأمور به، ووجه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على المكلف هو الوقوف في يوم عرفة وجداناً أو شرعاً، والوقوف الذي صدر منه في اليوم الثاني لا دليل عليه ولا حجّة له إلاّ الاستصحاب، أي استصحاب عدم دخول اليوم التاسع، ولكنه غير جار في المقام، لعدم ترتّب الأثر عليه، فان الاستصحاب إنما يجري فيما إذا ترتب عليه حكم شرعي، وأمّا إذا لم يترتب عليه حكم وأثر شرعي فلا يجري الاستصحاب، وما نحن فيه كذلك، لأن هذا الاستصحاب لا يقتضي وجوب الوقوف في اليوم اللاّحق، لأنّا نعلم بعدم وجوب الوقوف في هذا اليوم، لأن الواجب حسب أدلّة التقية هو الوقوف في اليوم الذي يوافقهم فلا أثر لهذا الاستصحاب، فحينئذ يشك في أن الوقوف الثاني هو الوقوف في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وقوفه هذافي </w:t>
      </w:r>
    </w:p>
    <w:p>
      <w:pPr>
        <w:pStyle w:val="BookText"/>
        <w:rPr/>
      </w:pPr>
      <w:r>
        <w:rPr>
          <w:rFonts w:ascii="Amiri" w:hAnsi="Amiri" w:eastAsia="Amiri" w:cs="Amiri"/>
          <w:color w:val="111111"/>
          <w:sz w:val="28"/>
          <w:sz w:val="28"/>
          <w:szCs w:val="28"/>
          <w:rtl w:val="true"/>
          <w:lang w:bidi="ar-SA"/>
        </w:rPr>
        <w:t>اليوم العاشر، لأن كلامنا فعلاً في الصورة الأولى وهي ما إذا احتملت مطابقة حكمهم للواقع، فالشك شك في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 وظيفته منحصرة بالمتابعة، فمن ترك الوقوف معهم يفسد حجّه، سواء وقف في اليوم اللاّحق أم لا، وسواء كان وقوفه في اليوم اللاّحق مخالفاً للتقيّة أم لم يكن مخالفاً لها، ففي جميع الصور يبطل حجّه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على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تعليقات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بعدم مخالفة الوقوف الثاني للتقية الإتيان بصورته الاضطرارية أي مسمى الوقوف أو في الوقت الاضطراري، وإلا لو كان الوقوف الاختياري غير مخالف للتقية وتمكن الحجاج من تعدد الموقف فإنه يجب ونخرج عن فرض المسألة أصلاً، اللهم إلا إذا ثبت وجوب الوقوف مع العامة مطلقاً ولو للمداراة وحفظ وحدة المسلمين ونحو ذلك مما عرضناه سابقاً، وهو ما لم يتقدم منه الاستدلال عليه، إذ قد يقال بأن السيرة لا تتكفل بإثباته ورواية أبي الجارود مهملة من ناحيته لعدم وجود واقع خارجي له يومئذٍ والرواية هنا ليست على نحو القضية الحقيقية المطلقة وإنما بلحاظ الواقع المماثل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وجهاً لسقوط الأمر بالوقوف في الوقت المعتبر شرعاً مع إمكانه لعدم المزاحمة بينهما، مضافاً إلى ما ذكرناه في الصورة السابقة من الحث على العمل بالحكم الأولي إذا أمكن حتى في ظرف التقية ولو على نحو الترتب باعتبار أن المصلحة في العمل المتقى به أهم، فالدليل على الأمر بالوقوف الثاني موجود وهي نفس العمومات الآمرة بالوقوف في الوقت المعتبر شرعاً خرج منها ما كان متعذراً بالتقية وبقي المشكوك تحت العموم ومنه هذه الصورة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بعدم كفاية الوقوف الاضطراري في الوقت المعتبر شرعاً مبني على وجوب الوقوف مع العامة مطلقاً أي حتى مع إمكان الإتيان بالوقوف الاضطراري ومسمى الوقوف، ولا بد أن يكون دليله إطلاق أدلة الإجزاء كالسيرة ورواية أبي الجارود وغيرهما، وهو ليس بعيد، وذهب إليه جملة من الأعلام كالشيخ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افترض أنه لا تقية في البين وكان بمقدور المكلف أن يقف بعرفات في اليوم التاسع من شهر ذي الحجة فهل يجب عليه ذلك وترك المتابعة لهم؟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نظرياً، ولا يبعد وجوب المتابعة حتى في هذه الحالة، حيث يظهر من طريقة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يرضون بشق وحدة المسلمين وشق صفوفهم فإن ضرر ذلك أكثر من نفعه</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يحرر هذا المبنى ليمكن البناء عليه، كما أنه 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الفرق حيث تمسّك بالإطلاق في هذا الفرع دون الفرع السابق والفرق بينهما غير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الأولى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يحاول إثبات بطلان الوقوف كما فعل ولم تتم محاولته، بل يتجه في الاستدلال نحو إثبات وجوب الوقوف مع العامة مطلقاً حتى مع إمكان الإتيان بمسمى الوقوف أو الوقوف الاضطراري لاحتمال وجوب الوقوف معهم حتى في هذه الصورة بوجوه عديدة مرّت خلال البحث وملخصها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أدلة الإجزاء كالسيرة مثلاً فإن المدة التي عاشها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البالغة مائتين وخمسين عاماً شهدت فترات سعة وإمكان تعدد الموقف ومع ذلك لم ينقل عن أحد الأئمة أنه وقف في غير يوم موقف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العلم بمخالفتهم الواقع باعتبار اختلاف المباني في ثبوت رؤية الهلال في البلدان المختلفة وبالعين المسلحة مما يوجب الاتفاق بين قضاة العامة وجملة من علماء الإمامية في أول الشهر، ومع عدم العلم كيف يجوز ترك الوقوف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إمكان الوقوف في الوقت المعتبر شرعاً وإن تحقق على المستوى الشخصي للبعض إلا أن الإفتاء به يحوِّل المخالفة إلى ظاهرة عامة توجب استفزاز السلطة واتخاذها إجراءات ضررية فمسوِّغ التقية العامة موجود وإن زال على المستوى الشخصي، أي أن فرض إمكان مخالفة التقية لا واقع له لأن إمكانه لوحظ على صعيد الفرد وليس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دليل وجداني مخالف للمفروض من ثبوت الرؤية شرعاً، وإن الشك في ما عليه المخالفون، ولسنا نشك في تعيين الوقت المعتبر شرعاً فما ذكره في نهاية كلامه لا وجود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الواجب حسب أدلة التقية هو الوقوف في اليوم الذي يوافقهم، وليس دقيقاً، بل مقتضى التقية عدم وجوب الوقوف في اليوم المخالف لهم فيستطيع أن لا يخرج إلى الوقوف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ما سبق فالاستصحاب لا موضوع له لوجود الأمارة، أما عدم إجرائه لعدم ترتب أثر عليه ففيه مصادرة على المطلوب لأنه موافق لمبناه، أما عند البعض الآخر فإن الأثر يترتب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نفيه وجود أثر يترتب على الاستصحاب مبني على تسليمه بوجوب الوقوف معهم مطلقاً حتى مع إمكان الوقوف في اليوم التالي، وهذا عين ما يريد أن يستدل عليه، وإن الأدلة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لإجزاء الوقوف مع العامة كالسيرة والتقية لا يثبت بها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مما يعرف بتبدل التكليف أو انقلاب الوظيفة مطلقاً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البحث فيها بتأريخ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هجـ الموافق </w:t>
      </w:r>
      <w:r>
        <w:rPr>
          <w:rFonts w:eastAsia="Amiri" w:cs="Amiri" w:ascii="Amiri" w:hAnsi="Amiri"/>
          <w:color w:val="111111"/>
          <w:sz w:val="28"/>
          <w:szCs w:val="28"/>
          <w:lang w:bidi="ar-SA"/>
        </w:rPr>
        <w:t>9/10/2017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bookmarkStart w:id="82" w:name="pg15160_161446"/>
    </w:p>
    <w:p>
      <w:pPr>
        <w:pStyle w:val="Heading2"/>
        <w:numPr>
          <w:ilvl w:val="1"/>
          <w:numId w:val="1"/>
        </w:numPr>
        <w:rPr/>
      </w:pPr>
      <w:bookmarkStart w:id="83" w:name="__RefHeading___Toc1923316_2142443653"/>
      <w:bookmarkStart w:id="84" w:name="_Toc29"/>
      <w:bookmarkEnd w:id="82"/>
      <w:bookmarkEnd w:id="83"/>
      <w:r>
        <w:rPr>
          <w:rtl w:val="true"/>
        </w:rPr>
        <w:t>البحث الثاني</w:t>
      </w:r>
      <w:r>
        <w:rPr>
          <w:rtl w:val="true"/>
        </w:rPr>
        <w:t xml:space="preserve">: </w:t>
      </w:r>
      <w:r>
        <w:rPr>
          <w:rtl w:val="true"/>
        </w:rPr>
        <w:t>حرمة التظليل على المُحرم</w:t>
      </w:r>
      <w:bookmarkEnd w:id="8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 w:name="__RefHeading___Toc1923318_2142443653"/>
      <w:bookmarkStart w:id="86" w:name="_Toc30"/>
      <w:bookmarkEnd w:id="85"/>
      <w:r>
        <w:rPr>
          <w:rtl w:val="true"/>
        </w:rPr>
        <w:t>اشارة</w:t>
      </w:r>
      <w:bookmarkEnd w:id="8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حرمة التظليل على المحرم</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من المعالم البارزة لشيعة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أثناء أداء مناسك الحج والعمرة وفي طريقهم من المواقيت إلى مكة يبرزون من تحت السقوف والظلال ويعرّضون أنفسهم لأحوال الجو المختلفة كالشمس والمطر والبرد والحر متبعين بذلك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بلّغوا ذلك عن جدهم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وأله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سجل هذا التفرد السيد المرتضى في كتابه الانتصار الذي خصصه لذكر ما انفردت به الشيعة من إحكام الشريعة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يُظّن انفراد الامامية به ولهم فيه موافق القول بأن المحرم لا يجوز له ان يستظلَّ في محمله من الشمس إلا عن ضرورة، وذهبوا إلى انه يفدي ذلك إذا فعله بدم، ووافق مالك في كراهية ذلك الا اننا ما نظنُّه يوجب فعله شيئاً، وباقي الفقهاء يخالفون في ذلك والحجة فيه إجماع الطائفة</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الروايات ان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تعرضوا بسبب هذا التمييز الذي عرفوا به إلى السخرية والاستهزاء من السائرين بركاب السلطة عدة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من أبي يوسف في مجلس يحيى بن خالد البرمكي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أبو يوسف شبه المستهزئ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من نفس أبي يوسف في مجلس الخليفة المهدي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من محمد بن الحسن في مجلس هارون العباسي وكلها مع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محمد بن الحسن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بمحضر من الرشيد وهم بمكة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للمحرم أن </w:t>
      </w:r>
    </w:p>
    <w:p>
      <w:pPr>
        <w:pStyle w:val="BookText"/>
        <w:rPr/>
      </w:pPr>
      <w:r>
        <w:rPr>
          <w:rFonts w:ascii="Amiri" w:hAnsi="Amiri" w:eastAsia="Amiri" w:cs="Amiri"/>
          <w:color w:val="111111"/>
          <w:sz w:val="28"/>
          <w:sz w:val="28"/>
          <w:szCs w:val="28"/>
          <w:rtl w:val="true"/>
          <w:lang w:bidi="ar-SA"/>
        </w:rPr>
        <w:t xml:space="preserve">يظلل عليه محمله؟ فقال 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ذلك مع الاختيار، فقال له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أفيجوز أن يمشي تحت الظلال مختاراً؟ فقال 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فتضاحك محمد بن الحسن من ذلك، 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أتعجب من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وتستهزئ بها؟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ظلاله في إحرامه، ومشى تحت الظلال وهو محرم، إن أحكام الله يا محمد لا تقاس، فمن قاس بعضها على بعض فقد ضلَّ سواء السبيل، فسكت محمد بن الحسن لا يرجع جواباً</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 فرقما بين ظلال المحرم والخباء؟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لا تقاس</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87" w:name="pg15160_161450"/>
    </w:p>
    <w:p>
      <w:pPr>
        <w:pStyle w:val="Heading3"/>
        <w:numPr>
          <w:ilvl w:val="2"/>
          <w:numId w:val="1"/>
        </w:numPr>
        <w:rPr/>
      </w:pPr>
      <w:bookmarkStart w:id="88" w:name="__RefHeading___Toc1923320_2142443653"/>
      <w:bookmarkStart w:id="89" w:name="_Toc31"/>
      <w:bookmarkEnd w:id="87"/>
      <w:bookmarkEnd w:id="88"/>
      <w:r>
        <w:rPr>
          <w:rtl w:val="true"/>
        </w:rPr>
        <w:t>الإجماع على المسألة</w:t>
      </w:r>
      <w:bookmarkEnd w:id="89"/>
    </w:p>
    <w:p>
      <w:pPr>
        <w:pStyle w:val="BookText"/>
        <w:rPr/>
      </w:pPr>
      <w:r>
        <w:rPr>
          <w:rFonts w:ascii="Amiri" w:hAnsi="Amiri" w:eastAsia="Amiri" w:cs="Amiri"/>
          <w:color w:val="111111"/>
          <w:sz w:val="28"/>
          <w:sz w:val="28"/>
          <w:szCs w:val="28"/>
          <w:rtl w:val="true"/>
          <w:lang w:bidi="ar-SA"/>
        </w:rPr>
        <w:t>والحكم في الجملة مجمع عليه عدا ما نقل عن ابن الجنيد الاسكافي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للمحرم ان لا يظلّل على نفسه، لان السنة بذلك جرت</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وهو ان أراد بالاستحباب معناه العام أي محبوبيته فهو شامل للوجوب وهو ليس ببعيد عن السياق فلا يكون مخالفاً</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وان أراد معناه الاصطلاحي فيكون مخالفاً لهذا الحكم الذي ستأتي الأدلة المتظافرة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المحقق السبزواري في أصل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والمسألة عندي محل إشكال</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ويبدوا ان قولهما هذا ناشئ من بعض القرائن التي فهموا منها الترخيص وحملوا عليها الروايات الصريحة بالنهي عن التظليل ووجوب الاضحاء باعتبار ان مقتضى الصناعة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يركب في القبّة،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يعجبني ذلك الا ان يكون مريضاً</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ومحل الشاهد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يعجبني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الاستدلال مردود، لان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يعبّرون بمثل هذه التعابير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الحرمة، وإذا تنزلنا وقلنا ان اللفظ مجمل بين الحرمة والكراهة فان الإجمال يرتفع بالروايات الصريحة الآتية</w:t>
      </w:r>
      <w:r>
        <w:rPr>
          <w:rFonts w:eastAsia="Amiri" w:cs="Amiri" w:ascii="Amiri" w:hAnsi="Amiri"/>
          <w:color w:val="111111"/>
          <w:sz w:val="28"/>
          <w:szCs w:val="28"/>
          <w:rtl w:val="true"/>
          <w:lang w:bidi="ar-SA"/>
        </w:rPr>
        <w:t xml:space="preserve">: </w:t>
      </w:r>
      <w:bookmarkStart w:id="90" w:name="pg15160_161451"/>
    </w:p>
    <w:p>
      <w:pPr>
        <w:pStyle w:val="BookText"/>
        <w:rPr/>
      </w:pPr>
      <w:bookmarkEnd w:id="90"/>
      <w:r>
        <w:rPr>
          <w:rFonts w:ascii="Amiri" w:hAnsi="Amiri" w:eastAsia="Amiri" w:cs="Amiri"/>
          <w:color w:val="111111"/>
          <w:sz w:val="28"/>
          <w:sz w:val="28"/>
          <w:szCs w:val="28"/>
          <w:rtl w:val="true"/>
          <w:lang w:bidi="ar-SA"/>
        </w:rPr>
        <w:t xml:space="preserve">وفي ضوء ما تقدم من التقية يمكن تفهّم التجاء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هذه التعابير المموهة التي لا تتعارض مع الحكم الأصلي ولا تستفزّ المقابل الذي لا يؤمن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أظلل وأنا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وعليك الكفارة</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وتحمل على واقعة شخصية مرت بعلي بن جعفر ككونه مريضاً في حينها بقرينة الروايات الصريحة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بالظلالللنساء، وقد رخّص فيه للرجال</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ويضيف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التقليل أي الترخيص في الجملة وهو ما نقول به عند وجود عذر كما سيأتي بإذن الله تعالى ولو كانت تدل على الترخيص في أصل الحكم لما كان وجه لفصله عن النساء ولقال لا بأس بالظلال للنساء والرجال فهذا التعبير يعني ان جواز التظليل هو أصل الحكم للنساء اما الرجال فيرخص لهم احياناً عند وجود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ويضاف إلى هذه الردود ان ما قيل من ان مقتضى الصناعة حمل المنع على الكراهة إذا ورد الترخيص لا يمكن جريانه هنا لصراحة الروايات في الحرمة كما سيأتي ان شاء الله تعالى فتحمل روايات الترخيص على التقية لان هذا الحكم كان من العلامات الفارقة بين اتباع المدرستين وقد تقدم تهكم واستهزاء السائرين بركاب السلطة من تصرف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عبرة إذن بمن خالف والإجماع متحقق على أصل الحكم</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923322_2142443653"/>
      <w:bookmarkStart w:id="92" w:name="_Toc32"/>
      <w:bookmarkEnd w:id="91"/>
      <w:r>
        <w:rPr>
          <w:rtl w:val="true"/>
        </w:rPr>
        <w:t>الأقوال في المسألة</w:t>
      </w:r>
      <w:bookmarkEnd w:id="92"/>
    </w:p>
    <w:p>
      <w:pPr>
        <w:pStyle w:val="BookText"/>
        <w:rPr/>
      </w:pPr>
      <w:r>
        <w:rPr>
          <w:rFonts w:ascii="Amiri" w:hAnsi="Amiri" w:eastAsia="Amiri" w:cs="Amiri"/>
          <w:color w:val="111111"/>
          <w:sz w:val="28"/>
          <w:sz w:val="28"/>
          <w:szCs w:val="28"/>
          <w:rtl w:val="true"/>
          <w:lang w:bidi="ar-SA"/>
        </w:rPr>
        <w:t>وقد اختلف الفقهاء فيما يجب التظليل منه على أقوال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حرمة التظليل بالتستر من الشمس 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جلوس المحرم حال طي المنزل في المحمل وغيره مما هو مسقف </w:t>
      </w:r>
    </w:p>
    <w:p>
      <w:pPr>
        <w:pStyle w:val="BookText"/>
        <w:rPr/>
      </w:pPr>
      <w:r>
        <w:rPr>
          <w:rFonts w:ascii="Amiri" w:hAnsi="Amiri" w:eastAsia="Amiri" w:cs="Amiri"/>
          <w:color w:val="111111"/>
          <w:sz w:val="28"/>
          <w:sz w:val="28"/>
          <w:szCs w:val="28"/>
          <w:rtl w:val="true"/>
          <w:lang w:bidi="ar-SA"/>
        </w:rPr>
        <w:t>إذا كان السير في الليل خلاف الاحتياط وإن كان الجواز لا يخلو من قوة، فيجوز السير محرماً مع الطائرة السائرة في الليل</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وألحق بعضهم بها المطر فلا يحرم في الليل إذا لم يكن هناك مطر، وهو مختار بعض من حضرنا بحثه الشريف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من التظليل التستر من الشمس، ويلحق بها المطر على الأحوط، واما الريح والبرد والحر ونحوها فالأظهر جواز التستر منها، وإن كان الأحوط تركه، فلا بأس للمحرم ان يركب السيارة المسقفة في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إذا لم تكن السماء ممطرة على الاحوط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تحفظه من الرياح مثلاً</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 الحكم إلى كل ما من شأنه التظليل منه فيعم الشمس والمطر والبرد والريح ونحوها ولا تحرم إذا كان وجود التظليل كعدمه، والتزم به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من الاستظلال التستر من الشمس أو البرد أو الحر أو المطر ونحو ذلك، فإذا لم يكن شيء من ذلك بحيث كان وجود المظلة كعدمها فلا بأس بها</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مختار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وشيخنا الأستاذالفياض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ان أرادوا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كان وجود المظلة كعدمها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الأثر المطلوب من الاستظلال بها أي يصدق الاستظلال بها لكنه عديم الأثر فهو القول الثاني وهو الظاهر من كلام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ولذا لو فرضنا فرضاً نادراً جداً بان كان رفع المظلة فوق رأسه لا يؤثر شيئاً أبداً ولا يمنع عنه شيئاً اصلاً وكان وجوده كعدمه فلا بأس به لعدم صدق الاستظلال والاستتار على ذلك، لان الممنوع كما عرفت ليس مجرد وجود المظلة على رأسه بل الممنوع هو الاستتار والتحفظ عن الشمس والريح العاصف والمطر</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وإن أرادوا به عدم صدق الاستظلال اصلاً كما لو </w:t>
      </w:r>
    </w:p>
    <w:p>
      <w:pPr>
        <w:pStyle w:val="BookText"/>
        <w:rPr/>
      </w:pPr>
      <w:r>
        <w:rPr>
          <w:rFonts w:ascii="Amiri" w:hAnsi="Amiri" w:eastAsia="Amiri" w:cs="Amiri"/>
          <w:color w:val="111111"/>
          <w:sz w:val="28"/>
          <w:sz w:val="28"/>
          <w:szCs w:val="28"/>
          <w:rtl w:val="true"/>
          <w:lang w:bidi="ar-SA"/>
        </w:rPr>
        <w:t>فرض ان بعض المسافة تقطع بمصعد كهربائي يتحرك في برج ذي سقف فان وجود سقف المصعد وعدمه سواء لوجود سقف البرج ولا أريد ان امثل بحركة القطارات في انفاق المترو لان سقف القطار له اثر في الوقاية من تيار الهواء فهو القول الثالث وظاهر تعبيرهم هنا المعنى الأول ولكن الشيخ الفياض ذكر ما يشعر بالقول الثالث فانه بعد ان نقل الأقوال في تحديد ما هو المحرم في التظليل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مطلق التظليل والتستر بظل، وان لم يكن هناك شمس، كما إذا كان في الليل ولا مطر ولا برد، كما إذا كان الجو صافياً ومعتدلاً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قواه</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المستفاد من الروايات هو حرمة التظليل بظل ساتر وان لم تكن هناك شمس ولا علة أخرى</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الحكم لكل الأزمنة والأحوال ولعله مختار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أطلق حرمة التظليل على الرجال ولم يفصّل بأي شي</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القول المختار فهو مغاير لهذه جميعاً لأننا نعتقد ان المستفاد من الروايات ان المطلوب من المحرم هو وجوب الاضحاء اما حرمة التظليل فإنها من لوازمه وآثاره لذا لو أمكن تحقيق الاضحاء الذي هو بمعنى البروز والظهور من كل ما يكنّه ويضمّه ويحتويه فهو كافٍ وان تستّر من الشمس ونحوها وإنما تلاحظ حرمة الاستتار والاستظلال بمقدار منافاته للاضحاء وسيأتي تفصيله بعد عرض الروايات الدالة على الحكم بإذن الله تعالى</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والقولان الثاني والثالث وان اتحدا مصداقاً لندرة وجود مورد يختلفان فيه الا أنهما مختلفان مفهوماً لان القول الثاني اخذ حرمة التظليل بلحاظ الأشياء الخارجية ومضافاً إليها بينما أخذها الثالث ذاتية في نفسها</w:t>
      </w:r>
      <w:r>
        <w:rPr>
          <w:rFonts w:eastAsia="Amiri" w:cs="Amiri" w:ascii="Amiri" w:hAnsi="Amiri"/>
          <w:color w:val="111111"/>
          <w:sz w:val="28"/>
          <w:szCs w:val="28"/>
          <w:rtl w:val="true"/>
          <w:lang w:bidi="ar-SA"/>
        </w:rPr>
        <w:t xml:space="preserve">. </w:t>
      </w:r>
      <w:bookmarkStart w:id="93" w:name="pg15160_161454"/>
    </w:p>
    <w:p>
      <w:pPr>
        <w:pStyle w:val="Heading3"/>
        <w:numPr>
          <w:ilvl w:val="2"/>
          <w:numId w:val="1"/>
        </w:numPr>
        <w:rPr/>
      </w:pPr>
      <w:bookmarkStart w:id="94" w:name="__RefHeading___Toc1923324_2142443653"/>
      <w:bookmarkStart w:id="95" w:name="_Toc33"/>
      <w:bookmarkEnd w:id="93"/>
      <w:bookmarkEnd w:id="94"/>
      <w:r>
        <w:rPr>
          <w:rtl w:val="true"/>
        </w:rPr>
        <w:t>الروايات الدالّة على الحكم</w:t>
      </w:r>
      <w:bookmarkEnd w:id="95"/>
    </w:p>
    <w:p>
      <w:pPr>
        <w:pStyle w:val="BookText"/>
        <w:rPr/>
      </w:pPr>
      <w:r>
        <w:rPr>
          <w:rFonts w:ascii="Amiri" w:hAnsi="Amiri" w:eastAsia="Amiri" w:cs="Amiri"/>
          <w:color w:val="111111"/>
          <w:sz w:val="28"/>
          <w:sz w:val="28"/>
          <w:szCs w:val="28"/>
          <w:rtl w:val="true"/>
          <w:lang w:bidi="ar-SA"/>
        </w:rPr>
        <w:t>وقد دلت على الحكم روايات معتبرة كثيرة وبتعابير مختلفة فقد نهت بعضها عن الركوب في القبة والكنيسة</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وأمرت أخرى بالاضحاء ونهت طائفة عن التستر عن الشمس ونهت أخرى عن التظليل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جملة منها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يركب القبة؟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المحرمة؟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المتقدمة</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أظلِّل وأنا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أفأظلل وأكفّر؟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مرضت؟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 وكفّر،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حاج يضحّي ملبّياً حتى تغيب الشمس الا غابت ذنوبه معها</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يركب في الكنيسة؟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للنساء جائز</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المحرم كان إذا أصابته الشمس شقّ عليه وصدع فيستتر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بنفسه إذا علم انه لا يستطيع ان تصيبه الشمس فليستظل منها</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إسحاق بن عمار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يظلَّل عليه وهو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المريض أو من به علة، والذي لا يطيقحر الشمس</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إسماعيل بن عبد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يستتر المحرم من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ان يكون شيخاً كبيراً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علة</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الظلال للمحرم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 لمن أحرمت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محرور وإن الحرَّ يشتد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الشمس تغرب بذنوب المحرمين</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قاسم الصيقل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كان اشد تشديداً في الظل من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بقلع القبة والحاجبين إذا احرم</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عثمان بن عيسى الرواسي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 بن شهاب يشكو رأسه والبرد شديد ويريد ان يحرم،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كما زعم فليظلل، واما أنت فاضْحَ لمن أحرمت له</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حفص بن البختري وهشام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يكره للمحرم أن يجوز ثوبه انفه من أسفل،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 لمن أحرمت له</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بكر بن صالح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عمتي معي وهي زميلتي ويشتد عليها الحر إذا أحرمت أفترى أن </w:t>
      </w:r>
    </w:p>
    <w:p>
      <w:pPr>
        <w:pStyle w:val="BookText"/>
        <w:rPr/>
      </w:pPr>
      <w:r>
        <w:rPr>
          <w:rFonts w:ascii="Amiri" w:hAnsi="Amiri" w:eastAsia="Amiri" w:cs="Amiri"/>
          <w:color w:val="111111"/>
          <w:sz w:val="28"/>
          <w:sz w:val="28"/>
          <w:szCs w:val="28"/>
          <w:rtl w:val="true"/>
          <w:lang w:bidi="ar-SA"/>
        </w:rPr>
        <w:t>أظلّل عليَّ وعليها؟ فكتب ظلل عليها وحدها</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وتضاف إلى هذه المجموعة من الروايات مجموعة أخرى يُفهم منها بالدلالة الالتزامية حرمة التظلل اختياراً وهي التي رخّصت بالتظليل من علة وأوجبت على المحرم الكفارة وان كنا لا نقول بالملازمة المطلقة بين وجوب الكفارة وحرمة الفعل لكننا نقول أنها مستفادة في هذا المورد وبحسب القرائن، ومن هذه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سعد بن سعد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المحرم يظلّل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علة؟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يؤذيه حر الشمس وهو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علة يظلّل ويفدي</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إبراهيم بن أبي محمود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يظلل على محمله ويفدي إذا كانت الشمس والمطر يضَّران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الفداء؟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إسماعيل بن بزيع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عن الظلال للمحرم من أذى مطر أو شمس وأنا اسمع، فأمره ان يفدي شاة، ويذبحها بمنى</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إسماعيل بن بزيع، عن أبي الحسن مثله إلا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أذى من مطر أو شمس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علّة وزاد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إذا أردنا ذلك ظلّلنا وفدينا</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96" w:name="pg15160_161457"/>
    </w:p>
    <w:p>
      <w:pPr>
        <w:pStyle w:val="Heading3"/>
        <w:numPr>
          <w:ilvl w:val="2"/>
          <w:numId w:val="1"/>
        </w:numPr>
        <w:rPr/>
      </w:pPr>
      <w:bookmarkStart w:id="97" w:name="__RefHeading___Toc1923326_2142443653"/>
      <w:bookmarkStart w:id="98" w:name="_Toc34"/>
      <w:bookmarkEnd w:id="96"/>
      <w:bookmarkEnd w:id="97"/>
      <w:r>
        <w:rPr>
          <w:rtl w:val="true"/>
        </w:rPr>
        <w:t>الحكم المستفاد من استقراء الروايات</w:t>
      </w:r>
      <w:bookmarkEnd w:id="98"/>
    </w:p>
    <w:p>
      <w:pPr>
        <w:pStyle w:val="BookText"/>
        <w:rPr/>
      </w:pPr>
      <w:r>
        <w:rPr>
          <w:rFonts w:ascii="Amiri" w:hAnsi="Amiri" w:eastAsia="Amiri" w:cs="Amiri"/>
          <w:color w:val="111111"/>
          <w:sz w:val="28"/>
          <w:sz w:val="28"/>
          <w:szCs w:val="28"/>
          <w:rtl w:val="true"/>
          <w:lang w:bidi="ar-SA"/>
        </w:rPr>
        <w:t>تضمنت الروايات 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الاضحاء وحرمة التظليل، فالكلام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الإضحاء وحاصلها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المأمور به في الروايات أي الحكم الأصلي الصادر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المحرم هو وجوب الاضحاء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الروايات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حرمة التظليل بتفاصيلها فكانت من التفريعات والملازمات والموارد الجزئية لأصل الحكم ومثلها لا يحدد الحكم ولا يقيّده وهذا شأن طبيعي حينما يلقى حكم كلي فان الناس يسألون عن تطبيقاته وجزئياته والمفروض ان يؤخذ الحكم من أصل الأمر لا من الأسئلة التي يلقيها المكلفون، وأمامك الروايات التي تجاوزت العشرة لا تتضمن ولا واحدة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يلقى حرمة التظليل وإنما كان السؤال عنها من قبل الأصحاب لمعرفة التفاصيل والموارد الجزئية عدا رواية المعلى بن خنيس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يستتر المحرم من الشمس ولا بأس ان يستر بعضه ببعض</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وهي ضعيفة سنداً ولا تأبى الحمل على أوضح المصاديق خصوصاً مع ملاحظتها مع الروايات الأخرى، وربما كانت جواباً عن سؤال غير مذكور فتكون كقريناتها، بينما تجد أمراً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الاضحاء، وفي عدد من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والعاشرة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يعدل من الحالة الجزئية في السؤال عن التظليل إلى القاعدة الكلية وهو الأمر بوجوب الاضحاء</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واستفادة الحكم من الفرع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حرمة التظليل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وجوب الاضحاء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احد مناشئ الاختلاف والتشتت والابتعاد عن المفاد الصحيح للروايات حيث ذهبوا إلى معاجم اللغة لمعرفة معنى التظليل وحدوده وهل هو خاص بالتستر من الشمس أم أعم من ذلك ونحوها، بينما المطلوب </w:t>
      </w:r>
    </w:p>
    <w:p>
      <w:pPr>
        <w:pStyle w:val="BookText"/>
        <w:rPr/>
      </w:pPr>
      <w:r>
        <w:rPr>
          <w:rFonts w:ascii="Amiri" w:hAnsi="Amiri" w:eastAsia="Amiri" w:cs="Amiri"/>
          <w:color w:val="111111"/>
          <w:sz w:val="28"/>
          <w:sz w:val="28"/>
          <w:szCs w:val="28"/>
          <w:rtl w:val="true"/>
          <w:lang w:bidi="ar-SA"/>
        </w:rPr>
        <w:t>وجوب الاضحاء وإنما كان التظليل محرماً لمنافاته لوجوب الإضحاء وإخلاله به، ولو لم يكن كذلك فلا حرمة كما لو تعمد السير تحت الغيمة الحاجبة عن الشمس ويتحرك بحركتها أو كان يسير في ظل المحمل أو يستر بعض جسده ببعض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والاضحاء يعني البروز والظهور واعتزال الظل والكِن، قال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حديث ابن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رأى محرماً قد استظل،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 لمن أحرمت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اظهر واعتزل الكن والظل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شواهد أخرى على ان الاضحاء يعني الظهور والبروز وانتفاء الحائل ولا يختص بالظهور والتعرض للشمس وإنما تم التركيز عليه لأنه أوضح الأفراد والمصاديق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هو البروز والظهور للسماء واستشعار عدم وجود حاجب بينه وبين الله تعالى لأنس الإنسان بالماديات والأمر غير مرتبط بما يظلَّل منه حتى يحصل الاختلاف في دائرته سعة وضيقاً ولا حاجة إلى تحكيم كلام اللغويين في المقام بعد وضوح المعنى المراد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المطلوب الاضحاء بنفسه لله تبارك وتعالىمن دون ملاحظته بالنسبة لأي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ما ورد من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ثواب الاضحاء فقد ذكر للترغيب والحث على الفعل لما فيه من الثواب وليس للتقييد بالتعرض للشمس خاصة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التفت إلى هذا المعنى الشهيد الأول في الدروس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فرع، هل التحريم في الظل لفوات الضحى أو لمكان الستر؟ ففيه نظر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أضح لمن أحرمت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والفائدة فيمن جلس في المحمل بارزاً للشمس، وفيمن تظلّل به وليس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الأول على الثاني دون الأول والثاني وبالعكس</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يرض صاحب الحدائق على هذا التردد من الشيخ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في هذا المقام، ولا اعرف له وجهاً، وأنت خبير بان الظاهر من الأخبار المتقدمة هو المعنى الأول، وقد تكرر فيها </w:t>
      </w:r>
    </w:p>
    <w:p>
      <w:pPr>
        <w:pStyle w:val="BookText"/>
        <w:rPr/>
      </w:pPr>
      <w:r>
        <w:rPr>
          <w:rFonts w:ascii="Amiri" w:hAnsi="Amiri" w:eastAsia="Amiri" w:cs="Amiri"/>
          <w:color w:val="111111"/>
          <w:sz w:val="28"/>
          <w:sz w:val="28"/>
          <w:szCs w:val="28"/>
          <w:rtl w:val="true"/>
          <w:lang w:bidi="ar-SA"/>
        </w:rPr>
        <w:t>الأمر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أضح لمن أحرمت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عثمان وصحيحة عبد الله بن المغيرة أو حسنته، ومثله في روايات العامة</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صاحب الجواهر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فيه ان الأمر بالاضحاء قد جاء في صحيح حفص وهشام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التعليل للمكروه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القول بالكراهة، فيما نافى الاضحاء من التستر بما لا يكون فوق الرأس، والحرمة بما كان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بالإضحاء ورد في عدة روايات معتبرة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الاستشهاد بالكبرى في أمر مكروه لا يعني أنها مختصة بالمكروه بالمعنى الأخص فيمكن ان تكون بالمعنى الأعم الشامل للحرمة كما لو استشهد بذيل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موضعين تارة وجوب الوضوء كمقدمة للصلاة وأخرى لاستحباب الوضوء على الوضوء أو للكون دائماً على الطهارة باعتبار ان الذيل يتضمن المحبوبية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ان الذيل فقرة مستقلة عن الصدر وتخبر عن مطلوب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التظليل هو الآخر يعني في اللغة مطلق التستر والتغطية، قال 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الأصل يدل على ستر شيء لشيء وهو الذي يسمى الظل وكلمات الباب عائدة إليه</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ولا تختص بالتستر من الشمس وإنما ارتبط التظليل بها لأنها الفرد الأغلب فيما يتستر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اختصاصها بالشمس فقد قلنا ان الملحوظ في الحكم هو وجوب الاضحاء وهو عام اما حرمة التظليل فقد كانت من التطبيقات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الروايات تضمنت إطلاق حرمة التظليل الشاملة للشمس ولغيرها فلا تختص بها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وجوه ثلاث تصلح للرد على مختار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حرمةالتظليل من الشمس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الروايات المطلقة الأولى والثانية والرابعة والتاسعة والعاشرة والحادية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الاستدلال بمثل الرواية السادسة حيث ذكر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إطاقة الشمس في عرض من به علّة فيظهر ان الأذى المطلوب تحمله أوسع من الشمس كالمطر والبرد والريح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يمكن المناقشة فيه بعدم الملازمة إذ يمكن ان يكون المطلوب هو عدم التظليل من الشمس لكنه لا يستطيع الامتثال لعدم قدرته على تحمل البرد أو الريح فهذا لا يعني ان المطلوب منه التعرض لها، وسيأتي إيضاح عدم الملازمة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الرواية الثامنة وروايات المجموعة الثانية ومنه يعلم ان الخدشة في استدلال 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هذه الروايات على التعميم</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فهذه الرواية ليست كالروايات المانعة من الاستتار عن الشمس كالرواية السابعة ولا يستفاد منها بالدقة حرمة التظليل من هذه الأمور وغاية ما يستفاد منها ان عدم القدرة على تحمل البرد أو الريح تجعله يظلّل مع وجود الشمس التي يفترض عدم التستر منها فتحصل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فالتمسك بإطلاق الروايات المشار إليه كاف لوضوحه ولأنه في مقام البيان ولعدم وجود دليل صالح للتقييد لا من كلام اللغويين ولا من الروايات، وان ذكر الشمس في عددٍ منها كان من باب انه أوضح المصاديق والأكثر ابتلاءً وذكرها في مثل الرواية الثالثة من باب الحث والتحفيز نحو العمل بذكر ثوابه أو بعض ثوابه ولا تفيد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الحكم مختصاً بالشمس لوجدنا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بعض أصحابه هذا الحل والعلاج لمشكلة من به أذى أو علة أو انه لا يطيق حر الشمس فيقول له سر في الليل وكان متعارفاً في ذلك الزمان لان الاضطرار لا يصدق الا مع عدم المندوحة فمع وجودها بالسير ليلاً لا يجوز الترخيص في التظليل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واحياناً يكون الإطلاق خللاً في الجواب إذا كان المطلوب هو المقيد كما في </w:t>
      </w:r>
    </w:p>
    <w:p>
      <w:pPr>
        <w:pStyle w:val="BookText"/>
        <w:rPr/>
      </w:pPr>
      <w:r>
        <w:rPr>
          <w:rFonts w:ascii="Amiri" w:hAnsi="Amiri" w:eastAsia="Amiri" w:cs="Amiri"/>
          <w:color w:val="111111"/>
          <w:sz w:val="28"/>
          <w:sz w:val="28"/>
          <w:szCs w:val="28"/>
          <w:rtl w:val="true"/>
          <w:lang w:bidi="ar-SA"/>
        </w:rPr>
        <w:t xml:space="preserve">سؤال القبة والكنيسة فالجواب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حرمة التظليل خاصة بالشمس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بالمنع في النهار والجواز في الليل الا ان يُدعى بوجود قرائن كالارتكاز لدى السائل بررَّ الاستغناء عن ذكر التفصيل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استفادة الإطلاق بما يشمل الليل بوجه دّقي من مثل الرواية العاشرة لورود البرد الشديد فيها وهو يتحقق في الليل في تلك البلاد دون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ونسأل هنا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وجه الاقتصار في التعميم على المطر فان كانت روايات المجموعة الثانية فيرد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من عدم الملازمة بين كون المطر أو غيره عذراً للتظليل وكونه بنفسه مما يحرم التظليل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معتبرة عثمان بن عيسى الكلابي ذكرت البرد الشديد ولا نجد فرقاً بين لساني الروايتين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قرينة على كون الأذى من البرد في النهار لاختصاص الاضحاء به فتكون كفارة التظليل من الشمس وان كان العذر البرد لعدة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ومورد السؤال مختلف بين الصدر والذيل لاختلاف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ان البرد يكون شديداً في تلك الديار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قلناه من ان معنى الاضحاء مطلق البروز ولذلك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بوجوب الفدية إذا ظلّل بسبب المطر</w:t>
      </w:r>
      <w:r>
        <w:rPr>
          <w:rStyle w:val="FootnoteAnchor"/>
          <w:rtl w:val="true"/>
        </w:rPr>
        <w:footnoteReference w:id="2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فتواه بحرمة التظليل من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الاحتياط</w:t>
      </w:r>
      <w:r>
        <w:rPr>
          <w:rStyle w:val="FootnoteAnchor"/>
          <w:rtl w:val="true"/>
        </w:rPr>
        <w:footnoteReference w:id="21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وجه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النص الصحيح بثبوت الكفارة في التستر من المطر ولم يرد في حرمة التستر منه ذلك وحيث ان الملازمة بين ثبوت الكفارة وحرمة الفعل غير مؤكدة </w:t>
      </w:r>
    </w:p>
    <w:p>
      <w:pPr>
        <w:pStyle w:val="BookText"/>
        <w:rPr/>
      </w:pPr>
      <w:r>
        <w:rPr>
          <w:rFonts w:ascii="Amiri" w:hAnsi="Amiri" w:eastAsia="Amiri" w:cs="Amiri"/>
          <w:color w:val="111111"/>
          <w:sz w:val="28"/>
          <w:sz w:val="28"/>
          <w:szCs w:val="28"/>
          <w:rtl w:val="true"/>
          <w:lang w:bidi="ar-SA"/>
        </w:rPr>
        <w:t>احتطنا في التستر من المطر بالاجتناب عنه ولم نفتِ بالحرمة</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ان كان يريد مطلق الملازمة بين ثبوت الكفارة وحرمة الفعل فنحن لا نقول بثبوتها كذلك لتخلفها في قتل الخطأ مثلاً، وإن أراد بها في المقام فكان الأنسب ان يصوغها بأوضح من هذا البيان كالذي قلناه في الرد الأول، وحينئذٍ ما وجه الاحتياط إذا انتفت الملازمة وان الموافق لمبناه ان الكفارة لارتكاب التظليل من الشمس بسبب وجود المطر لا للتظليل من المطر نفسه؟ ولماذا لم يحتط في أمثاله كالبرد الشديد وقد ورد في رواية معتبرة ايضاً؟ على ان الظاهر من الروايات في المقام كصحيحة ابن بزيع الثالثة ثبوت الملازمة في المقام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في موثقة الرواسي في التظليل بسبب البرد الشديد مثل الذي قاله في المطر وهذا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معتبرة ولكنها لا تدل على حرمة تستر المحرم من البرد بل عدم جواز التظليل بالتستر من الشمس بدخول القبة ونحوها الا إذا كان لعذر كالتأذي من البرد في خارجها</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99" w:name="pg15160_161463"/>
    </w:p>
    <w:p>
      <w:pPr>
        <w:pStyle w:val="Heading3"/>
        <w:numPr>
          <w:ilvl w:val="2"/>
          <w:numId w:val="1"/>
        </w:numPr>
        <w:rPr/>
      </w:pPr>
      <w:bookmarkStart w:id="100" w:name="__RefHeading___Toc1923328_2142443653"/>
      <w:bookmarkStart w:id="101" w:name="_Toc35"/>
      <w:bookmarkEnd w:id="99"/>
      <w:bookmarkEnd w:id="100"/>
      <w:r>
        <w:rPr>
          <w:rtl w:val="true"/>
        </w:rPr>
        <w:t>فروع</w:t>
      </w:r>
      <w:bookmarkEnd w:id="10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التظليل اختياراً حتى لو بنى على دفع الكفارة، وإنما يجوز التظليل اضطراراً لعذر وقد ذكرت الروايات جملة من الأعذار ومع وجود العذر فقد حثت على تحمل الأذى مهما أمكن لمحبوبية الاضحاء عند الله تبارك وتعالى وللأثر المبارك الذي فيه على المحرم وعدم الاكتفاء بمطلق العذر فان الاضحاء وعدم التظليل لا يخلو من صعوبة وأذى، روي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أيتغطى؟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الحر أو البرد فلا</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لذا كان المحكي عن الشيخين وكذا ابن إدريس اعتبار الضرر العظيم بناءً على إرادة ما يسقط معه التكليف من العظيم كما في غير المقام</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فإطلاق بعض النصوص الاكتفاء بمطلق الأذية كصحيح سعد بن سعد وصحيح ابن بزيع وإبراهيم ابن أبي محمود محمول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عليه بالتفصيل الرواية الثالثة من المجموعة الأولى وروايات المجموعة الثانية فلا نكرر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بالتظليل للنساء والأطفال لعدة روايات وردت تنص على ذلك منها الرواية الأولى والرابعة المتقدمة، ومنها صحيحة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بالظلال للنساء</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وصحيحة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بالقبة على النساء والصبيان وهم محرمون</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الاضحاء مختص بحالة السير وطي المسافة ولا تشمل </w:t>
      </w:r>
    </w:p>
    <w:p>
      <w:pPr>
        <w:pStyle w:val="BookText"/>
        <w:rPr/>
      </w:pPr>
      <w:r>
        <w:rPr>
          <w:rFonts w:ascii="Amiri" w:hAnsi="Amiri" w:eastAsia="Amiri" w:cs="Amiri"/>
          <w:color w:val="111111"/>
          <w:sz w:val="28"/>
          <w:sz w:val="28"/>
          <w:szCs w:val="28"/>
          <w:rtl w:val="true"/>
          <w:lang w:bidi="ar-SA"/>
        </w:rPr>
        <w:t xml:space="preserve">المنزل وفيما لو توقف للاستراحة مثلاً وهذا الذي استعصى فهمه على أهل مدرسة القياس فتساءلوا بتهكم عن الفرق كما في صحيحة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 فرق ما بين ظلال المحرم والخباء؟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السنة لا تقاس</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اشترطوا في الساتر المحرم ان يكون متحركاً بحركة المحرم لطي المسافة حيث قسم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والسيد السيستاني</w:t>
      </w:r>
      <w:r>
        <w:rPr>
          <w:rStyle w:val="FootnoteAnchor"/>
          <w:rtl w:val="true"/>
        </w:rPr>
        <w:footnoteReference w:id="2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الساتر إلى ثابت كالأنفاق والأشجار والجدران ومتحرك بحركة المحرم لطي المسافة فحرموا الثاني دون الأول وقال مثل ذلك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يتظلل بظل ويتستر بساتر متحرك بحركته</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وهذا شاهد على تركيزهم على الفرع وهي حرمة التظليل دون الأصل وهو وجوب الاضحاء وإلا فالمعيار هو صدق الاضحاء عرفاً بغض النظر عما ذكروه فيحرم على المحرم اتخاذ خباء على طول المسافة ويسير بداخله باعتباره ظلاً ثابتاً لا يتحرك بحركته وسبب الحرمة هو عدم صدق الاضحاء كما لا بأس بالتستر بغيمة متحركة باتجاه سيره لصدق الاضحاء إضافة إلى ما سيأتي من جواز الاستظلال بظل المحمل إذا كان جانبياً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الاضحاء لا يختص بالراكب وإنما يشمل الراجل ايضاً لان موضوع الحكم في الروايات المتقدمة مطلق هو المحرم وهو يشملهما كالروايات الخامسة والسادسة والسابعة والثامنة والعاشرة والحادية عشرة وإنما ذكر الراكب في بعضها من باب ذكر المورد كروايات القبة والكنيسة ولا يلزم الاختصاص به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ان السائرين مشياً إلى بيت الله الحرام كانوا كثراً يومئذٍ فلو لم يكن الحكم شاملاً لهم لأشار الامام إلى ذلك في جوابه فإطلاق الجواب في مثل هذا المورد خللٌ لا يناسب صدوره من المعصوم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بعضهم بجوازه للراجل ونقل صاحب الحدائق قول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 التظليل إنما يحرم حالة الركوب، فلو مشى تحت الظلال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مشى تحت الجمل والمحمل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واستدلوا لذلك بصحيحة ابن بزيع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للمحرم ان يمشي تحت ظل المحمل؟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بعد تعميمها وكون المحمل مذكوراً من باب المثال فجواز الاستظلال مطلق، قال السيدالخوئي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عطف الشهيد الثاني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على ظل المحمل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الإنصاف ان هذه الكلمة لا يريد بها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التام لما يشمل فوق الرأس فلا يتم تقريب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أراد إلحاق أشباه المحمل بجواز الاستظلال به جانباً كالسيارة في زماننا الحاضر وهو ما استظهره صاحب الحدائق من كلام الشهيد في نفس كتابه الروضة البهية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التظليل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نازلاً إجماعاً ولا ماشياً إذا مرَّ تحت المحمل ونحوه فهو نظير كلام العلامة في المنتهى انه يجوز للمحرم ان يمشي تحت الظلال وان يستظل بثوب ينصبه إذا كان سائراً أو نازلاً، لكن لا يجعله فوق رأسه سائراً خاصة</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الحكم على ما قدمناه من ان المطلوب وجوب الاضحاء فهذا على القاعدة لكن من يركّز على حرمة التظليل وقع في صعوبة تطبيقه على القاعدة لذا أوكَلها إلى التعبد بالنص،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جوّز النص الخاص التظليل له بظل المحمل حال المشي وهذا مما نلتزم به للتعبد بالنص ولا يدلّ على جواز الاستظلال مطلقاً ولو بظل غير المحمل، والأحكام تعبدية وملاكاتها مجهولة عندنا فيجب الاقتصار على موارد النص</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xml:space="preserve">رغم وجود نص يمكن تقريبه على جواز الاستظلال بغير المحمل ذكره الطبرسي في الاحتجاج </w:t>
      </w:r>
    </w:p>
    <w:p>
      <w:pPr>
        <w:pStyle w:val="BookText"/>
        <w:rPr/>
      </w:pPr>
      <w:r>
        <w:rPr>
          <w:rFonts w:ascii="Amiri" w:hAnsi="Amiri" w:eastAsia="Amiri" w:cs="Amiri"/>
          <w:color w:val="111111"/>
          <w:sz w:val="28"/>
          <w:sz w:val="28"/>
          <w:szCs w:val="28"/>
          <w:rtl w:val="true"/>
          <w:lang w:bidi="ar-SA"/>
        </w:rPr>
        <w:t xml:space="preserve">عن محمد بن 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كتب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المحرم يرفع الظلال هل يرفع خشب العمارية أو الكنيسة ويرفع الجناحين أم لا؟ فكتب إليه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في تركه رفع الخشب</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لكنه ضعفها بالإرسال مضافاً إلى اننا غير مطلعين على مقدار صدق الاستظلال على هذا الخشب الذي جوز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وأوكل صاحب الحدائق الحكم إلى النص الخاص دون القاعدة العامة المستفادة من الروايات فقال معرّضاً بمن عمم دلالة صحيحة ابن بزيع على جواز التظليل للماشي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فالظاهر الاقتصار على مورد الصحيحة المذكورة، وتخصيص الأخبار بخصوص ما اشتملت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المشي في ظلال المحمل ونحوه فإنما قلنا به من حيث النص وإلا فعموم الأخبار المشار إليها يشمله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الفهم إذا بررناه في ضوء مبنى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غير مبرر من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اختار وجوب الاضحاء فمفاد صحيحة بن بزيع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فان صحيحة ابن بزيع استفيد منها تفصيلان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الراجل والراكب فجواز التظليل للراجل دون الراكب وهو الذي ناقشناه مع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استدلوا على الجواز بالتعميم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التظليل على الرأس والجانبين فمنعوا من الأول وأجازوا الثاني واستدلوا بالتعميم ايضاً وبأن معنى التظليل هو ما كان فوق الرأس</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اختار هذا التفصيل بعض من حضرنا بحثه الشريف قال بعد أن ذكر التظليل بالأجسام السائرة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محرم على الرجل المحرم، راكباً كان أو راجلاَ، إذا كان ما يظلله فوق رأسه واما إذا كان ما يظلّله على احد جوانبه، فالظاهر انه لا بأس به للراجل مطلقاً فيجوز له السير في ظل المحمل والسيارة </w:t>
      </w:r>
    </w:p>
    <w:p>
      <w:pPr>
        <w:pStyle w:val="BookText"/>
        <w:rPr/>
      </w:pP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الراكب فالاحوط ان يجتنبه الا إذا كان بحيث لا يمنع من صدق الاضحاء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البروز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كأن كان قصيراً لا يستر به رأسه وصدره كجدران بعض السيارات المكشوفة</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من مشاكل الالتفات إلى حرمة التظليل وما تفرع عنه من التعبد بالمعنى اللغوي واختصاصه بالظلال على الرأس بينما المعيار صدق الاضحاء بلا فرق بين الراكب والراجل وما ورد في صحيحة ابن بزيع ليس فيه شيء زائد عن القاعدة حتى يفرّق بين الراجل والراكب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ويصدق التظليل على الساتر الجانبي كما على الرأسي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ان يتجنب المحرم أشعة الشمس المباشرة بوضع يده دون رأسه أو يستر بعض جسده ببعض أو يسير في ظل المحمل أو السيارة مما لا يتنافى مع وجوب الاضحاء والبروز والظهور دلت عليه 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بأس بان يضع المحرم ذراعه على وجهه من حر الشمس، ولا بأس ان يستر بعض جسده ببعض</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وصحيحة ابن بزيع المتقدمة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للمحرم ان يمشي تحت ظل المحمل؟ فكتب نعم</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وخبر جعفر بن المثنى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راحلته فلا يستظل عليها وتؤذيه الشمس فيستر بعض جسده ببعض وربما يستر وجهه بيده</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ولذا تحمل صحيحة سعيد الأعرج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أبا عبد الله عليه السلام عن المحرم يستتر من الشمس بعود وبيده؟ قال لا إلا من علة</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الكراهة أو على كون حالة الاستتار بالعود مما يتنافى ووجوب الاضحاء لذا أفادت مكاتبة </w:t>
      </w:r>
    </w:p>
    <w:p>
      <w:pPr>
        <w:pStyle w:val="BookText"/>
        <w:rPr/>
      </w:pPr>
      <w:r>
        <w:rPr>
          <w:rFonts w:ascii="Amiri" w:hAnsi="Amiri" w:eastAsia="Amiri" w:cs="Amiri"/>
          <w:color w:val="111111"/>
          <w:sz w:val="28"/>
          <w:sz w:val="28"/>
          <w:szCs w:val="28"/>
          <w:rtl w:val="true"/>
          <w:lang w:bidi="ar-SA"/>
        </w:rPr>
        <w:t xml:space="preserve">الحميري الجواز عند عدم المنافاة فقد روى الحميري انه كتب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المحرم يرفع الظلال هل يرفع خشب العماريةأو الكنيسة ويرفع الجناحين أم لا؟ فكتب إليه في الجواب، لا شيء عليه في ترك رفع الخشب</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بالنسبة للاستتار من أشعة الشمس بالثوب بالشكل الذي لا ينافي الاضحاء فقد أجازته صحيحة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 لأبي وشكى إليه حر الشمس وهو محرم وهو يتأذى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ان استتر بطرف ثوبي،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ما لم يصب رأسك</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وفي نسخة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يصبك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وتؤدي نفس المعنى إذا جعلنا رأسك بدلاً من الكاف ومنعت منه رواية المعلى بن خنيس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يستتر المحرم من الشمس بثوب، ولا بأس أن يستر بعضه ببعض</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والرواية المانعة غير معتبرة</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ويمكن حملها على ما ينافي الاضحاء كما وجّهت صحيحة عبد الله بن سنان في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ان نفهم الجواز من صحيحة بن سنان جرياً مع ما التزم به من ان الحكم بجواز التظليل بظل المحمل تعبدي خاص لا يتجاوز مورده فقال في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السائل كان يتأذى من حرّ الشمس فجوّز له الاستظلال للضرورة ونهاه عن التغطية وستر رأسه فان ذلك محرم آخر غير الاستظلال فمورد الرواية هو الاضطرار لا الاختيار، فمعنى الرواية انه يجوز لك الاستظلال للضرورة ولكن لا تستر رأسك ولا تغطيه، فلا تدل الرواية على جواز الاستظلال اختياراً بأحد الجانبين</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 ذلك صاحب الوسائل في </w:t>
      </w:r>
    </w:p>
    <w:p>
      <w:pPr>
        <w:pStyle w:val="BookText"/>
        <w:rPr/>
      </w:pPr>
      <w:r>
        <w:rPr>
          <w:rFonts w:ascii="Amiri" w:hAnsi="Amiri" w:eastAsia="Amiri" w:cs="Amiri"/>
          <w:color w:val="111111"/>
          <w:sz w:val="28"/>
          <w:sz w:val="28"/>
          <w:szCs w:val="28"/>
          <w:rtl w:val="true"/>
          <w:lang w:bidi="ar-SA"/>
        </w:rPr>
        <w:t>تعليقه على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لسان الرواية لا يختلف عن صحيحة معاوية بن عمار ورواية جعفر بن المثنى وان ذكر الأذى من باب الداعي إلى السؤال ولا يفيد التقييد به فلا ظهور في الرواية على ان جواب الامام كان بلحاظ حالة العذر والاضطرار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التظليل شاة لصحيحتي إسماعيل بن بزيع وصحيحة ابن أبي محمود المتقدمة، ولا فرق في ذلك بين حالتي الاختيار والاضطرار وإذا تكرّر التظليل فيكفّر لكل إحرام لموثقة أبي علي بن راشد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انه يشتد عليّ كشف الظلال في الإحرام، لأني محرور يشتد علي حر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 وأرق دماً،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أو دمين،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نحرم بالعمرة وندخل مكةفنحلّ ونحرم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فأرق دمين</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صحيحتي ابن بزيع المتقدمتين ان ذبحها يكون في منى والتزم بها بعضٌ وقال آخرون بان الشاة إذا لزمت في إحرام العمرة فيجب ذبحها في منى واما إذا لزمت في إحرام الحج فيمكن ذبحها في البلد وربما كان وجهه انه مقتضى الجمع بينها وبين موثقة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يخرج من حجه وعليه شيء يلزمه فيه دم، يجزيه ان يذبح إذا رجع إلى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وقال فيما اعلم يتصدق به</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إذ ان النسبة بينهما عموم من وجه لان صحيحتي ابن بزيع شاملة للحج والعمرة لكنها خاصة بكفارة التظليل في حالة الإحرام وموثقة إسحاق شاملة لكل الكفارات بسبب التظليل وغيره لكنها خاصة بإحرام الحج فيتعارضان في إحرام الحج ويتساقطان والمرجح حينئذٍ أصالة البراءة عن الوجوب والنتيجة جواز ذبحها في بلده إذا رجع ويلتزم بوجوب ذبحها في منى لكفارة إحرام العمرة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مقتضى الجمع لكن شيخنا الأستاذ الفياض بعد ان بين شكل النسبة بينهما وهي العموم من وجه جمع بينهما بسقوط كلا الاطلاقين من جهة المعارضة والرجوع إلى أصالة البراءة مطلقاً في الحج والعمرة وهو على خلاف الصناعة التي تقتضي 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ولكن الظاهر ان موثقة إسحاق لا تختص بفرض الحج وإنما هي شاملة لنسكي الحج والعمرة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فلان من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لأداء فريضة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بمعناها العام الشامل للعمرة ومقتضى ذلك ان تكون صحيحتا ابن بزيع مخصصة لها فيلتزم بمفادها الا ان ظاهرها محمول على النصيحة وجزئية المورد بقرينة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العائدة إلى ذبحها في منى وليس أصل التكفير بشاة وإن تقدم ذكرها على ذكر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ابتدأنا بتحرير البحث يوم الخامس من رمضان المبارك </w:t>
      </w:r>
      <w:r>
        <w:rPr>
          <w:rFonts w:eastAsia="Amiri" w:cs="Amiri" w:ascii="Amiri" w:hAnsi="Amiri"/>
          <w:color w:val="111111"/>
          <w:sz w:val="28"/>
          <w:szCs w:val="28"/>
          <w:lang w:bidi="ar-SA"/>
        </w:rPr>
        <w:t>1427</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وانتهينا منه يوم العاشر منه بفضل الله تبارك وتعالى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5160_161472"/>
      <w:bookmarkStart w:id="103" w:name="pg15160_161472"/>
      <w:bookmarkEnd w:id="103"/>
    </w:p>
    <w:p>
      <w:pPr>
        <w:pStyle w:val="Heading2"/>
        <w:numPr>
          <w:ilvl w:val="1"/>
          <w:numId w:val="1"/>
        </w:numPr>
        <w:rPr/>
      </w:pPr>
      <w:bookmarkStart w:id="104" w:name="pg15160_161472"/>
      <w:bookmarkStart w:id="105" w:name="__RefHeading___Toc1923330_2142443653"/>
      <w:bookmarkStart w:id="106" w:name="_Toc36"/>
      <w:bookmarkEnd w:id="104"/>
      <w:bookmarkEnd w:id="105"/>
      <w:r>
        <w:rPr>
          <w:rtl w:val="true"/>
        </w:rPr>
        <w:t>البحث الثالث</w:t>
      </w:r>
      <w:r>
        <w:rPr>
          <w:rtl w:val="true"/>
        </w:rPr>
        <w:t xml:space="preserve">: </w:t>
      </w:r>
      <w:r>
        <w:rPr>
          <w:rtl w:val="true"/>
        </w:rPr>
        <w:t>رمي الجمرات للمعذورين ليلاً</w:t>
      </w:r>
      <w:bookmarkEnd w:id="10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1923332_2142443653"/>
      <w:bookmarkStart w:id="108" w:name="_Toc37"/>
      <w:bookmarkEnd w:id="107"/>
      <w:r>
        <w:rPr>
          <w:rtl w:val="true"/>
        </w:rPr>
        <w:t>اشارة</w:t>
      </w:r>
      <w:bookmarkEnd w:id="10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رمي الجمرات للمعذورين ليلاً</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من أحكام الحج وجوب الوقوف في المشعر الحرام المزدلفة بين الطلوعين يوم العاشر من ذي الحجة وعدم جواز الإفاضة منها قبل الفجر، وقد ورد في نصوص عديدة معتبرة الترخيص للنساء والشيوخ والصبيان في الإفاضة من المشعر الحرام قبل الفجر والذهاب إلى منى لرمي جمرة العقبة ليلاً أيضاً استثناءً من وجوب رمي هذه الجمرة نهار اليوم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رمي الجمرات في يومي الحادي عشر والثاني عشر الواجبة نهاراً فقد رُخِّصَ للعبد والخائف والراعي والمدين الذين لا يتمكنون من التواجد نهاراً في منى بأن يرموا في الليل، ولم يرد استثناء للشيوخ والصبيان والنساء الذين يخافون من شدة الازدحام؛ نعم، ورد في المريض الذي لا يتمكن من الرمي فإنه يستنيب من يرمي عنه بمحضر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رمي الجمار يومي الحادي عشر والثاني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يتمكن من التواجد في منى نهاراً فهذا حكمه تقديم الرمي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يتمكن من الرمي لعذر كالمريض أو العاجز من شدة الازدحام فإنه يستنيب بمحضر منه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وجدتُ أكثر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يُظهِروا الفرق بين الحالتين حيث يُرخّصون للنساء والصبيان والشيوخ الذين يعيقهم شدة الزحام عن الرمي نهار الحادي عشر والثاني عشر في الرمي ليلاً مع أنه من المحتمل أن حكمهم الحضور قرب الجمرة والاستنابة للرمي بمحضر منهم وهذا ما سنحقق فيه بإذن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أن يكون رمي الجمرات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 الأولى والوسطى وجمرة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 الحادي عشر والثاني عشر في النهار، ويستثنى من ذلك العبد والراعي والمديون الذي يخاف أن يُقبض عليه، وكل من يخاف على نفسه أو عرضه أو ماله، ويشمل ذلك الشيخ والنساء والضعفاء الذين يخافون على أنفسهم من كثرة الزحام فيجوز لهؤلاء الرمي ليلة ذلك النهار</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مثله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ويستثنى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الرمي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يخاف على نفسه أو عرضه أو ماله فإنه يجوز له الرمي في الليلة السابقة على النهار فيرمي مثلاً في ليلة الحادي عشر ما يجب في نهار الحاديعشر من الرمي، وهذه الرخصة تشمل الشيوخ والنساء والضعفاء الذين يخافون على أنفسهم من كثرة الزحام فيجوز لهؤلاء الرمي ليلة ذلك النهار</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مثله 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وكذا سيدنا الأستذا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لكنهم جميعاً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 للسيد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من يتمكن من مباشرة الرمي من دون مشقّة وحرج يجب عليه ذلك ولا يجوز له أن يستنيب، وإذا كان غير متمكن للمرض ونحوه من الموانع التي لا يُرجى زوالها إلى المغرب استناب غيره</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109" w:name="pg15160_161476"/>
    </w:p>
    <w:p>
      <w:pPr>
        <w:pStyle w:val="BookText"/>
        <w:rPr/>
      </w:pPr>
      <w:bookmarkEnd w:id="109"/>
      <w:r>
        <w:rPr>
          <w:rFonts w:ascii="Amiri" w:hAnsi="Amiri" w:eastAsia="Amiri" w:cs="Amiri"/>
          <w:color w:val="111111"/>
          <w:sz w:val="28"/>
          <w:sz w:val="28"/>
          <w:szCs w:val="28"/>
          <w:rtl w:val="true"/>
          <w:lang w:bidi="ar-SA"/>
        </w:rPr>
        <w:t xml:space="preserve">وكان المفروض أن يُلحِقَ النساء والصبيان والشيوخ بهذا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الرمي مشقةً عليهم ولا يتعذر عليهم التواجد في منى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وجدت تعبير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 من هذا الإلحاق،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 يكون رمي الجمرات في النهار ويستثنى من ذلك الرعاة وكل معذور عن المكث في منى نهاراً لخوفٍ أو مرضٍ أو علّة أخرى، فيجوز له رمي كل نهار في ليلته</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المعذور الذي لا يستطيع الرمي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كالمريض – يستنيب غيره، والأولى أن يحضر عند الجمار مع الإمكان ويرمي النائب بمشهد منه، وإذا رمى عنه مع عدم اليأس من زوال عذره قبل انقضاء الوقت فاتفق زواله فالأحوط أن يرمي بنفسه أيضاً</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فهنا عدة مطالب</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1923334_2142443653"/>
      <w:bookmarkStart w:id="111" w:name="_Toc38"/>
      <w:bookmarkEnd w:id="110"/>
      <w:r>
        <w:rPr>
          <w:rtl w:val="true"/>
        </w:rPr>
        <w:t>المطلب الأول</w:t>
      </w:r>
      <w:r>
        <w:rPr>
          <w:rtl w:val="true"/>
        </w:rPr>
        <w:t>:</w:t>
      </w:r>
      <w:bookmarkEnd w:id="111"/>
    </w:p>
    <w:p>
      <w:pPr>
        <w:pStyle w:val="BookText"/>
        <w:rPr/>
      </w:pPr>
      <w:r>
        <w:rPr>
          <w:rFonts w:ascii="Amiri" w:hAnsi="Amiri" w:eastAsia="Amiri" w:cs="Amiri"/>
          <w:color w:val="111111"/>
          <w:sz w:val="28"/>
          <w:sz w:val="28"/>
          <w:szCs w:val="28"/>
          <w:rtl w:val="true"/>
          <w:lang w:bidi="ar-SA"/>
        </w:rPr>
        <w:t>في جواز الإفاضة من المشعر الحرام قبل الفجر للمعذورين ورمي جمرة العقبة ليلاً</w:t>
      </w:r>
    </w:p>
    <w:p>
      <w:pPr>
        <w:pStyle w:val="BookText"/>
        <w:rPr/>
      </w:pPr>
      <w:r>
        <w:rPr>
          <w:rFonts w:ascii="Amiri" w:hAnsi="Amiri" w:eastAsia="Amiri" w:cs="Amiri"/>
          <w:color w:val="111111"/>
          <w:sz w:val="28"/>
          <w:sz w:val="28"/>
          <w:szCs w:val="28"/>
          <w:rtl w:val="true"/>
          <w:lang w:bidi="ar-SA"/>
        </w:rPr>
        <w:t>وقد دلّت عليه روايات معتبرة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سعيد الأعرج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معنا نساء فأُفيضُ بهنَّ بليل؟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تريد أن تصنع كما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 بهنّ بليل، ولا تُفِض بهنّ حتى تقف بهن بجمع، ثم أفِض بهنّ حتى تأتي الجمرة العظمى فترمي الجمرة</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رخّص رسول الله صلى الله عليه وآله وسلّم للنساء والصبيان أن يفيضوا بليل، وأن يرموا </w:t>
      </w:r>
      <w:bookmarkStart w:id="112" w:name="pg15160_161477"/>
    </w:p>
    <w:p>
      <w:pPr>
        <w:pStyle w:val="BookText"/>
        <w:rPr/>
      </w:pPr>
      <w:bookmarkEnd w:id="112"/>
      <w:r>
        <w:rPr>
          <w:rFonts w:ascii="Amiri" w:hAnsi="Amiri" w:eastAsia="Amiri" w:cs="Amiri"/>
          <w:color w:val="111111"/>
          <w:sz w:val="28"/>
          <w:sz w:val="28"/>
          <w:szCs w:val="28"/>
          <w:rtl w:val="true"/>
          <w:lang w:bidi="ar-SA"/>
        </w:rPr>
        <w:t>الجمار بليل، وأن يصلّوا الغداة في 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يقدّم النساء إذا زال الليل فيُفِضنَ عند المشعر الحرام في ساعة، ثم ينطلق بهنَّ إلى منى فيرمين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ومحمد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الخائف لا بأس بأن يرمي الجمار بالليل ويضحّي بالليل ويفيض بالليل</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يرمي الخائف بالليل ويضحّي ويفيض بالليل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علي بن عطيّة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أفضنا من المزدلفة بليل أنا وهشام بن عبد الملك الكوفي فكان هشام خائفاً فانتهينا إلى جمرة العقبة طلوع الفجر، فقال لي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أحدثنا في حجنا، فنحن كذلك إذ لقيَـنا أبو الحسن موسى قد رمي الجمار وانصرف فطابت نفس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فالروايات ناظرة إلى رمي جمرة العقبة يوم العاشر، وقد رخّصت للنساء والصبيان والخائف بالإفاضة من المزدلفة ليلاً ورمي جمرة العقبة ليلاً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النصوص أن التخفيف بلحاظ ضعفهم الذاتي النوعي وإن كانوا كأفراد قادرين على المكث كالترخيص للشيخ والشيخة في الإفطار</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923336_2142443653"/>
      <w:bookmarkStart w:id="114" w:name="_Toc39"/>
      <w:bookmarkEnd w:id="113"/>
      <w:r>
        <w:rPr>
          <w:rtl w:val="true"/>
        </w:rPr>
        <w:t>المطلب الثاني</w:t>
      </w:r>
      <w:r>
        <w:rPr>
          <w:rtl w:val="true"/>
        </w:rPr>
        <w:t>:</w:t>
      </w:r>
      <w:bookmarkEnd w:id="114"/>
    </w:p>
    <w:p>
      <w:pPr>
        <w:pStyle w:val="BookText"/>
        <w:rPr/>
      </w:pPr>
      <w:r>
        <w:rPr>
          <w:rFonts w:ascii="Amiri" w:hAnsi="Amiri" w:eastAsia="Amiri" w:cs="Amiri"/>
          <w:color w:val="111111"/>
          <w:sz w:val="28"/>
          <w:sz w:val="28"/>
          <w:szCs w:val="28"/>
          <w:rtl w:val="true"/>
          <w:lang w:bidi="ar-SA"/>
        </w:rPr>
        <w:t>في من رُخِّص لهم برمي الجمار الثلاث ليلاً بدل نهار الحادي عشر والثاني عشر</w:t>
      </w:r>
    </w:p>
    <w:p>
      <w:pPr>
        <w:pStyle w:val="BookText"/>
        <w:rPr/>
      </w:pPr>
      <w:r>
        <w:rPr>
          <w:rFonts w:ascii="Amiri" w:hAnsi="Amiri" w:eastAsia="Amiri" w:cs="Amiri"/>
          <w:color w:val="111111"/>
          <w:sz w:val="28"/>
          <w:sz w:val="28"/>
          <w:szCs w:val="28"/>
          <w:rtl w:val="true"/>
          <w:lang w:bidi="ar-SA"/>
        </w:rPr>
        <w:t>وردت عدة روايات بهذا الصدد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رُخِّصَ </w:t>
      </w:r>
      <w:bookmarkStart w:id="115" w:name="pg15160_161478"/>
    </w:p>
    <w:p>
      <w:pPr>
        <w:pStyle w:val="BookText"/>
        <w:rPr/>
      </w:pPr>
      <w:bookmarkEnd w:id="115"/>
      <w:r>
        <w:rPr>
          <w:rFonts w:ascii="Amiri" w:hAnsi="Amiri" w:eastAsia="Amiri" w:cs="Amiri"/>
          <w:color w:val="111111"/>
          <w:sz w:val="28"/>
          <w:sz w:val="28"/>
          <w:szCs w:val="28"/>
          <w:rtl w:val="true"/>
          <w:lang w:bidi="ar-SA"/>
        </w:rPr>
        <w:t>للعبد والخائف والراعي في الرمي ليلاً</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أيضاً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كره رمي الجماربالليل ورخّص للعبد والراعي في رمي الجمار ليلاً</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رسول الله صلى الله عليه وآله لرعاة الإبل إذا جاؤوا بالليل أن يرموا</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الذي ينبغي له أن يرمي بليل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الحاطبة، والمملوك الذي لا يملك من أمره شيئاً، والخائف والمدين، والمريض الذي لا يستطيع أن يرمي يُحمَل إلى الجمار، فإن قدِر على أن يرمي وإلا فارمِ عنه وهو حاضر</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والروايات تعرّضت لعناوين يمكن أن يكون جامعها عدم التمكن من التواجد في منى نهاراً للرمي أما للخوف على نفسه أو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ويُتَمسك بإطلاقها للترخيص في كل أيام الرمي وعدم الاختصاص باليوم العاشر</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923338_2142443653"/>
      <w:bookmarkStart w:id="117" w:name="_Toc40"/>
      <w:bookmarkEnd w:id="116"/>
      <w:r>
        <w:rPr>
          <w:rtl w:val="true"/>
        </w:rPr>
        <w:t>المطلب الثالث</w:t>
      </w:r>
      <w:r>
        <w:rPr>
          <w:rtl w:val="true"/>
        </w:rPr>
        <w:t>:</w:t>
      </w:r>
      <w:bookmarkEnd w:id="117"/>
    </w:p>
    <w:p>
      <w:pPr>
        <w:pStyle w:val="BookText"/>
        <w:rPr/>
      </w:pPr>
      <w:r>
        <w:rPr>
          <w:rFonts w:ascii="Amiri" w:hAnsi="Amiri" w:eastAsia="Amiri" w:cs="Amiri"/>
          <w:color w:val="111111"/>
          <w:sz w:val="28"/>
          <w:sz w:val="28"/>
          <w:szCs w:val="28"/>
          <w:rtl w:val="true"/>
          <w:lang w:bidi="ar-SA"/>
        </w:rPr>
        <w:t>هل يُرخّص للنساء والشيوخ برمي الجمار الثلاث ليلاً في غير اليوم العاشر</w:t>
      </w:r>
    </w:p>
    <w:p>
      <w:pPr>
        <w:pStyle w:val="BookText"/>
        <w:rPr/>
      </w:pPr>
      <w:r>
        <w:rPr>
          <w:rFonts w:ascii="Amiri" w:hAnsi="Amiri" w:eastAsia="Amiri" w:cs="Amiri"/>
          <w:color w:val="111111"/>
          <w:sz w:val="28"/>
          <w:sz w:val="28"/>
          <w:szCs w:val="28"/>
          <w:rtl w:val="true"/>
          <w:lang w:bidi="ar-SA"/>
        </w:rPr>
        <w:t>لم تتعرض الروايات المتقدمة لذكر النساء والشيوخ والصبيان والضعفاء الذين يخافون من شدة الزحام عند الرمي، ويمكن أن نذكر أكثر من وجه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وردت روايات صحيحة في جواز الرمي بالليل لطوائف كالخائف والراعي والعبد وجامعها المعذور ومن كان عليه المشقّة ولو من كثرة الزحام؛ فإن المستفاد من مجموع هذه الروايات سقوط هذا الحكم عند المشقة والخوف، فالحكم بالترخيص ثابت لمطلق المعذور</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الجامع غير مانع لأن المناط في الترخيص هو عدم التمكن من التواجد في منى ولا يشمل ما إذا تمكن من ذلك لكنه لم يتمكن من الرمي لشدّة الزحام وهو المفروض في النساء والشيوخ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 التعميم بمثله 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مورد هذه الروايات الخائف على نفسه أو عرضه أو ماله، وهل يمكن التعدي عن مورد هذه الروايات إلى الشيوخ والنساء والضعفاء الذين يخافون على أنفسهم من كثرة الزحام؟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التعدي، لأن ملاك الترخيص الخوف، وهو موجود في هؤلاء أيضاً</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يخلو من مغالطة فالخوف المسوّغ في الروايات والحرج والمشقة على الراعي متعلق بالتواجد في منى نهاراً، بينما الخوف الذي عمّم به هو من شدّة الزحام لا من التواجد فيمكن أن يتواجد ويستنيب كما هو صريح خبر أبي بصير وعموم التعليل في صحيحة حريز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لا يستطيع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الروايات الدالة على الترخيص للنساء والصبيان للرمي في الليل التيذكرناها في المطلب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الروايات التي تنصّ على ترخيص هؤلاء –أي الشيوخ والنساء والضعفاء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بالإفاضة ليلاً، ورمي جمرة العقبة ليلاً تدلُّ على جواز رمي الجمار ليلاً أيضاً بعين الملاك، إذ لا يفهم العرف خصوصية لرمي جمرة العقبة ليلاً إلا خوف هؤلاء من الزحام في النهار</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صريحة أو ظاهرة بمعونة القرائن في جواز رمي جمرة العقبة ليلة العاشر بدل يومه وتعميمها الى اليومين الآخرين قياس مع الفارق إذ أن الترخيص في هذه الروايات ورد بلحاظ الإفاضة من المشعر الحرام وتبعه الترخيص بالرمي ولا يوجد مثله في اليومين الآخرين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صريحاً في 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التعجيل في </w:t>
      </w:r>
    </w:p>
    <w:p>
      <w:pPr>
        <w:pStyle w:val="BookText"/>
        <w:rPr/>
      </w:pPr>
      <w:r>
        <w:rPr>
          <w:rFonts w:ascii="Amiri" w:hAnsi="Amiri" w:eastAsia="Amiri" w:cs="Amiri"/>
          <w:color w:val="111111"/>
          <w:sz w:val="28"/>
          <w:sz w:val="28"/>
          <w:szCs w:val="28"/>
          <w:rtl w:val="true"/>
          <w:lang w:bidi="ar-SA"/>
        </w:rPr>
        <w:t xml:space="preserve">الليل هو لتخفيف مؤونة الوقوف في المشعر الحرام؛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أقام حتى صلى فيها الفجر، وعجّل ضعفاء بني هاشم بالليل، وأمرهم أن لا يرموا الجمرة جمرة العقبة حتى تطلع الشمس</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ما ذكرناه من التفصيل بأنَّ من خاف من شدة الزحام فليس له الرمي ليلاً إذ لم يرد فيه ترخيص وإنما عليه الاستنابة لأداء الفعل كما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الرمي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تمسكاً بعموم الروايات الدالة على الإنابة في الحج لغير المتمكن في أصل الحج أو تفاصيله كصحيحة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رأى شيخاً لم يحجّ قط، ولم يطق الحج من كبره، فأمره أن يجهّز رجلاً فيحجَّ عنه</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،وصحيحة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موسراً وحال بينه وبين الحج مرض أو حصر أو أمر يعذره الله فيه فإن عليه أن يحجَّ عنه من ماله صرورة لا مال له</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xml:space="preserve">، وصحيحة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صلوات الله عليه أمر شيخاً كبيراً لم يحجّ قط ولم يطق الحج لكبره أن يجهّز رجلاً يحج عنه</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الخاصة بالمقام كصحيحة معاوية بن عمار وعبد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الكسير والمبطون يُرمى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والصبيان يُرمى عنهم</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xml:space="preserve">وموثقة إسحاق بن عمار أنه سأل أبا الحسن </w:t>
      </w:r>
    </w:p>
    <w:p>
      <w:pPr>
        <w:pStyle w:val="BookText"/>
        <w:rPr/>
      </w:pP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المريض يُرمى عنه الجمار؟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يحمل إلى الجمرة ويرمى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في منزله ويرمى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يُطاف به ويرمى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لا يستطيع</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وصحيحته الأخرى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المريض المغلوب والمغمى عليه يرمى عنه ويطاف به</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رفاعة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أغمي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يرمى عنه الجمار</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ويستدل أيضاً على هذا 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المريض والعاجز عن الرمي يستنيب وليس يرمي في الليل كالراعي والخائف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أبي بصير الأخير في المطلب الثاني الذي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بسنده عن وهيب بن حفص عن أبي بصير الذي نقلناه بناءً على فهم الواو التي تسبق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استئنافية وليست عاطفة كما هو ظاهر السياق ولأن السائل لم يسأل عن هذه الحالة وإنما سأل عمّن يرمي في الليل فتبّرع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حالة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وسند الخبر ضعيف لضعف طريق الشيخ الصدوق إلى وهيب بن حفص إلا أنه يصلح للتأييد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وتلخّص من الروايات المتقدمة أن العاجز عن الرمي يُرمى عنه وخصوصاً صحيحة حريز الصريحة في ذلك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 لا يستطيع</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الاستطاعة هي بلحاظ المكلف في نفسه كالمريض الذي يستمر عجزه حتى في الليل وليست بلحاظ عامل خارجي كشدّة الزحام فلا تنفع </w:t>
      </w:r>
    </w:p>
    <w:p>
      <w:pPr>
        <w:pStyle w:val="BookText"/>
        <w:rPr/>
      </w:pPr>
      <w:r>
        <w:rPr>
          <w:rFonts w:ascii="Amiri" w:hAnsi="Amiri" w:eastAsia="Amiri" w:cs="Amiri"/>
          <w:color w:val="111111"/>
          <w:sz w:val="28"/>
          <w:sz w:val="28"/>
          <w:szCs w:val="28"/>
          <w:rtl w:val="true"/>
          <w:lang w:bidi="ar-SA"/>
        </w:rPr>
        <w:t>المستدل في التعميم للعاجز عن الرمي بسبب الزحام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ظاهراً من الرواية بل الظاهر مطلق العجز تمسكاً بالإطلاق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منقوض بالمغمى عليه في صحيحة حريز الأخرى فإن عذره ليس دائمياً وكان يمكن أن يكون تكليفه الرمي ليلاً إذا أفاق من إغمائه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تقدّم من كلامهم أن الاستنابة مشروعة ما دام المرض متوقع الاستمرار حتى المغرب فليس هو مستمر العذر فكان يجب التفصيل بأنه إذا برئ بعد المغرب يرمي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تصورنا عدم انتفاع المستدل على التعميم به لكل عاجز عن الرمي فإن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بالترخيص للنساء والشيوخ بالرمي ليلاً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الآن بعد فرض عجز النساء والشيوخ عن مباشرة الرمي بين خيارين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يرمي بنفسه ليلاً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ينيب غيره نهاراً ونعتقد أن المحافظة على شرطية المباشرة أولى من المحافظة على شرطية الوقت فنحكم بوجوب مباشرتهم الرمي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الأولوية استحسانية لا دليل عليها، بل الدليل على خلافها وهو ما استظهرناه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العكس بأن المحافظة على شرطية الوقت أهم لما فيه من الحرص على اجتماع الناس في رمي الجمرات بينما الترخيص بالرمي في الليل يؤدي إلى توزّعهم على وقتين بحيث أن موثّقة إسحاق اشترطت حمل المريض العاجز إلى موضع الجمار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استقراء أحكام الحج يقضي بأن الحكم بالاستنابة عن العاجز مقدَّم على تأخير الفعل إلى حين التمكن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التفصيل في عدم التمكن بين التواجد في منى والرمي مما لا معنى له لأن الأول غير مطلوب في نفسه وإنما هو مقدمة للثاني فإذا تعذّر الرمي </w:t>
      </w:r>
      <w:bookmarkStart w:id="118" w:name="pg15160_161483"/>
    </w:p>
    <w:p>
      <w:pPr>
        <w:pStyle w:val="BookText"/>
        <w:rPr/>
      </w:pPr>
      <w:bookmarkEnd w:id="118"/>
      <w:r>
        <w:rPr>
          <w:rFonts w:ascii="Amiri" w:hAnsi="Amiri" w:eastAsia="Amiri" w:cs="Amiri"/>
          <w:color w:val="111111"/>
          <w:sz w:val="28"/>
          <w:sz w:val="28"/>
          <w:szCs w:val="28"/>
          <w:rtl w:val="true"/>
          <w:lang w:bidi="ar-SA"/>
        </w:rPr>
        <w:t>فلا حاجة لافتراضه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التفصيل استظهرناه من الروايات فمن أُجيز له الرمي ليلاً هو من لا يتمكن من التواجد في منى نهاراً كالخائف على نفسه أو ماله، أما من أمر بالاستنابة فهو العاجز عن الرمي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الثمرة متصورة وهي ما ذكرته موثقة إسحاق بأن يتواجد ليشهد رمي النائب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الإشكال لو سُلِّم فإنه لا يدل على لزوم الرمي ليلاً وإنما يسقط عنه وجوب الحضور في منى</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923340_2142443653"/>
      <w:bookmarkStart w:id="120" w:name="_Toc41"/>
      <w:bookmarkEnd w:id="119"/>
      <w:r>
        <w:rPr>
          <w:rtl w:val="true"/>
        </w:rPr>
        <w:t>المطلب الرابع</w:t>
      </w:r>
      <w:r>
        <w:rPr>
          <w:rtl w:val="true"/>
        </w:rPr>
        <w:t>:</w:t>
      </w:r>
      <w:bookmarkEnd w:id="120"/>
    </w:p>
    <w:p>
      <w:pPr>
        <w:pStyle w:val="BookText"/>
        <w:rPr/>
      </w:pPr>
      <w:r>
        <w:rPr>
          <w:rFonts w:ascii="Amiri" w:hAnsi="Amiri" w:eastAsia="Amiri" w:cs="Amiri"/>
          <w:color w:val="111111"/>
          <w:sz w:val="28"/>
          <w:sz w:val="28"/>
          <w:szCs w:val="28"/>
          <w:rtl w:val="true"/>
          <w:lang w:bidi="ar-SA"/>
        </w:rPr>
        <w:t>إن رمي النائب يكون بمشهد المنوب عنه</w:t>
      </w:r>
    </w:p>
    <w:p>
      <w:pPr>
        <w:pStyle w:val="BookText"/>
        <w:rPr/>
      </w:pPr>
      <w:r>
        <w:rPr>
          <w:rFonts w:ascii="Amiri" w:hAnsi="Amiri" w:eastAsia="Amiri" w:cs="Amiri"/>
          <w:color w:val="111111"/>
          <w:sz w:val="28"/>
          <w:sz w:val="28"/>
          <w:szCs w:val="28"/>
          <w:rtl w:val="true"/>
          <w:lang w:bidi="ar-SA"/>
        </w:rPr>
        <w:t xml:space="preserve">ورد في موثّقة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إلى الجمرة ويرمى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في منزله ويرمى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خبر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قدر على أن يرمي وإلا فارمِ عنه وهو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ما دامت له القدرة على الرمي فليحضر وليرم وإن لم تكن له القدرة لمرضه أو لخوفه من شدة الزحام فليحضر وليستنيب غيره للرمي بمحضر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ويُقرّب هذا الحكم بأن الواجب على المكلف الحضور إلى الجمار ورميها فلما لم يتيسّر له الرمي خاصة سقط عنه واستناب وعليه أداء بقية الفعل من باب تعدد المطلوب</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قابل للمناقشة لأن المطلوب هو الرمي وأما الحضور فهو مقدمة له فإذا سقط ذو المقدمة سقطت المقدمة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فالنصّان المتقدمان ظاهران في كون الحضور وجوبياً ولا يسقط إلا عند العجز، ولا أعلم لماذا جعله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استحبابياً وحمله على الأولى ولعله لضعف خبر أبي بصير والإشكال المتقدم على التقريب وعدم وقوع نظره على موثّقة إسحاق لعدم وجودها في هذا الباب من وسائل الشيعة وضعف طريقها في الفقيه وقد نقلتُها وغيرها عن التهذيب</w:t>
      </w:r>
      <w:r>
        <w:rPr>
          <w:rFonts w:eastAsia="Amiri" w:cs="Amiri" w:ascii="Amiri" w:hAnsi="Amiri"/>
          <w:color w:val="111111"/>
          <w:sz w:val="28"/>
          <w:szCs w:val="28"/>
          <w:rtl w:val="true"/>
          <w:lang w:bidi="ar-SA"/>
        </w:rPr>
        <w:t xml:space="preserve">. </w:t>
      </w:r>
      <w:bookmarkStart w:id="121" w:name="pg15160_161484"/>
    </w:p>
    <w:p>
      <w:pPr>
        <w:pStyle w:val="BookText"/>
        <w:rPr/>
      </w:pPr>
      <w:bookmarkEnd w:id="121"/>
      <w:r>
        <w:rPr>
          <w:rFonts w:ascii="Amiri" w:hAnsi="Amiri" w:eastAsia="Amiri" w:cs="Amiri"/>
          <w:color w:val="111111"/>
          <w:sz w:val="28"/>
          <w:sz w:val="28"/>
          <w:szCs w:val="28"/>
          <w:rtl w:val="true"/>
          <w:lang w:bidi="ar-SA"/>
        </w:rPr>
        <w:t>وكذا صاحب الحدائق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ويظهر من موثقة إسحاق استحباب حمل المريض إلى الجمرة والرمي بحضوره</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وهو خلاف الظاهر الدال على الوجوب</w:t>
      </w:r>
      <w:r>
        <w:rPr>
          <w:rFonts w:eastAsia="IRNazanin" w:cs="IRNazanin"/>
          <w:color w:val="111111"/>
          <w:sz w:val="28"/>
          <w:szCs w:val="28"/>
          <w:rtl w:val="true"/>
          <w:lang w:bidi="fa-IR"/>
        </w:rPr>
        <w:t>.</w:t>
      </w:r>
    </w:p>
    <w:p>
      <w:pPr>
        <w:pStyle w:val="Heading3"/>
        <w:numPr>
          <w:ilvl w:val="2"/>
          <w:numId w:val="1"/>
        </w:numPr>
        <w:rPr/>
      </w:pPr>
      <w:bookmarkStart w:id="122" w:name="__RefHeading___Toc1923342_2142443653"/>
      <w:bookmarkStart w:id="123" w:name="_Toc42"/>
      <w:bookmarkEnd w:id="122"/>
      <w:r>
        <w:rPr>
          <w:rtl w:val="true"/>
        </w:rPr>
        <w:t>المطلب الخامس</w:t>
      </w:r>
      <w:r>
        <w:rPr>
          <w:rtl w:val="true"/>
        </w:rPr>
        <w:t>:</w:t>
      </w:r>
      <w:bookmarkEnd w:id="123"/>
    </w:p>
    <w:p>
      <w:pPr>
        <w:pStyle w:val="BookText"/>
        <w:rPr/>
      </w:pPr>
      <w:r>
        <w:rPr>
          <w:rFonts w:ascii="Amiri" w:hAnsi="Amiri" w:eastAsia="Amiri" w:cs="Amiri"/>
          <w:color w:val="111111"/>
          <w:sz w:val="28"/>
          <w:sz w:val="28"/>
          <w:szCs w:val="28"/>
          <w:rtl w:val="true"/>
          <w:lang w:bidi="ar-SA"/>
        </w:rPr>
        <w:t>هل المراد بالليل هو خصوص الليل السابق على يومه أم مطلق الليل الأعمّ من سابقه ولاحقه</w:t>
      </w:r>
    </w:p>
    <w:p>
      <w:pPr>
        <w:pStyle w:val="BookText"/>
        <w:rPr/>
      </w:pPr>
      <w:r>
        <w:rPr>
          <w:rFonts w:ascii="Amiri" w:hAnsi="Amiri" w:eastAsia="Amiri" w:cs="Amiri"/>
          <w:color w:val="111111"/>
          <w:sz w:val="28"/>
          <w:sz w:val="28"/>
          <w:szCs w:val="28"/>
          <w:rtl w:val="true"/>
          <w:lang w:bidi="ar-SA"/>
        </w:rPr>
        <w:t>قال كاشف اللثام وصاحب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فرق في الليل بين المتقدم والمتأخر، لعموم النصوص والفتاوى</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واختاره صاحب الجواهر لكنه نقل عن صاحب المدارك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المراد بالرمي ليلاً رمي جمرات كل يوم في ليلته، ولو لم يتمكن من ذلك لم يبعُد جواز رمي الجميع في ليلة واحدة</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xml:space="preserve">،وعلّق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قول 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الروايات المجوّزة للرمي في الليل ناظرة إلى أن تقديم الرمي على وقته إنما هو ممنوع في حق المختار، وأما المعذور فالمنع مرتفع عنه ويجوز له التقديم ولا نظر في الروايات إلى مطلق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ذلك ما ورد في جواز إفاضة النساء ليلة المشعر إلى منى ورميهنّ جمرة العقبة بليل، أي ليلة العيد فليس لكلمة الليل إطلاق يشمل الليل اللاحق، بل النصوص كما قلنا ناظرة إلى رفع المنع عن الرمي بالليل السابق وجواز التقديم على النهار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لما ذكرنا أيضاً ما في صحيحة زرارة ومحمد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الخائف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يرمي الجمار بالليل ويضحّي بالليل ويفيض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الإفاضة بليل والخروج من منى وأنه يذهب إلى حيث يشاء شاهد على أن المراد بالليل هو الليل السابق، فليس للمريض والمعذور التأخير إلى الليل </w:t>
      </w:r>
    </w:p>
    <w:p>
      <w:pPr>
        <w:pStyle w:val="BookText"/>
        <w:rPr/>
      </w:pPr>
      <w:r>
        <w:rPr>
          <w:rFonts w:ascii="IRNazanin" w:hAnsi="IRNazanin" w:eastAsia="IRNazanin"/>
          <w:color w:val="111111"/>
          <w:sz w:val="28"/>
          <w:sz w:val="28"/>
          <w:szCs w:val="28"/>
          <w:rtl w:val="true"/>
          <w:lang w:bidi="fa-IR"/>
        </w:rPr>
        <w:t>اللاحق</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يمكن المساعدة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الأمر بالرمي نهاراً للمختار له لازم وهو المنع من الرمي في أي وقت غيره سواء في الليل السابق أو اللاحق ولا يختص بالليل السابق خاصة حتى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ممنوعاً ثم ارتفع بمقتضى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الترخيص بالرمي للمضطر ليلاً ليس لارتفاع المنع وإنما لورود الروايات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تعيّن رمي جمرة العقبة بليلة العاشر قد ثبت بمقتضى القرينة وهي الإفاضة من المشعر الحرام ليلاً إلى منى، لذا فقد استظهرنا هذا التعين في روايات المطلب الأول، أما رمي اليومين الحادي عشر والثاني عشر فإن ليله مطلق في نصوص المطلب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روايات مطلقة ذكرناها في المطلب الثاني يمكن التمسك بها كما سنشير إليه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 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آخر لاختصاص الليل بالسابق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يبعد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موثّقة سماعة الثانية في 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 السابق، باعتبار أن رمي الجمار في الليل اللاحق قضاءً لا أداءً، وظاهر الموثقة أنها في مقام بيان وظيفتها الأولية لا الثانوية كالقضاء</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مصادرة على المطلوب إذ أن اعتبار الرمي في الليل اللاحق من القضاء أول الكلام بعد الذي قلناه من التمسك بالإطلاق</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 موهم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ويؤكد ذلك أن التقديم مكروه لغيرهما، مع أنه لا معنى لكراهة القضاء، سواء أكان في الليل أم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وتقديم الرمي إلى الليل ليس مكروهاً بل هو محرم وغير صحيح بدون عذر، فالظاهر انه أراد بالكراهة ما ورد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سماعة المشار إليها والمحمولة هنا على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وحاصل كلامه أنه يتعين حمل الليل في الموثقة على السابق لحرمة الرمي فيه على غير العبد والراعي ولو أريد شموله للّيل اللاحق فلا معنى للحرمة لأنه من القضاء ولا حرمة للقضاء في الليل أو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منه غريب لأن قضاء الرمي للناسي مثلاً يكون نهاراً أيضاً ويقدّم على الأداء في اليوم التالي ودلّت عليه عدة روايات معتبرة والتزم</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ينفعه هذا الاستدلال لأننا حتى لو قلنا بأن الرمي اللاحق يكون قضاءً فلا بد أن يكون 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 الجواب عن هذا المطلب أن يقال بالتفصيل فإن الترخيص للنساء والصبيان والشيوخ والخائف برمي جمرة العقبة ليلاً مختصّ بالليل السابق على يوم العاشر لاقترانه بالإفاضة ليلاً من المشعر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رمي اليوم الحادي عشر والثاني عشر لغير المتمكن من التواجد في منى فيمكن أن يقع في الليل السابق أو اللاحق لإطلاق الروايات التي سردناها في المطلبالثاني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الأحوط استحباباً اختصاص رمي كل نهار بليلته لأنه أحد فردي التخيير وهو المعيّن لو لم يتم إطلاق أو شككنا فيه فيدور الأمر بين التعيين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ذكرنا الأصل لأن في النفس شيئاً من الإطلاق وإن كان ظاهراً فإن المظنون أن الليل الذي جاء به رعاة الإبل في صحيحة أبي بصير هو الليل السابق حيث وردوا منى ليلاً ويتعذّر عليهم البقاء إلى النهار خوفاً على أموالهم ولا يتصور تأخرهم عن الواجب ومجيئهم في الليل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اختار القول بتعيين الليل بالسابق الفقهاء الذين نقلنا أقوالهم في بداية البحث</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لم يتمكن من الرمي لشدة الزحام فهو غير مرخّص  له أصلاً بالرمي ليلاً وإنما يستنيب للرمي بمشهد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لذا قلنا في كتاب المناسك عن رمي الجمرات يومي الحادي عشر والثاني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إيقاع رمي الجمرات في النهار ولا يجزي في الليل اختياراً إلا لمن يمنعه الخوف من المكث في منى نهاراً كالراعي أو من به مرض أو علّة تمنعه من ذلك فيرمي حصة كل نهار في ليلته، ولو لم يتمكن من ذلك جاز الجمع في ليلة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استطاع المكث في منى نهاراً لكن منعه شدة الزحام من الرمي كالنساء والأطفال والشيوخ فإنهم يرمون 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ويستنيبون غيرهم بالرمي، وعليهم أن يحضروا عند الجمرات مع الإمكان ويشاهدوا رمي النائب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الاحتياط حسن بأن يرموا الجمار ليلاً مضافاً إلى الاستنابة في النهار، كالعاجز عن الطواف بنفسه حول البيت الحرام فيتردد تكليفه بين الإنابة بالطواف حول البيت أو الإطافة بالعاجز محمولاً في الطابق العلوي، وحكمه الاحتياط بالجمع</w:t>
      </w:r>
      <w:r>
        <w:rPr>
          <w:rFonts w:eastAsia="Amiri" w:cs="Amiri" w:ascii="Amiri" w:hAnsi="Amiri"/>
          <w:color w:val="111111"/>
          <w:sz w:val="28"/>
          <w:szCs w:val="28"/>
          <w:rtl w:val="true"/>
          <w:lang w:bidi="ar-SA"/>
        </w:rPr>
        <w:t xml:space="preserve">. </w:t>
      </w:r>
      <w:bookmarkStart w:id="124" w:name="pg15160_161488"/>
    </w:p>
    <w:p>
      <w:pPr>
        <w:pStyle w:val="Heading2"/>
        <w:numPr>
          <w:ilvl w:val="1"/>
          <w:numId w:val="1"/>
        </w:numPr>
        <w:rPr/>
      </w:pPr>
      <w:bookmarkStart w:id="125" w:name="__RefHeading___Toc1923344_2142443653"/>
      <w:bookmarkStart w:id="126" w:name="_Toc43"/>
      <w:bookmarkEnd w:id="124"/>
      <w:bookmarkEnd w:id="125"/>
      <w:r>
        <w:rPr>
          <w:rtl w:val="true"/>
        </w:rPr>
        <w:t>البحث الرابع</w:t>
      </w:r>
      <w:r>
        <w:rPr>
          <w:rtl w:val="true"/>
        </w:rPr>
        <w:t xml:space="preserve">: </w:t>
      </w:r>
      <w:r>
        <w:rPr>
          <w:rtl w:val="true"/>
        </w:rPr>
        <w:t>هل يجوز للمتمتع أن يخرج من مكة قبل الحج؟</w:t>
      </w:r>
      <w:bookmarkEnd w:id="12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 w:name="__RefHeading___Toc1923346_2142443653"/>
      <w:bookmarkStart w:id="128" w:name="_Toc44"/>
      <w:bookmarkEnd w:id="127"/>
      <w:r>
        <w:rPr>
          <w:rtl w:val="true"/>
        </w:rPr>
        <w:t>اشارة</w:t>
      </w:r>
      <w:bookmarkEnd w:id="12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يجوز للمتمتع أن يخرج من مكة قبل الحج؟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من المسائل الخلافية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دخل مكة محرماً لعمرة التمتع إلى حج التمتع ثم أحلّ من إحرامه بعد أدائه العمرة فهل يجوز له الخروج من مكة قبل الحج أم لا؟</w:t>
      </w:r>
    </w:p>
    <w:p>
      <w:pPr>
        <w:pStyle w:val="BookText"/>
        <w:rPr/>
      </w:pPr>
      <w:r>
        <w:rPr>
          <w:rFonts w:ascii="Amiri" w:hAnsi="Amiri" w:eastAsia="Amiri" w:cs="Amiri"/>
          <w:color w:val="111111"/>
          <w:sz w:val="28"/>
          <w:sz w:val="28"/>
          <w:szCs w:val="28"/>
          <w:rtl w:val="true"/>
          <w:lang w:bidi="ar-SA"/>
        </w:rPr>
        <w:t xml:space="preserve">قال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المشهور أنه لا يجوز الخروج من مكة بعد الإحلال من عمرة التمتع قبل أن يأتي بالحج وأنه إذا أراد ذلك عليه أن يحرم بالحج فيخرج محرماً به، وإن خرج محلاً ورجع بعد شهر فعليه أن يحرم بالعمرة، وذلك لجملة من الأخبار الناهية عن الخروج، والدالة على أنه مرتهن ومحتبس بالحج، والدالة على أنه لو أراد الخروج خرج ملبّياً بالحج، والدالة على أنه لو خرج محلاً فإن رجع في شهره دخل محلاً وإن رجع في غير شهره دخل محرماً، والأقوى عدم حرمة الخروج وجوازه محلاً حملاً للأخبار على 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استدلال مختصر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 جميع الأخبار المانعة أن ذلك للتحفظ عن عدم إدراك الحج وفوته لكون الخروج في معرض ذلك، وعلى هذا فيمكن دعوى عدم الكراهة أيضاً مع علمه بعدم فوات الحج منه؛ نعم، لا يجوز الخروج إلا بنيّة العود أو مع العلم بفوات الحج منه إذا خرج</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وحينئذٍ فيكون الإحرام إذا رجع بعد شهر على وجه الاستحباب لا الوجوب لأن العمرة التي هي وظيفة كل شهر ليست واجبة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وعلق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يبعد الحرمة، وما استدل به على الجواز لا يتم</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البناء على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 المستند واختار ما ذكره كاشف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الأحوط القصر على حال الضرورة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يخرج معها إلا محرماً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يتضرَّر بالبقاء على الإحرام، لطول الزمان، خروجاً عن مخالفة الأخبار المطلقة</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ويجوز له خلال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إحلاله من عمرة التمتع منتظراً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مكة إلى الأماكن القريبة من مكةكجدة والطائف ونحوها مع الوثوق بالرجوع وإدراك الحج، والأحوط عدم الابتعاد إلى مسافات أبعد ولو كان واثقاً بالرجوع والإدراك</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فرغ من أعمال عمرة التمتع وقبل الإحرام بالحج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إلى المناطق القريبة، كجدة والطائف ونحوهما إذا كان واثقاً ومطمئناً بالتمكن من الرجوع إلى مكة وإدراك الحج، بل لا يبعد جواز الخروج منها إلى المناطق البعيدة أيضاً شريطة أن يكون جازماً ومتأكداً بالتمكن من الرجوع إلى مكة المكرمة، وعدم فوت الحج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يريد الخروج من مكة لحاجة أو غيرها فالأولى والأحوط له أن يحرم للحج أولاً ثم يخرج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من مكة بعد عمرة التمتع بدون إحرام للحج، فإذا رجع إلى مكة في شهر آخر، وجب عليه أن يدخل فيها بإحرام جديد وهو إحرام لعمرة التمتع</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خرج من مكة بعد العمرة وبدون إحرام ثم رجع في الشهر الآخر وأحرم بنيّة العمرة المفردة غافلاً أو جاهلاً بأن وظيفته الإحرام </w:t>
      </w:r>
      <w:bookmarkStart w:id="129" w:name="pg15160_161492"/>
    </w:p>
    <w:p>
      <w:pPr>
        <w:pStyle w:val="BookText"/>
        <w:rPr/>
      </w:pPr>
      <w:bookmarkEnd w:id="129"/>
      <w:r>
        <w:rPr>
          <w:rFonts w:ascii="Amiri" w:hAnsi="Amiri" w:eastAsia="Amiri" w:cs="Amiri"/>
          <w:color w:val="111111"/>
          <w:sz w:val="28"/>
          <w:sz w:val="28"/>
          <w:szCs w:val="28"/>
          <w:rtl w:val="true"/>
          <w:lang w:bidi="ar-SA"/>
        </w:rPr>
        <w:t>لعمرة التمتع وأتى بها لا تنقلب متعة ولا موجب لبطلانها، ولكن حينئذٍ تصبح المتعة الأولى لاغية فيجب عليه الإتيان بعمرة التمتع ثانياً</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فرغ المكلف من أعمال عمرة التمتع لم يجز له الخروج من مكة لغير الحج على الأحوط، إلا أن يكون خروجه 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تكن 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يخف فوات أعمال الحج، وفي هذه الحالة إذا علم أنه يتمكن من الرجوع إلى مكة والإحرام منها للحج فالأظهر جواز خروجه محلاً، وإن لم يعلم بذلك أحرم للحج وخرج لحاجته، والظاهر أنه لا يجب عليه حينئذٍ الرجوع إلى مكة، بل له أن يذهب إلى عرفات من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من مكة بعد الفراغ من أعمال العمرة من دون إحرام ففيه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رجوعه قبل مضي الشهر الذي اعتمر فيه، ففي هذه الصورة يلزمه الرجوع إلى مكة بدون إحرام، فيحرم منها للحج، ويخرج إلى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رجوعه بعد مضيّ الشهر الذي اعتمر فيه، ففي هذه الصورة يلزمه الإحرام بالعمرة للرجوع إليها</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تفاصيل المسألة يمكن أن يكون بعضها على نحو المقدمات لها وبعضها على نحو التفريعات اللاحقة، أما المقدمات فهي</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923348_2142443653"/>
      <w:bookmarkStart w:id="131" w:name="_Toc45"/>
      <w:bookmarkEnd w:id="130"/>
      <w:r>
        <w:rPr>
          <w:rtl w:val="true"/>
        </w:rPr>
        <w:t>(</w:t>
      </w:r>
      <w:r>
        <w:rPr>
          <w:rtl w:val="true"/>
        </w:rPr>
        <w:t>الأولى</w:t>
      </w:r>
      <w:r>
        <w:rPr>
          <w:rtl w:val="true"/>
        </w:rPr>
        <w:t xml:space="preserve">) </w:t>
      </w:r>
      <w:r>
        <w:rPr>
          <w:rtl w:val="true"/>
        </w:rPr>
        <w:t>في أشهر الحج</w:t>
      </w:r>
      <w:r>
        <w:rPr>
          <w:rtl w:val="true"/>
        </w:rPr>
        <w:t>:</w:t>
      </w:r>
      <w:bookmarkEnd w:id="13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أشهر الحج هي شوال وذو القعدة وذو الحجة، دلّت عليه 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فِيهِنَّ الْحَجَّ فَلاَ رَفَثَ وَلاَ فُسُوقَ وَلاَ جِدَالَ فِي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وهيشوال وذو القعدة وذو الحجة</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132" w:name="pg15160_161493"/>
    </w:p>
    <w:p>
      <w:pPr>
        <w:pStyle w:val="BookText"/>
        <w:rPr/>
      </w:pPr>
      <w:bookmarkEnd w:id="132"/>
      <w:r>
        <w:rPr>
          <w:rFonts w:ascii="Amiri" w:hAnsi="Amiri" w:eastAsia="Amiri" w:cs="Amiri"/>
          <w:color w:val="111111"/>
          <w:sz w:val="28"/>
          <w:sz w:val="28"/>
          <w:szCs w:val="28"/>
          <w:rtl w:val="true"/>
          <w:lang w:bidi="ar-SA"/>
        </w:rPr>
        <w:t xml:space="preserve">وصحيحته الأخرى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فِيهِنَّ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والإشعار والتقليد، فأي ذلك فعل فقد فرض الحج، ولا يُفرض الحج إلا في هذه الشهور التي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شوال وذو القعدة وذو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شوال وذو القعدة وذو الحجة، ليس لأحد أن يحرم بالحج فيما سواهنّ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موثّقة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أشهر الحج شوال وذو القعدة وذو الحجة</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وضوح هذا لا تبقى فائدة في نقل أقوال الفقهاء المختلفة من كون أشهر الحج هي شوال وذو القعدة وعشرة أيام من ذي الحجة أو هما وتسعة أيام من ذي الحجة وقيل غيرها فإنهم لاحظوا زمن التمكن من التلبس بالحج أما من أدرك الحج فإن بعض مناسكه ممتدة إلى نهاية شهر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وصفوا الاختلاف بأنه لفظي</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 أن هذا النزاع لفظي، فإنهم إن أرادوا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يفوت الحج بفواته، فليس كمال ذي الحجة من أشهره، لما يأتي من فوات الحج دونه، على ما يأتي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أرادوا بها ما يقع فيه أفعال الحج فهي الثلاثة كملاً، لأن باقي مناسك الحج يقع في كمال ذي الحجة، فقد ظهر أن النزاع لفظي</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1923350_2142443653"/>
      <w:bookmarkStart w:id="134" w:name="_Toc46"/>
      <w:bookmarkEnd w:id="133"/>
      <w:r>
        <w:rPr>
          <w:rtl w:val="true"/>
        </w:rPr>
        <w:t>(</w:t>
      </w:r>
      <w:r>
        <w:rPr>
          <w:rtl w:val="true"/>
        </w:rPr>
        <w:t>الثانية</w:t>
      </w:r>
      <w:r>
        <w:rPr>
          <w:rtl w:val="true"/>
        </w:rPr>
        <w:t xml:space="preserve">) </w:t>
      </w:r>
      <w:r>
        <w:rPr>
          <w:rtl w:val="true"/>
        </w:rPr>
        <w:t>دخول عمرة التمتع في الحج</w:t>
      </w:r>
      <w:r>
        <w:rPr>
          <w:rtl w:val="true"/>
        </w:rPr>
        <w:t>:</w:t>
      </w:r>
      <w:bookmarkEnd w:id="134"/>
    </w:p>
    <w:p>
      <w:pPr>
        <w:pStyle w:val="BookText"/>
        <w:rPr/>
      </w:pPr>
      <w:r>
        <w:rPr>
          <w:rFonts w:ascii="Amiri" w:hAnsi="Amiri" w:eastAsia="Amiri" w:cs="Amiri"/>
          <w:color w:val="111111"/>
          <w:sz w:val="28"/>
          <w:sz w:val="28"/>
          <w:szCs w:val="28"/>
          <w:rtl w:val="true"/>
          <w:lang w:bidi="ar-SA"/>
        </w:rPr>
        <w:t>دلّت عليه روايات عدة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شبَّك أصابعه بعضها إلى بعض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العمرة في الحج إلى </w:t>
      </w:r>
    </w:p>
    <w:p>
      <w:pPr>
        <w:pStyle w:val="BookText"/>
        <w:rPr/>
      </w:pP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إنالمتعة دخلت في الحج إلى يوم القيامة، ثم شبّك أصابعه بعضها في بعض</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نجبة بن الحارث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المتعة دخلت في الحج، ولم تدخل العمرة المفردة في الحج</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ومعناها أن عمرة التمتع جزء من فريضة الحج وداخلة فيه ولا ينفصلان، وقد عُدَّ الإهلال بعمرة التمتع إهلالاً بالحج في جملة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 بالحج في أشهر الحج</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بسنده عن موسى بن القاسم البجلي وطريقه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عن الشيخ الصدوق عن محمد بن الحسن بن الوليد عن محمد بن الحسن الصفار وسعد بن عبد الله، عن الفضل بن غانم وأحمد بن محمد، عن موسى بن القاسم، ولئلا يتوهم بعض المبتدئين بأن الطريق ضعيف لجهالة الفضل بن غانم واشتراك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 في طريق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إلى موسى بن القاسم وفيه الفضل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الموافق لما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محمد بن عيسى الثقة صاحب النوادر   ويكفي صحة أحد الطريقين، فطريقا الشيخ الصدوق والطوسي إلى موسى بن القاسم صحيحان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bookmarkStart w:id="135" w:name="pg15160_161495"/>
    </w:p>
    <w:p>
      <w:pPr>
        <w:pStyle w:val="BookText"/>
        <w:rPr/>
      </w:pPr>
      <w:bookmarkEnd w:id="135"/>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معتمراً في شوال</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حمران بن أعين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جعفر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أهللت؟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أهللت بالحج ونويت المتعة، فصارت عمرتك كوفية وحجّتك مكية؟ ولو كنت نويت المتعة وأهللت بالحج كانت حجتك وعمرتك كوفيتين</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نوى العمرة مفردة ويحرم للحج من أدنى الحل 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تمنى لو أحرم بعمرة التمتع لينال فضلاً أكبر وسمّى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التمتع حجاً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دخول عمرة التمتع في الحج بالحكم في مسألتنا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جواز خروج المتمتع من مكة حتى يأتي بالحج إلا على وجه لا يفتقر إلى تجديد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الوجوه الدالة على دخولعمرة التمتع في الحج</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1923352_2142443653"/>
      <w:bookmarkStart w:id="137" w:name="_Toc47"/>
      <w:bookmarkEnd w:id="136"/>
      <w:r>
        <w:rPr>
          <w:rtl w:val="true"/>
        </w:rPr>
        <w:t>(</w:t>
      </w:r>
      <w:r>
        <w:rPr>
          <w:rtl w:val="true"/>
        </w:rPr>
        <w:t>الثالثة</w:t>
      </w:r>
      <w:r>
        <w:rPr>
          <w:rtl w:val="true"/>
        </w:rPr>
        <w:t xml:space="preserve">) </w:t>
      </w:r>
      <w:r>
        <w:rPr>
          <w:rtl w:val="true"/>
        </w:rPr>
        <w:t>لا تكون عمرة التمتع إلا في أشهر الحج</w:t>
      </w:r>
      <w:r>
        <w:rPr>
          <w:rtl w:val="true"/>
        </w:rPr>
        <w:t>:</w:t>
      </w:r>
      <w:bookmarkEnd w:id="137"/>
    </w:p>
    <w:p>
      <w:pPr>
        <w:pStyle w:val="BookText"/>
        <w:rPr/>
      </w:pPr>
      <w:r>
        <w:rPr>
          <w:rFonts w:ascii="Amiri" w:hAnsi="Amiri" w:eastAsia="Amiri" w:cs="Amiri"/>
          <w:color w:val="111111"/>
          <w:sz w:val="28"/>
          <w:sz w:val="28"/>
          <w:szCs w:val="28"/>
          <w:rtl w:val="true"/>
          <w:lang w:bidi="ar-SA"/>
        </w:rPr>
        <w:t>دلت عليه صحيحة ابن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أحرم بالحج في غير أشهر الحج فلا حج له</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وذو القعدة وذو الحجة، ليس لأحد أن </w:t>
      </w:r>
      <w:bookmarkStart w:id="138" w:name="pg15160_161496"/>
    </w:p>
    <w:p>
      <w:pPr>
        <w:pStyle w:val="BookText"/>
        <w:rPr/>
      </w:pPr>
      <w:bookmarkEnd w:id="138"/>
      <w:r>
        <w:rPr>
          <w:rFonts w:ascii="Amiri" w:hAnsi="Amiri" w:eastAsia="Amiri" w:cs="Amiri"/>
          <w:color w:val="111111"/>
          <w:sz w:val="28"/>
          <w:sz w:val="28"/>
          <w:szCs w:val="28"/>
          <w:rtl w:val="true"/>
          <w:lang w:bidi="ar-SA"/>
        </w:rPr>
        <w:t>يحرم بالحج فيما سواهن</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تكون متعة إلا في أشهر الحج</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بن مهران التي تضمنت فروعاً فقهية عديدة حيث روى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معتمراً في شوال ومن نيّته أن يعتمر ويرجع إلى بلاده فلا بأس بذلك، وإن هو أقام إلى الحج فهو يتمتع، لأن أشهر الحج شوال وذو القعدة وذو الحجة، فمن اعتمر فيهن وأقام إلى الحج فهي متعة، ومن رجع إلى بلاده ولم يقم إلى الحج فهي عمرة، وإن اعتمر في شهر رمضان أو قبله أو أقام إلى الحج فليس بمتمتع، وإنما هو مجاور أفرد العمرة، فإن هو أحب أن يتمتع في أشهر الحج بالعمرة إلى الحج فليخرج منها حتى يجاوز ذات عرق، أو يجاوز عسفان، فيدخل متمتعاً بالعمرة إلى الحج، فإن هو أحب أن يفرد الحج فليخرج إلى الجعرانة فيلبي منها</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الاستدلال على هذا المطلب بضم مقدمتين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 لا يكون إلا في أشهر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عمرة التمتع داخلة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تامّتان ولا يخرجان عمّا تقدم</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923354_2142443653"/>
      <w:bookmarkStart w:id="140" w:name="_Toc48"/>
      <w:bookmarkEnd w:id="139"/>
      <w:r>
        <w:rPr>
          <w:rtl w:val="true"/>
        </w:rPr>
        <w:t>(</w:t>
      </w:r>
      <w:r>
        <w:rPr>
          <w:rtl w:val="true"/>
        </w:rPr>
        <w:t>الرابعة</w:t>
      </w:r>
      <w:r>
        <w:rPr>
          <w:rtl w:val="true"/>
        </w:rPr>
        <w:t xml:space="preserve">) </w:t>
      </w:r>
      <w:r>
        <w:rPr>
          <w:rtl w:val="true"/>
        </w:rPr>
        <w:t>إمكان الإتيان بعمرة مفردة في أشهر الحج</w:t>
      </w:r>
      <w:r>
        <w:rPr>
          <w:rtl w:val="true"/>
        </w:rPr>
        <w:t>:</w:t>
      </w:r>
      <w:bookmarkEnd w:id="140"/>
    </w:p>
    <w:p>
      <w:pPr>
        <w:pStyle w:val="BookText"/>
        <w:rPr/>
      </w:pPr>
      <w:r>
        <w:rPr>
          <w:rFonts w:ascii="Amiri" w:hAnsi="Amiri" w:eastAsia="Amiri" w:cs="Amiri"/>
          <w:color w:val="111111"/>
          <w:sz w:val="28"/>
          <w:sz w:val="28"/>
          <w:szCs w:val="28"/>
          <w:rtl w:val="true"/>
          <w:lang w:bidi="ar-SA"/>
        </w:rPr>
        <w:t xml:space="preserve">وقد دل عليها صدر موثقة سماعة الآنفة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معتمراً في شوالومن نيّته أن يعتمر ويرجع إلى بلاده فلا بأس بذلك</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دخل </w:t>
      </w:r>
    </w:p>
    <w:p>
      <w:pPr>
        <w:pStyle w:val="BookText"/>
        <w:rPr/>
      </w:pPr>
      <w:r>
        <w:rPr>
          <w:rFonts w:ascii="Amiri" w:hAnsi="Amiri" w:eastAsia="Amiri" w:cs="Amiri"/>
          <w:color w:val="111111"/>
          <w:sz w:val="28"/>
          <w:sz w:val="28"/>
          <w:szCs w:val="28"/>
          <w:rtl w:val="true"/>
          <w:lang w:bidi="ar-SA"/>
        </w:rPr>
        <w:t>مكة معتمراً مفرداً للعمرة فقضى عمرته فخرج كان ذلك له، وإن أقام إلى أن يدركه الحج كانت عمرته متعة</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بتقريب أن العمرة المفردة في صدر الرواية كانت في أشهر الحج بقرينة الاجتزاء بها للحج مع ما تقدم من أنه لا عمرة تمتع إلا في أشهر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المفرد للعمرة إن اعتمر ثم أقام للحج بمكة كانت عمرته تامة، وحجته ناقصة مكية</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والنقص المقصود معنوي في درجات الكمال لأن حج التمتع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بالعمرة المفردة في أشهر الحج ثم يرجع إلى أهله</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إبراهيم بن عمر اليماني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خرج في أشهر الحج معتمراً ثم خرج إلى بلاده،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وإن حج من عامه ذلك وأفرد الحج فليس عليه دم، وإن الحسين بن علي عليهما السلام خرج يوم التروية إلى العراق وكان معتمراً</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والدم المشار إليه كفّارة على من لم يحج في سنة اعتماره، ففي خبر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تمتع في أشهر الحج ثم أقام بمكة حتى يحضر الحج من قابل فعليه شاة، ومن تمتع في غير أشهر الحج ثم جاور حتى يحضر الحج فليس عليه دم وإنما هي حجة مفردة، وإنما الأضحى على أهل الأمصار</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وخبر</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اجتهاد من ابن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أنَّ الرواية من كتب يونس بعد أن لم تثبت وثاقة الرجل على طبق قواعدهم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أينافترق المتمتع والمعتمر؟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المتمتع مرتبط بالحج، والمعتمر إذا فرغ منها ذهب حيث شاء، وقد اعتمر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الحجة ثم راح يوم التروية إلى العراق والناس يروحون إلى منى، ولا بأس بالعمرة في ذي الحجة لمن لا يريد الحج</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مقابل هذه الروايات توجد أكثر من رواية يظهر منها عدم مشروعية العمرة المفردة في العشر الأوائل من ذي الحجة كصحيحة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في العشر متعة</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،وصحيحة عبد الله بن سنان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المملوك يكون في الظهر يرعى وهو يرضى أن يعتمر ثم يخرج،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اعتمر في ذي القعدة فحسن، وإن كان في ذي الحجة فلا يصلح إلا للحج</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الجمع العرفي حملها على استحباب الإتيان بعمرة التمتع والحج في هذه الأيام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وسنذكر حملاً آخر للصحيحة الأولى وغيرها في الفرع الرابع الملحق بالبحث</w:t>
      </w:r>
      <w:r>
        <w:rPr>
          <w:rFonts w:eastAsia="Amiri" w:cs="Amiri" w:ascii="Amiri" w:hAnsi="Amiri"/>
          <w:color w:val="111111"/>
          <w:sz w:val="28"/>
          <w:szCs w:val="28"/>
          <w:rtl w:val="true"/>
          <w:lang w:bidi="ar-SA"/>
        </w:rPr>
        <w:t xml:space="preserve">. </w:t>
      </w:r>
      <w:bookmarkStart w:id="141" w:name="pg15160_161499"/>
    </w:p>
    <w:p>
      <w:pPr>
        <w:pStyle w:val="Heading3"/>
        <w:numPr>
          <w:ilvl w:val="2"/>
          <w:numId w:val="1"/>
        </w:numPr>
        <w:rPr/>
      </w:pPr>
      <w:bookmarkStart w:id="142" w:name="__RefHeading___Toc1923356_2142443653"/>
      <w:bookmarkStart w:id="143" w:name="_Toc49"/>
      <w:bookmarkEnd w:id="141"/>
      <w:bookmarkEnd w:id="142"/>
      <w:r>
        <w:rPr>
          <w:rtl w:val="true"/>
        </w:rPr>
        <w:t>(</w:t>
      </w:r>
      <w:r>
        <w:rPr>
          <w:rtl w:val="true"/>
        </w:rPr>
        <w:t>الخامسة</w:t>
      </w:r>
      <w:r>
        <w:rPr>
          <w:rtl w:val="true"/>
        </w:rPr>
        <w:t xml:space="preserve">) </w:t>
      </w:r>
      <w:r>
        <w:rPr>
          <w:rtl w:val="true"/>
        </w:rPr>
        <w:t>إن الإحرام في شهر كافٍ للخروج والدخول إلى مكة في ذلك الشهر</w:t>
      </w:r>
      <w:r>
        <w:rPr>
          <w:rtl w:val="true"/>
        </w:rPr>
        <w:t>:</w:t>
      </w:r>
      <w:bookmarkEnd w:id="143"/>
    </w:p>
    <w:p>
      <w:pPr>
        <w:pStyle w:val="BookText"/>
        <w:rPr/>
      </w:pPr>
      <w:r>
        <w:rPr>
          <w:rFonts w:ascii="Amiri" w:hAnsi="Amiri" w:eastAsia="Amiri" w:cs="Amiri"/>
          <w:color w:val="111111"/>
          <w:sz w:val="28"/>
          <w:sz w:val="28"/>
          <w:szCs w:val="28"/>
          <w:rtl w:val="true"/>
          <w:lang w:bidi="ar-SA"/>
        </w:rPr>
        <w:t>دلت الروايات المعتبرة على عدم جواز دخول مكة إلا محرماً كصحيح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يدخل الرجل مكة بغير إحرام؟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مريضاً أو من به بطن</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صحيحه الآخر</w:t>
      </w:r>
      <w:r>
        <w:rPr>
          <w:rStyle w:val="FootnoteAnchor"/>
          <w:rtl w:val="true"/>
        </w:rPr>
        <w:footnoteReference w:id="310"/>
      </w:r>
      <w:r>
        <w:rPr>
          <w:rFonts w:ascii="Amiri" w:hAnsi="Amiri" w:eastAsia="Amiri" w:cs="Amiri"/>
          <w:color w:val="111111"/>
          <w:sz w:val="28"/>
          <w:sz w:val="28"/>
          <w:szCs w:val="28"/>
          <w:rtl w:val="true"/>
          <w:lang w:bidi="ar-SA"/>
        </w:rPr>
        <w:t xml:space="preserve">وصحيح عاصم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أيدخل أحد الحرم إلا محرماً؟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مريض أو مبطون</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استثني منه جملة عناوين منهم من خرج وعاد في شهره الذي تمتّع فيه وقد دلت عليه صحيحة حمّاد الدالة على عدم جواز خروج من أحل من عمرة التمتع من مكة قبل الإحرام للحج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جهل فخرج إلى المدينة أو إلى نحوها بغير إحرام ثم رجع في إبان الحج في أشهر الحج يريد الحج فيدخلها محرماً أو بغير إحرام؟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 في شهره دخل بغير إحرام، وإن دخل في غير الشهر دخل محرماً</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المتمتع يجيء فيقضي متعة ثم تبدو له الحاجة فيخرج إلى المدينة وإلى ذات عرق أو إلى بعض المعادن،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مكة بعمرة إن كان في غير الشهر الذي تمتع فيه، لأن لكل شهر عمرة</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حفص بن البختري وأبان بن عثمان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يخرج في الحاجة من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 في الشهر الذي خرج فيه دخل بغير إحرام، فإن دخل في غيره دخل بإحرام</w:t>
      </w:r>
      <w:r>
        <w:rPr>
          <w:rFonts w:eastAsia="Amiri" w:cs="Amiri" w:ascii="Amiri" w:hAnsi="Amiri"/>
          <w:color w:val="111111"/>
          <w:sz w:val="28"/>
          <w:szCs w:val="28"/>
          <w:rtl w:val="true"/>
          <w:lang w:bidi="ar-SA"/>
        </w:rPr>
        <w:t xml:space="preserve">) </w:t>
      </w:r>
      <w:r>
        <w:rPr>
          <w:rStyle w:val="FootnoteAnchor"/>
          <w:rtl w:val="true"/>
        </w:rPr>
        <w:footnoteReference w:id="314"/>
      </w:r>
    </w:p>
    <w:p>
      <w:pPr>
        <w:pStyle w:val="Heading3"/>
        <w:numPr>
          <w:ilvl w:val="2"/>
          <w:numId w:val="1"/>
        </w:numPr>
        <w:rPr/>
      </w:pPr>
      <w:bookmarkStart w:id="144" w:name="__RefHeading___Toc1923358_2142443653"/>
      <w:bookmarkStart w:id="145" w:name="_Toc50"/>
      <w:bookmarkEnd w:id="144"/>
      <w:r>
        <w:rPr>
          <w:rtl w:val="true"/>
        </w:rPr>
        <w:t>(</w:t>
      </w:r>
      <w:r>
        <w:rPr>
          <w:rtl w:val="true"/>
        </w:rPr>
        <w:t>السادسة</w:t>
      </w:r>
      <w:r>
        <w:rPr>
          <w:rtl w:val="true"/>
        </w:rPr>
        <w:t xml:space="preserve">) </w:t>
      </w:r>
      <w:r>
        <w:rPr>
          <w:rtl w:val="true"/>
        </w:rPr>
        <w:t>في أقل الفصل بين عمرتين</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أقل الفصل بين عمرتين</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واختلفوا في مقدار الفصل بين العمرتين،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شهر،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أيام، والأقوى عدم اعتبار فصل </w:t>
      </w:r>
    </w:p>
    <w:p>
      <w:pPr>
        <w:pStyle w:val="BookText"/>
        <w:rPr/>
      </w:pPr>
      <w:r>
        <w:rPr>
          <w:rFonts w:ascii="Amiri" w:hAnsi="Amiri" w:eastAsia="Amiri" w:cs="Amiri"/>
          <w:color w:val="111111"/>
          <w:sz w:val="28"/>
          <w:sz w:val="28"/>
          <w:szCs w:val="28"/>
          <w:rtl w:val="true"/>
          <w:lang w:bidi="ar-SA"/>
        </w:rPr>
        <w:t>فيجوز إتيانها كل يوم</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وهو مختار صاحب الجواهر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لا يبعد جوازه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التوالي بين العمرتين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وحمل المدد المذكورة على الاستحباب ودفع الكراهة المناسبة للعبادات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واختاره أيضاً السيد الشهيد الصدر الأول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بالإتيان بعمرتين في شهر واحد بل في خلال عشرة أيام، بمعنى أنه لا يعتبر فاصل زمني بين عمرتين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أن يعتمر عمرة مفردة ثم يخرج إلى أحد المواقيت لعمرة التمتع ويحرم له ولو وقع ذلك في نفس اليوم</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على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هو اختصاص كل شهر بعمرة فلا تصح عمرتان مفردتان عن شخص واحد في شهر هلالي، نعم لا بأس بالإتيان بغير العمرة الأولى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 تلامذته كالسيد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وأجازهما في شهر واحد فيما إذا كانت إحدى العمرتين عن نفسه والأخرى عن غيره، أو كانت كلتاهما عن شخصين غيره</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،واختار 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المدة للفصل ومنع منها مطلقاً حتى إذا كانت عن غيره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يسوغ له الإتيان بعمرتين في شهر إذا كانتا كلتاهما من شخص واحد، سواء أكانتا عن نفسه أو عن غيره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والاختلاف في الأقوال مرجعه اختلاف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الفصل بسنة؛ دلّت عليه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في كل سنة مرة</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4/368</w:t>
      </w:r>
      <w:r>
        <w:rPr>
          <w:rFonts w:ascii="Amiri" w:hAnsi="Amiri" w:eastAsia="Amiri" w:cs="Amiri"/>
          <w:color w:val="111111"/>
          <w:sz w:val="28"/>
          <w:sz w:val="28"/>
          <w:szCs w:val="28"/>
          <w:rtl w:val="true"/>
          <w:lang w:bidi="ar-SA"/>
        </w:rPr>
        <w:t>، الجواهر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20/462</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حريز عن أبي عبد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عمرتان في سنة</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الإجماع التعبدي قائم على الإعراض عن مضمونها عدا ما نسب إلى العماني من القول به ومعارضته لا تضر، إضافة إلى معارضتها للروايات المعتبرة المتظافرة الدالة على استحباب العمرة في أقل من ذلك فلا بد من طرحها أو حملها على ما لا ينافي تلك الروايات كالذي قاله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فالمراد بهذين الخبرين أنه لا يكون في السنة عمرة يتمتع بها إلى الحج إلا دفعةً واحدة، فأما العمرة المبتولة التي لا يتمتع بها إلى الحج فهي جائزة في كل شهر حسب ما قلناه</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وذُكرت وجوه أخرى كتأكّد استحبابها في السنة مرة إن عجز عن الإتيان بها في الشهر مرة، أو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يتحدث عن وظيفة نفسه؛ قال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حُملا على التقية، لأنه رأي بعض العامة</w:t>
      </w:r>
      <w:r>
        <w:rPr>
          <w:rStyle w:val="FootnoteAnchor"/>
          <w:rtl w:val="true"/>
        </w:rPr>
        <w:footnoteReference w:id="324"/>
      </w:r>
      <w:r>
        <w:rPr>
          <w:rFonts w:ascii="Amiri" w:hAnsi="Amiri" w:eastAsia="Amiri" w:cs="Amiri"/>
          <w:color w:val="111111"/>
          <w:sz w:val="28"/>
          <w:sz w:val="28"/>
          <w:szCs w:val="28"/>
          <w:rtl w:val="true"/>
          <w:lang w:bidi="ar-SA"/>
        </w:rPr>
        <w:t>،أو على أن المراد فيهما أني لا أعتمر في كل سنة إلا مرة</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الفصل بعشرة أيام؛ واستدل له برواية الشيخ الكليني والطوسي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مرار عن علي بن أبي حمزة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شهر عمرة،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عشرة أيام عمرة</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ضعيفة بعلي بن أبي حمزة الذي هو البطائني أو أنه مشترك بين الثقة وغيره، ولأن إسماعيل لم يوثق وإن ذهب إلى توثيقه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أن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يونس بن عبد الرحمن التي هي بالروايات كلها صحيحة معتمد عليها، إلا ما ينفرد به محمد بن عيسى بن عبيد عن يونس، </w:t>
      </w:r>
    </w:p>
    <w:p>
      <w:pPr>
        <w:pStyle w:val="BookText"/>
        <w:rPr/>
      </w:pPr>
      <w:r>
        <w:rPr>
          <w:rFonts w:ascii="Amiri" w:hAnsi="Amiri" w:eastAsia="Amiri" w:cs="Amiri"/>
          <w:color w:val="111111"/>
          <w:sz w:val="28"/>
          <w:sz w:val="28"/>
          <w:szCs w:val="28"/>
          <w:rtl w:val="true"/>
          <w:lang w:bidi="ar-SA"/>
        </w:rPr>
        <w:t>ولم يرده غيره، فإنه لا يعتمد عليه ولا يفتى به، ذكره الشيخ في ترجمة يونس</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إلا أنه اجتهاد من ابن الوليد ولا تدل على التوثيق وإنما قبول الرواية، ولا يُعلم أن الرواية هذه هي من كتب يونس ولا يكفي في إثباته ما قاله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إسماعيل بنمرار تبلغ رواياته عن يونس بن عبد الرحمن مائتين وزيادة فالظاهر أن رواياته هي من كتب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ورواها الصدوق بسنده عن علي بن أبي حمزة</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وهي ضعيفة بعلي بن أبي حمزة، وبضعف طريقه إليه لعدم النص على توثيق محمد بن علي بن ماجيلويه لكن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الرواية بالاعتبار لرواية الشيخ الصدوق له بسنده إلى 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وسنده صحيح وهو إن كان الثمالي فهو ثقة وإن كان البطائني فالظاهر اعتبار حديثه، لرواية جمع كثير من الأعاظم عنه، وفيهم جمع من أصحاب الإجماع، وجماعة ممن نصّوا على أنهم لا يروون إلا عن ثقة</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مردود بما تقدم من ضعف الطريق وعدم كفاية ما استُدل به على اعتبار حديث البطائني وقد ناقشنا هذه الكبرى في مراسيل ابن أبي عمير كما تقدم</w:t>
      </w:r>
      <w:r>
        <w:rPr>
          <w:rStyle w:val="FootnoteAnchor"/>
          <w:rtl w:val="true"/>
        </w:rPr>
        <w:footnoteReference w:id="330"/>
      </w:r>
      <w:r>
        <w:rPr>
          <w:rFonts w:ascii="Amiri" w:hAnsi="Amiri" w:eastAsia="Amiri" w:cs="Amiri"/>
          <w:color w:val="111111"/>
          <w:sz w:val="28"/>
          <w:sz w:val="28"/>
          <w:szCs w:val="28"/>
          <w:rtl w:val="true"/>
          <w:lang w:bidi="ar-SA"/>
        </w:rPr>
        <w:t>،فرواياته غير مقبولة خصوصاً إذا انفرد بها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الرد على هذا الوجه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وربما يحتمل اعتبار رواية الصدوق لأن علي بن أبي حمزة الذي روى عنه الصدوق هو الثمالي الموثق،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في كتابه، ولكن يبعده أن الثمالي لا رواية له في باب الأحكام على أن الصدوق ذكر في مشيخة الفقيه أن ما رويته عن علي بن أبي حمزة فقد رويته عن محمد بن علي ماجيلويه عن </w:t>
      </w:r>
    </w:p>
    <w:p>
      <w:pPr>
        <w:pStyle w:val="BookText"/>
        <w:rPr/>
      </w:pPr>
      <w:r>
        <w:rPr>
          <w:rFonts w:ascii="Amiri" w:hAnsi="Amiri" w:eastAsia="Amiri" w:cs="Amiri"/>
          <w:color w:val="111111"/>
          <w:sz w:val="28"/>
          <w:sz w:val="28"/>
          <w:szCs w:val="28"/>
          <w:rtl w:val="true"/>
          <w:lang w:bidi="ar-SA"/>
        </w:rPr>
        <w:t>محمد بن يحيى العطار عن محمد بن الحسين بن أبي الخطاب عن أحمد بن محمد بن أبي نصر البزنطي عن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رواية البزنطي عن الثمالي لأن الثمالي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والبزنطي من أصحاب الرضا والجواد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الاستبعاد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فإن البزنطي وأولاد أبي حمزة الثمالي من طبقة واحدة وقد روت عن البزنطي وأحد أولاد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محمد بن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الطبقة التي تليهما كأحمد بن محمد بن عيسى فإنه روى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في الرد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هذا الاحتمال هو الاشتراك بين الثقة وغيره إضافة إلى ضعف الطريق علماً أن الصدوق ذكر طريقاً واحداً إلى عنوان علي بن أبي حمزة فإن كان هو البطائني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الصحيح لأن الثمالي لا رواية له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طريق له إلى الثمالي فيبعد الاحتمال المذكور بعدم الطريق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ينفع أيضاً في تصحيحها تعويض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للتخلص من ضعف الطريق برفع هذا السند إلى أحمد بن أبي نصر بطريق الصدوق إليه وهو صحيح لكنتبقى مشكلة ابن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القول بما عبّر عنه بالموثق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اثنا عشر شهراً يعتمر لكل شهر 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أقل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عشرة أيام عمرة</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ولا وجود لمثل هذه الرواية وإنما ركّبها قلمه الشريف من موثّقة إسحاق بن عمار التي ذكرها في الصدر وخبر علي بن أبي حمزة الذي ذكره في الذيل وذكر الصدوق كلتا الروايتين</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القول غير تام كسابقه ويحتمل في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مقام دفع توهم لدى السائل بأن الفصل لا بد أن يكون ثلاثين يوماً 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عشرة أيام وربما أقل لأن المهم وقوعهما في شهرين هلاليين ولو كانت إحداهما في آخر الأول والثانية في أول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الفصل بشهر وهو المشهور؛ وقد دلّت عليه روايات معتبرة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شهر عمرة</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شهر عمرة</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شهر عمرة</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صحيحته الأخرى</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اثنا عشر شهراً يعتمر لكل شهر عمرة</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أحمد بن محمد بن أبي نصر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شهر عمرة</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موثّقته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لكل شهر 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وخبر علي بن أبي حمزة المتقدم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ويستدل على هذا القول بما تقدم في المقدمة السابقة من لزوم الدخول بإحرام جديد إذا خرج ودخل مكة بعد شهر من إحرامه السابق، بل إن موثّقة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في بيان أن العلة في هذا الحكم هو اعتبار الفصل بشهر بين عمرتين وقد جعل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w:t>
      </w:r>
    </w:p>
    <w:p>
      <w:pPr>
        <w:pStyle w:val="BookText"/>
        <w:rPr/>
      </w:pP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تلك المسألة مؤيداً لهذا القول وذكر مؤيداً ثانياً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أفسد عمرته قضاها في الشهر التالي</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وأوضحه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كل وقت صالحاً للعمرة، لما انتظر في القضاء الشهر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والمؤيد الأول الذي يدلّ على كفاية الإحرام للعمرة للدخول والخروج من مكة في شهر الاعتمار يكون دليلاً إذا كانت هذه الكفاية إلزامية وبمثابة الشرط وليست ترخيصاً، ويدل على إلزاميته وقوع الجواب بصيغة الخبر كما في صحيح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بغير 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مكة بعمرة إن كان في غير الشهر الذي تمتع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الأصول أن هذه الصيغة أبلغ في الوجوب من صيغة افعل وتكون حينئذٍ دليلاً على ما نحن فيه مع الالتفات إلى أنها لا إطلاق لها لتشمل كل إحرام بعد ضمّها إلى الأدلة الأخرى وإنما هي بلحاظ الإحرام عن نفسه، فلو كان عن غيره أو إحراماً لعمرة تمتع بعد عمرة مفردة أو لعمرة بعد إتمام الحج جاز كما ورد في صحيحة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المعتمر بعد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الموسى من رأسه فحسن</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ومثلها صحيحة معاوية بن عمار</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المؤيد الثاني فأشار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إلى صحيحة بريد بن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اعتمر عمرة مفردة فغشى أهله قبل أن يفرغ من طوافه وسعيه،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لفساد عمرته، وعليه أن يقيم إلى الشهر الآخر فيخرج إلى بعض المواقيت فيحرم بعمرة</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xml:space="preserve">ومثله صحيحة مسمع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إنما يكون مؤيداً إذا قلنا بفساد العمرة واعتبارها كالعدم وأن </w:t>
      </w:r>
    </w:p>
    <w:p>
      <w:pPr>
        <w:pStyle w:val="BookText"/>
        <w:rPr/>
      </w:pPr>
      <w:r>
        <w:rPr>
          <w:rFonts w:ascii="Amiri" w:hAnsi="Amiri" w:eastAsia="Amiri" w:cs="Amiri"/>
          <w:color w:val="111111"/>
          <w:sz w:val="28"/>
          <w:sz w:val="28"/>
          <w:szCs w:val="28"/>
          <w:rtl w:val="true"/>
          <w:lang w:bidi="ar-SA"/>
        </w:rPr>
        <w:t>التأجيل إلى الشهر المقبل نحوٌ من العقوبة ولا ربط له بالمسألة، إذ أن الفصل المعتبر إنما هو بلحاظ عمرتين صحيحتين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استظهرنا أنَّ الفساد هنا ليس بمعنى البطلان وإلغاء الأثر وإنما بمعنى النقص ولذا ترتب عليها بعض الآثار وهو الفصل بينها وبين متممتها بشهر فستكون دليلاً على ما نحن فيه لتحقق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فهذان دليلان آخران على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يمكن تأييد هذا القول بما ورد في كثير من الروايات المعتبرة من الاعتمار في آخر رجب ثم عمرة في شعبان فيكون قد حصل على عمرتين في أقصر فترة ممكنة مع فضيلة الاعتمار في رجب ولو كانت العمرة جائزة في شهر واحد لمااحتاج إلى هذه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أيوب الخزاز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أخرج ليلة أو ليلتين يبقيان من رجب فتقول أم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عمرتنا شعبانية؟ فأقول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إنها فيما أهللت، وليست فيما أحللت</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القول تام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الفصل ويمكن الإتيان بالعمرة في كل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تلخيص الاستدلال على هذا القول من كلام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مكون من وجود المقتضي وعدم المانع؛ أما المقتضي فإطلاق أدلة الحث على العمرة،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للإطلاق المزبور منه أنها الحج الأصغر بل في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 إلى العمرة كفارة لما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xml:space="preserve">،في إشارة إلى صحيحة عمر بن أذينة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 الأصغر العمرة</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،وما رواه الصدوق عن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والعمرة كفارة لكل ذنب</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xml:space="preserve">وما رواه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إلى العمرة كفارة لما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غير تام من هذه الجهة وإن الروايات بصدد بيان فضل أصل العمرة من دون نظر إلى التفاصيل ومنها الفصل بين العمرتين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المانع المتصور فهي الروايات التي حدّدت الفصل بالشهر أو عشرة أيام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بدونه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الفصل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عبادة لا تصح إلا متلقاة من الشارع ولم تتلقَ إلا مشروطة بالفصل به</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وهذا</w:t>
      </w:r>
    </w:p>
    <w:p>
      <w:pPr>
        <w:pStyle w:val="BookText"/>
        <w:rPr/>
      </w:pPr>
      <w:r>
        <w:rPr>
          <w:rFonts w:ascii="Amiri" w:hAnsi="Amiri" w:eastAsia="Amiri" w:cs="Amiri"/>
          <w:color w:val="111111"/>
          <w:sz w:val="28"/>
          <w:sz w:val="28"/>
          <w:szCs w:val="28"/>
          <w:rtl w:val="true"/>
          <w:lang w:bidi="ar-SA"/>
        </w:rPr>
        <w:t>المانع غير مؤثر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صراحة نصوص الشهر والعشر في التحريم، بل وظهورها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الروايات أنها في مقام التحديد كما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اليوم خمس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بأصول المذهب وقواعده التي منها التسامح في المستحبات</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القاعدة في إثبات أصل الاستحباب لقيام الدليل عليه كما تقدم وأما الاستدلال بالقاعدة لإلغاء الفصل بين عمرتين فهذا مما لا سبيل إليه لأنالعبادات توقيفية فإذا ورد محدِّد من الشارع فيجب الالتزام به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دليل أصحاب هذا القول تضارب الحد المعتبر في الفصل بين السنة والشهر وعشرة أيام، وهي متنافية فتحمل على مراتب الفضل بمعنى أن العمرة مستحبة على الدوام فإن لم يتمكن ففي كل عشرة أيام وإن لم يتمكن ففي كل شهر وإلا ففي السنة مرة وهذا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يقتضيه الارتكاز العرفي في باب الطاعات والخيرات فإنها كلما طال العهد بها اشتدّ تأكّدها، والجمع بين الشهر والعشر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يحمل على ذلك، ولأجله يمكن الجمع بينها وبين صحيح الحلبي المتقدم في أخبار السنة بذلك، فيحمل أيضاً على التأكد </w:t>
      </w:r>
    </w:p>
    <w:p>
      <w:pPr>
        <w:pStyle w:val="BookText"/>
        <w:rPr/>
      </w:pPr>
      <w:r>
        <w:rPr>
          <w:rFonts w:ascii="Amiri" w:hAnsi="Amiri" w:eastAsia="Amiri" w:cs="Amiri"/>
          <w:color w:val="111111"/>
          <w:sz w:val="28"/>
          <w:sz w:val="28"/>
          <w:szCs w:val="28"/>
          <w:rtl w:val="true"/>
          <w:lang w:bidi="ar-SA"/>
        </w:rPr>
        <w:t>في السنة، على نحو يكون أشد تأكداً فيها من الشهر</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وعلّق صاحب الجواهر على قول المحقق صاحب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أن يأتي بعمرتين بينهما أقل من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كراهة عبادة جمعاً بين ذلك وبين ما دلّ على استحباب العمرة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ينافيه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بعدم اعتبار أي فصل بين العمرتين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الشهر والعشر التي أقصاها عدم ترتب الاستحباب المخصوص أو الكراهة</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يتم دليل على اعتبار الفصل بالسنة أو عشرة أيام وإنما دلّ الدليل على اعتبار الفصل بشهر فلا ينافيه غيره حتى نعدل عنه، نعم، لا بأس بحمل أخبار السنة على هذا المعنى وهو لا ينافي 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ينبغي القطع بجوازها في كل شهر، ويبقى الكلام في العشر فما دونها لضعف المستند فيهما، فتركها فيهما أحوط وأولى، ولا تجوز المسامحة هنا في الفتوى باستحبابها فيهما، لوجود القول بالتحريم والمنع عنهما، إذ هو كما ترى لأن القول بالتحريم الناشئ من دعوى التشريع في العبادة لا ينافي القول بثبوتها بأدنى دليل صالح لإثبات الاستحباب فيها، فضلاً عما عرفت من المطلقات وغيرها على أن نصوص الشهر تحتمل إرادة جوازها في كل شهر على وجه لا يحصل الفصل بينها بغيره، كما إذا كانت إحداهما في آخر شهر والأخرى في أول آخر</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موارد للنظر بعد التسليم بصحة ما قال أولاً من عدم جواز تطبيق قاعدة التسامح بأدلة السنن في مورد حصل المنع فيه لأنه من التشريع المحرم ولا يكفي أدنى دليل ضعيف للخروج من دليل التحديد ولإثبات الاستحباب بلا فصل، والإطلاق المدعى غير تام كما قدّمنا، وما احتمل من المعنى لروايات اعتبار الشهر غير محتمل الانطباق عليها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يستظهر معنىً آخر لروايات الشهر بأنَّ في التعبير بالعمرة </w:t>
      </w:r>
    </w:p>
    <w:p>
      <w:pPr>
        <w:pStyle w:val="BookText"/>
        <w:rPr/>
      </w:pPr>
      <w:r>
        <w:rPr>
          <w:rFonts w:ascii="Amiri" w:hAnsi="Amiri" w:eastAsia="Amiri" w:cs="Amiri"/>
          <w:color w:val="111111"/>
          <w:sz w:val="28"/>
          <w:sz w:val="28"/>
          <w:szCs w:val="28"/>
          <w:rtl w:val="true"/>
          <w:lang w:bidi="ar-SA"/>
        </w:rPr>
        <w:t>كناية عن الإحرام بمعنى أن الإحرام مجزٍ للدخول والخروج من مكة على طول شهر الإحرام فإذا خرج الشهر ودخل شهر جديد فلا بد لدخول مكة من إحرام جديد بعمرةجديدة وتكون بمعنى الروايات التي ذكرناها في المقدمة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معنى لطيف واحتمال وارد وينسجم مع ما استظهرناه من الأدلة على اعتبار الفصل بشهر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الروايات أن اعتبار هذا الفصل بين العمرتين إنما هو بلحاظ أدائهما عن نفسه، فلا مانع من الإتيان بعمرتين أو أكثر من شهر واحد إذا كانت عن أشخاص متعددين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الظاهر منها أن المقصود هي العمرة المفردة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اثنا عشر شهراً يعتمر لكل شهر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عمرة التمتع لا تكون في غير أشهر الحج ولا تشرع في السنة إلا مرة واحدة، فالمقصود هي العمرة المفردة فلا تتكرر في شهر واحد، أما ضمّ عمرة التمتع إليها فلا بأس، كما لو دخل مكة بعمرة مفردة ثم خرج في نفس الشهر إلى أحد المواقيت وأتى بعمرة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استظهر 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أيضاً في كتابه الاستدلالي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المستفاد من الروايات أن اعتبار هذا الفصل إنما هو بين عمرتين مفردتين لشخص واحد، ولا يعتبر إذا كانت إحداهما لشخص والأخرى لآخر، وعلى هذا لا مانع من أن يأتي شخص واحد بعمرة مفردة لنفسه في شهر وبعمرة مفردة أخرى عن شخص آخر نيابة أو تبرّعاً في نفس ذلك الشهر وبعمرة مفردة ثالثة عن ثالث وهكذا</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ينافيه ما قال في رسالته العملية في مناسك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يسوغ له الإتيان بعمرتين في شهر إذا كانتا كلتاهما من شخص واحد، سواء أكانتا عن نفسه أم عن غيره</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xml:space="preserve">إذ إن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العمرتين معاً عن الفاعل أو إنهما معاً عن شخص آخر غيره، لكن 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عدم ملاءمة </w:t>
      </w:r>
    </w:p>
    <w:p>
      <w:pPr>
        <w:pStyle w:val="BookText"/>
        <w:rPr/>
      </w:pPr>
      <w:r>
        <w:rPr>
          <w:rFonts w:ascii="Amiri" w:hAnsi="Amiri" w:eastAsia="Amiri" w:cs="Amiri"/>
          <w:color w:val="111111"/>
          <w:sz w:val="28"/>
          <w:sz w:val="28"/>
          <w:szCs w:val="28"/>
          <w:rtl w:val="true"/>
          <w:lang w:bidi="ar-SA"/>
        </w:rPr>
        <w:t>مع مختاره إذ إن ظاهره أن الإشكال في صدورهما معاً عنه بغضّ النظر عن المستفيد منهما، بينما هو لا يستشكل في كلامه المتقدم في صدور عمرتين أو أكثر من شخص واحد والمهم أن لا يكون المستفيد منهما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كانت الحكمة من التشريع حثّ المسلم على أداء العمرة نيابة عن غيره من إخوانه المؤمنين لندرة من يوفّق للحضور في تلك المشاهد المشرّفة ويحصل النائب على أجر العمرة كاملاً ومثله للمنوب عنه وزيادة، دلّت عليه موثّقة إسحاق بن عمار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يحجّ فيجعل حجته وعمرته أو بعض طوافه لبعض أهله وهو عنه غائب ببلد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فينقُصُ ذلك من أجره؟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له ولصاحبه وله أجرٌ سوى ذلك بما وصل،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ميت هل يدخل ذلك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يكون مسخوطاً عليه فيغفر له، أو يكون مضيَّقاً عليه فيوسّع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هو في مكانه أنَّ عمَلَ ذلكَ لَحِقه؟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ناصبياًينفعه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يُخفَّف عنه</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يُشرك أباه وأخاه وقرابته في حجه؟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يُكتب لك حجٌ مثل حجّتهم وتُزاد أجراً بما وصلت</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xml:space="preserve">لذا ورد في الخبر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أشركت ألفاً في حجتك لكان لكل واحد حَجةٌ من غير أن تنقص حجتك شيئاً</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وأفضل ما تكون النيابة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موسى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أردت أن أطوف عنك وعن أبيك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الأوصياء لا يطاف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طف ما أمكنك، فإن ذلك جائز، ثم قلت له بعد ذلك بثلاث سنين إني كنت </w:t>
      </w:r>
      <w:bookmarkStart w:id="146" w:name="pg15160_161511"/>
    </w:p>
    <w:p>
      <w:pPr>
        <w:pStyle w:val="BookText"/>
        <w:rPr/>
      </w:pPr>
      <w:bookmarkEnd w:id="146"/>
      <w:r>
        <w:rPr>
          <w:rFonts w:ascii="Amiri" w:hAnsi="Amiri" w:eastAsia="Amiri" w:cs="Amiri"/>
          <w:color w:val="111111"/>
          <w:sz w:val="28"/>
          <w:sz w:val="28"/>
          <w:szCs w:val="28"/>
          <w:rtl w:val="true"/>
          <w:lang w:bidi="ar-SA"/>
        </w:rPr>
        <w:t>استأذنتك في الطواف عنك وعن أبيك، فأذنت لي في ذلك، فطفت عنكما ما شاء الله، ثم وقع في قلبي شيء فعملت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طفت يوماً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على رسول الله، ثم اليوم الثاني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طفت اليوم الثالث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والرابع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والخامس عن علي بن الحسين، واليوم السادس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واليوم السابع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واليوم الثامن عن أبيك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واليوم التاسع عن أبيك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واليوم العاشر عنك يا سيدي، وهؤلاء الذين أدين الله بولايتهم،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تدين الله بالدين الذي لا يقبل من العباد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طفتُ عن أمك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لم أطف،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استكثر من هذا فإنه أفضل ما أنت عامله إن شاء الله</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1923360_2142443653"/>
      <w:bookmarkStart w:id="148" w:name="_Toc51"/>
      <w:bookmarkEnd w:id="147"/>
      <w:r>
        <w:rPr>
          <w:rtl w:val="true"/>
        </w:rPr>
        <w:t>(</w:t>
      </w:r>
      <w:r>
        <w:rPr>
          <w:rtl w:val="true"/>
        </w:rPr>
        <w:t>السابعة</w:t>
      </w:r>
      <w:r>
        <w:rPr>
          <w:rtl w:val="true"/>
        </w:rPr>
        <w:t xml:space="preserve">) </w:t>
      </w:r>
      <w:r>
        <w:rPr>
          <w:rtl w:val="true"/>
        </w:rPr>
        <w:t>المراد من الشهر</w:t>
      </w:r>
      <w:r>
        <w:rPr>
          <w:rtl w:val="true"/>
        </w:rPr>
        <w:t>:</w:t>
      </w:r>
      <w:bookmarkEnd w:id="148"/>
    </w:p>
    <w:p>
      <w:pPr>
        <w:pStyle w:val="BookText"/>
        <w:rPr/>
      </w:pPr>
      <w:r>
        <w:rPr>
          <w:rFonts w:ascii="Amiri" w:hAnsi="Amiri" w:eastAsia="Amiri" w:cs="Amiri"/>
          <w:color w:val="111111"/>
          <w:sz w:val="28"/>
          <w:sz w:val="28"/>
          <w:szCs w:val="28"/>
          <w:rtl w:val="true"/>
          <w:lang w:bidi="ar-SA"/>
        </w:rPr>
        <w:t xml:space="preserve">احتمل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بمعنى ثلاثين يوماً، أو أحد الأشهر المعروفة</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والظاهر من موثقة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اثنا عشر شهراً يعتمر لكل شهر عمرة</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xml:space="preserve">وصحيحة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رجع في شهره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أن يقيم إلى الشهر الآخر فيخرج إلى بعض المواقيت فيحرم بعمرة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ذكرها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الذي يفهمه العرف من الروايات الواردة في المقام كصحيحة عبد الرحمن بن الحجاج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شهر عمرة</w:t>
      </w:r>
      <w:r>
        <w:rPr>
          <w:rFonts w:eastAsia="Amiri" w:cs="Amiri" w:ascii="Amiri" w:hAnsi="Amiri"/>
          <w:color w:val="111111"/>
          <w:sz w:val="28"/>
          <w:szCs w:val="28"/>
          <w:rtl w:val="true"/>
          <w:lang w:bidi="ar-SA"/>
        </w:rPr>
        <w:t xml:space="preserve">). </w:t>
      </w:r>
      <w:bookmarkStart w:id="149" w:name="pg15160_161512"/>
    </w:p>
    <w:p>
      <w:pPr>
        <w:pStyle w:val="BookText"/>
        <w:rPr/>
      </w:pPr>
      <w:bookmarkEnd w:id="149"/>
      <w:r>
        <w:rPr>
          <w:rFonts w:ascii="Amiri" w:hAnsi="Amiri" w:eastAsia="Amiri" w:cs="Amiri"/>
          <w:color w:val="111111"/>
          <w:sz w:val="28"/>
          <w:sz w:val="28"/>
          <w:szCs w:val="28"/>
          <w:rtl w:val="true"/>
          <w:lang w:bidi="ar-SA"/>
        </w:rPr>
        <w:t xml:space="preserve">ويمكن الاستدلال بصحيحة أبي أيوب الخزاز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أخرج ليلة أو ليلتين يبقيان من رجب فتقول أم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عمرتنا شعبانية؟ فأقول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إنها فيما أهللت، وليست فيما أحللت</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بتقريب أن هذه العادة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لتحصيل عمرتين في شهرين في أقل مدة ممكنة ولو كان الشهر ثلاثين يوماً لما فرّق عنده الخروج في أول رجب أو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يكون ذيل ما ورد في خبر علي بن أبي حمزة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شهر 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أقلَّ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عشرة أيام عمرة</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قرينة على أن المراد بالشهر ثلاثين يوماً، كما ورد في عدة الوفاة لكنه مردود بضعف الخبر لما تقدّم بل يمكن تقريبه دليلاً على مختارنا لأنه بعد أن ثبت أن الفصل بين عمرتين هو شهر فيكون الذيل منافياً له لأن العشرة تنافي الثلاثين بينما لو أريد به الشهر الهلالي أمكن أن يكون الفصل بعشرة أيام بين عمرة في أواخر الشهر السابق وأخرى في بداية اللاحق، وهذا ما 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يؤكده للسائل ويرفع عنه توهم الفصل بثلاثين يوماً فقال بإمكان كونه أقل لأن الشهر هو ما بين الهلالين وليس ثلاثين يوماً</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1923362_2142443653"/>
      <w:bookmarkStart w:id="151" w:name="_Toc52"/>
      <w:bookmarkEnd w:id="150"/>
      <w:r>
        <w:rPr>
          <w:rtl w:val="true"/>
        </w:rPr>
        <w:t>(</w:t>
      </w:r>
      <w:r>
        <w:rPr>
          <w:rtl w:val="true"/>
        </w:rPr>
        <w:t>الثامنة</w:t>
      </w:r>
      <w:r>
        <w:rPr>
          <w:rtl w:val="true"/>
        </w:rPr>
        <w:t xml:space="preserve">) </w:t>
      </w:r>
      <w:r>
        <w:rPr>
          <w:rtl w:val="true"/>
        </w:rPr>
        <w:t>في تحديد مبدأ الشهر</w:t>
      </w:r>
      <w:r>
        <w:rPr>
          <w:rtl w:val="true"/>
        </w:rPr>
        <w:t>:</w:t>
      </w:r>
      <w:bookmarkEnd w:id="151"/>
    </w:p>
    <w:p>
      <w:pPr>
        <w:pStyle w:val="BookText"/>
        <w:rPr/>
      </w:pPr>
      <w:r>
        <w:rPr>
          <w:rFonts w:ascii="Amiri" w:hAnsi="Amiri" w:eastAsia="Amiri" w:cs="Amiri"/>
          <w:color w:val="111111"/>
          <w:sz w:val="28"/>
          <w:sz w:val="28"/>
          <w:szCs w:val="28"/>
          <w:rtl w:val="true"/>
          <w:lang w:bidi="ar-SA"/>
        </w:rPr>
        <w:t>الأقوال في المسألة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 بأن مبدأ الشهر الإهلال بالعمرة أي الإحرام لها، أو الإحلال منها، أو الخروج من مكة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اختار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والأقوى هو الأول، أما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احتمل الثلاثة ثم احتاط في النهاية بعدم مرور شهر على الإهلال بالعمرة الذي يتحقق </w:t>
      </w:r>
    </w:p>
    <w:p>
      <w:pPr>
        <w:pStyle w:val="BookText"/>
        <w:rPr/>
      </w:pPr>
      <w:r>
        <w:rPr>
          <w:rFonts w:ascii="Amiri" w:hAnsi="Amiri" w:eastAsia="Amiri" w:cs="Amiri"/>
          <w:color w:val="111111"/>
          <w:sz w:val="28"/>
          <w:sz w:val="28"/>
          <w:szCs w:val="28"/>
          <w:rtl w:val="true"/>
          <w:lang w:bidi="ar-SA"/>
        </w:rPr>
        <w:t xml:space="preserve">قبل مرور شهر على الإحلال منها أو الخروج،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يُترك الاحتياط بالإحرام إذا كان الدخول في غير شهر الخروج،  بل</w:t>
      </w:r>
      <w:r>
        <w:rPr>
          <w:rStyle w:val="FootnoteAnchor"/>
          <w:rtl w:val="true"/>
        </w:rPr>
        <w:footnoteReference w:id="365"/>
      </w:r>
      <w:r>
        <w:rPr>
          <w:rFonts w:ascii="IRNazanin" w:hAnsi="IRNazanin" w:eastAsia="IRNazanin"/>
          <w:color w:val="111111"/>
          <w:sz w:val="28"/>
          <w:sz w:val="28"/>
          <w:szCs w:val="28"/>
          <w:rtl w:val="true"/>
          <w:lang w:bidi="fa-IR"/>
        </w:rPr>
        <w:t>القدر</w:t>
      </w:r>
    </w:p>
    <w:p>
      <w:pPr>
        <w:pStyle w:val="BookText"/>
        <w:rPr/>
      </w:pPr>
      <w:r>
        <w:rPr>
          <w:rFonts w:ascii="Amiri" w:hAnsi="Amiri" w:eastAsia="Amiri" w:cs="Amiri"/>
          <w:color w:val="111111"/>
          <w:sz w:val="28"/>
          <w:sz w:val="28"/>
          <w:szCs w:val="28"/>
          <w:rtl w:val="true"/>
          <w:lang w:bidi="ar-SA"/>
        </w:rPr>
        <w:t>المتيقن من جواز الدخول محلاً صورة كونه قبل مضي شهر من حين الإهلال أي الشروع في إحرام العمرة، والإحلال منها، ومن حين الخروج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كان قدراً متيقناً لأن الشهر من حين الإهلال أول الثلاثة وقوعاً فإذا اشترطنا فيه الدخول محرماً فسيكون الإحرام بعد شهر من الإحلال أو الخروج واقعاً مسبقاً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العبرة في العمرة الأولى التي يعتبر مضي الشهر عنها بإهلالها والشروع في إحرامها، أو بإحلالها والفراغ من إحرامها وأعمالها؟ فيه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بدعوى أنه القدر المتيقن من جواز الدخول محلاً، فإن أحرم للعمرة ثم بعد الأعمال خرج فإن رجع بعد مضي شهر من زمان إهلاله وإحرامه للعمرة يرجع محرماً ثانياً، وإن كان بالنسبة إلى إحلاله وفراغه من الأعمال أقل من شهر، إذ قد يحرم للعمرة ويبقى محرماً ولا يحلّ إلا بعد يومين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وإن كان أحوط</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أحوط وموافق لما ثبت في علم الأصول من جريان العام في الفرد المشكوك دخوله تحت الخاص، ويوجد عام هنا وهو عدم جواز دخول مكة إلا محرماً استثني منه من دخل قبل مضي شهره فيؤخذ بالقدر المتيقن وهو زمن الإحرام فلو أهلّ بالعمرة في أواخر رجب وأحلّ منها في شعبان وخرج من مكة في شعبان فإنه يحرم لو رجع إلى مكة في شعبان نفسه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الأحوط كون مبدأ الشهر من الإحلال وهو تام إذا كان حكم الفصل بين عمرتين بأقل من شهر إلزامياً وليس على نحو الرخصة، وأُخِذَ وحده من دون النظر إلى العام الذي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 من زمن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شهر نسكه السابق كي يستشكل فيه أنه من حين الإهلال أو من حين الإحلال</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مستدلاً بنصوص لا تخلو من ضعف في السند كخبر أبان وحفص بن البختري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رجع في الشهر الذي خرج فيه دخل بغير 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بالإرسال ومرسلة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وعاد في الشهر الذي خرج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غير دالة على المطلوب كصحيحة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يخرج إلى جدة في 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مكة بغير إحرام</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،وشكك في دلالة موثقة إسحاق على كون الشهر من العمرة السابقة واصفاً إياها بالإجمال وهي ليست كذلك بل هي صريحة في اعتبار الشهر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ويضاف إلى ضعف هذا الدليل ما ورد في معتبرة إسحاق وغيرها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شهر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فالشهر يفصل بين العمرتين وإذا اعتبرنا مبدأه الخروج الذي هو متأخر عن العمرة فسيكون بين العمرتين أكثر من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فالقول بجعل مبدأ الشهر هو الخروج أضعف الأقوال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ونقض صاحب الرياض على هذا القول بأن إطلاقه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 صورة ما إذا كان شهر الخروج بعد الإحرام المتقدم بأزيد من شهر، ولا أظنهم يقولون به ولا صرّح به أحد</w:t>
      </w:r>
      <w:r>
        <w:rPr>
          <w:rFonts w:eastAsia="Amiri" w:cs="Amiri" w:ascii="Amiri" w:hAnsi="Amiri"/>
          <w:color w:val="111111"/>
          <w:sz w:val="28"/>
          <w:szCs w:val="28"/>
          <w:rtl w:val="true"/>
          <w:lang w:bidi="ar-SA"/>
        </w:rPr>
        <w:t>))</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صاحب الجواهر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بدعٍ بالتزام ذلك الذي هو مقتضى إطلاق ما سمعته من النصوص</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تقدم أن النصوص غير وافية بالمطلوب فنقض صاحب الرياض وارد ولا علاج له إلا الاحتياط</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اختار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مبدأ الشهر من حين الإحلال </w:t>
      </w:r>
    </w:p>
    <w:p>
      <w:pPr>
        <w:pStyle w:val="BookText"/>
        <w:rPr/>
      </w:pPr>
      <w:r>
        <w:rPr>
          <w:rFonts w:ascii="Amiri" w:hAnsi="Amiri" w:eastAsia="Amiri" w:cs="Amiri"/>
          <w:color w:val="111111"/>
          <w:sz w:val="28"/>
          <w:sz w:val="28"/>
          <w:szCs w:val="28"/>
          <w:rtl w:val="true"/>
          <w:lang w:bidi="ar-SA"/>
        </w:rPr>
        <w:t xml:space="preserve">من العمرة،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فعل ماضٍ ظاهره التحقق والفراغ في قبال فعل الاستقبال، فالمراد بالشهر الذي تمتع فيه هو الشهر الذي فرغ من عمرته، وأما إذا أهلَّ بالعمرة ولم يفرغ منها فلا يصدق عليه أنه تمتع فيه بل هو مشغول بأداء أعمال العمرة، كما استظهرنا ذلك في سائر الموارد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أو صام وغير ذلك</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التمتع يصدق بمجرد الشروع في العمل بالإحرام نظير ما ورد في الصلاة من أن من أدرك ركعة من الوقت فقد أدرك الوقت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ادعاء أن النسك الرئيسي في العمرة والذي هو شرط لدخول مكة إنما هو الإحرام خاصة، فالعمرة الإحرام وأما بقية الأفعال فهي للإحلال منه فلو شاء المعتمر أن يبقى على إحرامه فلا يجب عليه طواف أوسعي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هذا الوجه لظهور عدة روايات في كون اعتبار شهر العمرة بلحاظ الإحرام، كصحيحة أبي أيوب الخزاز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أخرج ليلة أو ليلتين يبقيان من رجب فتقول أم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عمرتنا شعبانية؟ فأقول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إنها فيما أهللت وليست فيما أحللت</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عمرة رجب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أحرمت في رجب وإن كان في يوم واحد منه فقد أدركت عمرة رجب وإن قدمت في شعبان، فإنما عمرة رجب أن تحرم في رجب</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نوقش في دلالة الصحيحة الثانية باعتباره حكماً خاصاً كاعتبار من </w:t>
      </w:r>
    </w:p>
    <w:p>
      <w:pPr>
        <w:pStyle w:val="BookText"/>
        <w:rPr/>
      </w:pPr>
      <w:r>
        <w:rPr>
          <w:rFonts w:ascii="Amiri" w:hAnsi="Amiri" w:eastAsia="Amiri" w:cs="Amiri"/>
          <w:color w:val="111111"/>
          <w:sz w:val="28"/>
          <w:sz w:val="28"/>
          <w:szCs w:val="28"/>
          <w:rtl w:val="true"/>
          <w:lang w:bidi="ar-SA"/>
        </w:rPr>
        <w:t xml:space="preserve">أدرك ركعة من الوقت كمن أدرك الوقت كله، فإن الصحيحة الأولى واضحة الدلالة على المطلوب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تطبيق الحكم بأن زمن العمرة يكون بلحاظ الإحرام إذ لو كان شهر العمرة يُعتبر بلحاظ الإحلال فإن يوماً أو يومين لا يكفيان للوصول إلى مكة وأداء مناسك العمرة يومئذٍ إذ كانت الرحلة تستغرق ما لا يقل عن سبعة أيام، وفي صحيحة علي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خرجنا مع أخي موسى في أربع عُمَريمشي فيها إلى مكة بأهله وعياله واحدة منهن مشى فيها ستة وعشرين يوماً، وأخرى خمسة وعشرين يوماً، وأخرى أربعة وعشرين يوماً، وأخرى إحدى وعشرين يوماً</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والصحيحتان تعالجان الترديد في صحيحة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أحرم في شهر وأحلّ في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في الذي قد نوى، أو يُكتب له أفضلهما</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أو يحمل الذيل على كرم الله تبارك وتعالى في اختيار الأفضل كالذي ورد في من صلى منفرداً ثم أعاد الفرض في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يحمل خبر عيسى الفرّاء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أهلَّ بالعمرة في رجب وأحلّ في غيره كانت عمرته لرجب، وإذا أهلّ في غير رجب وطاف في رجب فعمرته لرجب</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فيكون دليلنا على القول الأول الذي قوّيناه صحيحة أبي أيوب الخزاز وعلي بن جعفر ومعتبرة إسحاق بن عمار بالوجه الذي فسّرنا به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فيه مع عدم قوة القولين الأخيرين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أيّد صاحب الرياض</w:t>
      </w:r>
      <w:r>
        <w:rPr>
          <w:rStyle w:val="FootnoteAnchor"/>
          <w:rtl w:val="true"/>
        </w:rPr>
        <w:footnoteReference w:id="378"/>
      </w:r>
      <w:r>
        <w:rPr>
          <w:rFonts w:ascii="Amiri" w:hAnsi="Amiri" w:eastAsia="Amiri" w:cs="Amiri"/>
          <w:color w:val="111111"/>
          <w:sz w:val="28"/>
          <w:sz w:val="28"/>
          <w:szCs w:val="28"/>
          <w:rtl w:val="true"/>
          <w:lang w:bidi="ar-SA"/>
        </w:rPr>
        <w:t xml:space="preserve">هذا المعنى باحتمال عودة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جهل فخرج إلى المدينة أو إلى نحوها بغير إحرام، ثم رجع في إبان الحج، في أشهر </w:t>
      </w:r>
      <w:bookmarkStart w:id="152" w:name="pg15160_161517"/>
    </w:p>
    <w:p>
      <w:pPr>
        <w:pStyle w:val="BookText"/>
        <w:rPr/>
      </w:pPr>
      <w:bookmarkEnd w:id="152"/>
      <w:r>
        <w:rPr>
          <w:rFonts w:ascii="Amiri" w:hAnsi="Amiri" w:eastAsia="Amiri" w:cs="Amiri"/>
          <w:color w:val="111111"/>
          <w:sz w:val="28"/>
          <w:sz w:val="28"/>
          <w:szCs w:val="28"/>
          <w:rtl w:val="true"/>
          <w:lang w:bidi="ar-SA"/>
        </w:rPr>
        <w:t>الحج، يريد الحج، فيدخلها محرماً أو بغير إحرام؟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 في شهره دخل بغير إحرام، وإن دخل في غير الشهر دخل محرماً</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إلى الإحرام ولا بأس به</w:t>
      </w:r>
      <w:r>
        <w:rPr>
          <w:rFonts w:eastAsia="IRNazanin" w:cs="IRNazanin"/>
          <w:color w:val="111111"/>
          <w:sz w:val="28"/>
          <w:szCs w:val="28"/>
          <w:rtl w:val="true"/>
          <w:lang w:bidi="fa-IR"/>
        </w:rPr>
        <w:t>.</w:t>
      </w:r>
    </w:p>
    <w:p>
      <w:pPr>
        <w:pStyle w:val="Heading3"/>
        <w:numPr>
          <w:ilvl w:val="2"/>
          <w:numId w:val="1"/>
        </w:numPr>
        <w:rPr/>
      </w:pPr>
      <w:bookmarkStart w:id="153" w:name="__RefHeading___Toc1923364_2142443653"/>
      <w:bookmarkStart w:id="154" w:name="_Toc53"/>
      <w:bookmarkEnd w:id="153"/>
      <w:r>
        <w:rPr>
          <w:rtl w:val="true"/>
        </w:rPr>
        <w:t>(</w:t>
      </w:r>
      <w:r>
        <w:rPr>
          <w:rtl w:val="true"/>
        </w:rPr>
        <w:t>التاسعة</w:t>
      </w:r>
      <w:r>
        <w:rPr>
          <w:rtl w:val="true"/>
        </w:rPr>
        <w:t xml:space="preserve">) </w:t>
      </w:r>
      <w:r>
        <w:rPr>
          <w:rtl w:val="true"/>
        </w:rPr>
        <w:t>من اعتمر متمتعاً للحج فهو مرتهن في مكة بالحج</w:t>
      </w:r>
      <w:r>
        <w:rPr>
          <w:rtl w:val="true"/>
        </w:rPr>
        <w:t>:</w:t>
      </w:r>
      <w:bookmarkEnd w:id="154"/>
    </w:p>
    <w:p>
      <w:pPr>
        <w:pStyle w:val="BookText"/>
        <w:rPr/>
      </w:pPr>
      <w:r>
        <w:rPr>
          <w:rFonts w:ascii="Amiri" w:hAnsi="Amiri" w:eastAsia="Amiri" w:cs="Amiri"/>
          <w:color w:val="111111"/>
          <w:sz w:val="28"/>
          <w:sz w:val="28"/>
          <w:szCs w:val="28"/>
          <w:rtl w:val="true"/>
          <w:lang w:bidi="ar-SA"/>
        </w:rPr>
        <w:t>دلّت عليه صحيحة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في حجة التمتع حجة مكية وعمرة عراقية،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أوليس هو مرتبطاً بالحج لا يخرج منها حتى يقضي حجه</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أتمتع؟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الوقت فيلبي بالحج، فإذا أتى مكة طاف وسعى وأحل من كل شيء وهو محتبس، وليس له أن يخرج من مكة حتى يحج</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ورويتبطريق صحيح آخر</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الروايات التي دلّت على عدم جواز خروج المتمتع من مكة حيث يقضي حجه، ومنها صحيحة حماد بن عيسى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مكة متمتعاً في أشهر الحج لم يكن له أن يخرج حتى يقضي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افترق المتمتع والمعتمر؟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المتمتع مرتبط بالحج والمعتمر إذا فرغ منها ذهب حيث شاء</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التعليل في خبر وهيب بن حفص عن علي 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أبو بصير وأنا حاضر عمن أهل بالعمرة في أشهر الحج أله أن يرجع؟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أشهر الحج عمرة يرجع منها إلى أهله، ولكنه يحتبس بمكة حتى يقضي حجه لأنه إنما أحرم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55" w:name="pg15160_161518"/>
    </w:p>
    <w:p>
      <w:pPr>
        <w:pStyle w:val="BookText"/>
        <w:rPr/>
      </w:pPr>
      <w:bookmarkEnd w:id="155"/>
      <w:r>
        <w:rPr>
          <w:rFonts w:ascii="Amiri" w:hAnsi="Amiri" w:eastAsia="Amiri" w:cs="Amiri"/>
          <w:color w:val="111111"/>
          <w:sz w:val="28"/>
          <w:sz w:val="28"/>
          <w:szCs w:val="28"/>
          <w:rtl w:val="true"/>
          <w:lang w:bidi="ar-SA"/>
        </w:rPr>
        <w:t>وتحمل على عمرة التمتع لما تقدم من جواز العمرة المفردة في أشهر الحج ويعود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أبان بن عثمان عمّن أخبره؛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محتبس لا يخرج من مكة حتى يخرج إلى الحج إلا أن يأبق غلامه، أو تضلَّ راحلته، فيخرج محرماً، ولا يجاوز إلا على قدر ما لا تفوته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وخبر موسى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بعض أصحابنا أنه سأل أبا جعفر في عشر من شوال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أفرد عمرة هذا الشهر،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مرتهن بالحج</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1923366_2142443653"/>
      <w:bookmarkStart w:id="157" w:name="_Toc54"/>
      <w:bookmarkEnd w:id="156"/>
      <w:r>
        <w:rPr>
          <w:rtl w:val="true"/>
        </w:rPr>
        <w:t>(</w:t>
      </w:r>
      <w:r>
        <w:rPr>
          <w:rtl w:val="true"/>
        </w:rPr>
        <w:t>العاشرة</w:t>
      </w:r>
      <w:r>
        <w:rPr>
          <w:rtl w:val="true"/>
        </w:rPr>
        <w:t xml:space="preserve">) </w:t>
      </w:r>
      <w:r>
        <w:rPr>
          <w:rtl w:val="true"/>
        </w:rPr>
        <w:t>الظاهر أن سقوط الإحرام لعمرة جديدة عمّن رجع إلى مكة</w:t>
      </w:r>
      <w:r>
        <w:rPr>
          <w:rtl w:val="true"/>
        </w:rPr>
        <w:t>....</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سقوط الإحرام لعمرة جديدة عمّن رجع إلى مكة في نفس شهر متعته السابقة التي خرج بعدها هو سقوط عزيمة لا سقوط رخصة، دلَّ على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رجع في شهره دخل بغير إحرام وإن دخل في غير الشهر دخل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قالوا في علم الأصول أن الجواب إذا كان بصيغة الخبر فإنه أأكد في الدلالة على الوجوب، وكذا مفهوم معتبرة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إلى مكة بعمرة إن كان في غير الشهر الذي تمتع فيه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هذا يُعلم ما في كلام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 سقوطه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وجوب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بعد العمرة قبل شهر إنما هو على وجه الرخصة</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،نعم يمكن أن يأتي بالعمرة قبل مرور شهر رجاء المشروعية</w:t>
      </w:r>
      <w:r>
        <w:rPr>
          <w:rFonts w:eastAsia="Amiri" w:cs="Amiri" w:ascii="Amiri" w:hAnsi="Amiri"/>
          <w:color w:val="111111"/>
          <w:sz w:val="28"/>
          <w:szCs w:val="28"/>
          <w:rtl w:val="true"/>
          <w:lang w:bidi="ar-SA"/>
        </w:rPr>
        <w:t xml:space="preserve">. </w:t>
      </w:r>
      <w:bookmarkStart w:id="158" w:name="pg15160_161519"/>
    </w:p>
    <w:p>
      <w:pPr>
        <w:pStyle w:val="Heading3"/>
        <w:numPr>
          <w:ilvl w:val="2"/>
          <w:numId w:val="1"/>
        </w:numPr>
        <w:rPr/>
      </w:pPr>
      <w:bookmarkStart w:id="159" w:name="__RefHeading___Toc1923368_2142443653"/>
      <w:bookmarkStart w:id="160" w:name="_Toc55"/>
      <w:bookmarkEnd w:id="158"/>
      <w:bookmarkEnd w:id="159"/>
      <w:r>
        <w:rPr>
          <w:rtl w:val="true"/>
        </w:rPr>
        <w:t>المسألة محل البحث</w:t>
      </w:r>
      <w:bookmarkEnd w:id="160"/>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والمشهور أو الأشهر أنه لا يجوز للمتمتع بعد الإتيان بعمرته الخروج من مكة وأنه محتبس ومرتهن بالحج إلى أن يأتي بالحج إلا مع الاضطرار والحاجة إلى الخروج فيخرج محرماً للحج</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على المنع بالروايات المتقدمة في المقدمة التاسعة وبروايات معتبرة عديدة دلّت على عدم جواز خروج المتمتع من مكة حتى يقضي حجه، وفيها تفاصيل أوجبت اختلاف الفقهاء في المسألة، وسنذكر مجموعة الروايات لنتعرف على مناشئ تلك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أتمتع؟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الوقت فتلبي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لك أن تخرج من مكة حتى تحج</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 فهو والله أفضل،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مكة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عمرته عراقية وحجته مكية، كذبوا أوَليس هو مرتبطاً بالحج لا يخرج حتى يقضيه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لكن هذا الحديث هو الجزء الثالث من حديث رواه صاحب الوسائل 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أقسام الحج،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موسى بن القاسم عن   صفوان بن يحيى عن عبد الرحمن بن الحجاج وعبد الرحمن بن أعين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سألنا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فهو مسند وصحيح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جزئه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من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وفي جزئه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بعد ذلك رجل من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وُجد إشكال في السند ففي الجزئين الثاني والثالث من حيث عدم ثبوت أن سؤال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بمحضرهما إذ الظاهر من ملاحظة الطبقة أن السائل روى لهما ولم يحضرا مجلس السؤال، هذا إذا افترضنا أن أبا جعفر هو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الكلام هو لعبد الرحمن، ويحتمل أن الكلام في الجزئين الثاني والثالث لموسى بن القاسم وإنه رأى من سأل أبا جعفر الثاني أي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فهمه الأصحاب الذين نقلوا هذه الرواية في المصادر المذكورة وغيرها، والإشكال من هذه الجهة باقٍ، اللهم إلا أن يعتبر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التوثيق</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بن القاسم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أصحابنا أنه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 من شوال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افرد عمرة هذا الشهر،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مرتهن بالحج،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المدينة منزلي، ومكة منزلي ولي بينهما أهل، وبينهما أموال،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مرتهن بالحج،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لي ضياعاً حول مكة، وأحتاج إلى الخروج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حلالاً، وترجع حلالاً إلى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قضى متعته وعرضت له حاجة أراد أن يمضي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فليغتسل للإحرام وليهلّ بالحج وليمض في حاجته، فإن لم يقدر على الرجوع إلى مكة مضى إلى عرفات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أتمتع؟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الوقت فتلبي بالحج، فإذا أتى مكة طاف وسعى وأحلّ من كل شيء وهو محتبس ليس له أن يخرج من مكة حتى يحج</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حماد بن عيسى،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دخل مكة متمتعاً في أشهر الحج لم يكن له أن يخرج حتى يقضي الحج، فإن عرضت له حاجة إلى عُسفان أو إلى الطائف أو إلى ذات عرق خرج محرماً ودخل ملبياً بالحج، فلا يزال على إحرامه، فإن رجع إلى مكة رجع محرماً ولم يقرب البيت حتى يخرج مع الناس إلى منى على إحرامه، وإن شاء وجهه ذلك إلى منى،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جهل فخرج إلى المدينة أو إلى نحوها بغير إحرام، ثم رجع في إبان الحج، في أشهر الحج، يريد الحج، فيدخلها محرماً أو بغير إحرام؟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 في شهره دخل بغير إحرام، وإن دخل في غير الشهر دخل محرماً،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الإحرامين والمتعتين، متعة الأولى أو الأخيرة؟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الأخيرة هي عمرته، وهي المحتبس بها التي وصلت بحجته،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فرق بين المفردة وبين عمرة المتعة إذا دخل في أشهر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بالعمرة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ينوي العمرة، ثم أحل منها ولم يكن عليه دم، ولم يكن محتبساً بها، لأنه لا يكون ينوي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يتمتع بالعمرة إلى الحج يريد الخروج إلى الطائف؟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 بالحج من مكة، وما أُحب أن يخرج منها إلا محرماً، ولا يتجاوز الطائف إنها قريبة من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المتمتع يجيء فيقضي متعة، ثم تبدو له الحاجة فيخرج إلى المدينة وإلى ذات عرق أو إلى بعض المعادن،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مكة بعمرة إن كان في غير الشهر الذي تمتع فيه، لأن لكل شهر عمرة، وهو مرتهن بالحج،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دخل في الشهر الذي خرج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مجاوراً هاهنا فخرج يتلقى بعض هؤلاء، فلما رجع فبلغ ذات عرق أحرم من ذات عرق بالحج ودخل وهو محرم بالحج</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أبان بن عثمان، عمن أخبره،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المتمتع محتبس لا يخرج من مكة حتى يخرج إلى الحج إلا أن يأبق غلامه، أو تضل راحلته، فيخرج محرماً، ولا يجاوز إلا على قدر ما لا تفوته </w:t>
      </w:r>
    </w:p>
    <w:p>
      <w:pPr>
        <w:pStyle w:val="BookText"/>
        <w:rPr/>
      </w:pP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الصدوق في الفقيه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المتمتع الخروج من مكة إلى بعض المواضع فليس له ذلك لأنه مرتبط بالحج حتى يقضيه، إلا أن يعلم أنه لا يفوته الحج، وإن علم وخرج وعاد في الشهر الذي خرج دخل مكة محلاً، وإن دخلتها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ذلك الشهر دخلتها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قدم متمتعاً، ثم أحلّ قبل يوم التروية، ألَهُ الخروج؟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حتى يحرم بالحج، ولا يجاوز الطائف وشبهها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صحيحته الأخرى عن أخيه،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رجل قدم مكة متمتعاً فأحلّ، أيرجع؟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حتى يحرم بالحج، ولا يجاوز الطائف وشبهها مخافة أن لا يدرك الحج، فإن أحب أن يرجع إلى مكة رجع، وإن خاف أن يفوته الحج مضى على وجهه إلى عرفات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موسى بن القاسم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فسأله بعد ذلك رجل من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أفرد عمرة هذا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مرتهن بالحج،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أهلي ومنزلي بالمدينة، ولي بمكة أهل ومنزل، وبينهما أهل ومنازل،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مرتهن بالحج،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لي ضياعاً حول مكة، وأحتاج إلى الخروج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حلالاً، فإذا كان إبان الحج حججتَ</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دخل مكة بعمرة فأقام إلى هلال ذي الحجة فليس له أن يخرج حتى يحجّ مع </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أبو بصير وأنا حاضر عمن أهلّ بالعمرة في أشهر الحج له أن يرجع؟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أشهر الحج عمرة يرجع منها إلى أهله، ولكنه يحتبس بمكة حتى يقضى حجه لأنه إنما أحرم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اعتمر عمرة مفردة فله أن يخرج إلى أهله متى شاء إلا أن يدركه خروج الناس يوم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والأقوال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مطلقاً؛ فحكى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في الدروس عن الشيخ في النهاية وجماعة أنهمأطلقوا المنع من الخروج من مكة للمتمتع، لارتباط عمرة التمتع بالحج، فلو خرج صارت مفردة</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العمرة في الحج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وشبّك بين أصابعه، فإذا فعل عمرة التمتع، فقد فعل بعض أفعال الحج، فيجب عليه الإتيان بالباقي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لو فعل بعض أفعال الحج</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واختاره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واقتبس نص كاشف اللثام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القصر على الضرورة وأن لا يخرج معها إلا محرماً بالحج، إلا أن يتضرر كثيراً بالبقاء على طول الإحرام لطول الزمان، خروجاً عن مخالفة الأخبار المطلقة، ولاحتمال من لا يمكنه العود إلى مكة للإحرام به</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واختاره أيضاً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دلّت على هذه الأحكام روايات كثيرة معتبرة واضحة الدلالة</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وذكر صحيحتي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عدم إمكان رفع اليد عن ظهور تلك الروايات في المنع بل صراحتها في ذلك</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على العروة الوثقى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لا يبعد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حرمة الخروج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استدل به على الجواز لا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فالدليل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المنع في الروايات كصحيحة زرارة وصحيحة معاوية بن عمار، وعدم تمامية ما استدل به على الترخيص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العمرة مرتبطة بالحج فلا يجوز الفصل بينهما بالخروج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عمرة التمتع داخلة في الحج كبعض أجزائه ومن أتى ببعض أفعال الحج وجب عليه إتمام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الاستدلال بهذا المقدار غير كافٍ ما لم يُبيّن وجه الروايات المرخّصة في الخروج، لذا قال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الأظهر في الجمع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دلّ على المنع من الخروج وما دلّ على جواز الخروج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يبقى القضاء فيها على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بمعنى إتمام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ويقيد إطلاقها بصورة الاختيار، ويحمل الاكتفاء بالإحرامفي هذه الصحاح على حال الضرورة وحصول الحاجة كما هو مورد أكثرها، والمطلق منها يقبل التقييد بها، للصحيحة المفصلة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كصحيحة حماد بن عيسى وهي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أوضح شاهد على هذا الجمع حيث اشترط فيها في جواز الخروج ولو محرماً عروض الحاجة، وصرّح قبله بالمنع عن الخروج حتى يقضي الحج ويكمله كالصحاح السابقة، وقريب منها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التاسعة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الجمع بين هذه الأخبار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ضم بعضها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الخروج عن مكة اختياراً حتى يقضي الحج ويكمله إلا مع </w:t>
      </w:r>
    </w:p>
    <w:p>
      <w:pPr>
        <w:pStyle w:val="BookText"/>
        <w:rPr/>
      </w:pPr>
      <w:r>
        <w:rPr>
          <w:rFonts w:ascii="Amiri" w:hAnsi="Amiri" w:eastAsia="Amiri" w:cs="Amiri"/>
          <w:color w:val="111111"/>
          <w:sz w:val="28"/>
          <w:sz w:val="28"/>
          <w:szCs w:val="28"/>
          <w:rtl w:val="true"/>
          <w:lang w:bidi="ar-SA"/>
        </w:rPr>
        <w:t>الضرورة، فيخرج محرماً إلى ما لا يفوت معه عرفة كما في المرسلة، ونحوها الأخبار المرخصة للخروج محرماً، لاختصاصها بالأماكن القريبة منها، بل اشترط ذلك في الصحيحة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الأخبار متفقة في المنع مطلقاً أو من غير ضرورة من غير تفصيل فيها بين ما إذا خرج ودخل في الشهر الذي أحرم فيه للعمرة أو غيره</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على المتأمّل في الروايات أنها لم تتعرض لذكر الضرورة وإنما ورد فيها ذكر الحاجة وهي أعم مطلقاً من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المقيد؛ قال صاحب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للمتمتع الخروج من مكة حتى يأتي بالحج لأنه صار مرتبطاً به إلا على وجه لا يفتقر إلى تجديد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يخرج محرماً بالحج باقياً على إحرامه حتى يحصل الحج منه، أو يعود للحج قبل مضي شهر كما في القواعد جمعاً بين النصوص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الناهية عن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ومرسل موسى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السؤال منه عن إفراد العمرة بعد أن قصد التمتع بها، وإطلاقه الحل خارجاً وراجعاً مقيد بما إذا رجع قبل شهر لخبر إسحاق بن عمار ومرسل الصدوق وحسن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الثامنة والعاشرة والسادسة</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لطيفاً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يجمع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الروايات الناهية عن الخروج حتى يقضي حجه وصحيحتي علي بن جعفر الحادية عشرة والثانية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القضاء في الصحاح على ما يعمّ الدخول في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خبري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لكنهما قاصرا السند وحمل القضاء في الصحاح على ذلك في غاية البعد</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والرد الأول غير تام لأنهما صحيحتا السند، لكن الثاني وجيه فإن العرف يفهم من قضاء الحج إتمام أفعاله ولا يكفي مجرد التلبّس بالإحرام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وجّه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القول الأول بما ينطبق على القول الثاني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ولعلهم أرادوا الخروج المحوج إلى عمرة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الخروج لا بنية العود</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ونتيجته عدم وجود قائل بالمنع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داعي إلى ذلك بل يمكن أن يكون لحرمة الخروج مطلقاً عندهم</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على كراهة؛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عن السرائر والنافع والمنتهى والتذكرة وموضع من التحرير وظاهر التهذيب وموضع من النهاية والمبسوط كراهة الخروج لا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والجمع بين النصوص بشهادة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حفص –والصحيح أنها رواية الحلبي وهي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وهو لا يخلو من وجه</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وقوّاه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 القرينة ولمرسلة الصدوق ومرسلة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 والتاسعة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المنع عن الخروج من جهة احتمال فوت الحج، فلو علم بعدم فوت الحج فلا يحرم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القرينة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ظاهرة في الكراهة بالمعنى الأخص بل استعملت في القرآن المجيد في الموارد المبغوضة المحرمّة كثيراً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يُحِبُّ الفَسَادَ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الغيبة المحرمة وكذلك ما نُسب إلى الذوات كقوله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المُعتَدينَ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يُحِبُّ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لاَ يُحِبُّ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ظاهرة في الجواز مع الكراهة، بل إما تستعمل في المبغوضية المحرمة أو الأعم منها ومن الكراهة، فلا تكون هذه الجملة </w:t>
      </w:r>
      <w:bookmarkStart w:id="161" w:name="pg15160_161527"/>
    </w:p>
    <w:p>
      <w:pPr>
        <w:pStyle w:val="BookText"/>
        <w:rPr/>
      </w:pPr>
      <w:bookmarkEnd w:id="161"/>
      <w:r>
        <w:rPr>
          <w:rFonts w:ascii="Amiri" w:hAnsi="Amiri" w:eastAsia="Amiri" w:cs="Amiri"/>
          <w:color w:val="111111"/>
          <w:sz w:val="28"/>
          <w:sz w:val="28"/>
          <w:szCs w:val="28"/>
          <w:rtl w:val="true"/>
          <w:lang w:bidi="ar-SA"/>
        </w:rPr>
        <w:t>صالحة لرفع اليد عن ظهور تلك الروايات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على تلك الروايات الثلاث بضعف السند</w:t>
      </w:r>
    </w:p>
    <w:p>
      <w:pPr>
        <w:pStyle w:val="BookText"/>
        <w:rPr/>
      </w:pPr>
      <w:r>
        <w:rPr>
          <w:rFonts w:ascii="Amiri" w:hAnsi="Amiri" w:eastAsia="Amiri" w:cs="Amiri"/>
          <w:color w:val="111111"/>
          <w:sz w:val="28"/>
          <w:sz w:val="28"/>
          <w:szCs w:val="28"/>
          <w:rtl w:val="true"/>
          <w:lang w:bidi="ar-SA"/>
        </w:rPr>
        <w:t xml:space="preserve">وبالاستغراب من التقريب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كيف يمكن استفادة ذلك من تلك الروايات مع التصريح فيها بعدم جواز الخروج محلاً مطلقاً وجوازه محرماً مع الحاجة</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وعرّض 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السيد الخوئي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القرينة إذ أن هذه المناقشة موجودة في آثار كثيرة من الكتب الاستدلالية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بنفسها لا تدل على أكثر من كراهة الخروج وعدم رجحانه بدون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تستعمل في الحرمة والمبغوضية ولكن بقرينة خارجية،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يُحِبُّ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اللهُالْجَهْرَ بِالسُّوَءِ</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من غير كراهة ما دام واثقاً من عدم فوات الحج، واختاره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أن قوّى الجواز على كراهة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المنساق من جميع الأخبار المانعة أن ذلك للتحفظ عن عدم إدراك الحج وفوته، لكون الخروج في معرض ذلك، وعلى هذا فيمكن دعوى عدم الكراهة أيضاً مع علمه بعدم فوات الحج منه، نعم لا يجوز الخروج لا بنية العود أو مع العلم بفوات الحج منه إذا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واستغرب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القول وتساءل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يمكن استفادة ذلك من تلك الروايات مع التصريح فيها بعدم جواز الخروج محلاً مطلقاً وجوازه محرماً مع الحاجة</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1923370_2142443653"/>
      <w:bookmarkStart w:id="163" w:name="_Toc56"/>
      <w:bookmarkEnd w:id="162"/>
      <w:r>
        <w:rPr>
          <w:rtl w:val="true"/>
        </w:rPr>
        <w:t>تقييم الأقوال في ضوء قراءة الروايات</w:t>
      </w:r>
      <w:bookmarkEnd w:id="163"/>
    </w:p>
    <w:p>
      <w:pPr>
        <w:pStyle w:val="BookText"/>
        <w:rPr/>
      </w:pPr>
      <w:r>
        <w:rPr>
          <w:rFonts w:ascii="Amiri" w:hAnsi="Amiri" w:eastAsia="Amiri" w:cs="Amiri"/>
          <w:color w:val="111111"/>
          <w:sz w:val="28"/>
          <w:sz w:val="28"/>
          <w:szCs w:val="28"/>
          <w:rtl w:val="true"/>
          <w:lang w:bidi="ar-SA"/>
        </w:rPr>
        <w:t>يمكن تصنيف الروايات بحسب دلالتها على حكم المسألة إلى طوائف</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المنع مطلقاً من دون تعليل الحكم كصحيحتي زرارة </w:t>
      </w:r>
    </w:p>
    <w:p>
      <w:pPr>
        <w:pStyle w:val="BookText"/>
        <w:rPr/>
      </w:pPr>
      <w:r>
        <w:rPr>
          <w:rFonts w:ascii="Amiri" w:hAnsi="Amiri" w:eastAsia="Amiri" w:cs="Amiri"/>
          <w:color w:val="111111"/>
          <w:sz w:val="28"/>
          <w:sz w:val="28"/>
          <w:szCs w:val="28"/>
          <w:rtl w:val="true"/>
          <w:lang w:bidi="ar-SA"/>
        </w:rPr>
        <w:t xml:space="preserve">وصحيحة معاوية بن عمار وصدر صحيحة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والثانية والخامسة والسادسة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جواز الخروج محرماً بالحج إذا عرضت له حاجة كصحيحة حفص بن البختري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أبان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جواز الخروج محرماً بالحج مطلقاً وإن لم تعرض له حاجة كصحيحتي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عشرة والثانية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كراهة الخروج إلا أن يخرج محرماً من غير تعرّض للحاجة وعدمها كصحيحة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في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الكراهة استعمالها في الحرمة في جملة من الموارد لأنه مع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جواز الخروج محلاً إذا عرضت له حاجة كمعتبرة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موسى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عبد الرحمن بن الحجاج وعبد الرحمن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تعليل المنع بخوف فوات الحج كصحيحة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ومرسلة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يتجاوز الطائف إنها قريبة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يجاوز الطائف وشبهها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يفهم العرف منها ان هذا للاحتراز من فوات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لم يأذن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بالخروج إلى المدينة في خبر موسى بن القاسم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بالخروج قريباً من مكة ويشاركها في العلة صحيح عمر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الصريحة في العمرة المفردة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وبضم بعض الروايات إلى بعضها نستنتج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روايات الطائفة الأولى دلّت على المنع مطلقاً إلا أنه لا يمكن الالتزام بحمله على الحرمة لعدة قرائن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الترخيص بالخروج من مكة محرماً إذا عرضت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جواز الخروج محلاً إذا عرضت له حاجة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تحت هذه الحرمة مورد يذكر إلا الخروج محلاً من دون حاجة وهو ما نسميه بالخروج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الكراهة؛ قال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كالصريح في الكراهة، وأظهر دلالة عليها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التحريم في الأخبار السابقة، مع أنه صريح في جواز الخروج بعد الإحرام قبل قضاء الحج</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المنع في روايات الطائفة السادسة بأنه للاحتراز من فوت الحج فتكون الحرمة مقيدة بهذه العلة ولا يكون الخروج ممنوعاً إذا كان واثقاً من إدراك الوقوف، ولو خالف المكلف وفاته الحج فإنه يأثم لا للخروج من مكة وإنما لتفويته الواجب وهو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يضرّ ما قيل من أن مخافة فوت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التشريع لا علة الحكم حتى يدور مدارها فهو من قبيل لولا أن أشقّ على أمتي لأمرتهم بالسواك فخوف المولى أوجب تحريم الخروج وإن لم يخف العبد بل تيقن عدمه</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ذكرناه من جملة قرائن فيصلح مؤيداً إن ترددنا في استظهار تقييد الحكم بهذه 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التعليل ظاهر من بعضها كمرسلة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العاشرة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الخروج لو كان ممنوعاً إلا لضرورة لنبّه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معتبرة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مجرد الحاجة غير كافٍ إذا لم يبلغ حد الضرورة، مضافاً إلى أنه يلزم حينئذٍ الإحرام، لأن الاضطرار إلى الخروج لا إلى ترك الإحرام</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يشر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هذه القرائن الصارفة عن القول بالحرمة حين علّق على العروة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لا يبعد الحرمة، وما استدل به </w:t>
      </w:r>
    </w:p>
    <w:p>
      <w:pPr>
        <w:pStyle w:val="BookText"/>
        <w:rPr/>
      </w:pPr>
      <w:r>
        <w:rPr>
          <w:rFonts w:ascii="Amiri" w:hAnsi="Amiri" w:eastAsia="Amiri" w:cs="Amiri"/>
          <w:color w:val="111111"/>
          <w:sz w:val="28"/>
          <w:sz w:val="28"/>
          <w:szCs w:val="28"/>
          <w:rtl w:val="true"/>
          <w:lang w:bidi="ar-SA"/>
        </w:rPr>
        <w:t>على الجواز لا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واكتفى بذكر صحيحة الحلبي وناقشها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مختصة بالكراهة المعروفة وإنما تستعمل في المحرمات وذكر مرسل الصدوق وخبر أبان وناقشها بضعف السند</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ويأتي نفس النقاش مع السيد الحكيم حيث استبعد أن يكون المدار في المنعهو فوات الحج وعدمه واقتصر على مناقشة مرسلة الصدوق والرضوي وصحيح الحلبي وانتهى إلى مختار صاحب اللثام من حرمة الخروج من مكة إلا لضرورة ويخرج محرماً</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لصرف ظهور الطائفة الأولى في الحرمة إلى غيرها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المتفاهم العرفي منها على أساس مناسبات الحكم والموضوع الارتكازية عدم جواز الخروج المنافي للحج لا مطلق الخروج وإن لم يكن منافياً له، إذ احتمال أن يكون عدم جواز الخروج حكماً تعبدياً صرفاً بعيد جداً عن الارتكاز العرفي،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عن ذلك، ويدل على أن الحج هو الغاية النهائية فالمناط إنما هو بحصولها</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نحن والطائفة الأولى فإن العرف لا يرى مانعاً من الالتزام بهذا الحكم التعبدي الصرف وهو إلزام المتمتع بالبقاء في مكة حتى يقضي حجه، بل الحكم كذلك لما دلّ على دخول العمرة في الحج وأن المتمتع محتبس في مكة ومرتهن بالحج ولولا الترخيص الذي ورد في الطوائف الأخرى لما جاز الخروج، وحتى حينما يجوز الخروج فإنه يأتي بالشهر اللاحق بعمرة جديدة لتتصل بالحج فلا مانع عرفاً من الحكم بالمكث في مكة حتى يقضي حجه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الطائفة الأولى إذا فهمناها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p>
    <w:p>
      <w:pPr>
        <w:pStyle w:val="BookText"/>
        <w:rPr/>
      </w:pP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أفادت الحكم التعبدي الصرف الذي أنكره، والثاني أظهر عرفاً من الروايات خصوصاً مع اقترانها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الترديد والإجمال المبطل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فيحمل المنع على الكراهة في الموارد التي ورد الترخيص فيها بالخروج وهو ظاهر صحيحة الحلبي ولأنه مقتضى القواعد عند اجتماع النهي والرخصة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نتصور لهذه الكراهة منشأين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المقدمات التي يحتمل أنها تؤدي إلى تفويت الواجب الذي علم اهتمام الشارع به مثل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خرج ودخل في شهر جديد فستجب عليه عمرة تمتع جديدة لدخول العمرة في الحج وستكون حجته ميقاتية أو مكية وليست آفاقية من سائر بلاد الأرض كالكوفية الواردة في الروايات وغيرها وفي ذلك نقص في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تلك الروايات ما تقدم كصحيحة معاوية بن عمار</w:t>
      </w:r>
      <w:r>
        <w:rPr>
          <w:rStyle w:val="FootnoteAnchor"/>
          <w:rtl w:val="true"/>
        </w:rPr>
        <w:footnoteReference w:id="4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حمران بن أعين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أهللت؟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أهللت بالحج ونويت المتعة، فصارت عمرتك كوفية وحجّتك مكية؟ ولو كنت نويت المتعة وأهللت بالحج كانت حجتك وعمرتك كوفيتين</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فيجوز للمتمتع الخروج من مكة لو عرضت له حاجة عقلائية على </w:t>
      </w:r>
    </w:p>
    <w:p>
      <w:pPr>
        <w:pStyle w:val="BookText"/>
        <w:rPr/>
      </w:pPr>
      <w:r>
        <w:rPr>
          <w:rFonts w:ascii="Amiri" w:hAnsi="Amiri" w:eastAsia="Amiri" w:cs="Amiri"/>
          <w:color w:val="111111"/>
          <w:sz w:val="28"/>
          <w:sz w:val="28"/>
          <w:szCs w:val="28"/>
          <w:rtl w:val="true"/>
          <w:lang w:bidi="ar-SA"/>
        </w:rPr>
        <w:t>كراهة وترتفع الكراهة بالإهلال بالحج وخروجه محرماً ويشترط بالإذن بالخروج وثوقه بإدراك الحج ويراعي في عودته أحكام الإحرام من حيث عودته في نفس الشهر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نعرض الجمع بين الروايات بصياغة أخرى وذلك في إبقاء المنع على ظاهره ولكنه منعٌ في طول إرادة المعتمر المحافظة على عمرة التمتع التي دخل بها لتكون حجته آفاقية من حيث الثواب التي تستلزم اتصال العمرة التي دخل بها بالحج، فلو لم يرد ذلك ورضي بحجة ميقاتية أو مكية فله الخروج وان ترتب عليه الإتيان بعمرة تمتع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تروك الاعتكاف في اليومين الأولين فهي محرمة عليه في طول إرادته لإتمام الاعتكاف وإلا فإنه له أن يبطل العمل من أساسه لأنه مستحب فيهما فصحيحتا زرارة باقيتان على ظاهر المنع وصحيحة الحلبي ناظرة إلى كراهة إبطال تمتعه بالعمرة الأولى وحاجته إلى عمرة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وبمقتضى هذه القرائن نحمل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فليغتسل للإحرام وليهلّ بالحج في صحيحة حفص بن البختري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محرماً ودخل ملبّياً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لحفظ حجته آفاقية وللاحتراز عن فوات الوقوف بعرفة فيما لو رجع إلى مكة وجدد إحرامه منها فإذا خرج من مكة محرماً لقضاء حاجته فإنه يعود ويذهب إلى عرفات مباشرة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هذا يظهر النقاش في عدول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القول بالكراهة ونفيها إذا كان واثقاً من عدم فوات الحج كما تقدم في القول الرابع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المنشأ الأول دون الثاني الذي يفسّر وجه الكراهة</w:t>
      </w:r>
      <w:r>
        <w:rPr>
          <w:rFonts w:eastAsia="Amiri" w:cs="Amiri" w:ascii="Amiri" w:hAnsi="Amiri"/>
          <w:color w:val="111111"/>
          <w:sz w:val="28"/>
          <w:szCs w:val="28"/>
          <w:rtl w:val="true"/>
          <w:lang w:bidi="ar-SA"/>
        </w:rPr>
        <w:t xml:space="preserve">. </w:t>
      </w:r>
      <w:bookmarkStart w:id="164" w:name="pg15160_161533"/>
    </w:p>
    <w:p>
      <w:pPr>
        <w:pStyle w:val="Heading3"/>
        <w:numPr>
          <w:ilvl w:val="2"/>
          <w:numId w:val="1"/>
        </w:numPr>
        <w:rPr/>
      </w:pPr>
      <w:bookmarkStart w:id="165" w:name="__RefHeading___Toc1923372_2142443653"/>
      <w:bookmarkStart w:id="166" w:name="_Toc57"/>
      <w:bookmarkEnd w:id="164"/>
      <w:bookmarkEnd w:id="165"/>
      <w:r>
        <w:rPr>
          <w:rtl w:val="true"/>
        </w:rPr>
        <w:t>فروع ومسائل ملحقة</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من مكة محلاً؛ فإن عاد في شهر إحرامه السابق عاد مُحلاً وإن عاد في غيره عاد محرماً بعمرة جديدة وإحرام جديد، وتكون عمرته الثانية هذه هي عمرة التمتع حتى تكون متصلة بالحج ولما ورد في صحيحة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الإحرامين والمتعتين؛ متعة الأولى أو الأخيرة؟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الأخيرة هي عمرته وهي المحتبس بها التي وصلت بحجته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تعد الأولى عمرة تمتع؛ فهل تحتاج إلى طواف النساء كما هو شأن العمرة المفردة؟</w:t>
      </w:r>
    </w:p>
    <w:p>
      <w:pPr>
        <w:pStyle w:val="BookText"/>
        <w:rPr/>
      </w:pPr>
      <w:r>
        <w:rPr>
          <w:rFonts w:ascii="Amiri" w:hAnsi="Amiri" w:eastAsia="Amiri" w:cs="Amiri"/>
          <w:color w:val="111111"/>
          <w:sz w:val="28"/>
          <w:sz w:val="28"/>
          <w:szCs w:val="28"/>
          <w:rtl w:val="true"/>
          <w:lang w:bidi="ar-SA"/>
        </w:rPr>
        <w:t xml:space="preserve">قال كاشف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عليه حينئذٍ طواف النساء للأولى؟ احتمال كما في الدروس من انقلابها مفردة، ومن إحلاله منها بالتقصير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أتى النساء قبل الخروج، ومن البعيد جداً حرمتهن عليه بعده من غير موجب، وهو أقوى</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أحوطهما الأول وإن كان الثاني بظاهر النص والفتاوى أوفق، مضافاً إلى الأصل، وعدم دليل صالح على وجوبه هنا عدا الإطلاق، والمتبادر منه العمرة المبتولة ابتداءً، لا المنقلبة إليها قهراً شرعاً</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فالصحيح عدم الحاجة إلى طواف النساء لعدم الدليل على وجوبه فإنها ليست عمرة مفردة حتى تشملها أدلة وجوب طواف النساء في العمرة المبتولة أي المفردة، وإنما هي بحكمها بعد أن جُرِّدَت من قابليتها لأن تكون عمرة تمتع بفصلها عن الحج، والأصل يقتضي عدم الوجوب</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 العمرة الجديدة التي دخل بها مكة بالشهر اللاحق واجبة أم </w:t>
      </w:r>
    </w:p>
    <w:p>
      <w:pPr>
        <w:pStyle w:val="BookText"/>
        <w:rPr/>
      </w:pPr>
      <w:r>
        <w:rPr>
          <w:rFonts w:ascii="Amiri" w:hAnsi="Amiri" w:eastAsia="Amiri" w:cs="Amiri"/>
          <w:color w:val="111111"/>
          <w:sz w:val="28"/>
          <w:sz w:val="28"/>
          <w:szCs w:val="28"/>
          <w:rtl w:val="true"/>
          <w:lang w:bidi="ar-SA"/>
        </w:rPr>
        <w:t>مستحبة؟</w:t>
      </w:r>
    </w:p>
    <w:p>
      <w:pPr>
        <w:pStyle w:val="BookText"/>
        <w:rPr/>
      </w:pPr>
      <w:r>
        <w:rPr>
          <w:rFonts w:ascii="Amiri" w:hAnsi="Amiri" w:eastAsia="Amiri" w:cs="Amiri"/>
          <w:color w:val="111111"/>
          <w:sz w:val="28"/>
          <w:sz w:val="28"/>
          <w:szCs w:val="28"/>
          <w:rtl w:val="true"/>
          <w:lang w:bidi="ar-SA"/>
        </w:rPr>
        <w:t xml:space="preserve">قال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وحينئذٍ فيكون الحكم بالإحرام إذا رجع بعد شهر على وجه الاستحباب لا الوجوب لأن العمرة التي هي وظيفة كل شهر ليست واجبة</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إلى ما ورد في معتبرة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مكة بعمرة إن كان في غير الشهر الذي تمتع فيه لأن لكل شهر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العمرة وإن كانت في نفسها مستحبة ابتداءً لكن الإحرام لدخول مكة واجب مطلقاً إلا في موارد وليس منها ما إذا كان دخوله بعد شهر من إحرامه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ورد صريحاً في صحيحة حمّاد أن عمرة تمتعه تكون الثانية لا الأولى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الأخيرة هي عمرته، وهي المحتبس بها التي وُصِلت بحجّته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واجبة لأنها جزء من الحج الواجب وداخلة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وتضمنت نفس معتبرة إسحاق معنى الارتهان بالعمرة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التعليل الذي ورد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معتبرة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لكل شهر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لا يكون لتفسير الإحرام الجديد بعد شهر حتى يتوهم الاستحباب، بل لتفسير عدم لزوم الإحرام قبل شهر اكتفاءً بالإحرام السابق وهو سؤال يُتوقع أن ينقدح عند السائل لارتكاز حرمة دخول مكة من غير إحرام، فلا يصح الاستناد إلى التعليل للقول بالاستحباب فلاحظ وتأمل فإنه دقيق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دخل في غير الشهر دخل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ومعتبرة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مكة بعمرة وإن كان في غير الشهر الذي تمتع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بل دلالته على الوجوب أأكد كما قالوا، والتعليل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كافٍ لصرف الوجوب عن ظاهره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ترك الإحرام مع الدخول في </w:t>
      </w:r>
    </w:p>
    <w:p>
      <w:pPr>
        <w:pStyle w:val="BookText"/>
        <w:rPr/>
      </w:pPr>
      <w:r>
        <w:rPr>
          <w:rFonts w:ascii="Amiri" w:hAnsi="Amiri" w:eastAsia="Amiri" w:cs="Amiri"/>
          <w:color w:val="111111"/>
          <w:sz w:val="28"/>
          <w:sz w:val="28"/>
          <w:szCs w:val="28"/>
          <w:rtl w:val="true"/>
          <w:lang w:bidi="ar-SA"/>
        </w:rPr>
        <w:t xml:space="preserve">شهر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قلنا بحرمته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موجباً لبطلان عمرته السابقة، فيصحّ حجه بعدها</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وسبقه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كلامهم تعرض لما لو رجع حلالاً بعد شهر ولو آثماً، فهل له الإحرام بالحج ثانياً على عمرته الأولى، أو أنها بطلت للتمتع بالخروج شهراً؟ ولكن الذي يقوى في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لعدم الدليل على فسادها</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منا أنه إذا دخل في غير شهر عمرته السابقة فعليه أن يدخل مكة بإحرام جديد كما ورد في صحيحة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دخل في غير الشهر دخل محرماً،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الإحرامين والمتعتين متعة الأولى أو الأخيرة؟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الأخيرة هي عمرته، وهي المحتبس بها التي وصلت بحجته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ومعتبرة إسحاق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إلى مكة بعمرة إن كان في غير الشهر الذي تمتع فيه، لأن لكل شهر عمرة، وهو مرتهن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نُظر إلى هذا الوجوب على أنه تكليفي فيكون واجباً مستقلاً لا تضرّ مخالفته بالحج كما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المخالف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تفسد عمرته الأولى ولكن صحيحة حماد صريحة بأن عمرة تمتعه هي الثانية فإذا كان فرضه حج التمتع وهو مشروط بعمرة التمتع فسيفسد الحج لعدم إتيانه بعمرة التمتع التي هي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هنا إرشادي إلى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القول بفساد الحج السيدان الحكيم والخوئي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وهو صحيح لكنه مختص بمن كان عليه فرض حج التمتع</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المعروف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دخل مكة بعمرة مفردة في غير أشهر الحج فليس له أن يتمتعبها وإن كان في أشهر الحج فإن له أن يتمتع بها، وإن شاء ذهب حيث شاء والأفضل أن يقيم حتى يحج ويجعلها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w:t>
      </w:r>
    </w:p>
    <w:p>
      <w:pPr>
        <w:pStyle w:val="BookText"/>
        <w:rPr/>
      </w:pPr>
      <w:r>
        <w:rPr>
          <w:rFonts w:ascii="Amiri" w:hAnsi="Amiri" w:eastAsia="Amiri" w:cs="Amiri"/>
          <w:color w:val="111111"/>
          <w:sz w:val="28"/>
          <w:sz w:val="28"/>
          <w:szCs w:val="28"/>
          <w:rtl w:val="true"/>
          <w:lang w:bidi="ar-SA"/>
        </w:rPr>
        <w:t>ابن البراج أن من اعتمر بعمرة غير متمتع بها إلى الحج في شهور الحج ثم أقام بمكة إلى أن أدرك يوم التروية، فعليه أن يحرم بالحج ويخرج إلى منى ويفعل ما يفعله الحاج، ويصير بذلك متمتعاً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دخل مكة بعمرة مفردة في أشهر الحج جاز له أن يقضيها ويخرج إلى أي موضع شاء ما لم يدركه يوم التروية</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تضمن المقطع عدة 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مكة بعمرة مفردة في غير أشهر الحج فليس له أن يجعلها عمرة تمتع فيما لو بقي إلى موسم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مكة بعمرة مفردة في أشهر الحج غير قاصد الحج ثم قصده انقلبت عمرته المفردة إلى عمرة تمتع من حين قصده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الحج مستحبٌ للمعتمر إذا بقي في مكة إلى يوم التروية وليس واجباً كما ذهب إليه القاضي 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منا جواز الإتيان بعمرة مفردة في أشهر الحج حتى في العشرة الأولى من ذي الحجة، وأن من أفرد العمرة إذا فرغ منها فله أن يذهب إلى أهله متى شاء، وقد دلّت جملة من الروايات ذكرناها في المقدمة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كموثقة سماعة وصحيحة عمر بن يزيد وصحيحة عبد الله بن سنان وصحيحة إبراهيم بن عمر اليماني، وخبر معاوية بن عمار في المقدمة التاسعة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نجبة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 المعتمر مكة غير متمتع فطاف بالبيت وسعى بين الصفا والمروة وصلى الركعتين خلف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فليلحق بأهله إن شاء</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إبراهيم بن عمر اليماني وخبر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التروية ونُسبَ إلى بعض المحققين أن 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لضرورة فلا يكون حجة في الدلالة على جواز الخروج مطلقاً</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وهو مردود بوجوه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ليس مختصاً بخروج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بقول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كشاهد على الجواز، وقد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الكبرى في ذيل رواية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بالعمرة في ذي الحجة لمن لا يريد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قضية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التطبيق فالاعتراض على الشاهد اعتراض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صدور مثل هذا الخروج يوم التروية مرة واحدة في حياة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كان إلى كربلاء قبيل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حصل هذا مرة أخرى بلا تلك الضرورة وإذا دخل الاحتمال بطل الاستدلال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دلّت على التفصيل المذكور في هذه المسألة موثقة سماعة التي تقدمت في المقدمة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ودلّ على الشقّ الأول منه ما تقدم في المقدمة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صحة عمرة التمتع في غير أشهر الحج ودلّ على الشق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انقلاب عمرته المفردة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مكة معتمراً مفرداً للعمرة ثم خرج كان له، وإن أقام إلى أن يدركه الحج كانت عمرته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تكون متعة إلا في أشهر الحج</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xml:space="preserve">،وصحيحة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المفرد للعمرة إن اعتمر ثم أقام للحج بمكة كانت عمرته تامة وحجته ناقصة مكّية</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بتقريب أن مما يستلزم كون العمرة تامة الاجتزاء بها للحج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صحيحة حمران بن أعين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نوى العمرة المفردة واجتزأ بها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لبّى بالحج مفرداً، ثم دخل مكة وطاف بالبيت وسعى بين الصفا والمروة،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فليحل وليجعلها متعة إلا أن يكون ساق الهدي فلا يستطيع أن يحل حتى يبلغ الهدي محله</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بتقريب أنه يحتمل أنه أراد بالحج مفرداً العمرة المفردة لما تقدّم من التعبير عن الإهلال بالعمرة إهلالاً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 ابن البرّاج فاستدل له بصحيحة عمر بن يزيد المتقدمة وبصحيحته الأخرى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اعتمر عمرة مفردة فله أن يخرج إلى أهله متى شاء إلا أن يدركه خروج الناس يوم التروية</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بن مهران المتقدمة إذ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هو أقام إلى الحج فهو 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يعقوب 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المعتمر في أشهر الحج؛ قال هي متعة</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xml:space="preserve">،بتقريب أن إطلاقها يقتضي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اعتمر في أشهر الحج ولو عمرة مفردة ليس له الخروج من مكة، لأن عمرته تحسب متعة، والمعتمر بعمرة التمتع محتبس بالحج ليس له الخروج إلى أن يحج</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وصحيحة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في العشر متعة</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وأيّدوها برواية علي 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أبو بصير وأنا حاضر عمّنأهلَّ بالعمرة في أشهر الحج ألهُ أن يرجع؟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أشهر الحج عمرة يرجع منها إلى أهله، ولكنه يحتبس بمكة حتى يقضي حجه لأنه إنما أحرم لذلك</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وبخبر موسى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بعض أصحابنا أنه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 من شوال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أفرد عمرة هذا </w:t>
      </w:r>
    </w:p>
    <w:p>
      <w:pPr>
        <w:pStyle w:val="BookText"/>
        <w:rPr/>
      </w:pPr>
      <w:r>
        <w:rPr>
          <w:rFonts w:ascii="IRNazanin" w:hAnsi="IRNazanin" w:eastAsia="IRNazanin"/>
          <w:color w:val="111111"/>
          <w:sz w:val="28"/>
          <w:sz w:val="28"/>
          <w:szCs w:val="28"/>
          <w:rtl w:val="true"/>
          <w:lang w:bidi="fa-IR"/>
        </w:rPr>
        <w:t>الشهر،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مرتهن بالحج</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بتقريب أنه إن شاء أن يخرج خرج، وإن أقام إلى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بداية خروج الناس للحج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متمتع وتجري عليه أحكامه من عدم جواز الخروج حتى يقضي حجه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وخبر</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حمل صحيحة عمر بن يزيد على جواز التمتع بتلك العمرة المفردة التي أدّاها ما دامت قد وقعت في أشهر الحج وهو ما عقدنا هذا المطلب لأجله فتكون الصحيحة دليلاً على الجواز ومثلها صحيحة يعقوب بن شعيب وصحيحة عبد الرحمن المتقدمتان؛ أما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عمر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يدركه خروج الناس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 على الاستحباب بقرينة ما ذكرناه، وروى صاحب الوسائل صحيحة عمر بن يزيد وصحيحة يعقوب بن شعيب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أبواب أقسام الحج، 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وفي كلا البابين عنونها بنفس العنوان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اعتمر في أشهر الحج ثم أقام إلى وقت الحج جاز أن يجعلها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خبر علي بن أبي حمزة فهو ضعيف السند وهو في عمرة التمتع بدليل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أحرم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خبر موسى بن القاسم فضعيف السند وغير محتمل في نفسه لمعارضته الروايات المعتبرة الكثيرة التي ذكرناها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عليه بخروج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التروية الذي ورد في صحيحة إبراهيم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خبر عمر بن يزيد فيمكن فهمه في ضوء المسألة التي حررناها وهي عدم </w:t>
      </w:r>
    </w:p>
    <w:p>
      <w:pPr>
        <w:pStyle w:val="BookText"/>
        <w:rPr/>
      </w:pPr>
      <w:r>
        <w:rPr>
          <w:rFonts w:ascii="Amiri" w:hAnsi="Amiri" w:eastAsia="Amiri" w:cs="Amiri"/>
          <w:color w:val="111111"/>
          <w:sz w:val="28"/>
          <w:sz w:val="28"/>
          <w:szCs w:val="28"/>
          <w:rtl w:val="true"/>
          <w:lang w:bidi="ar-SA"/>
        </w:rPr>
        <w:t>جواز خروج المتمتع من مكة إذا خشي فوت عرفة وهذه الخشية متحققة إذا خرج بعد هلال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الجمع حمل الروايات على الاستحباب إذا دخل شهر ذي الحجة وتأكّده إذا دخل يوم التروية وهو قول المشهور، أما الوجوب الذي قال به ابن البرّاج فغير محتمل قبل يوم التروية لدلالة صحيحة عمر بن يزيد وموثقة سماعة، وأما إذا بلغ يوم التروية ففيه ما تقدم والصحيح ما ذهب إليه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فرعاً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 من تعرّضلذلك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انقلاب العمرة المفردة إلى المتعة هل يختص بمن لم يكن قاصداً للحج ولكن من باب الاتفاق بقي إلى أيام الحج أو يشمل الأعم منه ومن القاصد للحج؟</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مأموراً بالحج متعة هل يجوز له الإتيان بالعمرة المفردة ثم يكتفي بها عن عمرة التمتع أو أنه يلزم عليه الإتيان بعمرة التمتع؟ فمن كان قاصداً للحج وكان مأموراً بالحج متعةً لا تكون عمرته المفردة مورداً للانقلاب إلى المتعة، ويترتب على ذلك آثار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عمرته مفردة يجوز له الخروج بعدها، وأما إذا انقلبت إلى المتعة وكانت عمرته متعة لا يجوز له الخروج بعدها، لأنه مرتهن ومحتبس بالحج</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بما ورد في موثقة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معتمراً في شوال ومن نيّته أن يعتمر ويرجع إلى بلاده فلا بأس بذلك، وإن أقام إلى الحج فهو متمتع</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وبخبر معاوية بن عمار الذي مرَّ وصفه بالصحة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ذيله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بالعمرة في ذي الحجة لمن لا يريد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المستفاد منها عدم الاكتفاء بالعمرة المفردة عن المتعة إذا كان مريداً للحج وقاصداً إليه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وبصحيحة الحسن بن علي الوشا ابن بنت إلياس عن أبي الحسن الرضا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أهل هلال ذي الحجة ونحن بالمدينة لم يكن لنا أن نحرم إلا بالحج لأنا نحرم من الشجرة وهو الذي وقَّتَ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إذا قدمتم من العراق فأهلَّ الهلال فلكم أن تعتمروا، لأن بين أيديكم ذات عرق وغيرها مما وقّت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وقرّب دلالتها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حيث يقصدون الحج لا يشرع لهم العمرة المفردة وإنما عليهم العمرة إلى الحج، فالحكم بالانقلاب يختص بمن لم يكن قاصداً للحج ولكن أراد الحج بالاتفاق، وأما أهل العراق فيتمكنون من الإحرام للحج متعة من ذات عرق ونحوها ويتمكنون من الرجوع إليها، فيجوز لهم أن يعتمروا عمرة مفردة ثم يرجعوا إلى ذات عرق وغيرها ويحرمون منها للتمتع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أهل المدينة حيث يقصدون الحج ولبعد الطريق بينهم وبين مكة وقلة الوقت فلا يتمكنون من الرجوع إلى ميقاتهم فليس لهم إلا أن يحرموا من الشجرة، كما أن ليس لهم أن يعتمروا عمرة مفردة بل عليهم أن يعتمروا للحج متعة</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ويوجد هنا أكثر من تعليق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العبارة الأخرى هي مسألة أخرى بحسب صياغة كلامه؛ فهنا 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انقلاب العمرة المفردة إلى تمتع هل هو حكم مطلق أم مختص بمن لم يكن قاصداً للحج؟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خاص بالحج الندبي أم يعمّ الحج الواجب ومن كان مأموراً بالحج</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متفرعة عن الأولى وقد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جهة مستقلة من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توجيه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أراد من ذكر المأمور بالحج </w:t>
      </w:r>
    </w:p>
    <w:p>
      <w:pPr>
        <w:pStyle w:val="BookText"/>
        <w:rPr/>
      </w:pPr>
      <w:r>
        <w:rPr>
          <w:rFonts w:ascii="Amiri" w:hAnsi="Amiri" w:eastAsia="Amiri" w:cs="Amiri"/>
          <w:color w:val="111111"/>
          <w:sz w:val="28"/>
          <w:sz w:val="28"/>
          <w:szCs w:val="28"/>
          <w:rtl w:val="true"/>
          <w:lang w:bidi="ar-SA"/>
        </w:rPr>
        <w:t>متعة لازمه وهو كونه قاصداً الحج عند نية 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أن المسألة موجودة في كلام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 إطلاق الاجتزاء بها فإنه بعد أن ذكر الروايات ومقتضاها الاجتزاء بالعمرة من غير حاجة إلى نيّة التمتع بها بعدها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 أن يستفاد منها أن التمتع هو الحج عقيب عمرة وقعت في أشهر الحج بأي نحو أتى بها ولا بأس بالعمل بها</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فيمكن أن يشمل الإطلاق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أتى بالعمرة المفردة وكان يريد للحج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الانقلاب مختص بمن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نيّته أن يعتمر ويرجع إلى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موثّقة سماعة ولا يكفي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نية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وبينهما فرق إلا أن يقول بالملازمة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استدلاله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بصحيحة الوشا مبني على تمامية الإطلاق بلحاظ كون الحج الذي يقصدونه وجوبياً أو ندبياً وإلا يمكن القول أن منع الإمام من الاجتزاء بالعمرة المفردة لعدم شمول حكم الانقلاب للحج الوجوبي واختصاصه بالحج الندبي كما يأتي إن شاء الله تعالى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وظيفته حج التمتع ولا يستطيع أن يدخل مكة بعمرة مفردة ثم يخرج لعمرة تمتع لضيق الوقت فعليه أن يدخلها بعمرة تمتع أما هم فقادرون على فعل ذلك لذا جاز لهم الدخول بعمرة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فما استظهره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الاختصاص صحيح بناءً على تمامية الإطلاق في صحيحة الوشا فإنها دليله الوحيد وهو غير بعيد أما موثقة سماعة وخبر معاوية فإنهما وإن كانتا ظاهرتين فيما قال إلا أنهما لا تدلاّن على الاختصاص إلا بناءً على ثبوت مفهوم لها وهو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تتحقق نتيجة المفهوم، باعتبار أن الفرد الآخر وهو الانقلاب في حالة قصد الحج ابتداءً مما لا دليل عليه فينفى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نستدل على الاختصاص بأنه مقتضى مفروض المسألة لأن الانقلاب يحصل عندما يقصد الشخص الحج وهذا يعني أنه لم يكن </w:t>
      </w:r>
    </w:p>
    <w:p>
      <w:pPr>
        <w:pStyle w:val="BookText"/>
        <w:rPr/>
      </w:pPr>
      <w:r>
        <w:rPr>
          <w:rFonts w:ascii="Amiri" w:hAnsi="Amiri" w:eastAsia="Amiri" w:cs="Amiri"/>
          <w:color w:val="111111"/>
          <w:sz w:val="28"/>
          <w:sz w:val="28"/>
          <w:szCs w:val="28"/>
          <w:rtl w:val="true"/>
          <w:lang w:bidi="ar-SA"/>
        </w:rPr>
        <w:t>قاصداً من قبل، وينضم هذا الدليل إلى موثقة سماعة بناءً على نتيجة المفهوم لها وإلى إطلاق صحيحة الوشا الذي تممناه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أن الانقلاب مختصّ بمن دخل مكة بعمرة مفردة قاصداً العودة إلىأهله ثم قصد الحج بعد إتمام عمرته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بالانقلاب مختص بالحج الندبي لأنه القدر المتيقن من الأخبار</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غير كافٍ للاستدلال لأن وجود قدر متيقن لا يمنع من التمسك بالإطلاق، فمن اعتمر عمرة مفردة في شهر شوال وبقي بصورة أو بأخرى إلى يوم التروية وأراد الحج فإنه يكتفي بعمرته تلك وتجزيه عن عمرة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الاختصاص بالحج الندبي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إنما تضمنت الأمر بجعل العمرة المفردة متعة وإلحاقها بحج التمتع، وليس لها نظر إلى تنزيله منزلة حج التمتع الواجب وكونه مصداقاً له مطلقاً، فتفرُغ به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الاقتصار على الندب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المذكور لمّا لم يكن  فرداً حقيقياً وإنما كان تنزيلياً، فشموله للواجب يتوقف على عموم نظر التنزيل وهو غير ثابت</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محجوج بإطلاق الروايات كصحيحة يعقوب 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المعتمر في أشهر الحج؟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متعة</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وصحيحة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أقام إلى أن يدركه الحج كانت عمرته متعة</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صحيحة الوشا المتقدمة فإنه يمكن لمن كان فرضه حج التمتع أن يدخل مكة محرماً بعمرة مفردة ما دام في الوقت سعة، ثم يخرج إلى الميقات ويُحرم بعمرة تمتع متّصلة بالحج، ولا تنقلب عمرته المفردة الأولى إلى تمتّع قهراً لما ذكرنا هناك بأن الانقلاب مختصّ بمن لم يكن قاصداً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إذا لم يكن في الوقت سعة للعودة إلى الميقات والإحرام بعمرة التمتع وكان قاصداً الحجّ فليس له إلا التمتع وهو أحد وجوه فهم صحيحة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في العشر متعة</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 xml:space="preserve">، وهذه الحالة قد تنفعه من جهة تمكّنه من الإتيان بعمرة مفردة أخرى أو أكثر مع مراعاة الفصل المعتبر، إذ لو دخل مكة بعمرة التمتع لم يكن له الإتيان بعمرة متخللة، إلا أنّ في عمله نقصاً في الأجر لأن عمرته ستكون عراقية وحجته مكية بحسب تعبير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المنتهى والتذكرة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من أحرم بالعمرة المتمتع بها إلى الحج في غير أشهر الحج، كانت صحيحة وإن لم يجز التمتع بها، بل تصير عمرة مفردة، 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ينعقدالإحرام بالعمرة المتمتع بها إلا في أشهر الحج، فإن أحرم بها في غيرها انعقد للعمرة المبتولة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واستغرب منه ذلك ورد عليه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دليل عليه، وبناء العبادات على التوقيف من الشارع، وبأن ما نواه من التمتع باطل، لعدم حصول شرطه الذي هو وقوعه في أشهر الحج كما اعترف به، والعمرة المفردة غير منوية ولا مقصودة، وبالجملة فما 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 وجهاً</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نذكر أكثر من وجه فكّر فيه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 العمرة المفردة وعمرة التمتع ليست هي التباين، وإنما العمرة المفردة بحسب مصاديقها الواسعة هي الحالة المطلقة أما عمرة التمتع فهي حالة خاصة منها أُسقط من واجباتها طواف النساء كونها مرتبطة بالحج ولا تكون إلا في أشهر الحج فإذا وجد فرد جامع للشرائط إلا قيود الحالة الخاصة وقع مطلقاً نظير ما ذهب إليه المشهور من وقوع العقد المنقطع دائماً إذا لم يذكر الآجل ولم تذكر المدة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العمرة لا يمكن القول ببطلانها لأنها تامة الأجزاء والشرائط بما فيها نية العمرة ولا تكون عمرة تمتع لأنها وقعت في غير أشهر الحج فلا يبقى إلا أن تكون عمرة مفردة ويكملها بطواف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دائرة العمرة المفردة أوسع مما يُنوى بها العمرة المفردة فتضم فيما تضمّ المسألة التي نحن فيها، فإن عمرة التمتع التي نواها أولاً لما قطع ارتباطها بالحج لخروج المتمتع من مكة لم تبق عمرة تمتع وانقلبت قهراً إلى عمرة مفردة أو ما بحكمها وإن لم يكن نواها أولاً عمرة مفردة فلا مانع إذن من دخول الفرد الذي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نية عمرة التمتع مأخوذة على نحو تعدد المطلوب فهي عمرة متمتع بها إلى الحج فإذا بطل المطلوب الثاني بقي الأول وهو كونها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بحسب القواعد أما بحسب الأخبار فيمكن أن نستدل بموثقة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معتمراً في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اعتمر في شهر رمضان أو قبله وأقام إلى الحج فليس بمتمتع، وإنما هو مجاور أفرد العمرة</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فهو نوى عمرة التمتع في غير أشهر الحج بقرينة أول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وبقرينة نفي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 عنه لاحقاً، وقد وقعت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وقوعها عمرة مفردة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الأحول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فرض الحج في غير أشهر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يجعلها عمرة</w:t>
      </w:r>
      <w:r>
        <w:rPr>
          <w:rFonts w:eastAsia="Amiri" w:cs="Amiri" w:ascii="Amiri" w:hAnsi="Amiri"/>
          <w:color w:val="111111"/>
          <w:sz w:val="28"/>
          <w:szCs w:val="28"/>
          <w:rtl w:val="true"/>
          <w:lang w:bidi="ar-SA"/>
        </w:rPr>
        <w:t>)</w:t>
      </w:r>
      <w:r>
        <w:rPr>
          <w:rStyle w:val="FootnoteAnchor"/>
          <w:rtl w:val="true"/>
        </w:rPr>
        <w:footnoteReference w:id="44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يُستشعر ذلك من خبر سعيد الأعرج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تمتع في أشهر الحج ثم أقام بمكة حتى يحضر الحج من قابل فعليه شاة، وإن تمتع في غير أشهر الحج ثم جاور حتى يحضر الحج فليس عليه دم، إنما هي حجّة مفردة، إنما الأضحى على أهل الأمصار</w:t>
      </w:r>
      <w:r>
        <w:rPr>
          <w:rFonts w:eastAsia="Amiri" w:cs="Amiri" w:ascii="Amiri" w:hAnsi="Amiri"/>
          <w:color w:val="111111"/>
          <w:sz w:val="28"/>
          <w:szCs w:val="28"/>
          <w:rtl w:val="true"/>
          <w:lang w:bidi="ar-SA"/>
        </w:rPr>
        <w:t>)</w:t>
      </w:r>
      <w:r>
        <w:rPr>
          <w:rStyle w:val="FootnoteAnchor"/>
          <w:rtl w:val="true"/>
        </w:rPr>
        <w:footnoteReference w:id="448"/>
      </w:r>
      <w:r>
        <w:rPr>
          <w:rFonts w:ascii="IRNazanin" w:hAnsi="IRNazanin" w:eastAsia="IRNazanin"/>
          <w:color w:val="111111"/>
          <w:sz w:val="28"/>
          <w:sz w:val="28"/>
          <w:szCs w:val="28"/>
          <w:rtl w:val="true"/>
          <w:lang w:bidi="fa-IR"/>
        </w:rPr>
        <w:t xml:space="preserve">ثم </w:t>
      </w:r>
    </w:p>
    <w:p>
      <w:pPr>
        <w:pStyle w:val="BookText"/>
        <w:rPr/>
      </w:pPr>
      <w:r>
        <w:rPr>
          <w:rFonts w:ascii="Amiri" w:hAnsi="Amiri" w:eastAsia="Amiri" w:cs="Amiri"/>
          <w:color w:val="111111"/>
          <w:sz w:val="28"/>
          <w:sz w:val="28"/>
          <w:szCs w:val="28"/>
          <w:rtl w:val="true"/>
          <w:lang w:bidi="ar-SA"/>
        </w:rPr>
        <w:t>نفى البأس فيه للخبرين</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الاستدلال بكلا الخبرين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خبر الأحول فالمفروض فيه الحج في غير أشهر الحج، لا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تأنيث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فليجعلها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رجوعه إلى الحجة فلا يكون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يتعدى عن مورده إلى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خبر الأعرج فدلالته على انقلاب عمرة التمتع إلى العمرة المفردة ظاهرة، لكن من جهة عدم وجوب حج التمتع على المجاور، لا من جهة وقوعها في غير أشهر الحج، فيكون منافياً للنصوص والإجماعات السابقة</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وجّهنا الحكم على طبق القواعد فحتى لو لم تتم دلالة الروايات على المطلب فإنه تامّ ما دامت لا تنافيه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أبي جعفر الأحول ظاهر الدلالة في مراد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الحج هنا بمعنى عمرة التمتع وقد ذكرنا في مقدمات المسألة أن هذه التسمية واردة في كلام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كموثقة سماعة بن مهران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معتمراً في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ولأنه لا يوجد مسلم يحجّ في غير أشهر الحج لو حملناه على الحجّ فالمراد به مجموع عمرة التمتع والحج لأنهما لا ينفكّان والمحرم بعمرة التمتع وليس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خبر سعيد الأعرج فإنه غير ظاهر في المطلوب بالشكل الذي قاله المستشكل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معناها أن هذا الذي اعتمر في غير أشهر الحجّ لا يكون حجه تمتعاً وإنما تكون حجته مفردة لعدم صحة عمرة التمتع في غير أشهر الحج، أما وجه استشعار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وقوع العمرة التي تمتع بها عمرة مفردة بقرينة كون حجّته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هذا المعنى ما ورد في موثّقة سماعة بن مهران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اعتمر في شهر رمضان أو قبله وأقام إلى الحج فليس بمتمتع، وإنما هو </w:t>
      </w:r>
    </w:p>
    <w:p>
      <w:pPr>
        <w:pStyle w:val="BookText"/>
        <w:rPr/>
      </w:pPr>
      <w:r>
        <w:rPr>
          <w:rFonts w:ascii="Amiri" w:hAnsi="Amiri" w:eastAsia="Amiri" w:cs="Amiri"/>
          <w:color w:val="111111"/>
          <w:sz w:val="28"/>
          <w:sz w:val="28"/>
          <w:szCs w:val="28"/>
          <w:rtl w:val="true"/>
          <w:lang w:bidi="ar-SA"/>
        </w:rPr>
        <w:t>مجاور أفرد العمرة</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المجاورة بمكة التي ينقلب بها الفرض تتحقق بمرور سنتين على ما هو المشهور المنصور لصحيح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بمكة سنتين فهو من أهل مكة لا متعة له</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وصحيح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 بمكة يتمتع بالعمرة إلى الحج إلى سنتين فإذا جاوز سنتين كان قاطناً وليس له أن يتمتع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الرواية في المقام أن المتمتع أقام أشهراً فلا يصح تفسير السبب بأنه انقلاب الفرض، ولعل هذا ما عناه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منافاته للنصوص والإجماعات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المقدمة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تقتضي دخول عمرة التمتع في الحج وارتباطها به أن من نوى الحج المندوب وأتمّ تمتعه، وجب عليه إكمال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ذلك نصّ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من الأصحاب</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والمسألة غير مبتنية على القول بعدم جواز خروج المتمتع من مكة، إذ القائل بالجواز يشترط الوثوق بعدم فوت الحج، خلافاً لما قاله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عدم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وجوب إتمام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نسُكان متغايران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متّجه على قول من يقول بكراهة الخروج كما قدّمنا عن ابن إدريس والعلامة</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 إشكال في جواز الخروج أثناء عمرة التمتع قبل الإحلال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xml:space="preserve">وساق السيد الخوئي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لصاحب العروة 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الروايات المانعة عن الخروج كلّها وردت بعد الفراغ من العمرة، وأما الخروج في الأثناء فلا تشمله الروايات، ومقتضى الأصل هو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بعدم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لإطلاق النصوص المانعة، فإن عمدة النصوص الواردة في المقام إنما هي صحيحة الحلبي وصحيحة حمّاد، وموضوع المنع فيهما هو الدخول إلى مكة وعدم الخروج منها إلا للحج وأنه مرتهن بحجّه، فلا بد من إتمام العمرة والبقاء في مكة حتى يأتي بالمناسك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مكة متمتعاً في أشهر الحج لم يكن له أن يخرج حتى يقضي الحج، فإن عرضت له حاجة إلى عسفان،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محرماً ودخل ملبّياً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يتمتع بالعمرة إلى الحج يريد الخروج إلى الطائف،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 بالحج من مكة وما أحبّ أن يخرج منها إلا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يفرض فيهما الفراغ من العمل، بل الظاهر منهما أن موضوع السؤال والجواب هو الاشتغال بالأعمال وأنه يخرج وهو مشغول بالأعمال، خصوصاً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 ظاهر جداً في كون موضوع الحكم مجرد الدخول في مكة والاشتغال بالأعمال وعدم الفراغ منها، لأنه فعلٌ استقبالي يدلّ على الاشتغال بالعمل في الحال بخلاف الفعل الماضي فإنه يدل على الفراغ من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ويوجد أكثر من تعليق على كلام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خرجنا بنتيجة جواز خروج المتمتع من مكة لحاجة وإذا وجدت كراهة في ذلك للمنشأين اللذين ذكرناهما سابقاً فإنهما هنا غير موجودين لخروجه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مبناه غير تام في ضوء ما تقدّم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استظهرناه من معاني الأفعال وإن كان محتملاً في نفسه إلا أنه توجد قرينة على أن السؤال والجواب إنما هو عن الخروج بعد إكمال عمرة التمتع وهي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بالخروج محرماً والدخول محرماً وهذا يعني الفراغ من إحرام العمرة وإلا لا معنى لوجوب الإحرام للحج ما دام </w:t>
      </w:r>
    </w:p>
    <w:p>
      <w:pPr>
        <w:pStyle w:val="BookText"/>
        <w:rPr/>
      </w:pPr>
      <w:r>
        <w:rPr>
          <w:rFonts w:ascii="Amiri" w:hAnsi="Amiri" w:eastAsia="Amiri" w:cs="Amiri"/>
          <w:color w:val="111111"/>
          <w:sz w:val="28"/>
          <w:sz w:val="28"/>
          <w:szCs w:val="28"/>
          <w:rtl w:val="true"/>
          <w:lang w:bidi="ar-SA"/>
        </w:rPr>
        <w:t xml:space="preserve">متلبساً بإحرام المتعة، فاستظهاره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طبيعة السؤال عن الخروج أثناء العمرة لا يكتفي فيه السائل والمجيب بهذه الاستظهارات وإنما يصرّح في السؤال بأن المتمتع هل يجوز له أن يخرج أثناء متعته؟ وهذا أمر وجداني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يقضي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مرتهن بالحج قرينة أخرى على أن مورد المنع هو بعد إتمام العمرة وإلا لكان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يقضي العمرة والحج أو أنه مرتهن بالعمرة والحج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هذه القرائن يُعلم ما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يفرض فيهما الفراغ من العمل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جواز الخروج أثناء عمرة التمتع محرماً بشرط عدم الإخلال بالموالاة في المواضع المشروطة فيها</w:t>
      </w:r>
      <w:r>
        <w:rPr>
          <w:rFonts w:eastAsia="Amiri" w:cs="Amiri" w:ascii="Amiri" w:hAnsi="Amiri"/>
          <w:color w:val="111111"/>
          <w:sz w:val="28"/>
          <w:szCs w:val="28"/>
          <w:rtl w:val="true"/>
          <w:lang w:bidi="ar-SA"/>
        </w:rPr>
        <w:t xml:space="preserve">. </w:t>
      </w:r>
      <w:bookmarkStart w:id="167" w:name="pg15160_161550"/>
    </w:p>
    <w:p>
      <w:pPr>
        <w:pStyle w:val="Heading2"/>
        <w:numPr>
          <w:ilvl w:val="1"/>
          <w:numId w:val="1"/>
        </w:numPr>
        <w:rPr/>
      </w:pPr>
      <w:bookmarkStart w:id="168" w:name="__RefHeading___Toc1923374_2142443653"/>
      <w:bookmarkStart w:id="169" w:name="_Toc58"/>
      <w:bookmarkEnd w:id="167"/>
      <w:bookmarkEnd w:id="168"/>
      <w:r>
        <w:rPr>
          <w:rtl w:val="true"/>
        </w:rPr>
        <w:t>البحث الخامس</w:t>
      </w:r>
      <w:r>
        <w:rPr>
          <w:rtl w:val="true"/>
        </w:rPr>
        <w:t xml:space="preserve">: </w:t>
      </w:r>
      <w:r>
        <w:rPr>
          <w:rtl w:val="true"/>
        </w:rPr>
        <w:t>رمي الجمرات إلى الجدار المستحدث ومن الطوابق العلوية</w:t>
      </w:r>
      <w:bookmarkEnd w:id="16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 w:name="__RefHeading___Toc1923376_2142443653"/>
      <w:bookmarkStart w:id="171" w:name="_Toc59"/>
      <w:bookmarkEnd w:id="170"/>
      <w:r>
        <w:rPr>
          <w:rtl w:val="true"/>
        </w:rPr>
        <w:t>اشارة</w:t>
      </w:r>
      <w:bookmarkEnd w:id="17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رمي الجمرات إلى الجدار المستحدث ومن الطوابق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استحدث في الجمرات الثلاث التي ترمى في منى في السنوات الأخيرة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جدار طويل يتوجه إليه الحجاج بالرمي بعد أن كانوا يوجهون حصاهم إلى شاخص لا تتجاوز مساحة مقطعه متراً مربعاً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طوابق متعددة فوق الطابق الأرضي وفي كل منها جدار يرميه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انفتح السؤال حول إجزاء الرمي إلى هذا الجدار على طوله الذي قيل أنه يبلغ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والرمي الذي في الطوابق العليا غير الطابق الأرضي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الحكم هو الإجزاء فلا شك أنه يساهم كثيراً في فك الزحام عند رمي الجمرات الذي تسبّب في المئات من الضحايا بسبب التدافع والاختناق لحرص الحجاج على إصابة الأعمدة الشاخصة في مواضع الجمار باعتبار أن المرتكز في أذهانهم هو أن الواجب في الرمي إصابة العمود الشاخص بحيث لو أخطأه لم يُجزِه وعليه الإعادة، وقد نشأ هذا الارتكاز من ذهاب عدد من الفقهاء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الجمرة الواجب رميها هو العمود أو البناء كما سننقل عنهم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الفقهاء المعاصرين في الحجاز أفتوا بأن الموضع الواجب رميه هو أرض الجمرة التي يقع الشاخص في وسطها والتي يجتمع فيها الحصى فهم يعتبرون مجتمع الحصى هو موضع الجمرات، وإنما اختلفوا من جهتين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 العمود الشاخص من الجمرة التي يصحّ رميها بحيث أن العمود لو أزيل فهل يجزي الرمي إلى موضعه؟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مساحة الموضع الذي يصح رميه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أعلامهم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اتفق الفقهاء على أن الجمرة هي مجتمع الحصا الذي تحت العمود، فإذا وقع الحصا تحت العمود أجزأ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اختلفوا فيما خرج عن مجتمع الحصا، أو وقع على الشاخص ولم تنزل فذهب بعض علماء الحنفية إلى أن الحصاة إذا وقعت قريباً من الجمرة أجزأت، والقرب حسب العرف فما عُدّ قريباً فهو قريب، وما عد في العرف بعيداً فهو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في إرشاد الساري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والبعد والقرب بحسب العرف، ولذا قال في الفتح فلو وقعت بحيث يقال فيه ليس بقريب منه ولا بعيد فالظاهر أنه لا يجوز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ما ذهب إليه الحنفية لا يلزم إصابة مجتمع الحصا بالرمي بل لو رمى ووقع قريباً منه أجزأ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بالنسبة للشاخص فليس موضعاً للرمي عند الحنفية، ولكنه علامة للجمرة، ولكن لو وقع على أحد جوانب الشاخص أجزأه للقرب، ولو وقع على قبة الشاخص ولم ينزل عنها لا يجزئه للبعد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المالكية في القول المعتمد عندهم إلى أن الشاخص موضع للرمي لأنه يقع عليه اسم الجمرة فيصح للرمي فيه ويجزئ ولو لم تقع الحصاة على مجتمع الحصى، وذهب بعضهم إلى أن المراد بالجمرة مجتمع الحصى فلا يجزئ ما خرج عنه قال الدردير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الجمرة هي البناء وما حوله من موضع الحصى، وهو أولى، فإن وقعت الحصاة في شق من البناء أجزأت على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الصاوي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إن الجمرة اسم للبناء الذي حول المكان فقط محل اجتماع الحصى، وعليه فلا يجزئ ما وقف في البناء ولكن التحقيق الإجزاء</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جمهور الشافعية –كما ذكر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الجمرة مجتمع الحصى لا ما سال من الحصى فمن أصاب الحصى بالرمي أجزأه، ومن أصاب سائل الحصى الذي ليس هو بمجتمعه لم يجزه، والمراد بمجتمع الحصى في موضعه المعروف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الشاخص فلا يصح رميه قال ابن حجر الهيتمي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من عبارته –يعني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الجمرة اسم للمرمى حول الشاخص، ومن ثم لو قلع لم يجز الرمي إلى محله، ولو قصده لم يجزئ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بعض علماء الشافعية الإجزاء إذا قصد الشاخص ولو لم تسقط في مجتمع الحصى لأن العامة لا يقصدون بذلك إلا فعل الواجب، والرمي إلى المرمى، وقد حصل فيه بفعل الرمي، قال الشرواني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هو الذي يسع عامة الحجيج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الحنابلة أن المرمى مجتمع الحصى لا نفس الشاخص ولا مسيله فلا يجزي عندهم رمي الشاخص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مما سبق أن جمهور العلماء يرون أن محل الرمي هو مجتمع الحصى ويزيد الحنفية جواز وقوع الحصى قريباً من المرمى، ويرى المالكية وبعض الشافعية جواز رمي الشاخص أو محله</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مقال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في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البحوث الفقهية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العلم الشاخص في وسط الجمرات، فقد اختلف الفقهاء في احتسابه جزءاً من المرمى، أو خارجاً عنه، نظراً لاختلافهم في وجوده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ويترتب على هذا خلاف فقهي في صحّة رمي مكان الشاخص لو أُزيل، وفي بقاء حصى الجمار عليه بشقوق جداره في حالة وجوده أو على 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يذهب إلى وجود الشاخص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مكانه جزءاً من المرمى في حالي بقائه أو زواله، يصحّ الرمي إلى مكانها، وما بقي من الجمار بين شقوق الجدار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يرى استحداثه بعد عهد النبوّة يرى أنّه ـ أي الشاخص ـ لا يعدّ من المرمى، فلا يصحّ الرمي إلى مكانها بعد زوالها، أو بقاء حصى الجمار عليه، أو بين شقوق جدارها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ثَمّ يطرح الفقهاء عند هذا الموضع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أرض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 المرمى بحيث يجزئ الرمي إلى محلّه لو أزيل، أو 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ابن حجر إلى أنّها ليست من المرمى، فلا يجزئ الرمي إليها لو أُزيل العَلَم، وقال العلاّمة إبراهيم الباجوري تبعاً لابن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منه، ويجزي الرمي إليه لو أُزيل، وأما ذات العلم المبني فليس بمرمى، فلا يكفي الرمي إلى العلم المنصوب في الجمرة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العلاّمة محمد الرملي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الرمي إلى العَلَم إذا وقع في المرمى،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العامة لا يقصدون بذلك إلاّ فعل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وتتعدّد اجتهادات العلماء في عدّ مكان الشاخص لو أُزيل من الجمرة أم لا، وهل يصح الرمي إليه؟</w:t>
      </w:r>
    </w:p>
    <w:p>
      <w:pPr>
        <w:pStyle w:val="BookText"/>
        <w:rPr/>
      </w:pPr>
      <w:r>
        <w:rPr>
          <w:rFonts w:ascii="Amiri" w:hAnsi="Amiri" w:eastAsia="Amiri" w:cs="Amiri"/>
          <w:color w:val="111111"/>
          <w:sz w:val="28"/>
          <w:sz w:val="28"/>
          <w:szCs w:val="28"/>
          <w:rtl w:val="true"/>
          <w:lang w:bidi="ar-SA"/>
        </w:rPr>
        <w:t>تعرض لهذا الموضوع أيضاً العلاّمة الشيخ محمود الشكري بن السيد إسماعيل حافظ كُتب الحرم المكي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في أرض الشاخص،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مجتمع الحصى،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والأوّل هو الأرجح والأقوى، وعلى كلا القولين يجوز الرمي إليه لو أُزيل الشاخص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المرمى الحقيقي على القول الأول، ومن المرمى الحكمي على القول الثاني</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http://www.makaremshirazi.org/arabic</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حيث مساحة الرمي فقد ورد عندهم تحديدها بدائرة نصف قطرها ثلاثة أذرع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متر ونصف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مركزها الشاخص؛ قال محب الدين الطبري المتوفى سنة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يذكروا في المرمى حدّاً معلوماً، غير أنّ كلّ </w:t>
      </w:r>
      <w:bookmarkStart w:id="172" w:name="pg15160_161556"/>
    </w:p>
    <w:p>
      <w:pPr>
        <w:pStyle w:val="BookText"/>
        <w:rPr/>
      </w:pPr>
      <w:bookmarkEnd w:id="172"/>
      <w:r>
        <w:rPr>
          <w:rFonts w:ascii="Amiri" w:hAnsi="Amiri" w:eastAsia="Amiri" w:cs="Amiri"/>
          <w:color w:val="111111"/>
          <w:sz w:val="28"/>
          <w:sz w:val="28"/>
          <w:szCs w:val="28"/>
          <w:rtl w:val="true"/>
          <w:lang w:bidi="ar-SA"/>
        </w:rPr>
        <w:t>جمرة عليها عَلَمٌ، فينبغي أن يرمي تحته على الأرض، ولا يبعد عنه احتياطاً، وحدَّهُ بعض المتأخرين بثلاثة أذرع من سائر الجوانب إلاّ في جمرة العقبة فليس لها إلاّ وجه واحد</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التحديد اجتهاد منه وتخمين، فقد حُكي عن حواشي الشيرواني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الحصى، حدَّه الجمّال الطبري بأنّه ما كان بينه وبين أهل الجمرة ثلاثة أذرع فقط، وهذا التحديد من تفقّهه وكأنه قرب به مجتمع الحصى غير السائل، والمشاهدة تؤيده فإنّ مجتمعه غالباً لا ينقص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فرش في جميع المرمى أحجاراً فأثبتت، كفى الرمي عليها،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المرمى وإن كان هو الأرض إلاّ أنّ الأحجار المثبتة فيه صارت تعدّ منه ويعدّ الرمي عليها رمياً على تلك الأرض</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1923378_2142443653"/>
      <w:bookmarkStart w:id="174" w:name="_Toc60"/>
      <w:bookmarkEnd w:id="173"/>
      <w:r>
        <w:rPr>
          <w:rtl w:val="true"/>
        </w:rPr>
        <w:t xml:space="preserve">المسألة في كلمات الأصحاب </w:t>
      </w:r>
      <w:r>
        <w:rPr>
          <w:rtl w:val="true"/>
        </w:rPr>
        <w:t>(</w:t>
      </w:r>
      <w:r>
        <w:rPr>
          <w:rtl w:val="true"/>
        </w:rPr>
        <w:t>قدس الله أرواحهم</w:t>
      </w:r>
      <w:r>
        <w:rPr>
          <w:rtl w:val="true"/>
        </w:rPr>
        <w:t>):</w:t>
      </w:r>
      <w:bookmarkEnd w:id="174"/>
    </w:p>
    <w:p>
      <w:pPr>
        <w:pStyle w:val="BookText"/>
        <w:rPr/>
      </w:pPr>
      <w:r>
        <w:rPr>
          <w:rFonts w:ascii="Amiri" w:hAnsi="Amiri" w:eastAsia="Amiri" w:cs="Amiri"/>
          <w:color w:val="111111"/>
          <w:sz w:val="28"/>
          <w:sz w:val="28"/>
          <w:szCs w:val="28"/>
          <w:rtl w:val="true"/>
          <w:lang w:bidi="ar-SA"/>
        </w:rPr>
        <w:t>في ضوء ما تقدم يكون الأساس الذي ننطلق منه للإجابة عن السؤال محل البحث هو تحديد الموضع الواجب رميه هل هو العمود الشاخص والبناء القائم أم هو الأرض حوله التي تجتمع فيها الحصى وهذا لا يعني الملازمة بين الإجزاء وكون محل الرمي هي الأرض مثلاً، فإن بعض من عرّف الجمرة هو العمود ومع ذلك قال بإجزاء الرمي من الطبقة العليا</w:t>
      </w:r>
      <w:r>
        <w:rPr>
          <w:rStyle w:val="FootnoteAnchor"/>
          <w:rtl w:val="true"/>
        </w:rPr>
        <w:footnoteReference w:id="460"/>
      </w:r>
      <w:r>
        <w:rPr>
          <w:rFonts w:ascii="Amiri" w:hAnsi="Amiri" w:eastAsia="Amiri" w:cs="Amiri"/>
          <w:color w:val="111111"/>
          <w:sz w:val="28"/>
          <w:sz w:val="28"/>
          <w:szCs w:val="28"/>
          <w:rtl w:val="true"/>
          <w:lang w:bidi="ar-SA"/>
        </w:rPr>
        <w:t>،وعلى أي حال فإن تحديد الموضع الواجب رميه تترتب عليه ثمرات عديدة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أصابت الحصاة العمود وذهبت بعيداً عن مجتمع الحصى أو ثبتت في بعض شقوقه ولم تسقط على الأرض فهل هذا الرمي مجزٍ؟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الرامي لو نوى إصابة العمود لا الأرض فهل في ذلك إخلال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من كلمات فقهائنا أن الأقوال في المسألة عديدة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العمود الشاخص أو البناء القائم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ويستفاد هذا القول من كلمات جملة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مطابقةً أو اقتضاءً فقد صرّح بذلك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والجمرة عبارة عن حائط أو اسطوانة، محاطة بحوض أو جدار دائري يقف الحجاج أمامه ويرمون الاسطوانة بالأحجار السبعة</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زيد على الجمرة في ارتفاعها ففي الاجتزاء برمي المقدار الزائد إشكال فالأحوط أن يرمي المقدار الذي كان سابقاً، فإن لم يتمكن من ذلك رمى المقدار الزائد بنفسه على الأحوط استحباباً واستناب شخصاً آخر وجوباً لرمي المقدار المزيد عليه</w:t>
      </w:r>
      <w:r>
        <w:rPr>
          <w:rFonts w:eastAsia="Amiri" w:cs="Amiri" w:ascii="Amiri" w:hAnsi="Amiri"/>
          <w:color w:val="111111"/>
          <w:sz w:val="28"/>
          <w:szCs w:val="28"/>
          <w:rtl w:val="true"/>
          <w:lang w:bidi="ar-SA"/>
        </w:rPr>
        <w:t>))</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ووافقه السيد السيستاني</w:t>
      </w:r>
      <w:r>
        <w:rPr>
          <w:rStyle w:val="FootnoteAnchor"/>
          <w:rtl w:val="true"/>
        </w:rPr>
        <w:footnoteReference w:id="4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احتاط استحباباً في رمي المقدار الزائد بنفسه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توجيه هذه الكلمات بما يناسب القول الثاني كما سيأتي عند الاستدلال عليه بإذن الله تعالى</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الجمرات الثلاث هي اسطوانات مبنية من الحجر، وهذه الجمرات الثلاث مثال للشيطان، لأنه لعنه الله تعالى عرض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في مكان الجمرة</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xml:space="preserve">،وقال في مسألة </w:t>
      </w:r>
    </w:p>
    <w:p>
      <w:pPr>
        <w:pStyle w:val="BookText"/>
        <w:rPr/>
      </w:pP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كان قريباً من الجمرة اسطوانة أو حائط مثلاً فرماها اشتباهاً لظنه أنها جمرة يجب  عليه الرمي مرة أخرى</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حدود تتبعي لأقوال الفقهاء فإن أول من قطع بوجوب إصابة البناء هو السيد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أن نقل قول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والجمرة اسم لموضع الرمي، وهو البناء أو موضعه مما يجتمع من الحصى،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مجتمع الحصى لا السائل منه، وصرح علي بن بابويه بأنه الأرض</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وينبغي القطع باعتبار إصابة البناء مع وجوده لأنه المعروف الآن من لفظ الجمرة، ولعدم تيقن الخروج من العهدة بدونه، أما مع زواله فالظاهر الاكتفاء بإصابة موضعه</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وتبعه الفاضل الهندي في كشف اللثام،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–أي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المبني أو موضعه إن لم يكن، من الجمار بمعنى الأحجار الصغار</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–أي جمرة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اليوم في جدار عظيم متصل بتلّ بحيث تظهر جهتها الواحدة</w:t>
      </w:r>
      <w:r>
        <w:rPr>
          <w:rFonts w:eastAsia="Amiri" w:cs="Amiri" w:ascii="Amiri" w:hAnsi="Amiri"/>
          <w:color w:val="111111"/>
          <w:sz w:val="28"/>
          <w:szCs w:val="28"/>
          <w:rtl w:val="true"/>
          <w:lang w:bidi="ar-SA"/>
        </w:rPr>
        <w:t>))</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الأرض التي وضع الشاخص علامة عليها ويجتمع فيها حصى الجمار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نسبه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إلى علي بن بابويه والد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المنقول آنفاً، ولعله يشير بذلك إلى ما ورد في فقه الرضا الذي رجحنا أنه رسالة لوالد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رميت ودفعت في محمل وانحدرت منه إلى الأرض أجزأت عنك، وإن بقيت في المحمل لم تجز عنك وارم مكانها أخرى</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صرّح بذلك أبو الصلاح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رمى حصاة فوقعت في محمل أو على ظهر بعير ثم سقطت على الأرض أجزأت، وإلا فعليه أن يرمي عوضاً عنها</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السيد ابن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رمى حصاة فوقعت في محمل أو على ظهر بعير ثم سقطت على الأرض أجزأت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بدليل الإجماع المشار إليه</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البحرين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والجمرات مجتمع الحصى بمنى فكل كومة من الحصى جمرة، والجمع جمرات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واستوجه هذا القول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أن نقل كلامَي الشهيد الأول في الدروس وكاشف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المتقدمين نقل كلام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وإليه يرجع ما سمعته من الدروس وكشف اللثام إلا أنه لا تقييد في الأول بالزوال، ولعله الوجه، لاستبعاد توقف الصدق عليه، ويمكن كون المراد بها المحل بأحواله التي منها الارتفاع ببناء أو غيره أو الانخفاض، لكن ستسمع ما في خبر أبي غسان</w:t>
      </w:r>
      <w:r>
        <w:rPr>
          <w:rStyle w:val="FootnoteAnchor"/>
          <w:rtl w:val="true"/>
        </w:rPr>
        <w:footnoteReference w:id="474"/>
      </w:r>
      <w:r>
        <w:rPr>
          <w:rFonts w:ascii="Amiri" w:hAnsi="Amiri" w:eastAsia="Amiri" w:cs="Amiri"/>
          <w:color w:val="111111"/>
          <w:sz w:val="28"/>
          <w:sz w:val="28"/>
          <w:szCs w:val="28"/>
          <w:rtl w:val="true"/>
          <w:lang w:bidi="ar-SA"/>
        </w:rPr>
        <w:t>،بناءً على إرادة الأخبار بحيطان فيه عن الجمار كما هو محتمل، بل لعله الظاهر، إلا أنه محتمل البناء على المعهود الغالب</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وحكى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بكفاية الرمي إلى المحل في النجاة –أي رسالته العملية نجاة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ويستفاد هذا القول ظهوراً أو اقتضاءً من كلمات عدد آخر، كالعلامة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والمنتهى،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رمى بحصاة فوقعت على الأرض ثم مرّت على سنتها</w:t>
      </w:r>
      <w:r>
        <w:rPr>
          <w:rStyle w:val="FootnoteAnchor"/>
          <w:rtl w:val="true"/>
        </w:rPr>
        <w:footnoteReference w:id="477"/>
      </w:r>
      <w:r>
        <w:rPr>
          <w:rFonts w:ascii="Amiri" w:hAnsi="Amiri" w:eastAsia="Amiri" w:cs="Amiri"/>
          <w:color w:val="111111"/>
          <w:sz w:val="28"/>
          <w:sz w:val="28"/>
          <w:szCs w:val="28"/>
          <w:rtl w:val="true"/>
          <w:lang w:bidi="ar-SA"/>
        </w:rPr>
        <w:t>،أو أصابت شيئاً صلباً كالمحمل وشبهه، ثم وقعت في المرمى بعد ذلك أجزأه، لأن وقوعها في المرمى بفعله ورميه</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سقطت منك حصاة في الجمرة أو في طريقك </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التعبير بالسقوط في الجمرة دليل على أن الجمرة هي بقعة الأرض ومحل اجتماع الحصى</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وقعت على مكان أعلى من الجمرة وتدحرجت إليها أجزأه</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وعبّر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عن نفس المعنى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وقعت على شيء وانحدرت على الجمرة جاز</w:t>
      </w:r>
      <w:r>
        <w:rPr>
          <w:rFonts w:eastAsia="Amiri" w:cs="Amiri" w:ascii="Amiri" w:hAnsi="Amiri"/>
          <w:color w:val="111111"/>
          <w:sz w:val="28"/>
          <w:szCs w:val="28"/>
          <w:rtl w:val="true"/>
          <w:lang w:bidi="ar-SA"/>
        </w:rPr>
        <w:t>))</w:t>
      </w:r>
      <w:r>
        <w:rPr>
          <w:rStyle w:val="FootnoteAnchor"/>
          <w:rtl w:val="true"/>
        </w:rPr>
        <w:footnoteReference w:id="48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مثل ذلك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القواعد وابن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المحرر، والشهيد الثاني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والمحقق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والسيد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ثالثاً بالتخيير في الرمي،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المجموعة الخامسة وتشمل بعض متأخري الفقهاء الذين قالوا بكفاية الرمي إلى الشاخص أو محل اجتماع الحصى، وبعبارة أخرى إنه يستفاد التخيير من كلامهم</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وذكر قول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 وكلمة كاشف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قولاً مستقلاً أي لا يصح افتراض قول ثالث في المسألة بالتخيير لأن من يقول بإجزاء الرمي إلى مجتمع الحصى لا يجعله بشرط لا عن رمي العمود أي أنه لا يجعل العمود خارج محل الرمي بل هو في وسطه فذكر البناء إشارة إلى الواقع الخارجي ومن ذكر الجزء ثم الكل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كلمة كاشف اللثام فقد نقلها مبتورة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الميل المبني أو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نقلها كاملة كما قدّمنا لتدل على القول الأول</w:t>
      </w:r>
      <w:r>
        <w:rPr>
          <w:rFonts w:eastAsia="Amiri" w:cs="Amiri" w:ascii="Amiri" w:hAnsi="Amiri"/>
          <w:color w:val="111111"/>
          <w:sz w:val="28"/>
          <w:szCs w:val="28"/>
          <w:rtl w:val="true"/>
          <w:lang w:bidi="ar-SA"/>
        </w:rPr>
        <w:t xml:space="preserve">. </w:t>
      </w:r>
      <w:bookmarkStart w:id="175" w:name="pg15160_161562"/>
    </w:p>
    <w:p>
      <w:pPr>
        <w:pStyle w:val="Heading3"/>
        <w:numPr>
          <w:ilvl w:val="2"/>
          <w:numId w:val="1"/>
        </w:numPr>
        <w:rPr/>
      </w:pPr>
      <w:bookmarkStart w:id="176" w:name="__RefHeading___Toc1923380_2142443653"/>
      <w:bookmarkStart w:id="177" w:name="_Toc61"/>
      <w:bookmarkEnd w:id="175"/>
      <w:bookmarkEnd w:id="176"/>
      <w:r>
        <w:rPr>
          <w:rtl w:val="true"/>
        </w:rPr>
        <w:t>مقدمتان</w:t>
      </w:r>
      <w:r>
        <w:rPr>
          <w:rtl w:val="true"/>
        </w:rPr>
        <w:t xml:space="preserve">: </w:t>
      </w:r>
      <w:r>
        <w:rPr>
          <w:rtl w:val="true"/>
        </w:rPr>
        <w:t>لغوية وتأريخية</w:t>
      </w:r>
      <w:bookmarkEnd w:id="177"/>
    </w:p>
    <w:p>
      <w:pPr>
        <w:pStyle w:val="BookText"/>
        <w:rPr/>
      </w:pPr>
      <w:r>
        <w:rPr>
          <w:rFonts w:ascii="Amiri" w:hAnsi="Amiri" w:eastAsia="Amiri" w:cs="Amiri"/>
          <w:color w:val="111111"/>
          <w:sz w:val="28"/>
          <w:sz w:val="28"/>
          <w:szCs w:val="28"/>
          <w:rtl w:val="true"/>
          <w:lang w:bidi="ar-SA"/>
        </w:rPr>
        <w:t>وقبل الدخول في الاستدلال نؤسس مقدمتين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لغوية، في معنى الجمرة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استقراء المعاجم اللغوية والكتب الشارحة لمفردات الأحاديث الشريفة</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يتحصل للجمرة عدة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الجَمْرة 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المتقدة والقطعة الملتهبة من النار وإذا برد فهو فحم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القبيلة انضمت فصارت يداً واحدة، وكل قوم يصبرون لقتال من قاتلهم، لا يخالفون أحداً ولا ينضمون إلى أحد، وتكون القبيلة نفسها جمرة تصبر لقراع القبائل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تجمّر القوم على الأمر تجميراً أي تجمعوا عليه وانضموا، وهذا جمير القوم أي تجمعهم، وجمّرت المرأة شعرها أي جمعته وعقدته في قفاها ولم ترسله، والمجمر الذي عليه الحلق هو الذي يضفر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الحصاة واحدة الجمار، والعرب تسمي صغار الحصى جماراً، وجمار المناسك وجمراتها الحصيات التي يرمى بها في مكة، والتجمير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الجمار، ومنه سمي التطهير بالحجارة استجماراً وورد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استجمرت فأوتر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قف على الفرد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أجمر الرجل أو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في السير وعدى، وورد في الحديث 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فأجمر بين يديه أي أسرع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 الجند تجميراً أي حبسهم وأبقاهم في ثغور الأعداء ولم يقفلهم إلى أهاليهم وقد ورد النهي عنه لأن فيه فتنة لهم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أجمرتُ الثوب إذا بخّرته بالطيب،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أجمرتم الميت فجمّروه ثلاثاً؛ أي إذا بخّرتموه بالطيب، ومنه نعيم المُجمِّر الذي كان يلي إجمار </w:t>
      </w:r>
    </w:p>
    <w:p>
      <w:pPr>
        <w:pStyle w:val="BookText"/>
        <w:rPr/>
      </w:pPr>
      <w:r>
        <w:rPr>
          <w:rFonts w:ascii="Amiri" w:hAnsi="Amiri" w:eastAsia="Amiri" w:cs="Amiri"/>
          <w:color w:val="111111"/>
          <w:sz w:val="28"/>
          <w:sz w:val="28"/>
          <w:szCs w:val="28"/>
          <w:rtl w:val="true"/>
          <w:lang w:bidi="ar-SA"/>
        </w:rPr>
        <w:t xml:space="preserve">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لسان العرب لابن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العباس عن الجمار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من جَمَرْتُهُ و دَهَرْتُهُ إذا نحّيتُه، باعتبار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إبليس عليه اللعنة في تلك المواضع لتنحيته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الجمار بمنى سمي جمرة لأنها ترمى بالجمار أي الحصى، وقيل لأنها مجمع الحصى التي يرمى بها من الجمرة وهي اجتماع القبيلة على من ناوأها، فالجمرات مجتمع الحصى بمنى، فكل كومة من الحصى جمرة وكل شيء جمعته فقد جمرته، وقيل سميت به من قولهم أجمر إذا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معجم مقاييس اللغة لابن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الجيم والميم والراء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واحد يدل على التجمع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تقدم يظهر أن الوجه الأرجح الذي أجمعوا عليه لتسمية الجمرة هو كونها مجتمع الحصى لأن الأصل في الجمر هو التجمع، وذكرت وجوه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الجمار أي الحصى لأنها ترمى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الإسراع للرواية المذكورة، أو لما ورد من أن الناسك يرمي جمرة العقبة ويذهب ولا يتوقف</w:t>
      </w:r>
      <w:r>
        <w:rPr>
          <w:rStyle w:val="FootnoteAnchor"/>
          <w:rtl w:val="true"/>
        </w:rPr>
        <w:footnoteReference w:id="48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التنحية لأن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نحى إبليس برميه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أستاذنا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آخر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من المستطاع أن تستفيد رمزية الجمرة عن الشيطان من تسميتها بهذا الاسمنفسه، باعتبار أن الجمرة من النار، وخلقة الشيطان من النار كما نص عليه القرآن الكريم</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تأريخية، في المراحل التي مرت على هذا النسك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تصرّح الروايات بأن تأريخ رمي الجمرات يعود إلى أبي البشر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من رمى الجمار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يا إبراهيم، فرمى جمرة العقبة وذلك أن الشيطان تمثّل له عندها</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وفي صحيحة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رمي الجمار لمَ جُعل؟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إبليس اللعين كان يتراءى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الجمار فرجمه إبراهيم فجرت السنة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الجمرات بمنى من مناسك الحج وشعائره، وهو من شعائر الحج كذلك المعروفة في المحجات الأخرى من جزيرة العرب، كما كان معروفاً عند غير العرب أيضاً، وقد أشير إليه في التوراة</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النص أنه بعيد عن معنى رمي الجمرات وإن ورد اللفظ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يتحدث المؤرخون عن أي تغيير وقع على الجمرات في عهد النبي إسماعيل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عندما تولت قبيلة جرهم أمر البيت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ويرجح أن تكون الجمرات معلومة الموضع في هذا الوقت بشارات معينة أو بمعالم تُعرف بها أو بدلالة العارفين بالمواضع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أمر الإفاضة بيد رجل من أسرة تناوبت هذا العمل أباً عن جد، وقد اشتهر منهم رجل يعرف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يجيز الناس من المزدلفة إلى منى أربعين سنة</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تطوراً هاماً طرأ على الجمرات في عهد قبيلة خزاعة التي أخرجت قبيلة جرهم من الحرم وحلّت محلها في ولاية البيت الحرام وقد جاء هذا التطور عندما قام عمرو بن لحي الخزاعي</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بتغيير دين الحنيفية –دين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نصبالأوثان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الكعبة وأمر قومه بعبادتها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وفضلا ًعن ذلك فقد نصب بمنى سبعة أصنام منها صنم على الجمرة الصغرى وصنم على الجمرة الوسطى وصنم على الجمرة العظمى، وقسّم على الأصنام السبعة حصى الجمار وهي إحدى وعشرون حصاة يرمى كل وثن منها بثلاث حصيات ويقال للوثن حين يرمى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أكبر من فلان الصنم الذي يرمى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بذلك جمرات منى الثلاث في الجاهلية بالجمرة الصغرى ثم الجمرة الوسطى ثم الجمرة الكبرى أو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فسر وضع تلك الأصنام على الجمرات بأن العرب قاموا بتشخيص الشيطان بها حتى يرجم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ويرجح أن يكون ذلك سبب إطلاق كلمة شاخص على الدعامة التي تعلو الجمرات مما يوجب استبدال هذا الاسم بآخر</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ضوء هذا يكون من الوهم 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رمي الجمرات استمرار إسلامي لرجم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رغال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دل أبرهة الأشرم –الذي كان قاصداً لهدم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مكة، وإن باء ذلك التخطيط بالفشل إلا أن العرب رجمت قبر أبي رغال وفي ذلك يقول جرير عن الفرزدق</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مات الفرزدق فارجموه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ترمون قبر أبي رغالِ </w:t>
      </w:r>
    </w:p>
    <w:p>
      <w:pPr>
        <w:pStyle w:val="BookText"/>
        <w:rPr/>
      </w:pPr>
      <w:r>
        <w:rPr>
          <w:rFonts w:ascii="Amiri" w:hAnsi="Amiri" w:eastAsia="Amiri" w:cs="Amiri"/>
          <w:color w:val="111111"/>
          <w:sz w:val="28"/>
          <w:sz w:val="28"/>
          <w:szCs w:val="28"/>
          <w:rtl w:val="true"/>
          <w:lang w:bidi="ar-SA"/>
        </w:rPr>
        <w:t>وأقرّ الإسلام ذلك الرجم فأصبح بشكله الجديد رمياً للجمرات</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قاله آخر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الأخبار يُرجِعون مبدأ رمي الجمرات إلى عمرو بن لحي</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بقيت هذه الأصنام حتى أزيلت بعد عام الفتح وإبلاغ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براءة ولا شك أنها لم تكن موجودة حينما 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الوداع في السنة العاشرة للهجرة، وجدد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بسنن التوحيد الخالص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إِبْرَاهِيمَ حَنِيفاً وَمَا كَانَ مِنَ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w:t>
      </w:r>
      <w:r>
        <w:rPr>
          <w:rStyle w:val="FootnoteAnchor"/>
          <w:rtl w:val="true"/>
        </w:rPr>
        <w:footnoteReference w:id="49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 مكة في قديم الدهر وحديثه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الفاكهي المكي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 مكة وما جاء فيها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عقبة بن الأزرق الشهير بالأزرقي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التأريخ القويم لمكة وبيت الله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طاهر الكردي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قرة العين في أوصاف الحرمين الشريفين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المحجوبي المغربي – 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الدرر الفرائد المنظمة في أخبار الحاج وطريق مكة المعظمة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للجزيري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رفعت باشا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 الجمرات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شرف بن علي الشريف، معهد البحوث العلمية وإحياء التراث، جامعة أم القرى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حدود حمى 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 للشيخ عبد الله البسّام نُشر في مجلة العرب، محرم –صفر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الرياض</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مواضع الجمرات في حج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بعلامات كوصف الأولى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تلي مسجد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w:t>
      </w:r>
    </w:p>
    <w:p>
      <w:pPr>
        <w:pStyle w:val="BookText"/>
        <w:rPr/>
      </w:pPr>
      <w:r>
        <w:rPr>
          <w:rFonts w:ascii="Amiri" w:hAnsi="Amiri" w:eastAsia="Amiri" w:cs="Amiri"/>
          <w:color w:val="111111"/>
          <w:sz w:val="28"/>
          <w:sz w:val="28"/>
          <w:szCs w:val="28"/>
          <w:rtl w:val="true"/>
          <w:lang w:bidi="ar-SA"/>
        </w:rPr>
        <w:t>تلي المنحر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ووصف الكبرى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الجمرة التي عند الشجرة</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عند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تقع في مكان ضيق بين الجبلين –وهو معنى 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وأصبح من السنة عدم الوقوف عندها، ولم يرد ذكر لأعلام كانت قائمة على مرمى الجمرات ولا عن تحديدات لشكل أو مساحة أو هيأة أو ارتفاع الجمرات التي أمر فيها المسلمين أن يأخذوا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بعض المصادر أن الخليفة الثاني أصعد في بعض البنيان –بنيان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الجمرة من ثم، لكن عبد الله بن مسعود أنكر ذلك ورمى من بطن الوادي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هاهنا والذي لا إله غيره رماها الذي أنزلت عليه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النصوص عدم وجود علامات غير هذه وأمثالها، كرواية عطاء بن أبي رباح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ابن 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توسطت الجمرة فرميت من بين يدي ومن خلفي وعن يميني وعن شمالي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نافع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عمر يقوم عند الجمرة الوسطى هذه الصخرة السابلة</w:t>
      </w:r>
      <w:r>
        <w:rPr>
          <w:rStyle w:val="FootnoteAnchor"/>
          <w:rtl w:val="true"/>
        </w:rPr>
        <w:footnoteReference w:id="49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في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ارتفاع مرمى هذه الجمرة عن مستوى وادي منى وهو مطابق لوصف الشافعي في القرن الثاني حيث ذكر أن الرامي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يترك الجمرة الوسطى بيمين لأنها على أكمة لا يمكنه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كثرة الأتربة التي جلبتها السيول غطت تلك الصخرة في زمنه فأصبحت الجمرة على شكل تل صغير وأفتى </w:t>
      </w:r>
    </w:p>
    <w:p>
      <w:pPr>
        <w:pStyle w:val="BookText"/>
        <w:rPr/>
      </w:pPr>
      <w:r>
        <w:rPr>
          <w:rFonts w:ascii="Amiri" w:hAnsi="Amiri" w:eastAsia="Amiri" w:cs="Amiri"/>
          <w:color w:val="111111"/>
          <w:sz w:val="28"/>
          <w:sz w:val="28"/>
          <w:szCs w:val="28"/>
          <w:rtl w:val="true"/>
          <w:lang w:bidi="ar-SA"/>
        </w:rPr>
        <w:t xml:space="preserve">الشافعي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رمى الجمرة بحصاة فأصابت إنساناً أو محملاً ثم استنت</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حتى أصابت موضع الحصى من الجمرة أجزأت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ورد عن الجمرة الأولى التي تقع إلى الغرب مباشرة من مسجد الخيف أن الطريق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حيالها، وهو الطريق الذي سلكه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عند قدومه من المزدلفة عبر منى ليرمي جمرة العقبة وورد أن الدكان الذي يقع في حد الجمرة يقوم بينها وبين ذلك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ذلك أن دكاناً كان يقع في محاذاة الجمرة الأولى بين تلك الجمرة وبين البداية الشرقية لذلك الطريق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ذلك الدكان وبداية الطريق الأعظم معلمين يحددان موقع تلك الجمرة في هذه الفترة ويُسترشد بهما عند رميها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موضع جمرة العقبة –وهو طريق العقبة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ضيقاً يلاقي فيه الحجاج مشقة كبيرة عند المرور منه، ولذلك أمرت السيدة زبيدة أم الخليفة العباسي محمد الأمين بن الخليفة هارون الرشيد الذي حكم فيما بين سنتي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سعة هذا الموضع وتبليطه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نتج عن ذلك اتساع طريق العقبة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يقع في النهاية الغربية لبطن وادي منى إلى الجنوب الغربي من جمرة العقبة عما كان عليه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فإن توسعة هذا الطريق كانت أول توسعة أحدثت في وادي منى لإيجاد المساحة الكافية لتيسير حركة الحجاج عند أدائهم لنسك رمي الجمار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ووقع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شديد بمنى لم يشهد مثله، وكان الناس يقفون عند جمرة العقبة يرمونها، فسقطت صخرة من أعلى الجبل الذي يقع خلف الجمرة قتلت جماعة من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من ذلك الحدث مدى تأثير الأمطار والسيول السلبي على تأدية الحجاج لمناسكهم خاصة في وادي منى الذي تكتنفه الجبال من جهتيه الشمالية والجنوبية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وفضلاً عن ذلك فقد ذكر </w:t>
      </w:r>
    </w:p>
    <w:p>
      <w:pPr>
        <w:pStyle w:val="BookText"/>
        <w:rPr/>
      </w:pPr>
      <w:r>
        <w:rPr>
          <w:rFonts w:ascii="Amiri" w:hAnsi="Amiri" w:eastAsia="Amiri" w:cs="Amiri"/>
          <w:color w:val="111111"/>
          <w:sz w:val="28"/>
          <w:sz w:val="28"/>
          <w:szCs w:val="28"/>
          <w:rtl w:val="true"/>
          <w:lang w:bidi="ar-SA"/>
        </w:rPr>
        <w:t xml:space="preserve">التأثير السلبي للسيول في هذا القرن وما نتج عنه من تهدم لعمائر بمنى عندما وقع سيل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مسجد الخيف ودار الإمارة بمنى والعقبة المعروفة بجمرة العقبة، والهدم يستدعي تقدم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إلى أنه قد قصد بالعقبة التي هدمت هنا الجدار الذي بني عليها والذي تقدم ذكره عند رمي عمر بن الخطاب لجمرتها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أن جمرة العقبة كانت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زائلة عن موضعها، أزالها جهال الناس برميهم الحصى، وغفل عنها حتى أزيحت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موضعها شيئاً يسيراً منها ومن فوقها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ويتضح من النص السابق أن مرمى الجمرة قد أزيح أو أزيل عن موضعه أي أنه قد أصبح في موضع آخر غير مكانه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أرسل الخليفة العباسي المتوكل على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أهل الصناعة يدعى إسحاق بن سلمة الصائغ ومعه مجموعة من الصناع لعمل تجديدات في الكعبة المشرفة ومنى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تلك التجديدات قيامه برد جمرة العقبة إلى موضعها الذي كانت عليه والذي ظلت بعد ذلك عليه، وبنى من ورائها جداراً أعلى عليها ومسجداً متصلاً بذلك الجدار لئلا يصل إليها من يريد الرمي من 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بناء هذا الجدار والمسجد للحيلولة دون رمي الجمرة من أعلاها إتباعاً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رمي جمرة 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هو جدير بالذكر أن الجدار الذي بناه إسحاق بن سلمة الصائغ خلف جمرة العقبة لم يكن إحداثاً أو ابتداعاً منه أضافه إلى جمرة العقبة وإنما كان بمثابة إعادة بناء للجدار الذي كان على العقبة من قبل والذي صعد عليه عمر بن الخطاب ليرمي الجمرة من فوقها، وهو الجدار نفسه الذي أطلق عليه العقبة وهدمه سيل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إضافة إسحاق بن سلمة في هذا التجديد ولم تذكر من قبل فإنها تكمن في شيئين أولهما بناؤه  لمسجد متصل بالجدار الذي بناه وثانيهما ذكره الفاكهي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 على ذلك كله أعلاماً بناها بالجص والنورة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ويبدو أن إسحاق بن سلمة قد وضع تلك الأعلام للإشارة إلى موضع الجمرة حتى لا تزاح أو تزال عن موضعها كما أزيحت أو أزيلت من قبل، فضلاً عن إرشاد الحجاج إلى مرمى الجمرة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يكون إسحاق بن سلمة قد وضع تلك الأعلام لغرض بيان نهاية حدود منى عند هذه الجمرة التي تمثل حد منى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تكون الأعلام التي وضعها إسحاق بن سلمة على الجدار الذي شيده خلف الجمرة هي أول أعلام أقيمت عند تلك الجمرة بعد ظهور الإسلام في نفس الوقت الذي شيد فيه ذلك الجدار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قام إسحاق في نفس السنة بوضع أنصاب على الطريق التي سلكها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عمه العباس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شعب علي أو شعب البيعة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ذلك الشعب يقع في الجبل حيال جمرة العقبة، ثم اختفت معالمه فعمره إسحاق بن سلمة وجدده، وجعل عليه أنصاباً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إلى أن الحربي الذي توفي في أواخر القرن الثالث الهجري، والذي وصف مشعر منى وصفاً مفصلاً لم يذكر أعلاماً وضعت على مرمى جمرات منى خاصة عند وصفه للعقبة وذكره لجمرتها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وأول حد منى من ناحية مكة جمرة العقبة فإذا جئت من مكة فأنت في هبطة حتى ترقى في العقبة إلى منى، ومنى في ارتفاع ولا تزال في استواء في ارتفاع ذاهباً تريد المزدلفة فإذا صرت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يقصد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تهبط فذلك آخر منى، ومى بين واديين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تنتهي فترة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الظاهرين باستشهاد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للنظر فيه مدخلية في الاستدلال، لكننا نستمر في بيان خلاصة تأريخ الجمرات وما حصل لها من تطورات حتى التوسعة الأخيرة إتماماً للفائدة والله الموفق</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 الرحال ابن جبير جمرة العقبة في القرن السادس بأنها تقع على قارعة الطريق مرتفع عنه نتيجة لتراكم حصى الجمار، ويعلو الجمرة مسجد </w:t>
      </w:r>
    </w:p>
    <w:p>
      <w:pPr>
        <w:pStyle w:val="BookText"/>
        <w:rPr/>
      </w:pPr>
      <w:r>
        <w:rPr>
          <w:rFonts w:ascii="Amiri" w:hAnsi="Amiri" w:eastAsia="Amiri" w:cs="Amiri"/>
          <w:color w:val="111111"/>
          <w:sz w:val="28"/>
          <w:sz w:val="28"/>
          <w:szCs w:val="28"/>
          <w:rtl w:val="true"/>
          <w:lang w:bidi="ar-SA"/>
        </w:rPr>
        <w:t>مبارك، كما أنها تحتوي على علم منصوب شبه أعلام الحرم وأعلام الحرم يبلغ ارتفاعها بحسب المصادر ثلاثة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وصف الجمرة بالبناء المحجوبي المغربي الذي حج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جمرة العقبة بناء كالبرج أو كصومعة صغيرة عريضة لكنها مصمتة لا جوف لها، وقد بنيت على رأس شرف من حجر صلد ينحدر الناس منه إلى أرض مكة ويصعدون فيه إلى أرض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المحجوبي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الجمرتين الباقيتين هكذا في البناء إلا أن جمرة العقبة أعظم بناءً من الجمرتين الأخيرتين فيما شاهدناه، وهو بناء لا يزال يجدد كلما احتاج إلى تجديد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ضوء هذا نفهم ظهور الإشارة إلى البناء في موضع الجمرة في كلمات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وتحولت هذه الإشارة إلى تعريف الجمرة بالبناء لأول مرة في كلمات فقهائنا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صاحب المدارك المقارب لذلك العصر فقد 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الفترة أصبح اسم الجمرة يطلق على العلم الذي بني فوقها، وهو من باب إطلاق اسم المحل على الحال ويعني ذلك أن الجمرة قد اختفى مفهومها الأصلي وهو مجمع الحصى ليعرف بالعلم الذي فوقها والجدار الذي في ظهرها، وفي ذلك بعد عن المعنى الحقيقي للجمرة حتى أن الرمي هنا صار يوجه إلى هذا العلم وليس إلى مجمع الحصى من الجمرة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العقد الأخير من القرن الثالث عشر الهجري حدث تطور مهم في إحداث أحواض دائرية حول أعمدة الجمرات لتحديد مساحة المرمى الذي نقلنا خلافهم فيه حيث حدد بعضهم نصف القطر بثلاثة أذرع وقدره آخرون بأقل من ذلك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ظهرت بدايات إحاطة مرمى الجمرات الثلاث على أثر اقتراح من الشيخ محمد شكري إسماعيل حافظ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 الأربعة في مرمى جمرة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 شباك حول جمرة العقبة لإزالة الزحمة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وافقه على هذا الاقتراح عدد من العلماء بمكة المكرمة والمدينة المنورة الذين قالوا بوجوب إزالة الزحمة بالشباك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وتم بالفعل إحداث شباك حديدي في آخر شهر ذي القعدة من شهور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الدافع الأساسي لعمل هذا الشباك هو دفع معظم زحمة الرامين لجمرة العقبة لا لتحديد مرماها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على إحداث هذا الشباك بعض العلماء لأنه في رأيهم يوهم العوام بأن جميع ما أحاط به ذلك الشباك مرمى، وليس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أزيل هذا الشباك بعد مناقشة طويلة حول وضعه والتحقق من أن وجوده يوهم بأن ما حواه كله مرمى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صدرت فتوى بعمل أحواض للجمرات الثلاث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السنة التالية لعمل الشباك الحديدي سالف الذكر حول جمرة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عمل هذه الأحواض بعد مشاورة الفقهاء واتفاقهم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الشيخ البسّام أن أحواض الجمار لما بنيت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بشكل واسع، ثم اختصرت أحواضها على ما هي عليه الآن، ويتضح مما ذكره الشيخ البسام أنه نظراً لعدم وجود نصوص من الكتاب والسنة تحدد مساحة مرمى الجمرات فقد بنيت الأحواض حولها متسعة في أول الأمر ثم ضيقت مساحتها بعد ذلك لتصبح ثلاثة أذرع من جميع جوانب العلم المقام لوسطها في الجمرتين الأولى والوسطى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لجمرة العقبة فقد جعل لها نصف حوض حيث كان لها جهة واحدة فقط خالية وهي الجهة الجنوبية الغربية ذلك لأن الجانب الشمالي الشرقي منها كان يشغله جبل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 فتوى شرعية أزالت الحكومة بموجبها الجبل الواقع خلف جمرة العقبة لإيجاد المساحة الكافية لتيسير حركة الحجاج الذين ازدادت أعدادهم عند أدائهم هذا النسك، وجعل وراء الجمرة من الجهة الشمالية الشرقية  قاعدة بناء مربعة لاصقة بالجمرة حتى يمنع من يريد الرمي من خلفها، وهدمت المنطقة الممتدة من الجمرة الوسطى إلى جمرة العقبة لتوسعة الشارع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لتصل المسافة بين الجبلين الذين يكتنفان وادي منى من الجهتينالشمالية والجنوبية إلى ألف متر، ثم بني جسر أعلى سنة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 علم الجمرات ليراه الرامي من أعلى الجسر وأبقي حوض الجمرات السفلي كما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حاولت الحكومة توسيع أحواض الجمرات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استشارت هيأة كبار العلماء، فعقدوا اجتماعاً لهم وقرر المجلس بالأكثرية إبقاء ما كان على ما كان وعدم إحداث شيء مما ذكر سواء عمل مستودعات لحصى الجمار تحت حوض كل جمرة أو توسعة جوانب جدار دوائر الرجم من أعلى</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توصيات صدرت بإجراء هذه التوسعة في الأحواض عمل بها أخيراً باعتبار أن تحديد الأحواض بدائرة نصف قطرها ثلاثة أذرع لم يرد به نص صريح في الكتاب والسنة، ولم يشر إليه الخلفاء الراشدون أو الصحابة أو التابعون أو الأئمة الأربعة أو التابعون أو العلماء المتقدمون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المعروف أن المعنى الحقيقي للجمرة هو مجتمع الحصى كما ورد في صفحات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ويزداد الحصى بطبيعة الحال بتجمعه في المرمى مع ازدياد أعداد الرامين الذين أصبح عددهم يحصى بمئات الآلاف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وبازدياد أعداد الحصى في المرمى تزداد مساحة مجتمع الحصى مما ينتج عنه اتساع دائرة الرمي فتستوعب أعداداً أكثر من الحجاج مما ييسر أداء هذا النسك على الأعداد المتنامية من حجاج بيت الله الحرام</w:t>
      </w:r>
      <w:r>
        <w:rPr>
          <w:rFonts w:eastAsia="Amiri" w:cs="Amiri" w:ascii="Amiri" w:hAnsi="Amiri"/>
          <w:color w:val="111111"/>
          <w:sz w:val="28"/>
          <w:szCs w:val="28"/>
          <w:rtl w:val="true"/>
          <w:lang w:bidi="ar-SA"/>
        </w:rPr>
        <w:t xml:space="preserve">. </w:t>
      </w:r>
      <w:bookmarkStart w:id="178" w:name="pg15160_161574"/>
    </w:p>
    <w:p>
      <w:pPr>
        <w:pStyle w:val="Heading3"/>
        <w:numPr>
          <w:ilvl w:val="2"/>
          <w:numId w:val="1"/>
        </w:numPr>
        <w:rPr/>
      </w:pPr>
      <w:bookmarkStart w:id="179" w:name="__RefHeading___Toc1923382_2142443653"/>
      <w:bookmarkStart w:id="180" w:name="_Toc62"/>
      <w:bookmarkEnd w:id="178"/>
      <w:bookmarkEnd w:id="179"/>
      <w:r>
        <w:rPr>
          <w:rtl w:val="true"/>
        </w:rPr>
        <w:t>الاستدلال على كل من القولين</w:t>
      </w:r>
      <w:bookmarkEnd w:id="180"/>
    </w:p>
    <w:p>
      <w:pPr>
        <w:pStyle w:val="Heading3"/>
        <w:numPr>
          <w:ilvl w:val="2"/>
          <w:numId w:val="1"/>
        </w:numPr>
        <w:rPr/>
      </w:pPr>
      <w:bookmarkStart w:id="181" w:name="__RefHeading___Toc1923384_2142443653"/>
      <w:bookmarkStart w:id="182" w:name="_Toc63"/>
      <w:bookmarkEnd w:id="181"/>
      <w:r>
        <w:rPr>
          <w:rtl w:val="true"/>
        </w:rPr>
        <w:t>الاستدلال على القول الأول</w:t>
      </w:r>
      <w:r>
        <w:rPr>
          <w:rtl w:val="true"/>
        </w:rPr>
        <w:t>:</w:t>
      </w:r>
      <w:bookmarkEnd w:id="182"/>
    </w:p>
    <w:p>
      <w:pPr>
        <w:pStyle w:val="BookText"/>
        <w:rPr/>
      </w:pPr>
      <w:r>
        <w:rPr>
          <w:rFonts w:ascii="Amiri" w:hAnsi="Amiri" w:eastAsia="Amiri" w:cs="Amiri"/>
          <w:color w:val="111111"/>
          <w:sz w:val="28"/>
          <w:sz w:val="28"/>
          <w:szCs w:val="28"/>
          <w:rtl w:val="true"/>
          <w:lang w:bidi="ar-SA"/>
        </w:rPr>
        <w:t>يمكن تقريب عدة وجوه للاستدلال على اشتراط إصابة عمود الجمرة بالحصاة،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كلام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وينبغي القطع باعتبار إصابة البناء مع وجوده لأنه المعروف الآن من لفظ الجمرة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الترديد في ماهية الجمرة وهو مستحيل، لأنه يعرّف الجمرة بالعمود في حال وجوده وبموضعه في حال عدم وجوده –بحسب 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به كاشف اللثام واعترف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برجوعه إليه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ولعله وجه البعد الذي أراده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استوجه التخيير مطلقاً الذي اختاره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وعدم التقييد بالزوال وعلله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لاستبعاد توقف الصدق عليه</w:t>
      </w:r>
      <w:r>
        <w:rPr>
          <w:rFonts w:eastAsia="Amiri" w:cs="Amiri" w:ascii="Amiri" w:hAnsi="Amiri"/>
          <w:color w:val="111111"/>
          <w:sz w:val="28"/>
          <w:szCs w:val="28"/>
          <w:rtl w:val="true"/>
          <w:lang w:bidi="ar-SA"/>
        </w:rPr>
        <w:t>))</w:t>
      </w:r>
      <w:r>
        <w:rPr>
          <w:rStyle w:val="FootnoteAnchor"/>
          <w:rtl w:val="true"/>
        </w:rPr>
        <w:footnoteReference w:id="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بهذه المعروفية –كأمر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يثبت امتداد وجودها إلى زمن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وإلزامهم بإصابتها وهذا الامتداد يُقرَّب 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القهقرائي وهو غير تام لأكثر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صحته كبروياً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أركان الاستصحاب الشك اللاحق وهنا قد يقال بأنه في ضوء العرض التأريخي المتقدم فإن الأعمدة والبناء أمر مستحدث</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قرّبه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بأصالة عدم النقل الذي هو أصل عقلائي حيث يمكن القول بأنّ ما </w:t>
      </w:r>
    </w:p>
    <w:p>
      <w:pPr>
        <w:pStyle w:val="BookText"/>
        <w:rPr/>
      </w:pPr>
      <w:r>
        <w:rPr>
          <w:rFonts w:ascii="Amiri" w:hAnsi="Amiri" w:eastAsia="Amiri" w:cs="Amiri"/>
          <w:color w:val="111111"/>
          <w:sz w:val="28"/>
          <w:sz w:val="28"/>
          <w:szCs w:val="28"/>
          <w:rtl w:val="true"/>
          <w:lang w:bidi="ar-SA"/>
        </w:rPr>
        <w:t>نفهمه في العصر الحاضر بمعنى الجمرة هو العمود، ونشك في المعنى الموضوع لها في السابق هل أنّه كان هذا المعنى أو نقل إلى معنى جديد، فالأصل هو عدم تبدل المعنى، أي أن يكون المراد هو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نرى أنّ الألفاظ القديمة المستعملة في الوثائق والأسناد الرسمية للموقوفات وغيرها تحمل على ما يفهم منها في العصر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عليه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ينبغي الالتفات إليه هو أنّ التمسّك بمثل هذه الأصول والقواعد يتعلق بموارد الشك فقط في حين أننا مع شهادة اللغويين وعلماء الشيعة وأهل السنّة ودلالة الرّوايات لا يبقى لدينا شك في أنّ المراد من الجمرة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محل حينئذٍ لإجراء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كان أصلاً لفظياً</w:t>
      </w:r>
      <w:r>
        <w:rPr>
          <w:rFonts w:eastAsia="Amiri" w:cs="Amiri" w:ascii="Amiri" w:hAnsi="Amiri"/>
          <w:color w:val="111111"/>
          <w:sz w:val="28"/>
          <w:szCs w:val="28"/>
          <w:rtl w:val="true"/>
          <w:lang w:bidi="ar-SA"/>
        </w:rPr>
        <w:t>)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كلام صاحب المدارك المتقدم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ولعدم تيقن الخروج من العهدة بدونه</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رمي العمود مجزٍ قطعاً للقطع بكونه مما يصح رميه ونحوه، أما رمي مجتمع الحصى فمشكوك الإجزاء، واشتغال الذمة اليقيني يستدعي فراغاً يقينياً ولا يتحقق إلا بإصابة العمود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الاحتياط إصابة العمود ووقوع الحصاة في مجتمع الحصى لا إطلاق الاكتفاء بإصابة العمود وإن علقت الحصاة بين شقوقه أو ذهبت بعيداً في مجتمع الحصى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الدليل على الاجتزاء بإصابة مجتمع الحصى –كما يدعي الفريق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للتمسك بالأصل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الجاري في المقام هي البراءة وليس الاحتياط، لأن المورد صغرى لمسألة دوران الأمر بين الأقل والأكثر الاستقلاليين وحينئذٍ تجري البراءة، وسيأتي التفصيل حين تنقيح الأصل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كلام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التي نقلناها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التقييد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يشعر باعتقاده أن الجمرة الموجودة الآن هي الموجودة في زمن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إجراء تغييرات عليها كإطالتها أو ترميمها ونحوه،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عرفت أنه لابد من وصول الحصيات إلى الجمرة وإصابتها ولا ريب أن الجمرة الموجودة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بقاؤها إلى يوم القيامة ولا ريب في تغييرها وتبديلها، فشخص تلك الجمرة الموجودة في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رميها جزماً، لعدم إمكان بقائها إلى آخر الدنيا مع أن الدين باقٍ إلى يوم القيامة وقيام الساعة، فلا بد من تنفيذ هذا الحكم الإسلامي، ولذا لو فرضنا هدمت الجمرة وبنيت في مكانها جمرة أخرى أو رممت أو طليت بالجص والسمنت بحيث يعد ذلك جزء منها عرفاً لا بأس برميها، ولا يمنع الجص ونحوه من صدق وصول الحصى إلى الجمرة، ولكن إذا فرض أنه بني على الجمرة بناء آخر مرتفع أعلى من الجمرة السابقة الموجودة في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زماننا هذا فلا يجتزئ برمي المقدار الزائد المرتفع لعدم وجود هذا المقدار في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نحرز جواز الاكتفاء برمي هذا المقدار، فتبدل المواد لا يضر في الجمرة إذ لا يلزم رمي الجمرة الموجودة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أمر لا يمكن بقاؤه إلى زماننا، لعروض الخراب والتغيير والتبديل على الجمرة قطعاً في طيلة هذه القرون، إلا أن اللازم رمي مقدار الجمرة الموجودة في </w:t>
      </w:r>
    </w:p>
    <w:p>
      <w:pPr>
        <w:pStyle w:val="BookText"/>
        <w:rPr/>
      </w:pPr>
      <w:r>
        <w:rPr>
          <w:rFonts w:ascii="Amiri" w:hAnsi="Amiri" w:eastAsia="Amiri" w:cs="Amiri"/>
          <w:color w:val="111111"/>
          <w:sz w:val="28"/>
          <w:sz w:val="28"/>
          <w:szCs w:val="28"/>
          <w:rtl w:val="true"/>
          <w:lang w:bidi="ar-SA"/>
        </w:rPr>
        <w:t>الزمان السابق، وإن تغيرت وتبدلت بحيث كانت الزيادة جزءاً من الجمرة عرفاً</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لا يزيد على الوجه الأول الذي تقدم عن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ويحتاج إلى تقريباته وقد ناقشناه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تقريبه بشكل آخر وهو الوجه الذي طالما استدل به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لم يذكره هنا وعنوان 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وقرّبه بعض طلبتنا الأعزاء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كانت الجمرة هي الأرض أو مجتمع الحصى ثم تحولت إلى عمودعلى فرض أنه وضع علامة على الجمرة ومن ثم تحوّل تدريجياً إلى مرمى في فهم الناس حتى أصبحت الجمرة هي العمود الشاخص هناك، فمثل هذا الأمر لا بد وأن يثير الناس المتشرعة نحو السؤال والفقهاء نحو الجواب وإصدار الفتوى حتى لو كان من قبل العامة من جهة كونها بدعة أو ما شابه، خصوصاً وأنه قد حصل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بحسب نقل الأزرقي في أخبار مكة وهو متوفى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زمن الإمامين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ما يدل على رد الفعل ولو برواية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وردت روايات في ما يتعلق بمقام إبراهيم وحجر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 العلم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ثبت من خلال قرائن عديدة أن الأعمدة لم تنصب هناك بحيث تكون بمثابة تغيير في مناسك الحج وشعائره بل هي بمثابة العلامة فقط، وقد رأينا في سفراتنا السابقة للحج أنهم كانوا يضعون مصباحاً في ذلك المكان كعلامة لمن يريد الرمي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الوقت أيضاً هناك علائم ولوحات متعددة لتعيين حدود عرفات، منى، المشعر، وهذه العلامات لا تثير أية حساسية لدى الأشخاص لأنها ليست سوى علائم لتلك المناطق</w:t>
      </w:r>
      <w:r>
        <w:rPr>
          <w:rFonts w:eastAsia="Amiri" w:cs="Amiri" w:ascii="Amiri" w:hAnsi="Amiri"/>
          <w:color w:val="111111"/>
          <w:sz w:val="28"/>
          <w:szCs w:val="28"/>
          <w:rtl w:val="true"/>
          <w:lang w:bidi="ar-SA"/>
        </w:rPr>
        <w:t>))</w:t>
      </w:r>
      <w:r>
        <w:rPr>
          <w:rStyle w:val="FootnoteAnchor"/>
          <w:rtl w:val="true"/>
        </w:rPr>
        <w:footnoteReference w:id="503"/>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وضرب آخر مثلاً لذلك حجم </w:t>
      </w:r>
      <w:bookmarkStart w:id="183" w:name="pg15160_161578"/>
    </w:p>
    <w:p>
      <w:pPr>
        <w:pStyle w:val="BookText"/>
        <w:rPr/>
      </w:pPr>
      <w:bookmarkEnd w:id="183"/>
      <w:r>
        <w:rPr>
          <w:rFonts w:ascii="Amiri" w:hAnsi="Amiri" w:eastAsia="Amiri" w:cs="Amiri"/>
          <w:color w:val="111111"/>
          <w:sz w:val="28"/>
          <w:sz w:val="28"/>
          <w:szCs w:val="28"/>
          <w:rtl w:val="true"/>
          <w:lang w:bidi="ar-SA"/>
        </w:rPr>
        <w:t>الكعبة التي كانت أقل علوّاً مما هي عليه اليوم وربما كان سبب عدم الإثارة أن التغيير يحدث تدريجياً وليس دفعياً</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923386_2142443653"/>
      <w:bookmarkStart w:id="185" w:name="_Toc64"/>
      <w:bookmarkEnd w:id="184"/>
      <w:r>
        <w:rPr>
          <w:rtl w:val="true"/>
        </w:rPr>
        <w:t>(</w:t>
      </w:r>
      <w:r>
        <w:rPr>
          <w:rtl w:val="true"/>
        </w:rPr>
        <w:t>الوجه الرابع</w:t>
      </w:r>
      <w:r>
        <w:rPr>
          <w:rtl w:val="true"/>
        </w:rPr>
        <w:t xml:space="preserve">) </w:t>
      </w:r>
      <w:r>
        <w:rPr>
          <w:rtl w:val="true"/>
        </w:rPr>
        <w:t>تقريب بعض الروايات</w:t>
      </w:r>
      <w:r>
        <w:rPr>
          <w:rtl w:val="true"/>
        </w:rPr>
        <w:t>:</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غسان حُمَيد 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رمي الجمار على غير طهور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الجمار عندنا مثل الصفا والمروة حيطان إن طفت بينهما على غير طهور لم يضرك والطهر أحبّ إلي فلا تدعه وأنت قادر عليه</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الخبر الذي أشار إليه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ستسمع ما في خبر أبي غسان بناءً على إرادة الإخبار بحيطان فيه عن الجمار كما هو محتمل، بل لعله الظاهر</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حائط وقد عرّف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الجمرة بهذا البناء الذي سماه حائطاً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غسان ليس حميد بن مسعود بل حميد بن راشد فالصحيح في سياق السند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غسان عن حميد بن مسعود –كما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مجهولان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الحائط يطلق على ما يحيط بالشيء لذا يطلق على البستان حائط باعتبار ما يحوطه، والأصل فيها الحفظ، فالحائط يحفظ ما بداخله، ومنه الاحتياط، 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هذه الرواية إن لم تدل على خلاف المطلوب فإنها لا تدل عليه، إذ لا معنى لأن يقال للعمود الذي يشبه أعمدة الجمرات الفعلية أنه </w:t>
      </w:r>
    </w:p>
    <w:p>
      <w:pPr>
        <w:pStyle w:val="BookText"/>
        <w:rPr/>
      </w:pPr>
      <w:r>
        <w:rPr>
          <w:rFonts w:ascii="Amiri" w:hAnsi="Amiri" w:eastAsia="Amiri" w:cs="Amiri"/>
          <w:color w:val="111111"/>
          <w:sz w:val="28"/>
          <w:sz w:val="28"/>
          <w:szCs w:val="28"/>
          <w:rtl w:val="true"/>
          <w:lang w:bidi="ar-SA"/>
        </w:rPr>
        <w:t>حائط، ولو كان هناك حائط فإنه لا يعدو كونه شبيهاً بحائط الحوض الحالي للجمرات الذي يحيط ببقعة الأرض المعينة للرمي ولا يتعلق بالعمود</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مجملة من هذه الناحية لأن الصفا والمروة جبلان لا حائط فيهما إلا أن يقال أن ذلك باعتبار اكتنافهما للمسعى والناسكين بينهما وعلى أي حال فإن كل ما يُفهم من الرواية أن الجمرات كالصفا والمروة ليست مساجد ولا يكون نسكها مشروطاً بالطهارة كالطواف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 أن حيطان خبر للصفا والمروة بقرينة ما يتلوه من السياق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طفت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الاحتمال وإن لم يرجّحه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وأرجع الخبر إلى الجمار، إلا أنه على أي حال احتمال مبطل للاستدلال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مقام بيان كون الحائط لها موضوعية خاصة في الجمرة وغاية ما يستفاد منه كونها علامة مثل كون الصفا والمروة علامة، فلو فرض زوالهما لا يزول السعي بين العلامتين</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عبد الأعلى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رمى الجمرة بست حصيات فوقعت واحدة في الحصى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إن شاء من ساعته، وإن شاء من الغد إذا أراد الرمي، ولا يأخذ من حصى الجمار</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تدل على عدم إجزاء الرمي لو وقعت الحصاة في مجتمع الحصى مما يعني اشتراط إصابة العمود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نوقش السند من جهة وقوع سهل بن زياد فيه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ونوقش الاستدلال بالرواية على المطلوب من عدة جهات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المذكور في نسختي الكافي والتهذيب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ورواها صاحب الوسائل بالواو في موضع آخر</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مما يعني أنه وقعت من يد الرامي من دون قصد الرمي وهو المناسب لذكر الست فتكون التي  وقعت هي السابعة، وعليه فيكون عدم الإجزاء لعدم القصد وليس لعدم إصابة العمود وهو المناسب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مجتمع الحصى فيكون من المحتمل عدم الإجزاء لعدم وقوعها في مجتمع الحصى وإنما في السائل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الروايتان هما الرئيسيتان في الاستدلال، وقد استدل على هذا القول الأول من تقريبات لروايات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ائتِ الجمرة القصوى التي عند العقبة فارمها من قبل وجهها، ولا ترمها من أعلاها</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قرّب بعض طلبتنا الأعزاء الاستدلال بتقريبين وردّ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بأعلاها وأسفلها لا معنى له ما لم تكن الجمرة جسماً وهو يناسب كون الجمرة عموداً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ترمِ 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ترمِ من 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يعني أنه يتحدث عن جهة وقوف الرامي بالنسبة للجمرة لا محل إصابة الحصاة من الجمرة، فيكون المعنى هو النهي عن الوقوف في مكان أعلى من الجمرة ورميها وهو محل التل في جمرة العقبة حيث ورد النهي عنه، ودليلنا قرينة المقابلة فهو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ارمها من أسفلها ولا ترمها من 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ارمها من قبل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أمامها وهي جهة الوادي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من قبل وجهها يعني كونها بناءً إذ لا وجه للأرض أو مجتمع الحصى إذا كان هو معنى الجمرة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قرينة المقابلة المتقدمة تبيّن أن المراد منه الرمي من جهة الوادي لا من جهة التل، مضافاً إلى أن العمود لا وجه له حتى يقال من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الرد صحيح وهو المناسب لوضع جمرة العقبة فأحد طرفيها أعلى والآخر أسفل كما تقدم وصفها وتقدم أيضاً أنه بُني جدار لمنع الناس من التوجه إلى أعلى لرميها كما فعل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الحكمة في ذلك أنه لو وقف بعض الناس إلى الجهة العليا والبعض الآخر إلى الجهة السفلى ورموا الجمرة فيحتمل أن تصيب بعض الأحجار الأشخاص الواقفين في الطرف الأسفل</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يفسّر كلام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الجمهور أن عمر جاء والزحام عند الجمرة فرماها من فوقها</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فلا يتوهم أحد وجود عمود صعد عمر عليه ورمى الجمرة من أعلاه، إذ من غير المعقول فعل ذلك وسط الكم الهائل من الحجارة المتساقطة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سعيد الأعرج</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فيها جمرة العقبة بالعظمى، وهذا الوصف يشعر بوجود عمود أعظم من الموجودين في الوسطى والصغرى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يغني من الحق شيئاً لأن وصف كل شيء بالعظمة بما يناسبه ولا يفرّق فيه بين كون محل الرمي عموداً أو أرضاً، كما أن المحتملات في وصفها بالعظمى عديدة كزيادة رميها لاختصاصها برمي اليوم العاشر فكأنها كناية عن الشيطان الأكبر أو لوقوعها في حافة الجبل والأخريان في الوادي فتبدو بالنسبة إليهما عظيمة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حاجة للإطالة أكثر من هذا في انتزاع التقريبات من الروايات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وردت في النص المنقول عن الأزرقي المكي المعاصر للإمامين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فقرات تشير إلى </w:t>
      </w:r>
      <w:bookmarkStart w:id="186" w:name="pg15160_161582"/>
    </w:p>
    <w:p>
      <w:pPr>
        <w:pStyle w:val="BookText"/>
        <w:rPr/>
      </w:pPr>
      <w:bookmarkEnd w:id="186"/>
      <w:r>
        <w:rPr>
          <w:rFonts w:ascii="Amiri" w:hAnsi="Amiri" w:eastAsia="Amiri" w:cs="Amiri"/>
          <w:color w:val="111111"/>
          <w:sz w:val="28"/>
          <w:sz w:val="28"/>
          <w:szCs w:val="28"/>
          <w:rtl w:val="true"/>
          <w:lang w:bidi="ar-SA"/>
        </w:rPr>
        <w:t>وجود الأعمدة يومئذٍ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وهدم –أي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العقبة المعروفة بجمرة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والهدم لا يكون إلا مع البناء ولا يعبر عن كومة الحصى أن السيل هدمها،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فردّها إلى موضعها الذي لم تزل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كومة الحصى لاكتفى بتشخيص المكان الصحيح لها، لا أن يرد الحصى ويحملها إلى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لم ننفِ وجود بناء كالجدار الذي يحد جمرة العقبة من الخلف أو الصخرة أو الأعلام ونحوها ولكنها لا تدل على وجود الأعمدة المعروفة فضلاً عن كونها هي الجمرة</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923388_2142443653"/>
      <w:bookmarkStart w:id="188" w:name="_Toc65"/>
      <w:bookmarkEnd w:id="187"/>
      <w:r>
        <w:rPr>
          <w:rtl w:val="true"/>
        </w:rPr>
        <w:t>الاستدلال على القول الثاني</w:t>
      </w:r>
      <w:r>
        <w:rPr>
          <w:rtl w:val="true"/>
        </w:rPr>
        <w:t>:</w:t>
      </w:r>
      <w:bookmarkEnd w:id="188"/>
    </w:p>
    <w:p>
      <w:pPr>
        <w:pStyle w:val="BookText"/>
        <w:rPr/>
      </w:pPr>
      <w:r>
        <w:rPr>
          <w:rFonts w:ascii="Amiri" w:hAnsi="Amiri" w:eastAsia="Amiri" w:cs="Amiri"/>
          <w:color w:val="111111"/>
          <w:sz w:val="28"/>
          <w:sz w:val="28"/>
          <w:szCs w:val="28"/>
          <w:rtl w:val="true"/>
          <w:lang w:bidi="ar-SA"/>
        </w:rPr>
        <w:t xml:space="preserve">كتب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بذل فيها وسعه للاستدلال على هذا القول وردّ ما يمكن من الإشكالات التي وردته عندما أثار المسألة، وهي لم تكن مبحوثة باستدلال مفصل كما هو واضح من المصادر، فجزاه الله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أن كل ما ساقه من الأدلة قابلة للمناقشة إلا أن له فضل تحرير المسألة ولا ينقص منه كثرة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نستعرض ما أورد من الأدلة –التي سماها 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وتقييمها ونحافظ على ترتيبه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اللغويين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بعد أن ذكر أن للجمرة أربعة معانٍ،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لكننا نرى أن أغلب علماء اللغة اعتمدوا المعنى الأول –وهو الاجتماع وسميت الجمرة به لكونها محلاً لاجتماع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معتبرين الجمرات محل اجتماع صغار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نقل مجموعة منكلمات اللغويين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يستفاد من مجموع الأقوال والمطالب المتقدّمة ومن تعبيرات طائفة أُخرى من أعلام اللغة أنّه قيل للجمرات هذا الاسم </w:t>
      </w:r>
    </w:p>
    <w:p>
      <w:pPr>
        <w:pStyle w:val="BookText"/>
        <w:rPr/>
      </w:pPr>
      <w:r>
        <w:rPr>
          <w:rFonts w:ascii="Amiri" w:hAnsi="Amiri" w:eastAsia="Amiri" w:cs="Amiri"/>
          <w:color w:val="111111"/>
          <w:sz w:val="28"/>
          <w:sz w:val="28"/>
          <w:szCs w:val="28"/>
          <w:rtl w:val="true"/>
          <w:lang w:bidi="ar-SA"/>
        </w:rPr>
        <w:t>لكونها موضع اجتماع الحصى، أو لكونها كُومة من الجمار، وهكذا نرى أنّ علماء اللغة لم يذكروا الجمرة بمعنى الأعمدة، بل اعتبروها بمعنى الأرض التي يجتمع فيها الجِمار، وبعبارة أُخرى أنّها مجتمع 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الأقوال المتقدّمة تشير أيضاً إلى عدم بناء تلك الأعمدة في عصر أغلب أولئك اللغويين، وإذا كان ثمة بناء فهو مجرّد شاخص وعلامة، علاوة على ذلك فإنّ علّة تسمية الجمرات وجذرها اللغوي يطرحان مسألة اجتماع الحصى بقوّة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اليقين أنّ الجمرات ليست من الألفاظ ذات الحقيقة الشرعيّة أو المتشرعية، وبناءً على ذلك يجب الرجوع إلى كتب اللغة لغرض فهم معناها، وإطلاقها على المواضع الثلاثة من قبيل إطلاق الكلّ على الفرد، وبالتدريج أصبح هذا المصطلح علماً لتلك الأماكن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إذا كنا نعتبر قول اللغوي صحيحاً طبقاً لسيرة العقلاء في مورد أهل الخبرة بالخصوص، فحيثما يوجد مطلب متداول بين أُولئك يمتلك الشهرة، فهو بشهادتهم ثابت، وهو الحقّ لأنّنا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أثبتنا حجية القول اللغوي في مثل هذه الموارد، وتجري عملية أيضاً سيرة العقلاء، وفي غير هذه الصورة فان تلك الشهادات تُعدّ مؤيداً جيداً لإثبات المقصود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الرجوع إلى اللغوي في المقام لأننا لسنا أمام مفردة لغوية نريد فهم معناها وإنما أمام حقيقة خارجية أشير إليها باللفظ فلا بد من الاستدلال عليها بالقرائن المعرّفة لها، فإذا أردنا أن نعرّف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نرجع إلى معانيها اللغوية بل حقائقها الخارجية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أن يكون للجمرة حقيقة شرعية وهذا غير دقيق لأنها ذات وجود خارجي يُشار إليه باللفظ، وقد أثبت بنفسه هذه الحقيقة في المحور الثالث الذي عنونه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الجمرات في الروايات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مع التدقيق والتحقيق يمكننا أن نستوحي من روايات عديدة </w:t>
      </w:r>
      <w:bookmarkStart w:id="189" w:name="pg15160_161584"/>
    </w:p>
    <w:p>
      <w:pPr>
        <w:pStyle w:val="BookText"/>
        <w:rPr/>
      </w:pPr>
      <w:bookmarkEnd w:id="189"/>
      <w:r>
        <w:rPr>
          <w:rFonts w:ascii="Amiri" w:hAnsi="Amiri" w:eastAsia="Amiri" w:cs="Amiri"/>
          <w:color w:val="111111"/>
          <w:sz w:val="28"/>
          <w:sz w:val="28"/>
          <w:szCs w:val="28"/>
          <w:rtl w:val="true"/>
          <w:lang w:bidi="ar-SA"/>
        </w:rPr>
        <w:t>إشارات عميقة مؤيدة للنظرية أعلاه حيث تدلّ على أن الجمرة هي محل اجتماع 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الحقيقة الشرعية إلا هذه؟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علماء اللغة لم يذكروا الجمرة بمعنى الأعمدة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في شيء لأن هذا ليس من شأنهم واختصاصهم، ويكفي للإشكال أنهم فسّروا الجمرة بموضع رمي الجمار الذي يمكن انطباقه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اللغويين مختلفون في ترجيح وجه تسمية الجمار فقد رجح ابن الأثير في النهاية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الجمار هي الأحجار الصغار ومنها سمّيت جمار الحج للحصى التي يُرمى بها، وأما موضع الجمار بمنى فسمي جمرة لأنها ترمى بالجمار، وقيل لأنها مجمع الحصى التي يرمى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إرجاع معنى الجمرة إلى الاجتماع والتجمع مما يحتاج إلى تأويل بعيد وإلا كيف نرجع معنى الجمرة بمعنى الحصى أو النار المتقدة أو التنحية ونحوها من المعاني التي قدمناها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فالصحيح هو إخراج هذا الوجه من الاستدلال وجعله مقدمة يُستأنس بها كما فعلنا</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923390_2142443653"/>
      <w:bookmarkStart w:id="191" w:name="_Toc66"/>
      <w:bookmarkEnd w:id="190"/>
      <w:r>
        <w:rPr>
          <w:rtl w:val="true"/>
        </w:rPr>
        <w:t>(</w:t>
      </w:r>
      <w:r>
        <w:rPr>
          <w:rtl w:val="true"/>
        </w:rPr>
        <w:t>الدليل الثاني</w:t>
      </w:r>
      <w:r>
        <w:rPr>
          <w:rtl w:val="true"/>
        </w:rPr>
        <w:t xml:space="preserve">) </w:t>
      </w:r>
      <w:r>
        <w:rPr>
          <w:rtl w:val="true"/>
        </w:rPr>
        <w:t>شهادة فقهاء وعلماء الإسلام</w:t>
      </w:r>
      <w:r>
        <w:rPr>
          <w:rtl w:val="true"/>
        </w:rPr>
        <w:t>:</w:t>
      </w:r>
      <w:bookmarkEnd w:id="19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–أي أقوال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أن الجمرات هي بقعة الأرض التي يجتمع فيها الحصى، وليست هي الأعمدة المنصوبة التي يرميها الحجيج اليوم، يعني يجب رمي الجمار إلى تلك البقعة التي جعلوها اليوم على شكل حوض لا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من الفريقين دلّت صريحاً على ذلك أو بالدلالة الالتزامية أو قالوا بالتخيير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أنه حشد أقوال من لا حجية في قولهم ودمجها مع أقوال بعض فقهائنا الأساطين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والمفروض أنه في مقام </w:t>
      </w:r>
      <w:bookmarkStart w:id="192" w:name="pg15160_161585"/>
    </w:p>
    <w:p>
      <w:pPr>
        <w:pStyle w:val="BookText"/>
        <w:rPr/>
      </w:pPr>
      <w:bookmarkEnd w:id="192"/>
      <w:r>
        <w:rPr>
          <w:rFonts w:ascii="Amiri" w:hAnsi="Amiri" w:eastAsia="Amiri" w:cs="Amiri"/>
          <w:color w:val="111111"/>
          <w:sz w:val="28"/>
          <w:sz w:val="28"/>
          <w:szCs w:val="28"/>
          <w:rtl w:val="true"/>
          <w:lang w:bidi="ar-SA"/>
        </w:rPr>
        <w:t>الاستدلال فلا قيمة لهذا الحشد سوى خلق أجواء نفسية لقبول القول وهذا مما لا يمكن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الاستئناس بكلمات فقهاء العامة كشهادات تأريخية ضمن مقدمة تأريخية كما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فقهاؤنا فلم يبحثوا المسألة أو يتعرضوا لها إلا في كلمات بعضٍ منهم مما لا يحقق شهرة فضلاً عن الإجماع فلا ينفع الاستدلال بها</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923392_2142443653"/>
      <w:bookmarkStart w:id="194" w:name="_Toc67"/>
      <w:bookmarkEnd w:id="193"/>
      <w:r>
        <w:rPr>
          <w:rtl w:val="true"/>
        </w:rPr>
        <w:t>(</w:t>
      </w:r>
      <w:r>
        <w:rPr>
          <w:rtl w:val="true"/>
        </w:rPr>
        <w:t>الدليل الثالث</w:t>
      </w:r>
      <w:r>
        <w:rPr>
          <w:rtl w:val="true"/>
        </w:rPr>
        <w:t xml:space="preserve">) </w:t>
      </w:r>
      <w:r>
        <w:rPr>
          <w:rtl w:val="true"/>
        </w:rPr>
        <w:t>الروايات</w:t>
      </w:r>
      <w:r>
        <w:rPr>
          <w:rtl w:val="true"/>
        </w:rPr>
        <w:t>:</w:t>
      </w:r>
      <w:bookmarkEnd w:id="194"/>
    </w:p>
    <w:p>
      <w:pPr>
        <w:pStyle w:val="BookText"/>
        <w:rPr/>
      </w:pPr>
      <w:r>
        <w:rPr>
          <w:rFonts w:ascii="Amiri" w:hAnsi="Amiri" w:eastAsia="Amiri" w:cs="Amiri"/>
          <w:color w:val="111111"/>
          <w:sz w:val="28"/>
          <w:sz w:val="28"/>
          <w:szCs w:val="28"/>
          <w:rtl w:val="true"/>
          <w:lang w:bidi="ar-SA"/>
        </w:rPr>
        <w:t xml:space="preserve">وقد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البداية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الجمرة لم يرد بصراحة في الروايات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هناك إشارات في هذه الروايات إلى أن الجمرات يراد بها محل اجتماع الحصى، وكنموذج نلفت النظر إلى هذه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حديث معتبر عن معاوية بن عمار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رميتَ بحصاة فوقعت في محمل فأعد مكانها وإن أصابت إنساناً أو جملاً ثم وقعت على الجمار أجزأك</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فنرى أن التعبير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وقعت على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الجمرة هي قطعة الأرض المليئة بالحصى والجمار تقع عليها، فإن الجمار بمعنى الحصى وعليه فإن وقوع الحصى على الجمار يعني وقوعها على الحصى الكثير المتجمعة، إذن فالعبارة المذكورة تدل بصورة جيدة على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ومضافاً إلى ذلك فإن الحجر الذي يصيب بدن الإنسان أو يصيب بعيراً فإنه حين العودة لا تكون له تلك القوة بحيث يصيب العمود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هناك عمود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هناك أنه سوف يقع على مجمع الحصى</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اعتبار كلا التقريبين دليلاً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 المحتمل أن يراد بالجمار جمع الجمرة باعتبارها ثلاث جمار ويراد بالجمرة الموضع –سواء كان عموداً أو 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الحصى المجتمع، وهذا الاحتمال هو الأرجح بقرينة تعبير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الحصاة بلفظها فمقتضى السياق أن المراد بالجمار غيرها، بل إن الرجوع إلى النص الكامل للرواية في الكافي التي قطّعها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كون فقراتها رواية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فهذا المعنى هو المعروف في الروايات كقول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حصى الجمار</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وقول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حصى الجمار إن أخذته</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فالمراد بالجمار موضع الرمي لا الحصى، فيصدق على كلا الاحتمالين لذا لم يجد القائلون بكون الجمرة هي العمود حزازة في إيراد هذه المسألة كصاحب المدارك</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 فإنه يحتمل الصدق على العمود بلحاظ قلة الحجاج الرامين وقربهم من المرمى وكون بعضهم يرمي من على ظهر البعير، مضافاً إلى أن مسائل الفقه تتعرض لحالات افتراضية وإن لم تقع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فالرواية مجملة من هذه الناحية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وَاجْعَلْهُنَّ عَلَى يَمِينِكَ كُلَّهُنَّ وَلا تَرْمِ عَلَى الْجَمْرَةِ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الحديث يدلُّ أيضاً على أنّ الجمرة هي مجمع الحصى لأنّ البعض يقف على طرف منها ويرمي نحو الطرف الآخر، ويرى بعض علماء العامة أنّ في ذلك كفاية، ولكننا نرى الحرمة أو الكراهة في ذلك،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ينهى عن هذا العمل، ومن البديهي أن أيُّ عاقل عندما يرمي الجمرة لا يقف على العمود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ورأينا في كلمات فقهاء العامّة في البحث السابق أيضاً هذا المعنى حيث يقول البعض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الوقوف على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في تسميته حديثاً تضعيفاً لسنده لوجود سهل بن زياد فيه على ما في الكافي، ولكن الحميري رواه في قرب الإسناد بسند صحيح فلا إشكال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حيث الدلالة فإن التقريب هنا أبعد من سابقه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تقريبه يحتاج إلى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المعنى الذي قربه ينبغي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في الجمرة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تحتمل الانطباق على القولين فتكون مجملة لإمكان أن يكون الشخص على العمود، وإذا كان الوقوف على العمود للرمي أثناء رمي الحجاج بعيداً، فإن الوقوف على مجتمع الحصى والرمي إليه بعيد كذلك، ومهما استبعدنا هذا الاحتمال فإنه ليس مستحيلاً وفرض المحال ليس بمحال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تفسير الرواية بالقول الأول أولى لأن النهي عن الرمي على العمود يمكن تعقله لعدم صدق الرمي حينئذٍ ونحوه، أما على القول الثاني فلا موجب للنهي لإمكان أن يكون في طرف الأرض ويرمي الطرف الآخر كما روى الأزرقي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المعاصر للإمامين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تأريخ مكة في الرواية عن ابن عباس التي نقلناها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استدلاله على كون الموجود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أننا نحتمل سقوط حرف الألف 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من روايات النهي عن رمي جمرة العقبة من أعلاها التي تقدمت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ولدى التحقيق وجدناها في نسخة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كتاب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رميت ووقعت في محمل وانحدرت منه إلى الأرض أجزأك</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ومن الواضح أن المراد من هذه العبارة أن تتدحرج الحصى وتقع على الأرض محل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فقه كالرسالة العملية وليس من جوامع الحديث فهو يمثل فتاوى مؤلفه الذي رجّحنا أنه والد الصدوق، والغريب هو أنه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ذلك أيضاً لذا أدرج هذا النص ضمن كلمات الفقهاء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أنه توجد قرائن كثيرة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أنه كتاب فقهي يتعلق ببعض أجلاء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يستدل به كرواية؟ ولو تنزلنا باعتبار ما قيل من كون القدماء يفتون بمتون النصوص فإنها رواية مرسلة، ولعل مستنده خبر أبي البختري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نتيجة البحث الروائي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أننا لا نلاحظ في أية رواية من الروايات المذكورة آنفاً بل في جميع الروايات الواردة في باب رمي الجمرات، كلاماً صريحاً عن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تحصيل الاطمئنان من خلال العبارات الموجودة في هذه الروايات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سوى محل اجتماع الحصى في تلك القطعة من الأرض المعيّنة، وعلى فرض وجود عمود فيها فإنه ليس أكثر من علامة على محل الرمي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أنّ العمود لا يطلق عليه اسم الجمرة في منى حتّى يجب رميه بالجمار، بل يجب على الحجاج رمي الجمرات باتجاه المحل الموجود هناك </w:t>
      </w:r>
      <w:bookmarkStart w:id="195" w:name="pg15160_161589"/>
    </w:p>
    <w:p>
      <w:pPr>
        <w:pStyle w:val="BookText"/>
        <w:rPr/>
      </w:pPr>
      <w:bookmarkEnd w:id="195"/>
      <w:r>
        <w:rPr>
          <w:rFonts w:ascii="Amiri" w:hAnsi="Amiri" w:eastAsia="Amiri" w:cs="Amiri"/>
          <w:color w:val="111111"/>
          <w:sz w:val="28"/>
          <w:sz w:val="28"/>
          <w:szCs w:val="28"/>
          <w:rtl w:val="true"/>
          <w:lang w:bidi="ar-SA"/>
        </w:rPr>
        <w:t>والذي يكون على شكل حوض بني حول مكان الجمرات، ولكن بالتدريج وبمرور الزمان اتخذ الناس العمود المذكور هدفاً لرمي الجمرة بدلاً من المحل الحقيقي بالرمي، ويحتمل قوياً أنّ هذه المسألة قد حدثت في العصور المتأخرة وأصبحت عرفاً متداولاً بين المسلمين، لأننا لا نجد كلاماً عن ذلك في كلمات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من مناقشة تلك الروايات إنها لا تحصّل ما هو دون الاطمئنان بالنتيجة المذكورة فكيف به؟</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923394_2142443653"/>
      <w:bookmarkStart w:id="197" w:name="_Toc68"/>
      <w:bookmarkEnd w:id="196"/>
      <w:r>
        <w:rPr>
          <w:rtl w:val="true"/>
        </w:rPr>
        <w:t xml:space="preserve">ثم تمسك </w:t>
      </w:r>
      <w:r>
        <w:rPr>
          <w:rtl w:val="true"/>
        </w:rPr>
        <w:t>(</w:t>
      </w:r>
      <w:r>
        <w:rPr>
          <w:rtl w:val="true"/>
        </w:rPr>
        <w:t>دام ظله الشريف</w:t>
      </w:r>
      <w:r>
        <w:rPr>
          <w:rtl w:val="true"/>
        </w:rPr>
        <w:t xml:space="preserve">) </w:t>
      </w:r>
      <w:r>
        <w:rPr>
          <w:rtl w:val="true"/>
        </w:rPr>
        <w:t>ببعض القرائن</w:t>
      </w:r>
      <w:r>
        <w:rPr>
          <w:rtl w:val="true"/>
        </w:rPr>
        <w:t>:</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الروايات في شرح كيفية رمي الحصاة بأن يكون خذفاً وذلك بأن تضع الحصاة على الإبهام وتدفعها بظفر السبابة</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رمي الأحجار بهذه الصورة ينسجم مع عدم وجود العمود أكثر، لأنّ إصابة العمود بهذه الصورة ومن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كما ورد في الرواية يكون عسيراً في أغلب الأحوال أو غير ممكن، ولكن الرمي بهذه الصورة باتجاه الحوض ومحل اجتماع الحصى يكون ممكناً في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رجم قبور الخونة في الجاهلية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يستفاد من المصادر التأريخية المعروفة كتأريخ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للمسعودي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الأثير أنّ الناس كانوا في عصر الجاهلية يرمون قبور بعض الخونة والأشخاص المنفورين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 أبرهة بأصحاب الفيل إلى مكة لإخراب الكعبة، فعدل إلى الطائف، فبعثت معه ثقيف بأبي رغال ليدلّه على الطريق السهل إلى مكة، فهلك أبو رغال في الطريق بموضع يقال له المغمّس بين الطائف ومكة، فَرُجِم قبره بعد ذلك، والعرب تتمثل بذلك، وفي ذلك يقول جرير بن الخطفي في الفرزدق</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مات الفرزدق فارجموهُ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ترمون قبر أبي رغالِ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رغال وجّهه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صدقات الأموال، فخالف أمره، وأساء السيرة، فوثب عليه ثقيف فقتله قتلة شنيعة لسوء سيرته في أهل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مسكين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وأرجمُ قبره في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كرجم الناس قبر أبي رغالِ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أيضاً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رغال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لشخصين، أحدهما كان يعيش في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في زمان حكومة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وكان كليهما من الخونة وكان الناس يرمون قبريهما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التأريخي المعروف بعدما ينقل قصة أبرهة وأبي رغال وبعد ذكر حادثة موته في محل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فرجمت العرب قبره فهو القبر الذي يُرجم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أبي لهب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جسد أبي لهب بقي بعد موته مدّة ثلاثة أيّام مطروحاً على الأرض حتّى أنتن فجاء بعض الأشخاص فدفنوه في أعالي مكّة إلى جدار وقذفوا عليه الحجارة حتّى واروه،ولعلّ في كلام أمير المؤمنين عن أبي لهب إشارة إلى رمي الحجاج إليه بالحجارة عند مرورهم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هذه العبارات أنّ العرب قبل الإسلام وبعده كانوا يرمون قبور الأشخاص المنفورين بالحجارة، والظاهر أنّ ذلك مقتبس من رمي الجمرات، ولم يرد في هذه التواريخ أنّهم كانوا يضعون عموداً على القبور المذكورة ويرمونها، بل كانت على شكل مجموعة من الأحجار الصغيرة أو الحصى، ونظراً إلى وجود احتمال قوي بأنّ هذا الأُسلوب مقتبس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الجمرات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هناك عمود واقعاً في ذلك الزمان في محل الجمرات فإنّ من المناسب أن يقوم العرب تقليداً لذلك بنصب أعمدة على القبور المذكورة ويرمونها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الملاحظة يفهم جيداً عدم وجود الأعمدة في تلك الأعصار، ويمكن أن يكون هذا المعنى مؤيداً للمطلوب</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كثير من كلمات الأعاظم كالمحقق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ينبغي على الحجاج جمع سبعين حصاة </w:t>
      </w:r>
    </w:p>
    <w:p>
      <w:pPr>
        <w:pStyle w:val="BookText"/>
        <w:rPr/>
      </w:pPr>
      <w:r>
        <w:rPr>
          <w:rFonts w:ascii="Amiri" w:hAnsi="Amiri" w:eastAsia="Amiri" w:cs="Amiri"/>
          <w:color w:val="111111"/>
          <w:sz w:val="28"/>
          <w:sz w:val="28"/>
          <w:szCs w:val="28"/>
          <w:rtl w:val="true"/>
          <w:lang w:bidi="ar-SA"/>
        </w:rPr>
        <w:t xml:space="preserve">للرمي من داخل منطقة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هي المشعر الحرام أو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ويرمون سبعة منها في اليوم الأول على جمرة العقبة، ويرمون في اليوم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حصاة حصاة للجمار الثلاثة كلها،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حصاة لليوم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بقوا ثلاثة أيام في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المجموع سبعين حصاة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يقل أحد إلا قليل بأن على الحجاج أن يحملوا معهم أكثر من هذا المقدار، وهذا يدل على أن رمي الجمرات كان سهلاً جداً بحيث يندر احتمال عدم إصابة الهدف، فإذا قلنا بأن الجمرة هي مجتمع الحصى فسيكون رميها ميسوراً، ولكن إذا قلنا أن محل الرمي هو الأعمدة المنصوبة ويتم الرمي في ذلك الزحام الشديد فمن الواضح أن الحاج يحتاج إلى أكثر من هذا المقدار من الحصى لأن احتمال عدم الإصابة كبير جداً، وهذه قرينة أخرى على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التصاوير القديمة الموجودة للأعمدة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قرينة أُخرى لذلك، وهي الصور القديمة للأعمدة التي تشير إلى وجود مصابيح إلى جانب الأعمدة لتضيء المحل في الليل لتسهيل عملية الرمي، فلو أنّ الرمي كان يستهدف الأعمدة فإنّ هذه المصابيح ستتعرض للكسر من اليوم الأوّل لأنّه كما رأينا أنّ الناس في رميهم لا يصيبون الهدف بدقة وقد يصيبوا المصباح المعلّق إلى جواره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هذا البحث أيضاً بما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يذكر في المجلد السادس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التأريخ القويم لمكّة وبيت الله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طاهر الكردي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يعتبر من أهم الكتب في عصرنا الحاضر عن تأريخ مكّة وقد طبع تحت نظر المسؤولين الرسميين في الحجاز، فنقرأ 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وبوسط كلّ جمرة من الجمرات الثلاث علامة كالعامود المرتفعة نحو قامة، مبنية بالحجارة، إشارة إلى موضع الرمي، وهذه العلامات على الجمرات لم تكن في صدر الإسلام وإنّما أحدثت فيما بعد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قد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قرائن لا ترقى إلى الدليل فلا داعي للتعرض لمناقشتها وتقييمها</w:t>
      </w:r>
      <w:r>
        <w:rPr>
          <w:rFonts w:eastAsia="Amiri" w:cs="Amiri" w:ascii="Amiri" w:hAnsi="Amiri"/>
          <w:color w:val="111111"/>
          <w:sz w:val="28"/>
          <w:szCs w:val="28"/>
          <w:rtl w:val="true"/>
          <w:lang w:bidi="ar-SA"/>
        </w:rPr>
        <w:t xml:space="preserve">. </w:t>
      </w:r>
      <w:bookmarkStart w:id="198" w:name="pg15160_161592"/>
    </w:p>
    <w:p>
      <w:pPr>
        <w:pStyle w:val="Heading3"/>
        <w:numPr>
          <w:ilvl w:val="2"/>
          <w:numId w:val="1"/>
        </w:numPr>
        <w:rPr/>
      </w:pPr>
      <w:bookmarkStart w:id="199" w:name="__RefHeading___Toc1923396_2142443653"/>
      <w:bookmarkStart w:id="200" w:name="_Toc69"/>
      <w:bookmarkEnd w:id="198"/>
      <w:bookmarkEnd w:id="199"/>
      <w:r>
        <w:rPr>
          <w:rtl w:val="true"/>
        </w:rPr>
        <w:t>الرأي المختار</w:t>
      </w:r>
      <w:r>
        <w:rPr>
          <w:rtl w:val="true"/>
        </w:rPr>
        <w:t>:</w:t>
      </w:r>
      <w:bookmarkEnd w:id="200"/>
    </w:p>
    <w:p>
      <w:pPr>
        <w:pStyle w:val="BookText"/>
        <w:rPr/>
      </w:pPr>
      <w:r>
        <w:rPr>
          <w:rFonts w:ascii="Amiri" w:hAnsi="Amiri" w:eastAsia="Amiri" w:cs="Amiri"/>
          <w:color w:val="111111"/>
          <w:sz w:val="28"/>
          <w:sz w:val="28"/>
          <w:szCs w:val="28"/>
          <w:rtl w:val="true"/>
          <w:lang w:bidi="ar-SA"/>
        </w:rPr>
        <w:t>والذي نرجّحه أن الواجب رميه هو الموضع المخصوص والمعين من الأرض والذي عرف عبر التأريخ بعلامات عديدة كالصخرة أو الأكمة أو الأعلام أو الأعمدة، ودليلنا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ما يفهمه العرف من أمثال هذه الأمور كما يفهمه من الأفعال المتعلقة بالمواضع الأخرى التي عليها بناء ونحوه فضلاً عما لم يثبت وجود شيء عليه كالطواف حول الكعبة أو السعي بين الصفا والمروة أو زيارة قبور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الكعبة –كبناء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تُزال بهدم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حصل هذا أكثر من مرة بسبب السيول وعدوان الطغاة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محلها يبقى هو قبلة المصلين ومحور الطائفين، وإن جبلي الصفا والمروة قد يزالان –كما أزيل جزء كبير منهما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السعي بين موضعيهما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الحقائق التأريخية التي لخّصناها تشير إلى أن بناء الأعمدة هو أمر مستحدث بعد عصر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لا نجد له أثراً في الروايات الشريفة ولا في كلمات القدماء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هذا لا ينفي وجود علامات أخرى سابقة عليها كالصخرة أو الشجرة أو الأعلام ونحوها وإلا لضاعت البقعة المخصوصة –وهي عدة أمتار مربعة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بقاع وادي منى، ولذا نقل علماء الحجاز أنفسهم اختلافهم في وجود العلم والشاخص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اتفاقهم على أن البناء أمر مستحدث، لكن هذا لا يخرجها عن كونها علامات على الجمرة وليس أنها هي، وعلى هذا فلا حجية في اشتراط إصابتها، نعم هي جزء من الموضع الواجب رميه لأنها أنشئت فيه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العوارض الطبيعية تقتضي كون موضع الرمي الأصلي مدفوناً تحت الأرض بعمق عدة أمتار لمرور عدة قرون عليه مع تراكم التراب والحصى </w:t>
      </w:r>
    </w:p>
    <w:p>
      <w:pPr>
        <w:pStyle w:val="BookText"/>
        <w:rPr/>
      </w:pPr>
      <w:r>
        <w:rPr>
          <w:rFonts w:ascii="Amiri" w:hAnsi="Amiri" w:eastAsia="Amiri" w:cs="Amiri"/>
          <w:color w:val="111111"/>
          <w:sz w:val="28"/>
          <w:sz w:val="28"/>
          <w:szCs w:val="28"/>
          <w:rtl w:val="true"/>
          <w:lang w:bidi="ar-SA"/>
        </w:rPr>
        <w:t>وتحولها إلى طبقات بفعل السيول الواصلة إليها، وقد نقلنا في الخلاصة التأريخية شواهد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الجمرة الموجودة في زمن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جزماً بل الجمرة الموجودة قبل سنين غير باقية، لأنها دفنت تحت الأرض، وبنيت عليها بناية حديثة بارتفاع عدة أمتار باسم الجمرة</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حكى بعض طلبتنا الأعزاء أنه خلال عمليات التوسعة الأخيرة –وعرض صوراً لها مؤرخة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العثور في أثنائها على مسجد كامل مدفون تحت الأرض بالقرب من جمرة العقبة، وقد كتب على الواجهة التي تعلو بابه اسم أبي جعفر المنصور ولعله هو المسجد الذي جدده وبناه إسحاق بن سلمة الصائغ متصلاً بالجدار الذي بناه خلف جمرة العقبة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نقلنا عنالفاكهي المكي وهو ممن شهد الحدث 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الأزرقي المكي المعاصر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فالإصرار على كون الأعمدة هي موضع الرمي يجعل هذا النسك بلا موضوع، لاختفاء تلك الأعمدة تحت الأرض، ولا حجية في المقام منها اليوم، بينما يصدق المحل عرفاً على الأرض حتى إذا ارتفع سطحها بتراكم الحصى والتراب</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هذا لا يبقى موضوع للمسألة التي ذكرها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أوردناها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العمود الذي كان سابقاً، نعم بلحاظ الطابق تحت الأرضي قد يكون للمسألة موضوع إذا ثبت ذلك، وحينئذٍ يقال أن الرمي على العمود إذا عُدَّ عرفاً رمياً للموضع فيكون مجزياً ويؤخذ من طوله ما يحقق هذا الصدق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القول بالإجزاء،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البناء إنما هو علامة فقط، فيكون الرمي عليه رمياً على المحل طال البناء أو قصر ولا موضوعية له، ولو فرض أنه أطيل البناء وجعلت أطرافه درجات متعددة ورميت من تلك الدرجات وأصاب البناء، فالظاهر الإجزاء، فالبناء بأي حد كان رمز خاص لمحل مخصوص وطريق محقق إليه</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لا يساعد على هذه السعة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القول خبر أبي البختري في قرب الإسناد عن جعفر بن محمد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الجمار إنما رميت لأن جبرئيل حين أرى إبراهيم المشاعر برز له إبليس فأمره جبرئيل أن يرميه، فرماه بسبع حصيات فدخل عند الجمرة الأخرى تحت الأرض فأمسك، ثم برز له عند الثانية فرماه بسبع حصيات أخر، فدخل تحت الأرض موضع الثانية، ثم إنه برز له في موضع الثالثة فرماه بسبع حصيات فدخل في موضعها</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الرمي بالحصى تحقير ومهانة ويناسب انخفاض المرمى عرفاً</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يليق بالجوانب المعنوية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بحسب القواعد المعمول بها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آخر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رمي الجمرة الجديدة المبنية فوق ذلك الموضع عمودياً ليس إلا أنه رمز وشعار للإسلام، ومن هنا إذا فرض عدم بناء جمرة جديدة فيه، أو فرض نصب شاخص مكانهمن خشب أو حديد، فهل يحتمل أن لا يجب على الحجاج رمي ذلك الموضع أو الشاخص؟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ويجب عليهم ذلك، ولا يحتمل سقوط هذا الحكم الإسلامي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وتؤكد ذلك 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رمى الجمار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جبرئيل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يا إبراهيم، فرمى جمرة العقبة، وذلك أن الشيطان تمثل له عندها</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بتقريب أن الظاهر منها أن تشريع رمي الجمرة في الحقيقة إنما هو من أجل رجم الشيطان عندها بالحصى رمزياً، وأظهر منها رواية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رمي الجمار لم جعلت؟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إبليس اللعين كان يتراءى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الجمار فرجمه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السنة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روايته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فالأظهر كفاية رمي الجمرة الحالية من أسفلها إلى أعلاها، وإن كان الأولى والأجدر رمي وسطها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الرمزية المذكورة ثابتة إلا أنها لا تعني الحرية في اختيار الموضع أو الكيفية، بل لا بد من استنطاق النصوص، والظاهر أنه بنى قوله على كون الجمرة الأصلية مدفونة والموجودة مستحدثة فلا تفرّق فيها،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موضوعية للجمرة السابقة ولا لموضعها الطبيعي من الناحية المكانية التي كانت الجمرة فيه، لأنه مدفون تحت الأرض، وإلا فلازمه سقوط هذا الحكم عن المسلمين، وهو كما ترى</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الرد مما تقدم وحاصله إننا وإن كنا نسلّم غياب الموضع الأصلي تحت الأرض إلا أن العرف يرى صدق الموضع على الطبقة التي تعلوه في الطابق الأرضي فالرمي يكون على هذا الموضع لصدق العنوان وليس أنه بديلٌ من باب الرمزية ونحوها</w:t>
      </w:r>
      <w:r>
        <w:rPr>
          <w:rFonts w:eastAsia="Amiri" w:cs="Amiri" w:ascii="Amiri" w:hAnsi="Amiri"/>
          <w:color w:val="111111"/>
          <w:sz w:val="28"/>
          <w:szCs w:val="28"/>
          <w:rtl w:val="true"/>
          <w:lang w:bidi="ar-SA"/>
        </w:rPr>
        <w:t xml:space="preserve">. </w:t>
      </w:r>
      <w:bookmarkStart w:id="201" w:name="pg15160_161596"/>
    </w:p>
    <w:p>
      <w:pPr>
        <w:pStyle w:val="BookText"/>
        <w:rPr/>
      </w:pPr>
      <w:bookmarkEnd w:id="201"/>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البعض هنا وجهاً للاستدلال على القول الثاني بنفي اشتراط إصابة الجمرة أصلاً وحاول الاستدلال عليه، وحينئذٍ يزول موضوع مسألتنا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أراد بنفي الاشتراط الاكتفاء بمجرد رمي الحصاة كيفما اتفق من دون الحاجة إلى استهداف الموضع المخصوص –عموداً أو 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أشبه بالوسوسة التي لا تحتاج إلى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عدم اشتراط إحراز الإصابة والاكتفاء بعدم العلم بعدم الإصابة فهذا قابل للمناقشة إلا أنه لا يفيد في الاستدلال على مسألتنا لأنه يتضمن تحديد ما يجب رميه أولاً والقصد إلى إصابته ولا يشترط بعد ذلك العلم بالإصابة فعاد الإشكال جذعاً أن الذي يجب رميه هل هو العمود أو الأرض؟</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923398_2142443653"/>
      <w:bookmarkStart w:id="203" w:name="_Toc70"/>
      <w:bookmarkEnd w:id="202"/>
      <w:r>
        <w:rPr>
          <w:rtl w:val="true"/>
        </w:rPr>
        <w:t>مقتضى الأصل العملي</w:t>
      </w:r>
      <w:r>
        <w:rPr>
          <w:rtl w:val="true"/>
        </w:rPr>
        <w:t>:</w:t>
      </w:r>
      <w:bookmarkEnd w:id="203"/>
    </w:p>
    <w:p>
      <w:pPr>
        <w:pStyle w:val="BookText"/>
        <w:rPr/>
      </w:pPr>
      <w:r>
        <w:rPr>
          <w:rFonts w:ascii="Amiri" w:hAnsi="Amiri" w:eastAsia="Amiri" w:cs="Amiri"/>
          <w:color w:val="111111"/>
          <w:sz w:val="28"/>
          <w:sz w:val="28"/>
          <w:szCs w:val="28"/>
          <w:rtl w:val="true"/>
          <w:lang w:bidi="ar-SA"/>
        </w:rPr>
        <w:t>لو تنزلنا وافترضنا حصول حالة الشك، فإن الأصل الجاري في المقام هو البراءة من تعيّن وجوب إصابة العمود حصراً، والاكتفاء بإصابة موضع اجتماع 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بعد أن قربنا كون العمود بطوله المناسب جزءاً من الموضع المخصوص عرفاً كما أن عمود الحصى فوق تلك الأرض هو موضع للرمي مهما كثر وارتفع رأسه ولا يقول أحد بوجوب كشف الحصى وإصابة نفس الأرض</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فإن وجوب إصابة العمود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إليه على أنه قيد زائد على وجوب إصابة الموضع المخصوص فيكون الواجب إصابة خصوص العمود من هذا الموضع، وهو وجوب مشكوك للوجوه التي ذكرناها وأحدها عدم إحراز وجودها في زمن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فينفى هذا القيد الزائد ويكتفى بإصابة كل أجزاء الموضع المخصوص، ويمكن تنظير المورد بمن علم بوجوب أداء صلاتي الظهر والعصر في الوقت الممتد من الزوال إلى الغروب </w:t>
      </w:r>
    </w:p>
    <w:p>
      <w:pPr>
        <w:pStyle w:val="BookText"/>
        <w:rPr/>
      </w:pPr>
      <w:r>
        <w:rPr>
          <w:rFonts w:ascii="Amiri" w:hAnsi="Amiri" w:eastAsia="Amiri" w:cs="Amiri"/>
          <w:color w:val="111111"/>
          <w:sz w:val="28"/>
          <w:sz w:val="28"/>
          <w:szCs w:val="28"/>
          <w:rtl w:val="true"/>
          <w:lang w:bidi="ar-SA"/>
        </w:rPr>
        <w:t>لكنه شك في كون الامتثال مقيداً بكونه في أول الوقت أي وقت الفضيلة فينفى هذا القيد بأصالة البراءة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إليه على أنه وجوبٌ ثانٍ مستقل عن الأول على نحو تعدد المطلوب، أي أنه علم بوجوب إصابة الموضع المخصوص من الأرض لكنه شك بوجوب ثانٍ يتعلق بإصابة خصوص العمود من هذه البقعة، نظير من علم بوجوب صوم يومٍ لنذرٍ ونحوه وشك في كونه متعيناً بأول خميس من الشهر، فحينئذٍ يكون المورد صغرى لدوران الأمر بين الأقل والأكثر الاستقلاليين، ومختارنا فيها جريان أصالة البراءة، والأقل هنا إجزاء إصابة أي جزء من الموضع، والأكثر كون الواجب متعيناً بإصابة خصوص العمود</w:t>
      </w:r>
      <w:r>
        <w:rPr>
          <w:rFonts w:eastAsia="Amiri" w:cs="Amiri" w:ascii="Amiri" w:hAnsi="Amiri"/>
          <w:color w:val="111111"/>
          <w:sz w:val="28"/>
          <w:szCs w:val="28"/>
          <w:rtl w:val="true"/>
          <w:lang w:bidi="ar-SA"/>
        </w:rPr>
        <w:t xml:space="preserve">. </w:t>
      </w:r>
      <w:bookmarkStart w:id="204" w:name="pg15160_161598"/>
    </w:p>
    <w:p>
      <w:pPr>
        <w:pStyle w:val="Heading3"/>
        <w:numPr>
          <w:ilvl w:val="2"/>
          <w:numId w:val="1"/>
        </w:numPr>
        <w:rPr/>
      </w:pPr>
      <w:bookmarkStart w:id="205" w:name="__RefHeading___Toc1923400_2142443653"/>
      <w:bookmarkStart w:id="206" w:name="_Toc71"/>
      <w:bookmarkEnd w:id="204"/>
      <w:bookmarkEnd w:id="205"/>
      <w:r>
        <w:rPr>
          <w:rtl w:val="true"/>
        </w:rPr>
        <w:t>نتيجة البحث</w:t>
      </w:r>
      <w:bookmarkEnd w:id="206"/>
    </w:p>
    <w:p>
      <w:pPr>
        <w:pStyle w:val="BookText"/>
        <w:rPr/>
      </w:pPr>
      <w:r>
        <w:rPr>
          <w:rFonts w:ascii="Amiri" w:hAnsi="Amiri" w:eastAsia="Amiri" w:cs="Amiri"/>
          <w:color w:val="111111"/>
          <w:sz w:val="28"/>
          <w:sz w:val="28"/>
          <w:szCs w:val="28"/>
          <w:rtl w:val="true"/>
          <w:lang w:bidi="ar-SA"/>
        </w:rPr>
        <w:t>يمكن الخروج في نهاية البحث بعدة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الرمي هو الموضع المخصوص من الأرض، وإن العمود والبناء ونحوهما علامات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بقاء العلامات والأعلام الأصلية فلا يقتصر محل الرمي على موضعها لأنها توضع عادة في وسط المحل فيجتمع حولها الحصى، أو في أطرافه لتحديده، وإلا فليس لمساحة موضع الرمي حد محدود والمهم صدق الرمي عرفاً إلى الموضع المخصوص، ويختلف الصدق بحسب كبر مجتمع الحصى الذي يقتضيه عدد الحجاج –كصدق الطواف حول البيت الذي تتسع دائرته بزيادة عدد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يجزي الرمي إلى الحصى السائل إلى غير هذا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 الرمي الأصلية وما عليها من علامات توجد تحت سطح الأرض الموجودة اليوم، ويوجد طابق تحت الأرض مشيد وله طريق خاص يوصل إليه لكنه غير متيسّر لعامة الحجاج، وهذا يكون هو الأرض الأصلية أو قريباً منها باعتبار أن مقتضى فعل الطبيعة والعوامل المناخية وتراكم التراب والحصى وما تجرفه السيول والأمطار هو تراكم الطبقات بمرور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فالمشكلة محل البحث شاملة للطابق الأرضي كالطوابق العلوية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تعذّر إصابة الموضع الأصلي لما ذكرناه أعلاه، يجزي الرمي إلى الجزء الذي فوقه، لصدق الرمي عرفاً إلى الموضع المخصوص، نظير إجزاء الرمي إلى كومة الحصى على الأرض كالرمي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يتعين إصابة العمود ونحوه للقطع بأنه بناء مستحدث بديل عن الموضع الأصلي لإقامة هذا النسك الواجب باعتبار عدم سقوط وجوب رمي الجمرات من مناسك الحج بأي حال من الأحوال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يتحرى الحاج الرمي من الطابق الأرضي بالصورة التي ذكرناها آنفاً، فإذا تعذّر عليه فلا مانع من رمي الجمار من الطوابق العلوية ما دامت تقع في الحوض الذي شكله كالقمع فتنزل إلى موضع الرمي في الطابق الأرضي، بل </w:t>
      </w:r>
    </w:p>
    <w:p>
      <w:pPr>
        <w:pStyle w:val="BookText"/>
        <w:rPr/>
      </w:pPr>
      <w:r>
        <w:rPr>
          <w:rFonts w:ascii="Amiri" w:hAnsi="Amiri" w:eastAsia="Amiri" w:cs="Amiri"/>
          <w:color w:val="111111"/>
          <w:sz w:val="28"/>
          <w:sz w:val="28"/>
          <w:szCs w:val="28"/>
          <w:rtl w:val="true"/>
          <w:lang w:bidi="ar-SA"/>
        </w:rPr>
        <w:t>نُقل أن حوض الطابق الأرضي مفتوح إلى طابق تحت الأرض الذي يكون قريباً إلى الأرض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تقديم الطابق الأرضي على الطوابق العلوية مع كونها جميعاً مستحدثة، أن الطابق الأرضي يصدق عليه عرفاً محل الرمي بعد دفن الموضع الأصلي وهكذا كل مكان يدفن بمرور الزمن وتتراكم عليه الطبقات –كالمراقد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يصدق على الطبقات العليا، ومن هنا افترق الطابق الأرضي عن الطبقات 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لم يصدق عرفاً وحدة الموضع على الطابق الأرضي لكونه بكامله مستحدثاً ومفصولاً عن الأرض الأصلية وليس أنه من الطبقات المتراكمة عليها، فلا فرق في الإجزاء حينئذٍ بين الطابق الأرضي والطوابق العلوية من هذه الناحية، ولعل الموجود خارجاً هو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الرمي إلى جزء الجدار الواقع في أرض الرمي لا بأس به باعتبار أن العرف يراه جزءاً من المرمى ولأن الموضع لم يخلُ عبر التأريخ من صخرة أو بناء أو أكمة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مراعاة أن تضرب الحصاة به وتسقط في موضع الرمي الصحيح، ولا يصح الرمي إلى الأجزاء العالية أو الأطراف البعيدة من الجدار بحجة أنها ستتدحرج في القمع المخروطي وتقع في الموضع الصحيح؛ للشك حينئذٍ في تحقق القصد لرمي الموضع، ولأن الواجب إصابة الجمرة بالرمي لا مطلق إيصال الحصاة إليها، خلافاً لما يظهر من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وقعت على شيء فانحدرت على الجمرة أو مرّت على سنتها حتى أصابت الجمرة جاز، وكذا إن أصابت شيئاً صلباً فوقعت بإصابته على الجمرة للصدق بعد أن كانت الإصابة على كل حال بفعله</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إننا نقول بالإجزاء حينما تضرب الحصاة جزء الجدار المذكور وتقع في مجتمع الحصى، لأننا نرى أن هذا البناء جزء من موضع الرمي </w:t>
      </w:r>
    </w:p>
    <w:p>
      <w:pPr>
        <w:pStyle w:val="BookText"/>
        <w:rPr/>
      </w:pPr>
      <w:r>
        <w:rPr>
          <w:rFonts w:ascii="Amiri" w:hAnsi="Amiri" w:eastAsia="Amiri" w:cs="Amiri"/>
          <w:color w:val="111111"/>
          <w:sz w:val="28"/>
          <w:sz w:val="28"/>
          <w:szCs w:val="28"/>
          <w:rtl w:val="true"/>
          <w:lang w:bidi="ar-SA"/>
        </w:rPr>
        <w:t>عرفاً وليس لأن الواجب قد تحقق بوصول الحصاة إلى مجتمع الحصى على أي نحو كان ولو برميها إلى الجدار ووقوعها في مجتمع 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سمعنا من أقوال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صحيحة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فيما لو قصد رمي الموضع الصحيح فأصابت شيئاً آخر في طريقها ثم وقعت فيه فهذه الإصابة العرضية لا 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هذا ينبغي للحجاج المحترمين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زادهم الله 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يقتربوا من الموضع المذكور من الجدار، وأن تكون النية امتثال الواجب الموجه إليهم من رمي الجمار وليس خصوص رمي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وصلى الله على سيدنا أبي القاسم محمد وعلى آله الطيبين الطاهرين</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15160_161602"/>
      <w:bookmarkStart w:id="208" w:name="pg15160_161602"/>
      <w:bookmarkEnd w:id="208"/>
    </w:p>
    <w:p>
      <w:pPr>
        <w:pStyle w:val="Heading2"/>
        <w:numPr>
          <w:ilvl w:val="1"/>
          <w:numId w:val="1"/>
        </w:numPr>
        <w:rPr/>
      </w:pPr>
      <w:bookmarkStart w:id="209" w:name="pg15160_161602"/>
      <w:bookmarkStart w:id="210" w:name="__RefHeading___Toc1923402_2142443653"/>
      <w:bookmarkStart w:id="211" w:name="_Toc72"/>
      <w:bookmarkEnd w:id="209"/>
      <w:bookmarkEnd w:id="210"/>
      <w:r>
        <w:rPr>
          <w:rtl w:val="true"/>
        </w:rPr>
        <w:t>البحث السادس</w:t>
      </w:r>
      <w:r>
        <w:rPr>
          <w:rtl w:val="true"/>
        </w:rPr>
        <w:t xml:space="preserve">: </w:t>
      </w:r>
      <w:r>
        <w:rPr>
          <w:rtl w:val="true"/>
        </w:rPr>
        <w:t>حكم الصلاة في عرفة لمن أقام في مكة</w:t>
      </w:r>
      <w:bookmarkEnd w:id="21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2" w:name="__RefHeading___Toc1923404_2142443653"/>
      <w:bookmarkStart w:id="213" w:name="_Toc73"/>
      <w:bookmarkEnd w:id="212"/>
      <w:r>
        <w:rPr>
          <w:rtl w:val="true"/>
        </w:rPr>
        <w:t>اشارة</w:t>
      </w:r>
      <w:bookmarkEnd w:id="21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البحث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الصلاة في عرفة لمن نوى الإقامة في مكة</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وهي صغرى لمسألة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عزم المسافر على الإقامة في غير بلده عشرة أيام ثم خرج إلى ما دون المسافة</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،لأن المسافة بين مكة وعرفة اليوم أصبحت أقل من حد التقصير، وإنما جعلنا هذه المسألة عنواناً للبحث من جهة كونها الفرد الأكثر ابتلاءً اليوم من تطبيقات هذه المسألة، وتثير الجدال والخلاف بين الحجيج في كل موسم مع ما سنجده من احتمال الخصوصية للخروج إلى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قد يقال بالاستغناء عن البحث في المسألة لوجود روايات معتبرة تصرح بأن حكم أهل مكة التقصير في عرفة، فالمقيم كذلك إما لأن الخروج إلى عرفة سفر شرعي أو لأجل سفره الأول من وطنه الأصلي –كما يبني عليه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بمنزلة أهل مكة فحكمه التقصير، وليس من المحتمل أن يكون حكمه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الروايات في أهل مكة صحيحة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مكة يتمون الصلاة بعرفات،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ويلهم أو ويحهم وأي سفر أشد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w:t>
      </w:r>
      <w:r>
        <w:rPr>
          <w:rFonts w:eastAsia="Amiri" w:cs="Amiri" w:ascii="Amiri" w:hAnsi="Amiri"/>
          <w:color w:val="111111"/>
          <w:sz w:val="28"/>
          <w:szCs w:val="28"/>
          <w:rtl w:val="true"/>
          <w:lang w:bidi="ar-SA"/>
        </w:rPr>
        <w:t>)</w:t>
      </w:r>
      <w:r>
        <w:rPr>
          <w:rStyle w:val="FootnoteAnchor"/>
          <w:rtl w:val="true"/>
        </w:rPr>
        <w:footnoteReference w:id="53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وصحيحته الأخرى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مكة إذا زاروا البيت ودخلوا منازلهم ثم رجعوا إلى منى أتموا الصلاة، وإن لم يدخلوا منازلهم 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تقصيرهم عند خروجهم إلى عرفات، وموثقته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أقصر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بريد ألا ترى أن أهل مكة إذا خرجوا إلى عرفة كان عليهم </w:t>
      </w:r>
    </w:p>
    <w:p>
      <w:pPr>
        <w:pStyle w:val="BookText"/>
        <w:rPr/>
      </w:pPr>
      <w:r>
        <w:rPr>
          <w:rFonts w:ascii="Amiri" w:hAnsi="Amiri" w:eastAsia="Amiri" w:cs="Amiri"/>
          <w:color w:val="111111"/>
          <w:sz w:val="28"/>
          <w:sz w:val="28"/>
          <w:szCs w:val="28"/>
          <w:rtl w:val="true"/>
          <w:lang w:bidi="ar-SA"/>
        </w:rPr>
        <w:t>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مكة إذا خرجوا حجاجاً قصروا، وإذا زاروا ورجعوا إلى منزلهم أتموا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ودلت صحيحة زرارة على تنزيل المقيم منزلة أهل مكة وقد رواها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قبل التروية بعشرة أيام وجب عليه إتمام الصلاة وهو بمنزلة أهل مكة، فإذا خرج إلى منى وجب عليه التقصير، فإذا زار البيت أتم الصلاة وعليه إتمام الصلاة إذا رجع إلى منى حتى ينفر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يقال إن باب البحث في هذه المسألة مسدود لوضوح الحكم بالتقصير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مكة اليوم اتسعت ولا تبلغ المسافة بينها وبين عرفة حد التقصير، بينما كانت في زمن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المسافة الشرعية فالروايات المتقدمة تكون أجنبية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قبل الإجابة على المسألة محل البحث أن نحرر المسألة الأصلية –أي خروج المقيم إلى ما دون المسافة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مهمات المسائل وأمهات المعاضل قد اختلف فيها علماؤنا السابقون ومشايخنا المعاصرون</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وسماها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كلماته بالمعركة العظمى</w:t>
      </w:r>
      <w:r>
        <w:rPr>
          <w:rStyle w:val="FootnoteAnchor"/>
          <w:rtl w:val="true"/>
        </w:rPr>
        <w:footnoteReference w:id="534"/>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وأنها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اضطربت فيها الأفهام، وزلّت فيها أقدام كثير من الأعلام</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 ومن مظاهر هذا 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عن مفروض المسألة والاستدلال بما هو أجنبي عنها، وعدم الانسجام بين المباني في المسائل المرتبطة بها، التي يبحثها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مختلفة، وقد تتقاطع مبانيهم فيها لكن ذلك قد لا يُلتفت إليه على طبق منهجيتهم في البحث، وهذه من ثمرات منهج هذا البحث والله المتفضل 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فنسأل الله تعالى التسديد وأن يلهمنا الصواب، إنه هو الهادي إلى سواء السبيل</w:t>
      </w:r>
      <w:r>
        <w:rPr>
          <w:rFonts w:eastAsia="Amiri" w:cs="Amiri" w:ascii="Amiri" w:hAnsi="Amiri"/>
          <w:color w:val="111111"/>
          <w:sz w:val="28"/>
          <w:szCs w:val="28"/>
          <w:rtl w:val="true"/>
          <w:lang w:bidi="ar-SA"/>
        </w:rPr>
        <w:t xml:space="preserve">. </w:t>
      </w:r>
      <w:bookmarkStart w:id="214" w:name="pg15160_161606"/>
    </w:p>
    <w:p>
      <w:pPr>
        <w:pStyle w:val="Heading3"/>
        <w:numPr>
          <w:ilvl w:val="2"/>
          <w:numId w:val="1"/>
        </w:numPr>
        <w:rPr/>
      </w:pPr>
      <w:bookmarkStart w:id="215" w:name="__RefHeading___Toc1923406_2142443653"/>
      <w:bookmarkStart w:id="216" w:name="_Toc74"/>
      <w:bookmarkEnd w:id="214"/>
      <w:bookmarkEnd w:id="215"/>
      <w:r>
        <w:rPr>
          <w:rtl w:val="true"/>
        </w:rPr>
        <w:t>تمهيد</w:t>
      </w:r>
      <w:bookmarkEnd w:id="216"/>
    </w:p>
    <w:p>
      <w:pPr>
        <w:pStyle w:val="BookText"/>
        <w:rPr/>
      </w:pPr>
      <w:r>
        <w:rPr>
          <w:rFonts w:ascii="Amiri" w:hAnsi="Amiri" w:eastAsia="Amiri" w:cs="Amiri"/>
          <w:color w:val="111111"/>
          <w:sz w:val="28"/>
          <w:sz w:val="28"/>
          <w:szCs w:val="28"/>
          <w:rtl w:val="true"/>
          <w:lang w:bidi="ar-SA"/>
        </w:rPr>
        <w:t>نحرر فيه أموراً ستة لها ارتباط بالمسألة المبحوثة وتلقي الضوء على عناصرها</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1923408_2142443653"/>
      <w:bookmarkStart w:id="218" w:name="_Toc75"/>
      <w:bookmarkEnd w:id="217"/>
      <w:r>
        <w:rPr>
          <w:rtl w:val="true"/>
        </w:rPr>
        <w:t>(</w:t>
      </w:r>
      <w:r>
        <w:rPr>
          <w:rtl w:val="true"/>
        </w:rPr>
        <w:t>الأمر الأول</w:t>
      </w:r>
      <w:r>
        <w:rPr>
          <w:rtl w:val="true"/>
        </w:rPr>
        <w:t xml:space="preserve">) </w:t>
      </w:r>
      <w:r>
        <w:rPr>
          <w:rtl w:val="true"/>
        </w:rPr>
        <w:t>في معنى الإقامة ومقتضياتها</w:t>
      </w:r>
      <w:r>
        <w:rPr>
          <w:rtl w:val="true"/>
        </w:rPr>
        <w:t>:</w:t>
      </w:r>
      <w:bookmarkEnd w:id="218"/>
    </w:p>
    <w:p>
      <w:pPr>
        <w:pStyle w:val="BookText"/>
        <w:rPr/>
      </w:pPr>
      <w:r>
        <w:rPr>
          <w:rFonts w:ascii="Amiri" w:hAnsi="Amiri" w:eastAsia="Amiri" w:cs="Amiri"/>
          <w:color w:val="111111"/>
          <w:sz w:val="28"/>
          <w:sz w:val="28"/>
          <w:szCs w:val="28"/>
          <w:rtl w:val="true"/>
          <w:lang w:bidi="ar-SA"/>
        </w:rPr>
        <w:t>لم يرد في النصوص الشرعية تفسير لمعنى الإقامة التي أخذت موضوعاً للحكم بالتمام، فلا توجد حقيقة شرعية لهذا اللفظ، وإنما أوكل الأمر إلى ما يعرفه أهل هذه اللغة من معناها والذي يفهمه العرف من معناها هو الاستقرار،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سَاءتْ مُسْتَقَرّاً وَمُقَاماً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مُقَامَ لَكُمْ فَارْجِعُوا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فالإقامة لها معنى واحد، لكن مصاديقها وحدود هذه المصاديق تختلف بلحاظ متعلقها فالإقامة في البيت غير الإقامة في المحلة أو البلد ونحوها فالخلاف حقيقة في محل الإقامة، وليس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وكلامنا في إقامة المسافر، ومتعلقها بحسب ما نصت عليه الروايات</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البلد والضيعة والأرض والمكان، وإقامة المسافر في بلد تعني استقراره فيه ومكثه متخلياً عما هو شأن المسافرين وهو السير وقطع المسافات وبتعبير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ضَرَبْتُمْ فِي الأَرْضِ فَلَيْسَ عَلَيْكُمْ جُنَاحٌ أَن تَقْصُرُواْ مِنَ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بغضّ النظر عن طبيعة هذا السير وآلته ومقدار المسافة التي يقطعها يومياً، وهذا لا ينافي توقفهم للاستراحة والنوم والتزود بالطعام ونحوها، فإن هذه التوقفات تعتبر جزءاً من الحالة العامة وهو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فالإقامة في بلد هو التوقف في ذلك البلد عن هذه الحالة العامة، فيفهم منها العرف ما يقابل السير والضرب في الأرض، وتشير إليه بعض التعابير الواردة في الأحاديث الشريفة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تدرِ ما مقامك بها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أخرج أو بعد </w:t>
      </w:r>
    </w:p>
    <w:p>
      <w:pPr>
        <w:pStyle w:val="BookText"/>
        <w:rPr/>
      </w:pPr>
      <w:r>
        <w:rPr>
          <w:rFonts w:ascii="IRNazanin" w:hAnsi="IRNazanin" w:eastAsia="IRNazanin"/>
          <w:color w:val="111111"/>
          <w:sz w:val="28"/>
          <w:sz w:val="28"/>
          <w:szCs w:val="28"/>
          <w:rtl w:val="true"/>
          <w:lang w:bidi="fa-IR"/>
        </w:rPr>
        <w:t>غد</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فمحل الإقامة هو ذلك البلد الذي يستقر فيه ويمكث ويلبث ولا ينشغل فيه بقطع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فسّر بعضٌ محل الإقامة بأنه محط الرحل وردّ عليه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لا يكون له رحل أصلاً</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وهو غير كافٍ إذ قد يكون المراد به المعنى المجازي أي إلقاء ثقل السفر،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عصا الترحال وقد لا يكون عنده عصاً، أو يحمل على النحو الغالب إذ الغالب أن يكون للمسافر رحل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وَرَبَائِبكمُ اللاتِي في حِجُورِكُمْ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الغالب في الربائب أن تكون في الحجور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يصح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هو ظاهر اللفظ بحسب المتفاهم العرفي من كونه محلاً لإقامة المسافر نفسه لا لرحله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وفسّره بعض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مكان مخصوص للاستراحة والبيتوتة ليلاً</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 xml:space="preserve">،وينقض عليه بمن اتخذ مكاناً للمبيت ويخرج في النهار إلى ما فوق المسافة ويعود للمبيت، إذ لا يفرق على هذا التفسير بين الخروج إلى ما دون المسافة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كأربعة فراسخ إلا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المسافة نفسها مع رجوعهما في الليل للمبيت، ولا يصح في التفريق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السفر إلى المسافة يوجب القصر فيقطع الإقامة؛ لأن الكلام في الفهم العرفي لمعنى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تقدم تُعلم المناقشة في تعريف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ونقصد بالمكث في الأيام العشرة أن يكون مبيته ومأواه ومحط رحله ذلك البلد، وأن لا يمارس خلال هذه المدة سفراً شرعياً</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أخذت هذه العناصر كلوازم للتعريف اللغوي والعرفي الذي هو </w:t>
      </w:r>
    </w:p>
    <w:p>
      <w:pPr>
        <w:pStyle w:val="BookText"/>
        <w:rPr/>
      </w:pPr>
      <w:r>
        <w:rPr>
          <w:rFonts w:ascii="Amiri" w:hAnsi="Amiri" w:eastAsia="Amiri" w:cs="Amiri"/>
          <w:color w:val="111111"/>
          <w:sz w:val="28"/>
          <w:sz w:val="28"/>
          <w:szCs w:val="28"/>
          <w:rtl w:val="true"/>
          <w:lang w:bidi="ar-SA"/>
        </w:rPr>
        <w:t>الاستقرار واللبث والمكث فلا بأس به إذ من لوازم الاستقرار والمكث في مكان أن يكون فيه محط رحله ومأواه ومبيته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اشترطوا في صحة الإقامة عشرة أيام الموجبة للتمام إذا عزم عليها المسافر أموراً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متواليات لكي تصدق إقامة عشرة أيام عرفاً، وهو محل اتفاقالفقهاء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أقام بضعة أيام ثم سافر وعاد ليقيم باقي العشرة فإنها لا تكون إقامة موجبة للتمام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هنا رواية تنافي ذلك وهو خبر الحضيني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استأمرت أبا جعفر في الائتمام والتقصير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الحرمين فانو عشرة أيام وأتم الصلاة،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أقدَمُ مكة قبل التروية بيوم أو يومين أو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 مُقام عشرة أيام وأتم الصلاة</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،إذ كيف تُتصور نية الإقامة وهو يخرج إلى عرفة في الموسم، وقد أجيب بضعف الخبر لجهالة الحضيني وإعراض الأصحاب عنه</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واحتمل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اختصاصها بموردها وهي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صاحب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لزوم خروج كل من يرد مكة إلى عرفات ممنوع، ومن أين عُلم خروج الراوي</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نكون في غنى عن تلك الوجوه التي لا تخلو من مناقشة كبروياً وصغروياً وننفي معارضة الرواية بأن نفهم منها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يحث السائل على أن يقدم سفره إلى مكة ليصل قبل التروية بعشرة أيام لتصح منه الإقامة، ومثل هذا الحث على أن يحقق المكلف الموضوع وإن لم يكن واجباً عليه موجود في سيرة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كتوفير المال لتحقيق الاستطاعة على الحج</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غفل بعض السلف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الشرط حينما رخّصوا للمقيم أموراً تنافيه، كمن أجاز له الخروج إلى ما دون المسافة </w:t>
      </w:r>
    </w:p>
    <w:p>
      <w:pPr>
        <w:pStyle w:val="BookText"/>
        <w:rPr/>
      </w:pPr>
      <w:r>
        <w:rPr>
          <w:rFonts w:ascii="Amiri" w:hAnsi="Amiri" w:eastAsia="Amiri" w:cs="Amiri"/>
          <w:color w:val="111111"/>
          <w:sz w:val="28"/>
          <w:sz w:val="28"/>
          <w:szCs w:val="28"/>
          <w:rtl w:val="true"/>
          <w:lang w:bidi="ar-SA"/>
        </w:rPr>
        <w:t>مطلقاً ولو كل يوم، مع أن هذا الخروج يستغرق مسيرة نهار فلا تتم له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والأغرب من ذلك ما قاله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التأمل في عدم انقلاب الحكم ولزوم البقاء على التمام في البلد وخارجه، سواء أكمل العشرة في محلّ الإقامة أم لا، كما لو أقام في النجف يوماً وبعدما صلّى أربعاً خرج إلى الكوفة وبقي فيها ثمانية ثمّ رجع وبقي يوماً آخر في النجف، فإنّه يبقى على التمام في جميع ذلك بلا إشكال فيه ولا خلاف ظاهراً</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 عدم تمام العشرة في محل الإقامة الذي هو شرط في صحتها، ولا نتوقع منهم الجواب بكفاية إيقاع العشرة في كل ما دون المسافة ولا يشترط أن تكون في محل الإقامة ذاته، لأنهم لا يرتضون أن تكون على هذا المدى الواسع وهي دائرة نصف قطرها المسافة الشرعية ومركزها بلدة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ظاهر اعتبار قصد الإقامة عشراً في المحل هو أنه لو نوى الخروج في أثنائها إلى ما هو خارج عن مصداق ذلك العنوان لم يتحقق نية الإقامة عشراً، بل المتحقق نية الإقامة في بعض العشر، إلا أن يكون المحل في غاية القرب بحيث لا يعدخروجاً عن محل الإقامة، وكان زمان الخروج في غاية القصور بحيث لا يعد نقصاً في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يحكى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يقدح الخروج إلى ما دون المسافة مع الرجوع ليومه أو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ضعّفه جماعة من الأصحاب بعدم حصول التوالي في العشرة، ولا يخلوا من تأمل؛ لعدم ابتنائه على مسألة تواليها، بل على مسألة نقص العشرة، والمبتني على مسألة التوالي هو ما لو قصد الخروج في الأثناء إلى ما دون المسافة أو فوقها زماناً ثم العود وإكمال ما قبل الخروج عشرة</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محل الإقامة بلا خلاف ولا إشكال؛ لأن ظاهر النصوص </w:t>
      </w:r>
    </w:p>
    <w:p>
      <w:pPr>
        <w:pStyle w:val="BookText"/>
        <w:rPr/>
      </w:pPr>
      <w:r>
        <w:rPr>
          <w:rFonts w:ascii="Amiri" w:hAnsi="Amiri" w:eastAsia="Amiri" w:cs="Amiri"/>
          <w:color w:val="111111"/>
          <w:sz w:val="28"/>
          <w:sz w:val="28"/>
          <w:szCs w:val="28"/>
          <w:rtl w:val="true"/>
          <w:lang w:bidi="ar-SA"/>
        </w:rPr>
        <w:t>الواردة في الإقامة الموجبة للتمام أنها إقامة واحدة مستمرة وتعدد البلدان يوجب تعدد الإقامة فلا تكون موجبة للتمام، فلو عزم على الإقامة عشرة أيام في أكثر من بلد –كالكوفة والنجف أو بغداد والكاظمية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عزم على الإقامة في واحدة منها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 على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والوحدة المقصودة هي الوحدة العرفية بلحاظ محل الإقامة –وهو البلد كما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ينافيها الخروج إلى المسجد والسوق وبيوت الأصدقاء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الذي عرفناه من مدخلية متعلق الإقامة في فهم حدودها يكون مما لا حاجة إليه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من الوحدة المكانية ليس الوحدة الحقيقية ضرورة جواز تردد المقيم في بلد من داره إلى المسجد وإلى السوق، ولا الوحدة الاعتبارية مطلقاً لاختلاف مقتضى الاعتبار جداً مثل العراق وإيران وآسيا</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ذلك كله يحدده متعلق الإقامة، وقد يصحّ الذي قاله على بعض الوجوه كالإقامة في الدولة لمنح الجنسية والرخصة، والإقامة في البيت على نحو الإقامة الجبرية والاعتقال والإقامة في القارة حينما يجري الحديث عن لون البشرة للمقيمين في أفريقيا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سعة المدينة مع وحدة المقام عرفاً وقد يكون ما بين أحيائها أكثر مما بين بلدين مختلفين كالنجف والكوفة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رواية استظهر منها خلاف ذلك وهي موثقة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الضياع بعضها قريب من بعض يخرج فيقيم فيها، يتم أو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رواها في الكافي ونوقشت من جهة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الصدوق والطوسي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وعدم تعيّن الإقامة بالعشرة لورود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أقل منها في الضيعة، أو تحمل على نية الإقامة في إحدى الضياع والتردد إلى البواقي وما لا ينافي صدق الإقامة، كمن ينوي الإقامة في النجف ويتردد على </w:t>
      </w:r>
    </w:p>
    <w:p>
      <w:pPr>
        <w:pStyle w:val="BookText"/>
        <w:rPr/>
      </w:pPr>
      <w:r>
        <w:rPr>
          <w:rFonts w:ascii="Amiri" w:hAnsi="Amiri" w:eastAsia="Amiri" w:cs="Amiri"/>
          <w:color w:val="111111"/>
          <w:sz w:val="28"/>
          <w:sz w:val="28"/>
          <w:szCs w:val="28"/>
          <w:rtl w:val="true"/>
          <w:lang w:bidi="ar-SA"/>
        </w:rPr>
        <w:t>الكوفة والسهلة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وينبثق هنا سؤال عن الحدود التي يمكن للمقيم أن يخرج إليها من دون أنينافي عزمه على الإقامة في بلد ما الذي هو شرط في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اختلفت أقوال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ومنشأ  الاختلاف مضافاً إلى قراءة الروايات؛ الاختلاف في فهم معنى البلدة عرفاً وهي التي جُعِلت متعلقاً ومحلاً للإقامة الموجبة للحكم بالتمام، وتأثير زمان الخروج في 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لفظ البلد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صدقه على ما أحاط به سور البلدة أو القرية أو ما تجمعه حدود بنيانها ودورها، ولكن قد يقتصر على ذلك في العرف كما يقال لمن أقام عند درب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بغداد واجتاز منها، ولذا لو نذر أحد أن لا يدخل بغداد لا يحنث لو ذهب إلى قرب سوره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استعمل ذلك في بعض الأخبار الآتية في بيان حد الترخص، بل هذا هو الاستعمال الأكثري كما يستفاد من الأخبار أيضاً، ولذا اعتبروا ابتداءً المسافة من خارج البلد بهذا المعنى، ولذا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خرج من البلد، إذا تجاوز عن دربه وسوره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يتجاوز عن ذلك فيستعمل فيما ذكر وفي حدوده المتصلة به وبساتينه، كما مرت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يتجاوز عن ذلك أيضاً فيستعمل في بلدة وقراها وقرية ومزارعها البعيدة،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ساكن بغداد، وإن سكن بعض قراها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لا نعلم المراد من البلدة والقرية التي أضيفت إليها الإقامة، ولا شك أن ذلك ليس منوطاً إلى قصد المقيم حتى لو نوى المقام بالبلدة بالمعنى الأخير لم يضر الخروج إلى قراها البعيدة التي منها إليها عشرة فراسخ وأكثر ويكون المجموع في حكم الوطن، بل القدر الثابت أن قصد الإقامة في البلدة والقرية موجب للإتمام، والبلدة تستعمل في معان، والقدر المعلوم أن قصدها بالمعنى الأول – وهو ما جمعته الدور والبنيان وحفته السور والجدران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w:t>
      </w:r>
    </w:p>
    <w:p>
      <w:pPr>
        <w:pStyle w:val="BookText"/>
        <w:rPr/>
      </w:pPr>
      <w:r>
        <w:rPr>
          <w:rFonts w:ascii="Amiri" w:hAnsi="Amiri" w:eastAsia="Amiri" w:cs="Amiri"/>
          <w:color w:val="111111"/>
          <w:sz w:val="28"/>
          <w:sz w:val="28"/>
          <w:szCs w:val="28"/>
          <w:rtl w:val="true"/>
          <w:lang w:bidi="ar-SA"/>
        </w:rPr>
        <w:t>الإتمام قطعاً، والباقي غير معلوم لنا، فلا يعلم تعلق الحكم به أيضاً</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فإنه يمكن إرجاع الأقوال إلى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داخل سور البلدة وعدم تجاوزه، وحكي عن الشيخ مهدي الفتوني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أستاذ السيد بحر العلوم والشيخ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عرّض به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اشتهر في هذه الأوقات المتأخرة والأزمنة المتغيرة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من أقام في بلد أو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فلا يجوز له الخروج عن سورها المحيط بها، أو عن حدود بنيانها ودورها، فهو ناشئ عن الغفلة</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تعريض بمولانا الشيخ الفاضل الفتوني</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 xml:space="preserve">،وضعّفه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منافاة الخروج عن السور في الجملة لصدق الإقامة في البلد عرفاً، التي أخذت موضوعاً لأدلة وجوبالتمام، لأن خارج السور القريب منه معدود عرفاً متحداً مع البلد، فلا تكون الإقامة فيه مغايرة للإقامة في البلد، فضلاً عن الخروج إليه آناً ما</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يخرج عن محل الإقامة إلى حد الترخّص فما فوقه كما عن الشهيدين</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واستدل له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الإقامة في البلد أن لا يخرج عن حدود ذلك البلد، والمستفاد من الأخبار أن الحدود الشرعية لكل بلد منتهى سماع أذانها ورؤية بيوتها وجدرانها، وهو الذي يحصل به الترخص من جميع أطرافها، فما دام يكون فيما دون حد الترخص يكون في البلد، وإذا تجاوز عنه يكون خارجاً عنه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بالإقامة معناها اللغوي، ولم تثبت فيه حقيقة شرعية، فيقتصر فيه على موضع الإجماع، وهو ما لم يتجاوز حد الترخص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الإقامة في البلد الإقامة فيه عرفاً، وعدم الخروج عن حد الترخص عن بلد أقام فيه عرفاً، دون ما تجاوز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الحدود لبلد هو 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واعتباره في كل من الخروج والدخول من السفر لا يستلزم اعتباره في معنى الإقامة أو البلد أو الموضع، فإنه أمر شرعي لا مدخل له في أمر عرفي مستفاد من اللفظ المترتب عليه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الشرع على اللغة أو العرف إنما هو فيما إذا أفاد الشرع حقيقة شرعية لذلك اللفظ الذي نيط به الحكم، دون ما إذا أفاد شرطاً شرعياً لحكم في بعض الموارد كما نحن فيه، فإن غاية ما يستفاد من الشرع اعتبار حد الترخص حال خروج المسافر ودخوله في القصر والإتمام، لا صيرورة الإقامة حقيقة شرعية فيما لم يحصل معه الخروج إلى حد الترخص للفظها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إرادة المعنى اللغوي عن الإقامة في موضع، بل هو المراد، وهو ما يصدق عليه ذلك عرفاً فإنه لا يعلم للإقامة في موضع لغة معنى سوى ما يفهمه العرف، وعلى هذا فلا حاجة إلى الاقتصار على موضع الإجماع، بل يرجع إلى العرف، مع أن أصل الإجماع الذي ادعاه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الإناطة إلى العرف لا يتفاوت فيه التجاوز عن حد الترخص بقليل أو عدم البلوغ إليه كذلك، والحاصل أنه لا وجه لإناطة العرف بخصوص حد الترخص</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ينشئ سفراً شرعياً بالخروج إلى المسافة فما فوقها، فلا يضر فيها أن يخرج إلى ما دون المسافة بشرط أن يرجع ليبيت في محل الإقامة، كما عن فخر المحققين، ووافقه الكاشاني في الوافي، وهو ما اعتبره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إفراطاً في القول،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أفرط الفخر فيما يحكى عنه في بعض الحواشي المنسوبة إليه من عدم البأس في خروج المقيم إلى ما دون المسافةسواء كان ذلك في نيته من ابتداء الإقامة أو عرض له في الأثناء، وسواء نوى إقامة عشرة أيام مستأنفة أو لا، ووافقه عليه الكاشاني في الوافي والأستاذ </w:t>
      </w:r>
    </w:p>
    <w:p>
      <w:pPr>
        <w:pStyle w:val="BookText"/>
        <w:rPr/>
      </w:pPr>
      <w:r>
        <w:rPr>
          <w:rFonts w:ascii="Amiri" w:hAnsi="Amiri" w:eastAsia="Amiri" w:cs="Amiri"/>
          <w:color w:val="111111"/>
          <w:sz w:val="28"/>
          <w:sz w:val="28"/>
          <w:szCs w:val="28"/>
          <w:rtl w:val="true"/>
          <w:lang w:bidi="ar-SA"/>
        </w:rPr>
        <w:t>الأكبر في مصابيحه على ما حكي عنه</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له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الإقامة إنما تنقطع بالسفر الشرعي، والسفر إلى ما دون المسافة ليس سفراً شرعياً فلا يقدح في اتصال الإقامة،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بالإقامة ترك السفر، فلا ينافي قصد ما دون المسافة فيه</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منافٍ لمعنى الإقامة الذي هو الاستقرار والمكث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مخالفة شرط توالي العشرة؛ لأن الذهاب إلى حد المسافة والعودة إلى محل الإقامة يستغرق يوماً أي بياض نهار، فلو عمل هذا المقيم بهذا القول فإنه سوف لا يبقى عشرة أيام بل عشر ليالٍ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وتبعاً لذلك فإنه سينافي وحدة محل الإقامة التي هي محل إقامته هو وليس محل رحله ومبيته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اتفقنا على أن الإقامة ومحلها مفهومان عرفيان ولا حقيقة شرعية فيهما، فلا يصح جعل حدٍ شرعي معياراً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وقرب في المستند الاستدلال لهذا القول بعدة روايات كرواية الحضيني المتقدمة بتقريب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أن القادم بيومين أو ثلاثة قبل التروية من نيته الخروج إلى عرفة قبل العشرة، ولا يتم معه الحكم بالتمام إلا على هذا القول</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من المناقشات في خبر الحضيني، إن هذا التقريب لا يتم لأن عرفه خارج المسافة الشرعية يومئذٍ –كما في الروايات التي ذكرناها أول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الرواية أجنبية عن المقام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ونفس الإشكال يأتي على تقريب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بصحيحة ابن مهزيار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توجهت من منى فقصر الصلاة، فإذا انصرفت عن عرفات إلى منى </w:t>
      </w:r>
    </w:p>
    <w:p>
      <w:pPr>
        <w:pStyle w:val="BookText"/>
        <w:rPr/>
      </w:pPr>
      <w:r>
        <w:rPr>
          <w:rFonts w:ascii="Amiri" w:hAnsi="Amiri" w:eastAsia="Amiri" w:cs="Amiri"/>
          <w:color w:val="111111"/>
          <w:sz w:val="28"/>
          <w:sz w:val="28"/>
          <w:szCs w:val="28"/>
          <w:rtl w:val="true"/>
          <w:lang w:bidi="ar-SA"/>
        </w:rPr>
        <w:t>وزرت البيت ورجعت إلى منى فأتم الصلاة تلك الثلاثة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إتمام الصلاة في منى في الأيام الثلاثة لا يتم إلا على عدم ضرر ما دون المسافة في قصد الإقامة؛ لأنه بعد الثلاثة يقصد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قبل التروية بعشرة أيام وجب عليه إتمام الصلاة وهو بمنزلة أهل مكة، فإذا خرج إلى منى وجب عليه التقصير، فإذا زار البيت أتم الصلاة، وعليه إتمام الصلاة إذا رجع إلى منى حتى ينفر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إتمام الصلاة في منى لا يتم إلا على القول المذكور، ولذا قال في الوافي بعد ذكر الرواية والكلام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 إرادة ما دون المسافة لا تنافي عزم الإقامة،وعليه 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مستند هذا القول تفسير محل الإقامة بمحط الرحل ومكان المبيت فلا ينافيه الخروج المذكور، وتظهر هذه المبنائية صريحاً في كلام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من مكان الإقامة في بلد أو قرية هو محل مبيته ومأواه ومسكنه ومحط رحله، فإن هذا المعنى هو المتفاهم عرفاً من روايات الباب، وهذا لا ينافي خروجه من البلد إلى ضواحيه وبساتينه، بل إلى ما دون المسافة شريطة أن لا يبيت فيه، كما إذا نوى الإقامة في النجف الأشرف وفي الأثناء خرج إلى الكوفة للزيارة أو لغاية أخرى ساعة أو ساعتين أو أكثر ثم رجع إلى النجف، فإنه لا يمنع عن صدق أن محل إقامته هو النجف، بل لا يمنع عن ذلك الخروج إلى ما دون المسافة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أنه لا مانع من أن ينوي الذهاب إلى الكوفة في كل يوم حين ينوي الإقامة في النجف شريطة أن لا يبيت في الكوفة، إذ ما دام يكون مبيته ومأواه ومحط رحله في النجف فلا تضر النية المذكورة، ولذا لو سأله سائل أين نزلت في سفرك هذا؟ لقال نزلت في بيت فلان أو الفندق الفلاني في النجف الأشرف</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الخروج عن محل الإقامة بما دون المسافة في مدة محدودة </w:t>
      </w:r>
    </w:p>
    <w:p>
      <w:pPr>
        <w:pStyle w:val="BookText"/>
        <w:rPr/>
      </w:pPr>
      <w:r>
        <w:rPr>
          <w:rFonts w:ascii="Amiri" w:hAnsi="Amiri" w:eastAsia="Amiri" w:cs="Amiri"/>
          <w:color w:val="111111"/>
          <w:sz w:val="28"/>
          <w:sz w:val="28"/>
          <w:szCs w:val="28"/>
          <w:rtl w:val="true"/>
          <w:lang w:bidi="ar-SA"/>
        </w:rPr>
        <w:t>كساعة أو ساعتين أو أكثر ثم الرجوع إليه لا يضر بعنوان المقيم عشرة أيام في بلدة أو قرية</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ناقشنا به مبنى هذا القول –أعني تعريف محل الإقامة بمحط الرحل ومكان المبيت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أنه خلاف المتفاهم العرفي وأن محل الإقامة هو موضع استقرار المسافر وليس رحله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البناء –وهو جواز الخروج إلى ما دون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الأمر موكول إلى العرف، وقطع المسافة أمر شرعي لا يدخل في تعريفه، كالذي مر عن حد الترخّص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لا يجد فرقاً بين المسافة الشرعية وما دونها بذراع حتى يكون الخروج منافياً في الأول دون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مانع من أن ينوي الذهاب إلى الكوفة في كل يوم حين ينوي الإقامة في النجف شريطة أن لا يبيت في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يساعد العرف على إطلاقه وهو ينافي شرط وحدة محل الإقامة، كما ينافي شرط إقامة عشرة أيام في البلد أي عشرة نهارات مع لياليها المتخللة، فإن هذا سيقضي عشر ليالٍ فقط، وقد تقدمت الإشارة إلى مخالفة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ولذا لو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التسامح في التعبير فإن النزول غير الإقامة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أستبعد أن قبولهم بهذا المعنى ناشئ من 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التوفيق بين موردين للخروج، أحدهما الخروج المنافي للإقامة الذي نحن بصدده،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الموجب لانتفاء الحكم بالتمام للمقيم في صحيحة أبي ولاد الآتية بإذن الله تعالى، فلاحظوهما بنظرة واحدة والمفروض أن مورديهما مختلفان كما سيأتي توضيحه بإذن الله تعالى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التخلص من المفارقة التي تواجههم، فبينما هم يمنعون من الخروج المنافي </w:t>
      </w:r>
    </w:p>
    <w:p>
      <w:pPr>
        <w:pStyle w:val="BookText"/>
        <w:rPr/>
      </w:pPr>
      <w:r>
        <w:rPr>
          <w:rFonts w:ascii="Amiri" w:hAnsi="Amiri" w:eastAsia="Amiri" w:cs="Amiri"/>
          <w:color w:val="111111"/>
          <w:sz w:val="28"/>
          <w:sz w:val="28"/>
          <w:szCs w:val="28"/>
          <w:rtl w:val="true"/>
          <w:lang w:bidi="ar-SA"/>
        </w:rPr>
        <w:t>لصدق الإقامة عرفاً ولو كان دون المسافة الشرعية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تراهم يفترضون المسألة محل البحث، الشاملة بإطلاقها لكل ما دون المسافة ويوسعونها لتشمل من هو بحكم المقيم أي من عزم على الإقامة وصلى فريضة تماماً مع وجوه أخرى سيأتي تفصيلها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موكول إلى العرف، فيجوز الخروج إلى ما لا ينافي صدق الإقامة في البلد عرفاً، وذهب إليه جملة من الفقهاء كصاحب المدارك والبحار والحدائق والرياض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الرجوع في صدق الإقامة إلى العرف، فلا يقدح فيها الخروج إلى بعض البساتين والمزارع المتصلة بالبلد مع صدق الإقامة فيها عرفاً</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هو الصحيح بعد أن أوكلنا فهم معنى الإقامة وحدود محلها إلى العرف، ويمكن إرجاع الأقوال المتقدمة إلى هذا القول بأن يكون اختلافهم في فهم العرف لمحل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ودافع صاحب المستند بهذا التوجيه عن القول الأول وصاحبه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واعتبره الحق الحقيق،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نقله صاحب الحدائق ناسباً له إلى الغفلة، هو الحق الحقيق بالاتباع وعليه الفتوى والاعتماد، ولا يتوهم أن ذلك قول مغاير للقول الأخير بل هو عينه، إلا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المعنى العرفي لإقامة البلد</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فهم العرف عنصر الزمان أي مدة الخروج فيجب أن لا تزيد عن بضع ساعات كأربع أو خمس، وأن لا تتمادى المسافة كثيراً بحيث تصل إلى ما يقارب المسافة الشرعية؛ لأننا سوف لا نجد حينئذٍ جواباً عن الفرق بين أربعة فراسخ إلا ذراعاً وأربعة فراسخ ليكون الثاني منافياً للإقامة دون الأول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يُعلم أن قول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المختار مع عدم الأخذ بترقيه الأخير على سعته،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يعتبر في نيّة الإقامة قصد </w:t>
      </w:r>
      <w:bookmarkStart w:id="219" w:name="pg15160_161618"/>
    </w:p>
    <w:p>
      <w:pPr>
        <w:pStyle w:val="BookText"/>
        <w:rPr/>
      </w:pPr>
      <w:bookmarkEnd w:id="219"/>
      <w:r>
        <w:rPr>
          <w:rFonts w:ascii="Amiri" w:hAnsi="Amiri" w:eastAsia="Amiri" w:cs="Amiri"/>
          <w:color w:val="111111"/>
          <w:sz w:val="28"/>
          <w:sz w:val="28"/>
          <w:szCs w:val="28"/>
          <w:rtl w:val="true"/>
          <w:lang w:bidi="ar-SA"/>
        </w:rPr>
        <w:t>عدم الخروج عن خطّة سور البلد على الأصح بل لو قصد حال نيّتها الخروج إلى بعض بساتينها ومزارعها ونحوها من حدودها ممّا لا ينافي صدق اسم الإقامة في البلد عرفاً جرى عليه حكم المقيم حتّى إذا كان من نيّته الخروج عن حدّ الترخّص، بل إلى ما دون الأربعة إذا كان قاصداً للعود عن قريب بحيث لا يخرج عن صدق الإقامة في ذلك المكانعُرفاً، كما إذا كان من نيّته الخروج نهاراً والرجوع قبل اللّيل</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1923410_2142443653"/>
      <w:bookmarkStart w:id="221" w:name="_Toc76"/>
      <w:bookmarkEnd w:id="220"/>
      <w:r>
        <w:rPr>
          <w:rtl w:val="true"/>
        </w:rPr>
        <w:t>(</w:t>
      </w:r>
      <w:r>
        <w:rPr>
          <w:rtl w:val="true"/>
        </w:rPr>
        <w:t>الأمر الثاني</w:t>
      </w:r>
      <w:r>
        <w:rPr>
          <w:rtl w:val="true"/>
        </w:rPr>
        <w:t xml:space="preserve">) </w:t>
      </w:r>
      <w:r>
        <w:rPr>
          <w:rtl w:val="true"/>
        </w:rPr>
        <w:t>هل الإقامة قاطعة لحكم السفر فقط أم لموضوعه أيضاً؟ وهل المقيم كالمسافر أم كالحاضر؟</w:t>
      </w:r>
      <w:bookmarkEnd w:id="221"/>
    </w:p>
    <w:p>
      <w:pPr>
        <w:pStyle w:val="Heading4"/>
        <w:numPr>
          <w:ilvl w:val="3"/>
          <w:numId w:val="1"/>
        </w:numPr>
        <w:rPr/>
      </w:pPr>
      <w:bookmarkStart w:id="222" w:name="__RefHeading___Toc1923412_2142443653"/>
      <w:bookmarkStart w:id="223" w:name="_Toc77"/>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لا شك أن المسافر الذي حكمه التقصير إذا نوى الإقامة في بلد ما فإنه يتم الصلاة فيه، وحينئذٍ فهل إن حكم التمام هذا مبني على عدول عن حكم التقصير الذي كان ثابتاً له فقط مع بقاء عنوان المسافر عليه، أم أنه كاشف عن انتفاء صفة السفر عنه فأصبح كالحاضر أو كالذي مرّ بوطنه فالحكم بالتمام لتغير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الحكم بوجوب التمام في محل الإقامة خارج عن عمومات القصر تخصيصاً أم تخصصاً؟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لوازم هذا الأمر التي يرسلونها إرسال المسلّمات أنه على الأول يكون السفر ما قبل محل الإقامة متحداً مع ما بعدها، وعلى الثاني يكون السفر متعدداً، وهذا يعني ضم ما قبل الإقامة إلى ما بعدها في حساب المسافة على الأول، بينما يلحظ كل من السفرين مستقلاً على الثاني، 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قول من ذهب إلى وجوب القصر على المقيم بمجرد الخروج عن موضع الإقامة إلى ما دون المسافة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 نظر هذا القائل إلى أن الإقامة قاطعة لحكم السفر، بمعنى أنها توجب التمام في المقام، لا لنفس السفر </w:t>
      </w:r>
    </w:p>
    <w:p>
      <w:pPr>
        <w:pStyle w:val="BookText"/>
        <w:rPr/>
      </w:pPr>
      <w:r>
        <w:rPr>
          <w:rFonts w:ascii="Amiri" w:hAnsi="Amiri" w:eastAsia="Amiri" w:cs="Amiri"/>
          <w:color w:val="111111"/>
          <w:sz w:val="28"/>
          <w:sz w:val="28"/>
          <w:szCs w:val="28"/>
          <w:rtl w:val="true"/>
          <w:lang w:bidi="ar-SA"/>
        </w:rPr>
        <w:t>حتى لا ينضمّ الواقع بعدها إلى ما قبلها</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أي حال فقد 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المشهور، بل نفى السيد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عنه</w:t>
      </w:r>
      <w:r>
        <w:rPr>
          <w:rStyle w:val="FootnoteAnchor"/>
          <w:rtl w:val="true"/>
        </w:rPr>
        <w:footnoteReference w:id="563"/>
      </w:r>
      <w:r>
        <w:rPr>
          <w:rFonts w:ascii="Amiri" w:hAnsi="Amiri" w:eastAsia="Amiri" w:cs="Amiri"/>
          <w:color w:val="111111"/>
          <w:sz w:val="28"/>
          <w:sz w:val="28"/>
          <w:szCs w:val="28"/>
          <w:rtl w:val="true"/>
          <w:lang w:bidi="ar-SA"/>
        </w:rPr>
        <w:t xml:space="preserve">،وقال 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على قول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المختصر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–من شروط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يقطع سفره بعزم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بيننا، بل عليه الإجماع في عبائر جماعة حد الاستفاضة</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وحكى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الاتفاق على جعل الإقامة عشراً من القواطع، وكون البلد بها بمنزلة الوطن</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xml:space="preserve">،واستدل صاحب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أجمعوا عليه من أن إقامة العشرة من قواطع السفر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المذكور، ويمكن التشكيك فيه لأكثر من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إجماع مدركي مستند إلى روايات عموم المنزلة ونحوها من الوجوه الآتية، وبحسب تعبير بعض من قاربنا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الإجماع في مثل هذه المسألة غير مفيد، لعدم كونها من المسائل المأثورة والمتلقاة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بيد، بل هي من المسائل التفريعية الاستنباطية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أصل ثبوت الإتمام في الوطن ومحل الإقامة بقسميها من المسائل الأصلية المتلقاة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ولأجل ذلك لم يتعرض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لمسألتنا هذه في كتاب نهايته الذي ألّفه على طريقة القدماء من أصحابنا لنقل خصوص المسائل الأصلية المتلقاة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وتعرض لها في مبسوطه الذي ألّفه على طريقة المتأخرين من خلط التفريعات الاستنباطية بالأصول المتلقاة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ببالي أن ابن البراج </w:t>
      </w:r>
    </w:p>
    <w:p>
      <w:pPr>
        <w:pStyle w:val="BookText"/>
        <w:rPr/>
      </w:pPr>
      <w:r>
        <w:rPr>
          <w:rFonts w:ascii="Amiri" w:hAnsi="Amiri" w:eastAsia="Amiri" w:cs="Amiri"/>
          <w:color w:val="111111"/>
          <w:sz w:val="28"/>
          <w:sz w:val="28"/>
          <w:szCs w:val="28"/>
          <w:rtl w:val="true"/>
          <w:lang w:bidi="ar-SA"/>
        </w:rPr>
        <w:t>أيضاً تعرض للمسألة في المهذب</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كون مراد كل المجمعين هذا –عدا من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 إجماعهم هو اشتراط عدم نية الإقامة عشرة أيام في بلد قبل قطع المسافة، فنيّة الإقامة قاطعة لقصد المسافة فلا تكون موجبة للقصر، ولا صراحة في كونها قاطعة للسفر، لذا ذكروه في شروط الحكم بالتقصير، فلا يصح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وفقاً للتبويب المعاصر والقريب من عصرنا للرسائل العملية وشروحها –كشروح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الإقامة تذكر في موضعين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الحكم بالتقصير حيث اشترطوا في ثبوت القصر أن يكون من حين ابتداء السفر ناوياً للمسافة الشرعية من دون انقطاعها بالإقامة أو المرور بالوطن، وهو ما ذكرناه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قواطع السفر بعد تحققه بشروطه الموجبة للتقصير، فالثاني متأخر عن الأول، وعدم الالتفات إلى هذه النكتة عند البعض أوجب الإشكال بالتكرار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يمكن أخذ أقوالهم بوضوح في المسألة من المورد الثاني، أما السابقون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عنونوا الأول ولم يعنونوا الثاني حتى تعرف أقوالهم وإنما ذكروا في المسائل التفصيلية أن الحكم على المسافر بالتقصير ينتفي في محل الإقامة ويصبح حكمه التمام وهذا المقدار غير كافٍ لمعرفة أنه لانقطاع السفر أو حكمه إلا أن يصرحوا به كما فعل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شكك صاحب المستند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الإجماع المذكور،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الثالث –من شروط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ينقطع سفره في أثناء الطريق بأحد القواطع، فلو انقطع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الشرط تارة يكون لأصل شرعية التقصير، والأخرى لاستمراره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 يكون المراد أنه يشترط في شرعية التقصير أن ينوي مسافة لا ينقطع سفره في أثنائها قبل وصوله حد مسافة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نوى مسافة منقطعة في </w:t>
      </w:r>
    </w:p>
    <w:p>
      <w:pPr>
        <w:pStyle w:val="BookText"/>
        <w:rPr/>
      </w:pPr>
      <w:r>
        <w:rPr>
          <w:rFonts w:ascii="Amiri" w:hAnsi="Amiri" w:eastAsia="Amiri" w:cs="Amiri"/>
          <w:color w:val="111111"/>
          <w:sz w:val="28"/>
          <w:sz w:val="28"/>
          <w:szCs w:val="28"/>
          <w:rtl w:val="true"/>
          <w:lang w:bidi="ar-SA"/>
        </w:rPr>
        <w:t>الأثناء بأحد القواطع لا يجوز له التقصير لا في الطريق ولا في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 استمرار التقصير أن لا ينقطع سفره في أثنائه بعد بلوغ المسافة بأحد القواطع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انقطع يتم حين الانقطاع هذه إلى أنيستأنف قصد مسافة جديدة، ويقصّر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 الأكثر في هذا المقام حيث ذكروا هذا الشرط هو المعنى الأول، ولذا لم يذكروا في القواطع هنا تردد ثلاثين يوماً، لأنه في الأول غير متصور، إذ لا معنى لعزم التردد في الأثناء ثلاثين يوماً، بل اقتصروا على عدم دخوله الوطن أو موضعاً يعزم فيه إقامة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المعنى الثاني فقد ذكروه في مطاوي أحكام السفر، لأنه ليس حقيقة من شروط التقصير بل شرط استمراره</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صرّح بانقطاع السفر جملة من الأساطين، كالعلامة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والنهاية،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نوى مقام عشرة أيام في بعض المسافة انقطع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ذلك من لازم كلام بعضهم كالشهيد في الدروس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خرج بعد عزم الإقامة وقد صلى تماماً اشترط مسافة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–بحسب ما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سفره وإلا لضُمَّ الجزءان ما قبل محل الإقامة 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قبل التروية بعشرة أيام وجب عليه إتمام الصلاة وهو بمنزلة أهل مكة، فإذا خرج إلى منى وجب عليه التقصير، فإذا زار البيت أتم الصلاة وعليه إتمام الصلاة إذا رجع إلى منى حتى ينفر</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،وموثقة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مكة إذا زاروا عليهم إتمام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والمقيم بمكة إلى شهر بمنزلتهم</w:t>
      </w:r>
      <w:r>
        <w:rPr>
          <w:rFonts w:eastAsia="Amiri" w:cs="Amiri" w:ascii="Amiri" w:hAnsi="Amiri"/>
          <w:color w:val="111111"/>
          <w:sz w:val="28"/>
          <w:szCs w:val="28"/>
          <w:rtl w:val="true"/>
          <w:lang w:bidi="ar-SA"/>
        </w:rPr>
        <w:t>)</w:t>
      </w:r>
      <w:r>
        <w:rPr>
          <w:rStyle w:val="FootnoteAnchor"/>
          <w:rtl w:val="true"/>
        </w:rPr>
        <w:footnoteReference w:id="569"/>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منافاة مع الصحيحة لأنها مبنية على تحقق المفهوم للموثقة </w:t>
      </w:r>
    </w:p>
    <w:p>
      <w:pPr>
        <w:pStyle w:val="BookText"/>
        <w:rPr/>
      </w:pPr>
      <w:r>
        <w:rPr>
          <w:rFonts w:ascii="Amiri" w:hAnsi="Amiri" w:eastAsia="Amiri" w:cs="Amiri"/>
          <w:color w:val="111111"/>
          <w:sz w:val="28"/>
          <w:sz w:val="28"/>
          <w:szCs w:val="28"/>
          <w:rtl w:val="true"/>
          <w:lang w:bidi="ar-SA"/>
        </w:rPr>
        <w:t>وهو غير ثابت، ولو فرضت فتعالج بحمل إقامة الشهر على نحو التردد في الخروج وعدمه وحكمه كإقامة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الاستدلال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وعموم المنزلة يقتضي الشركة في جميع الأحكام، ولا يخصصه خصوص المورد لو كان</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التقريب نوقش من جهة كفاية الاتحاد من جهة واحدة لصحة التنزيل، وهي هنا وجوب التمام فيهما، ويطالب بالدليل على الأزيد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صاحب المستند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بعضهم من أن الإقامة تعدِّد السفر فيكون ما قبلها سفراً وما بعدها سفراً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عين المدعى فإن الإقامة إذا كانت قاطعة للسفر موضوعاً فإنها توجب تعدد السفر وإلا فلا، مضافاً إلى ما أورده صاحب المستند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بالمنع من هذا الحكم لدى العرف،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 تعدد السفر عرفاً، فإنه لا وجه لكون المسافة المتخللة في أثنائها إقامة تسعة أيام ونصف سفراً واحداً وإقامة عشرة أيام سفرين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لا يفرق العرف بين ما إذا مر بمنزله الذي يتوطنه سيما إذا مر راكباً عن حواليه، وبين ما إذا لم يمر</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وهذا الذيل مما لا يساعد عليه العرف لليقين بانقطاع السفر بالعودة إلى 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نسبه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المحقق –ويلقّبه أحياناً المقدس البغدادي</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المحقق البغدادي أو صريحه أنه ليس من القواطع للسفر، بل هو من الأحكام اللاحقة للمسافر </w:t>
      </w:r>
    </w:p>
    <w:p>
      <w:pPr>
        <w:pStyle w:val="BookText"/>
        <w:rPr/>
      </w:pPr>
      <w:r>
        <w:rPr>
          <w:rFonts w:ascii="Amiri" w:hAnsi="Amiri" w:eastAsia="Amiri" w:cs="Amiri"/>
          <w:color w:val="111111"/>
          <w:sz w:val="28"/>
          <w:sz w:val="28"/>
          <w:szCs w:val="28"/>
          <w:rtl w:val="true"/>
          <w:lang w:bidi="ar-SA"/>
        </w:rPr>
        <w:t>كالإتمام في مواضع التخيير، فلا ينقطع قصد المسافة حينئذٍ به، ولا يحتاج في تجدد الترخص إلى مسافة جديدة</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واحتمله له ولغيره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معلقاً على مسألة المقيم إذا خرج إلى ما دون المسافة وعاد ناوياً إقامة جديدة في نفس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بعض وجوب القصر، ونسب إلى المقدس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محمد طه 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وكأنه لبنائهم على كون الإقامة رافعة لحكم السفر لا قاطعة لنفسه</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الاستدلال يستبطن الاعتقاد بصحة اللوازم التي ذكرناها سابقاً ومنها ضم جزئي المسافة ما قبل محل الإقامة 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هذا التوجيه من كلام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نقلناه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أن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إليه لقوله في الشرط الرابع من شروط التقصير في العروة الوثقى وهو أن لا يكون من قصده في أول السير أو في أثنائه إقامة عشرة أيام قبل بلوغ الثمانية،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الإقامة قاطعة لحكم السفر، والوصول إلى الوطن قاطع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حاول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عبارته بما يوافق قول المشهور فعلق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قاطعة له نفسه شرعاً، في قبال الوطن القاطع له عرفاً حقيقةً، لا أنها رافعة لحكم السفر نظير التردد –أي التردد 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يصلح تعليلاً للحكم المذكور، ولا مما تساعده الأدلة</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التوجيه وإن كان صحيحاً في نفسه وهو ما يعتقده المشهور، إلا أن الكلام في حمل العبارة عليه فإنه تبرع من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ينسجم مع ظاهرالعبارة، فهي تأبى الحمل على قاطعية الإقامة لموضوع السفر حكماً أي بحكم الشارع، لتصريحه بمقابلة قاطعيتها لقاطعية الوطن لموضوع السفر، نعم لا </w:t>
      </w:r>
    </w:p>
    <w:p>
      <w:pPr>
        <w:pStyle w:val="BookText"/>
        <w:rPr/>
      </w:pPr>
      <w:r>
        <w:rPr>
          <w:rFonts w:ascii="Amiri" w:hAnsi="Amiri" w:eastAsia="Amiri" w:cs="Amiri"/>
          <w:color w:val="111111"/>
          <w:sz w:val="28"/>
          <w:sz w:val="28"/>
          <w:szCs w:val="28"/>
          <w:rtl w:val="true"/>
          <w:lang w:bidi="ar-SA"/>
        </w:rPr>
        <w:t xml:space="preserve">يمكن الجزم بأن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قاطعية الإقامة لحكم السفر فقط دون موضوعه لاحتمال إرادته عدم تحقق شرط التقصير وهو قصد المسافة بنية الإقامة قبلها كما بينا سابقاً أي أن المسافة الموجبة للتقصير لا تتحقق بقرينة ورود كلامه هذا في الشرط المذكور بل يظهر ذلك صريحاً من تفريعه على هذه العبارة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كان من قصده ذلك من حين الشروع أو بعده لم يكن قاصداً للمسافة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 لم نقل بذهابه إلى قول المشهور لأنه عنون هذا الفصل بقواطع السفر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من قواطع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إقامة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قاله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صلاحية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لتعليل الحكم ببطلان قصد قطع المسافة إلا على القول بقاطعية الموضوع، أما على القول بقاطعية الحكم فقط فلا تضر بقصد المسافة إلا إذا تحققت كما سنبينه بإذن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هذا القول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بصدق المسافر على المقيم عرفاً وعدم وجود ما يدل على تصرف الشارع المقدس في موضوع السفر، ووصف القول الآخر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عن الصواب، إذ لم يظهر من شيء من الأدلة تنزيل المقيم منزلة الحاضر ليكون من قبيل التصرف في الموضوع نظير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الفقاع خمر، بل الظاهر منها أنه مع وصف كونه مسافراً محكوم بالتمام، كما في المتردد بعد الثلاثين، وكما في سفر الصيد أو المعصية ونحوهما، فإن الكل محكوم بالتمام تخصيصاً لا تخصصاً كما هو ظاهر</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صدق المسافر عرفاً على المقيم فستأتي مناقشته، وأما التنزيل فإن الخصم يدّعي وجود الدليل عليه، وهي صحيحة زرارة وموثقة إسحاق، فلو تم فإنه حاكم على فهم العرف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 في الصحيحة كما سيأتي بإذن الله تعالى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وتشعر بعض كلمات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باختياره وإن كان لا يمكن الجزم بذلك،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والإقامة تنهي حكم السفر، </w:t>
      </w:r>
    </w:p>
    <w:p>
      <w:pPr>
        <w:pStyle w:val="BookText"/>
        <w:rPr/>
      </w:pPr>
      <w:r>
        <w:rPr>
          <w:rFonts w:ascii="Amiri" w:hAnsi="Amiri" w:eastAsia="Amiri" w:cs="Amiri"/>
          <w:color w:val="111111"/>
          <w:sz w:val="28"/>
          <w:sz w:val="28"/>
          <w:szCs w:val="28"/>
          <w:rtl w:val="true"/>
          <w:lang w:bidi="ar-SA"/>
        </w:rPr>
        <w:t>فالمسافر المقيم يتم ولا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المقدار لا يفيد الجزم لأن انتهاء حكم السفر وهو وجوب التقصير متفق عليه، لكن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المسافر المقيم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يشعر بعدم تنزيله منزلة الحاضر،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السفر المقطوع بالإقامة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أثر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وجهاً لذلك على القول بأن الإقامة قاطعة لحكم السفر دون موضوعه؛ لأن المفروض أن لازم عدم انقطاع موضوع السفر ضم ما قبل الإقامة إلى ما بعدها باعتباره سفراً واحداً وإلا فلا يبقى معنى لعدم انقطاع موضوع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توجيه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بأنه لم يكن بصدد بيان هذه المطالب ولم يقصدها بقوله لأنه ليس في بحث استدلالي وإنما في رسالة عملية كتبها بلغة واضحة ليفهمها عامة الناس، فيقصد بعدم الأثر أن السفر الذي يقطعه بقصد الإقامة قبل المسافة الشرعية لا يترتب عليه الأثر الشرعي للسفر وهو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 الفقهاء بتسمية الإقامة كالمرور بالوطن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بقواطعالسفر</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فروعاً سننقلها عنه في 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منه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حتى وصْفه السفر قبل الإقامة بأنه لا أثر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الإقامة وإن كانت تنهي حكم السفر دون نفسه، إلا أن السفر بما أنه منتهٍ حكماً فلا أثر له</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 أن لازم كون الإقامة قاطعة لحكم السفر دون موضوعه استمرار تلبّسه بوصف السفر من بداية خروجه من الوطن فيكون ما قبل محل الإقامة وما بعده سفراً واحداً متصلاً على مبناهم، فالبناء على هذه الكلمة غير دقيق ولا </w:t>
      </w:r>
    </w:p>
    <w:p>
      <w:pPr>
        <w:pStyle w:val="BookText"/>
        <w:rPr/>
      </w:pPr>
      <w:r>
        <w:rPr>
          <w:rFonts w:ascii="IRNazanin" w:hAnsi="IRNazanin" w:eastAsia="IRNazanin"/>
          <w:color w:val="111111"/>
          <w:sz w:val="28"/>
          <w:sz w:val="28"/>
          <w:szCs w:val="28"/>
          <w:rtl w:val="true"/>
          <w:lang w:bidi="fa-IR"/>
        </w:rPr>
        <w:t>معنى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بقاطعية الإقامة للحكم دون الموضوع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الإقامة إذا تحققت انقطع حكم السفر وهو القصر لا موضوعه، لأن الإقامة لا تكون قاطعة للسفر، فالمقيم مسافر غاية الأمر أنه محكوم بحكم المتواجد في الوطن، وبذلك تفترق الإقامة عن قصد التوطن، فإنه قاطع للسفر ورافع لحكمه بارتفاع موضوعه دونها</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وأفاد في كتابه الاستدلالي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الإقامة في بلد قاطع لحكم السفر دون موضوعه وهو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وجهاً 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المقيم في بلد مسافر حقيقة ولا يعد من أهل ذلك البلد، غاية الأمر أن المسافر إذا قصد الإقامة في بلد عشرة أيام كان حكمه حكم أهل ذلك البلد لا أنه صار من أهله وخرج عن كونه مسافراً، ولا دليل على أن محل الإقامة كالوطن من تمام الجهات</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للخصم أن يقيم الدليل على كون المقيم كالحاضر في مقابل المسافر كما سنقرّبه إن شاء الله تعالى فيكون هذا التنزيل الشرعي حاكماً على 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الخلاف الصريح بين الأصحاب في هذا الأمر، يأتي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لينفي وجوده فقد علق على قول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الإقامة قاطعة لحكم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يبعد أن يكون قاطعاً لموضوعه أيضاً، لأن قطع موضوع السفر مراتب شتى، فليكن قصد الإقامة من أدناها، وبذلك يجمع بين الكلمات، فمن ذهب إلى عدم قطعه لموضوعه أي ببعض مراتبه، ومن أثبته أراده في الجملة</w:t>
      </w:r>
      <w:r>
        <w:rPr>
          <w:rFonts w:eastAsia="Amiri" w:cs="Amiri" w:ascii="Amiri" w:hAnsi="Amiri"/>
          <w:color w:val="111111"/>
          <w:sz w:val="28"/>
          <w:szCs w:val="28"/>
          <w:rtl w:val="true"/>
          <w:lang w:bidi="ar-SA"/>
        </w:rPr>
        <w:t>))</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الموضع ولا في غيره معنى ذلك</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بالتفصيل بين من عزم على الإقامة ولم يتم العشرة بعدُ فتكون الإقامة قاطعة لحكم السفر دون موضوعه، وبين من أتمَّ </w:t>
      </w:r>
      <w:bookmarkStart w:id="224" w:name="pg15160_161627"/>
    </w:p>
    <w:p>
      <w:pPr>
        <w:pStyle w:val="BookText"/>
        <w:rPr/>
      </w:pPr>
      <w:bookmarkEnd w:id="224"/>
      <w:r>
        <w:rPr>
          <w:rFonts w:ascii="Amiri" w:hAnsi="Amiri" w:eastAsia="Amiri" w:cs="Amiri"/>
          <w:color w:val="111111"/>
          <w:sz w:val="28"/>
          <w:sz w:val="28"/>
          <w:szCs w:val="28"/>
          <w:rtl w:val="true"/>
          <w:lang w:bidi="ar-SA"/>
        </w:rPr>
        <w:t>العشرة فتكون قاطعة لموضوع السفر</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923414_2142443653"/>
      <w:bookmarkStart w:id="226" w:name="_Toc78"/>
      <w:bookmarkEnd w:id="225"/>
      <w:r>
        <w:rPr>
          <w:rtl w:val="true"/>
        </w:rPr>
        <w:t>أما الشق الأول فيستدل له بوجهين</w:t>
      </w:r>
      <w:r>
        <w:rPr>
          <w:rtl w:val="true"/>
        </w:rPr>
        <w:t>:</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عنوان المسافر عليه عرفاً، وعدم وجود دليل يخرجه من هذا العنوان، نعم دلّت الروايات على أن حكمه التمام إذا عزم على الإقامة عشرة أيام، فيخرج بذلك من عمومات ما دلّ على وجوب التقصير للمسافر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الإقامة لو كانت قاطعة لموضوع السفر لكان قصدها ينافي قصد قطع المسافة، فلا يقصّر من نواها قبل أن يقطع المسافة، ولذلك اشترط المشهور في وجوب التقصير عدم قصد قطع السفر بالإقامة أو المرور بالوطن، مع أن هذا كله مردود بصحيحة أبي ولاد الحناط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أوجبت التقصير على من كان عازماً على الإقامة وبدأ بها في محل الإقامة إلا أنه عدل عنها قبل أن يصلي تماماً، فوجوب التقصير بمجرد عدوله يعني أن الإقامة ليست قاطعة لموضوع السفر، وقصدها لا ينافي قصد قطع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الشق الثاني فإنه يمكن الاستدلال على كون الإقامة قاطعة لموضوع السفر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يعرف عند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بمناسبات الحكم والموضوع، وهي تفيد أن الحكم بالتمام للمسافر الذي يقيم عشرة أيام كاشف بدلالة الاقتضاء عن خروجه عن عنوان المسافر، أي أن الموضوع بُيِّنَ هنا بلسان بيان الحكم الذي يدور مدار الموضوع، فالإقامة قاطعة لموضوع السفر وبالتبع لحكمه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عللت جعل المسافة الشرعية للتقصير ثمانية فراسخ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مسيرة يوم للعامة والقوافل والأثقال</w:t>
      </w:r>
      <w:r>
        <w:rPr>
          <w:rFonts w:eastAsia="Amiri" w:cs="Amiri" w:ascii="Amiri" w:hAnsi="Amiri"/>
          <w:color w:val="111111"/>
          <w:sz w:val="28"/>
          <w:szCs w:val="28"/>
          <w:rtl w:val="true"/>
          <w:lang w:bidi="ar-SA"/>
        </w:rPr>
        <w:t>)</w:t>
      </w:r>
      <w:r>
        <w:rPr>
          <w:rStyle w:val="FootnoteAnchor"/>
          <w:rtl w:val="true"/>
        </w:rPr>
        <w:footnoteReference w:id="582"/>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مسيرة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الشارع المقدس لاحظ الحالة الطبيعية لحركة المسافرين وهي السير نهاراً والاستراحة ليلاً لاستعادة النشاط وتجديد القوى، عدا ما يفعله المجدّون من السير ليلاً 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الصباح يحمد القوم السرى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مثل هذا </w:t>
      </w:r>
      <w:bookmarkStart w:id="227" w:name="pg15160_161628"/>
    </w:p>
    <w:p>
      <w:pPr>
        <w:pStyle w:val="BookText"/>
        <w:rPr/>
      </w:pPr>
      <w:bookmarkEnd w:id="227"/>
      <w:r>
        <w:rPr>
          <w:rFonts w:ascii="Amiri" w:hAnsi="Amiri" w:eastAsia="Amiri" w:cs="Amiri"/>
          <w:color w:val="111111"/>
          <w:sz w:val="28"/>
          <w:sz w:val="28"/>
          <w:szCs w:val="28"/>
          <w:rtl w:val="true"/>
          <w:lang w:bidi="ar-SA"/>
        </w:rPr>
        <w:t>التوقف أمراً طبيعياً لا ينافي حركة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المكث في المكان أكثر من هذا يثير التساؤل حول صدق كون هذا الشخص مسافراً، وبقاء اتصافه بهذا العنوان للمنافاة بين السفر والمكث في المكان عرفاً؛ لأن السفر يتضمن معنى الحركة والضرب في الأرض،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ضَرَبْتُمْ فِي الأَرْضِ فَلَيْسَ عَلَيْكُمْ جُنَاحٌ أَن تَقْصُرُواْ مِنَ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هنا فقد بدأ هذا السؤال يثار في وقت مبكر من صدر الإسلام، واختلف الصحابة والتابعون في تحديد ما يخرج به المسافر عن صدق 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المسافر إذا نوى المقام في بلد عشرة أيام وجب عليه التمام، وإن نوى أقل من ذلك وجب عليه التقصير، وبه قالعلي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عباس، وإليه ذهب الحسن بن صالح بن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نوى مقام أكثر من خمسة عشر يوماً أتم</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1923416_2142443653"/>
      <w:bookmarkStart w:id="229" w:name="_Toc79"/>
      <w:bookmarkEnd w:id="228"/>
      <w:r>
        <w:rPr>
          <w:rtl w:val="true"/>
        </w:rPr>
        <w:t>وعن ابن عمر ثلاث روايات</w:t>
      </w:r>
      <w:r>
        <w:rPr>
          <w:rtl w:val="true"/>
        </w:rPr>
        <w:t>:</w:t>
      </w:r>
      <w:bookmarkEnd w:id="229"/>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نوى مقام خمسة عشر يوماً أتم، فجعل الحد خمسة عشر يوماً، وبه قال الثوري، وأبو حنيفة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نوى مقام ثلاثة عشر يوماً أتم، ولم يقل بهذا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نوى مقام اثني عشر يوماً أتم، وعليه استقر مذهبه، وبه قال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نوى مقام أربعة سوى يوم دخوله وخروجه أتم، وإن كان أقل قصر، وبه قال عثمان، وسعيد بن المسيب، وفي الفقهاء مالك، والليث بن سعد، وأحمد، وإسحاق، وأبو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ربيعة، إن نوى مقام يوم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بلداً فوضع رحله أتم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وضع رحله أتم أي موضع كان، فكأنها تذهب إلى التقصير ما دام لم يحط الرحل، فمتى حط رحله أي موضع كان أتم، وإذا كانت </w:t>
      </w:r>
    </w:p>
    <w:p>
      <w:pPr>
        <w:pStyle w:val="BookText"/>
        <w:rPr/>
      </w:pPr>
      <w:r>
        <w:rPr>
          <w:rFonts w:ascii="Amiri" w:hAnsi="Amiri" w:eastAsia="Amiri" w:cs="Amiri"/>
          <w:color w:val="111111"/>
          <w:sz w:val="28"/>
          <w:sz w:val="28"/>
          <w:szCs w:val="28"/>
          <w:rtl w:val="true"/>
          <w:lang w:bidi="ar-SA"/>
        </w:rPr>
        <w:t>القافلة سائرة أو واقفة والرحل عليها لم يحط كان له التقصير، وإن حط لم يقصر</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 الأصحاب هذا السؤال إلى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ككثير من المسائل المثارة في أوساط المسلمين، فأجابوا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قدم بلدة إلى متى ينبغي له أن يكون مقصراً؟ ومتى ينبغي له أن يتم؟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أرضاً فأيقنت أن لك بها مقام عشرة أيام فأتم الصلاة، وإن لم تدر ما مقامك بها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أخرج أو بعد غد فقصّر ما بينك وبين أن يمضي شهر، فإذا تم لك شهر فأتم الصلاة وإن أردت أن تخرج من ساعتك</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المسافر يقدم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حدثته نفسه أن يقيم عشراً فليتم،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أخرج أو غداً أخرج ولا يدري فليقصر ما بينه وبين شهر، فإن مضى شهر فليتم، ولا يتم في أقل من عشرة إلا بمكة والمدينة، وإن أقام بمكة والمدينة خمساً فليتم</w:t>
      </w:r>
      <w:r>
        <w:rPr>
          <w:rFonts w:eastAsia="Amiri" w:cs="Amiri" w:ascii="Amiri" w:hAnsi="Amiri"/>
          <w:color w:val="111111"/>
          <w:sz w:val="28"/>
          <w:szCs w:val="28"/>
          <w:rtl w:val="true"/>
          <w:lang w:bidi="ar-SA"/>
        </w:rPr>
        <w:t>)</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وصحيحة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عزم الرجل أن يقيم عشراً فعليه إتمام الصلاة وإن كان في شك لا يدري ما يقيم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أو غداً فليقصر ما بينه وبين شهر، فإن أقام بذلك البلد أكثر من شهر فليتم الصلاة</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فيظهر من الروايات أن منشأ السؤال هو ما ذكرناه من بقاء المسافر إذا أقام على الاتصاف بعنوان السفر أو انتفائه عنه، فإن من عزم على الإقامة </w:t>
      </w:r>
    </w:p>
    <w:p>
      <w:pPr>
        <w:pStyle w:val="BookText"/>
        <w:rPr/>
      </w:pPr>
      <w:r>
        <w:rPr>
          <w:rFonts w:ascii="Amiri" w:hAnsi="Amiri" w:eastAsia="Amiri" w:cs="Amiri"/>
          <w:color w:val="111111"/>
          <w:sz w:val="28"/>
          <w:sz w:val="28"/>
          <w:szCs w:val="28"/>
          <w:rtl w:val="true"/>
          <w:lang w:bidi="ar-SA"/>
        </w:rPr>
        <w:t>يتجرد عن هيأة السفر ومستلزماته فينتفي العنوان عنه ويبدأ بصلاة التمام مباشرة، أما المتردد في نية الخروج فإنه يُبقي استعداده للسفر وتحضير مستلزماته فيبقى اتصافه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ظروف صدور هذه الروايات ومناسبتها تشير إلى أن المسافر يخرج من عنوان السفر بإقامة عشرة أيام في البلد أو أي مكان، لكنه يتم بمجرد عزمه عليها وتلبسه بها، كالتقصير المشروط بمسافة أربعة فراسخ إلا أن المسافر يبدأ بالتقصير بمجرد شروعه وتلبسه بعنوان السفر المعرَّف بالوصول إلى حد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هذا التقريب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الظاهر مما دلّ على وجوب التمام على المقيم –بقرينة مناسبة الحكم لموضوعه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التمام بعناية خروجه بالإقامة عن عنوان المسافر</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بعض من قاربنا عصره ما يقرب من بياننا</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تنزيل المقيم منزلة أهل البلد وهي عدة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قبل التروية بعشرة أيام وجب عليه إتمام الصلاة وهو بمنزلة أهل مكة، فإذا خرج إلى منى وجب عليه التقصير، فإذا زار البيت أتم الصلاة وعليه إتمام الصلاة إذا رجع إلى منى حتى ينفر</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مكة إذا زاروا عليهم إتمام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والمقيم بمكة إلى شهر بمنزلتهم</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عالجنا التنافي ظاهراً بين الصحيحة ومفهوم الموثقة، بعدم وجود المفهوم لها، أو يحمل الشهر على المتردد في نيته بين السفر والخروج </w:t>
      </w:r>
    </w:p>
    <w:p>
      <w:pPr>
        <w:pStyle w:val="BookText"/>
        <w:rPr/>
      </w:pPr>
      <w:r>
        <w:rPr>
          <w:rFonts w:ascii="Amiri" w:hAnsi="Amiri" w:eastAsia="Amiri" w:cs="Amiri"/>
          <w:color w:val="111111"/>
          <w:sz w:val="28"/>
          <w:sz w:val="28"/>
          <w:szCs w:val="28"/>
          <w:rtl w:val="true"/>
          <w:lang w:bidi="ar-SA"/>
        </w:rPr>
        <w:t xml:space="preserve">بقرينة روايات الحكم بالتمام، بل إن صحيحة أبي بصير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مهزيار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توجهت من منى فقصّر الصلاة فإذا انصرفت من عرفات إلى منى وزرت البيت ورجعت إلى منى فأتمَّ الصلاة تلك الثلاثة أيام، وقال بإصبعه ثلاثاً</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وإن لم تذكر لفظ التنزيل، إلا أن الراوي ليس من أهل مكة، بل هو أهوازي مقيم فيها عشرة أيام كما يشير إليه الحديث الموجود في موضع آخر ويسأل فيه عن حكم المقيم عشرة أيام في الحرمين مكة والمدينة واختلاف الروايات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القصر والتمام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الاستدلال بالموثقة لا إشكال فيه،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المقيم منزلة أهل البلد في حكم مختص بهم وهو الإتمام فيه مطلقاً عند العودة إليه، فنتمسك بإطلاق الرواية إذ لم يشترط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إقامة جديدة عند العودة إلى مكة، مضافاً إلى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تبرع بهذا التنزيل من غير سؤال وكأنه لإلقاء هذا الحكم ابتداءً، وقد انشغل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مناقشة صحيحة زرارة مع وضوح الاستدلال بالموثقة وصحيحة ابن مهزيار على ما نحن فيه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قيل في تطبيق الموثقة على فتاوى المشهور بتفسير الشهر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عشرة أيام قبل أيام الحج وعشرة أيام بعد أيام الحج لتكون صلاته تامة في كلا طرفي الحج، وإضافة العشرة الثالثة إنما هي لغلبة أن الناس لا يأتون قبل التروية بعشرة ولا يبقون بعد زيارة البيت عشرة بل يزيدون في كل جانب بما يكون مقدار شهر </w:t>
      </w:r>
    </w:p>
    <w:p>
      <w:pPr>
        <w:pStyle w:val="BookText"/>
        <w:rPr/>
      </w:pPr>
      <w:r>
        <w:rPr>
          <w:rFonts w:ascii="Amiri" w:hAnsi="Amiri" w:eastAsia="Amiri" w:cs="Amiri"/>
          <w:color w:val="111111"/>
          <w:sz w:val="28"/>
          <w:sz w:val="28"/>
          <w:szCs w:val="28"/>
          <w:rtl w:val="true"/>
          <w:lang w:bidi="ar-SA"/>
        </w:rPr>
        <w:t>تقريباً فالتحديد تقريبي لا تحقيقي</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القائل كما وصف أمثاله بأنه حاطب 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تضعيف الأخذ بها غرابة صدور السؤال من إسحاق لوضوح أن أهل مكة يتمون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غرابة السؤال لا تؤثر في حجية الرواية، على أن السؤال ليس غريباً لأن إسحاق لم يسأل عن حكم صلاتهم إذا رجعوا إلى منازلهم بل إذا زاروا البيت وعادوا إلى أداء مناسكهم في منى، وهذه مسألة تعددت الروايات</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فيها وأن المسافر إذا مر ببلده دون إنهاء سفره فما هو حكمه؟</w:t>
      </w:r>
    </w:p>
    <w:p>
      <w:pPr>
        <w:pStyle w:val="BookText"/>
        <w:rPr/>
      </w:pPr>
      <w:r>
        <w:rPr>
          <w:rFonts w:ascii="Amiri" w:hAnsi="Amiri" w:eastAsia="Amiri" w:cs="Amiri"/>
          <w:color w:val="111111"/>
          <w:sz w:val="28"/>
          <w:sz w:val="28"/>
          <w:szCs w:val="28"/>
          <w:rtl w:val="true"/>
          <w:lang w:bidi="ar-SA"/>
        </w:rPr>
        <w:t>وتقريب صحيحة ابن مهزيار كالموثقة فإنها صريحة في كون أحكام المقيم عشرة أيام كأحكام أهل مكة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الصحيحة فقد نزلت المقيم منزلة أهل مكة فيما هو متفق عليه وهو الإتمام في محل الإقامة، ولذا شكك كثيرون في عموم التنزيل باعتبار كفاية جهة اشتراك واحدة لصحته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وإن لم نقل بعموم التنزيل لكل الأحكام ليشمل مثلاً انتقال فرض الحج من التمتع إلى القران والإفراد فإن المختار أنه لا ينتقل إلا بالمجاورة سنة، إلا أنالظاهر من الصحيحة أن التنزيل أوسع من قضية اتحادهما بحكم التمام بقرينتين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–أي التمام في محل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الرواية فيكون ذكر التنزيل لا معنى له وإذا قيل بأنه للتأكيد، قلنا أنه خلاف الأصل بل خلاف الظاهر، فالظاهر أن التنزيل جاء كإضافة وإعطاء القاعدة ليكون بمثابة التعليل لوجوب التمام عليه بأنه كالحاضر فالحكم بالتمام أحد تطبيقات هذا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وأقرب اشتراك بين الحاضر والمقيم بعد صلاة التمام هو انقطاع السفر، إن لم نقل بعموم التنزيل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المتفرعة عن التنزيل والتي هي من خصوصيات </w:t>
      </w:r>
    </w:p>
    <w:p>
      <w:pPr>
        <w:pStyle w:val="BookText"/>
        <w:rPr/>
      </w:pPr>
      <w:r>
        <w:rPr>
          <w:rFonts w:ascii="Amiri" w:hAnsi="Amiri" w:eastAsia="Amiri" w:cs="Amiri"/>
          <w:color w:val="111111"/>
          <w:sz w:val="28"/>
          <w:sz w:val="28"/>
          <w:szCs w:val="28"/>
          <w:rtl w:val="true"/>
          <w:lang w:bidi="ar-SA"/>
        </w:rPr>
        <w:t xml:space="preserve">المتوطن، فقد أطلقت الصحيحة الحكم بالتمام عند عودته إلى مكة من دون اشتراط نية إقامة جديدة وكذا الإتمام بمنى عندما يخرج إليها من مكة، مع أن إقامته قد انتفت بالخروج إلى عرفة الموجب للتقصير، فهذه الأحكام دليل على عموم التنزيل ولذا اعترف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القرينة،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الذيل يشهد بأنّ نطاق التنزيل أوسع من ذلك، وأنّ المراد أنّه بمنزلة المتوطِّن، لأنّه بعدما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بالتقصير في خروجه إلى منى – لكونه في طريق عرفات، وهي مع العود إلى مكّة مسافة تلفيقية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بالإتمام إذا زار البيت، وكذا في رجوعه إلى منى وهي دون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من شؤون المرور على الوطن، وإلاّ فلماذا يتمّ في مكّة لدى عودته إليها مع عدم قصد الإقامة، وهكذا في منى مع أنّه في طريق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ذلك عن تنزيل مكّة منزلة الوطن لمن قدمها قبل التروية بعشرة أيام قاصداً الإقامة فيها، وأنّها قاطعة للموضوع لا للحكم</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أعرضوا عن ذيل الصحيحة ثم جعلوا الإعراض مانعاً عن العمل بها، وأوّلوها بعدة تأويلات، قال بعض الأساطين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هذه الفقرة –أي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الرواية غير معمول به، ولذا أولوها بتأويلات تقرُب من سبعة أوجه كما ذكره بعض الأساطين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المعمولة في الرجوع ليومه</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التخيير مخالف للوجوب التعييني الذي صرحت به الصحيحة وعبر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التمام لو كان بمنى للتخيير فلماذا لم يكن كذلك في الذهاب وألزم بالتقصير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وجوهاً أخرى للحمل والتأويل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14/311</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الإعراض إنما يكون مانعاً لو كان تعبدياً كاشفاً عن قول المعصوم وموضوعه هنا مسألة اجتهادية، فالأصحاب هنا أصل الإعراض، والإعراض أصلهم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الإعراض الذي جعلوه مانعاً عن قبول الرواية إذا كان عنها، ولم يعرض الأصحاب عن الصحيحة، وإنما لم يعملوا بها وبينهما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يكون الإعراض موجباً لترك العمل بالذيل لو كان له منشأ معتبر، ويوجد هنا احتمال نذكره كأطروحة للتشييد الفني حاصله أن النصف الثاني من الحديث خاص بأهل مكة وهو حديث آخر غير الصدر وجمعهما الراوي، وهذا –أي جمع الأحاديث المتشابهة في الموضوع والمتحدة في الراوي والمروي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عند أصحاب الكتب وإن لكل من حريز الذي روى عن زرارة وحماد الذي روى عن حريز كتاباً في الصلاة، ومما يدفع باتجاه هذا الاحتمال وجود هذا الذيل في روايات أُخر كصحيحة علي بن مهزيار المتقدمة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توجهت من منى فقصّر الصلاة فإذا انصرفت من عرفات إلى منى وزرت البيت ورجعت إلى منى فأتم الصلاة تلك الثلاثة أيام</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هذا الاحتمال تكون هذه الأحكام –لو قلنا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متفرعة عن </w:t>
      </w:r>
      <w:bookmarkStart w:id="230" w:name="pg15160_161635"/>
    </w:p>
    <w:p>
      <w:pPr>
        <w:pStyle w:val="BookText"/>
        <w:rPr/>
      </w:pPr>
      <w:bookmarkEnd w:id="230"/>
      <w:r>
        <w:rPr>
          <w:rFonts w:ascii="Amiri" w:hAnsi="Amiri" w:eastAsia="Amiri" w:cs="Amiri"/>
          <w:color w:val="111111"/>
          <w:sz w:val="28"/>
          <w:sz w:val="28"/>
          <w:szCs w:val="28"/>
          <w:rtl w:val="true"/>
          <w:lang w:bidi="ar-SA"/>
        </w:rPr>
        <w:t>شمول التنزيل لها وليست دليلاً عليه فيكون معنى الصحيحة أن المقيم عشرة أيام في مكة يُنزَّل منزلة أهلها، وأهل مكة هذه أحكامهم، فالمقيم له تلك الأحكام، فهذه نتيجة للتنزيل وليست دليلاً عليه وإلا فستكون من الدور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الكلام في حجية هذا الاحتمال خصوصاً وأن صحيحة ابن مهزيار ليست مستقلة وإنما هي جزء من حديث، وأن ابن مهزيار في طبقة متأخرة عن حماد وحريز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فإنه لو اعتبرنا هذا الاحتمال فإنه مسقط لقرينية الذيل لا لأصل التنزيل الثابت في أصل الرواية مع دلالة صحيحة ابن مهزيار والموثقة عليه وعلى الأحكام المذكورة، لذا فنحن في غنى عن الاستدلال بالذيل، ومع ذلك نمضي في مناقشة ما أشكل به على الاستدلال بالصحيحة، لأن بعض تلك الإشكالات قد يُوجّه إلى صحيحة ابن مهزيار وموثقة إسحاق</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923418_2142443653"/>
      <w:bookmarkStart w:id="232" w:name="_Toc80"/>
      <w:bookmarkEnd w:id="231"/>
      <w:r>
        <w:rPr>
          <w:rtl w:val="true"/>
        </w:rPr>
        <w:t>إشكالات على الاستدلال بصحيحة زرارة</w:t>
      </w:r>
      <w:r>
        <w:rPr>
          <w:rtl w:val="true"/>
        </w:rPr>
        <w:t>:</w:t>
      </w:r>
      <w:bookmarkEnd w:id="232"/>
    </w:p>
    <w:p>
      <w:pPr>
        <w:pStyle w:val="BookText"/>
        <w:rPr/>
      </w:pPr>
      <w:r>
        <w:rPr>
          <w:rFonts w:ascii="Amiri" w:hAnsi="Amiri" w:eastAsia="Amiri" w:cs="Amiri"/>
          <w:color w:val="111111"/>
          <w:sz w:val="28"/>
          <w:sz w:val="28"/>
          <w:szCs w:val="28"/>
          <w:rtl w:val="true"/>
          <w:lang w:bidi="ar-SA"/>
        </w:rPr>
        <w:t>أُشكل على الاستدلال بصحيحة زرارة على عموم التنزيل من عدة 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اختصاصها بمكة، وهذا الإشكال يأتي على صحيحة ابن مهزيار وموثقة إسحاق أيضاً، وذكره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كوجه</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للتخلص من معارضة الصحيحة لما عليه المشهور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يقولوا بالاختصاص لمانع عن ظهور الصحيحة في التعميم والتجريد عن الخصوصية –كما سيأتي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لتوجيهها بما لا يعارض مختارهم لذا لم يعملوا بها حتى في مكة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الصحيحة موردها خصوص مكة، وحينئذ فإن كان هناك إجماع على خلاف مضمونها وأنّه لا فرق بين مكّة وغيرها في أنّ من خرج عن محلّ الإقامة إلى المسافة وعاد يحتاج إلى تجديد </w:t>
      </w:r>
    </w:p>
    <w:p>
      <w:pPr>
        <w:pStyle w:val="BookText"/>
        <w:rPr/>
      </w:pPr>
      <w:r>
        <w:rPr>
          <w:rFonts w:ascii="Amiri" w:hAnsi="Amiri" w:eastAsia="Amiri" w:cs="Amiri"/>
          <w:color w:val="111111"/>
          <w:sz w:val="28"/>
          <w:sz w:val="28"/>
          <w:szCs w:val="28"/>
          <w:rtl w:val="true"/>
          <w:lang w:bidi="ar-SA"/>
        </w:rPr>
        <w:t>قصدها وإلاّ بقي على التقصير، فلا مناص حينئذ من طرح الرواية وردّ علمها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يتم الإجماع عملنا بالرواية واقتصرنا على موردها، أعني خصوص مكّة، من غير أن يتعدّى إلى سائر البلدان، لعدم الدليل، ولا غرو فإنّ لهذه البقعة المقدّسة من أجل شرافتها ورفعة شأنها أحكاماً خاصّة مثل التخيير بين القصر والتمام للمسافر ونحو ذلك، فليكن هذا الحكم أيضاً من هذا القبيل فيلتزم بالقطع الموضوعي والتنزيل منزلة الوطن في خصوص مكّة</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xml:space="preserve">،وانتهى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على تقدير الحجية تختص بموردها، والتعدي يحتاج إلى القطع بعدم الفرق بين مكة وغيرها، وأنى لنا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أصل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المعروفة أن المورد لا يخصص الوارد خصوصاً مع وجود القرائن الآتية على عدم اختصاص الأحكام بالمقيم في مكة، وإنما كان موضوعاً للسؤال لأنها مورد الابتلاء بالمسألة، ولو التزمنا بتخصيص الأحكام بمواردها لما تأسس لدينا 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الإجماع الذي طالب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متحقق إذ لم يفرّق أحد بين مكة وغيرها في ثبوت هذه الأحكام للمقيم أو عدم ثبوتها، حتى المستشكل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 اختصاصها بمكة لم يلتزم بها في مكة ولا في غيرها، ولو كان يُعتقد بصحة الإشكال لعمل بها في خصوص مكة على الأقل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التعميم قد فهمه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وقطعوا به وإن احتمل بعضهم خصوصية لمكة في غير هذا المورد، والشاهد على ذلك استدلالهم بروايات خروج المقيم من مكة إلى عرفة عندما يبحثون مسألة خروج المقيم إلى المسافة أو ما دونها، ومنهم المستشكل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المفروض </w:t>
      </w:r>
    </w:p>
    <w:p>
      <w:pPr>
        <w:pStyle w:val="BookText"/>
        <w:rPr/>
      </w:pPr>
      <w:r>
        <w:rPr>
          <w:rFonts w:ascii="Amiri" w:hAnsi="Amiri" w:eastAsia="Amiri" w:cs="Amiri"/>
          <w:color w:val="111111"/>
          <w:sz w:val="28"/>
          <w:sz w:val="28"/>
          <w:szCs w:val="28"/>
          <w:rtl w:val="true"/>
          <w:lang w:bidi="ar-SA"/>
        </w:rPr>
        <w:t>في عبارات الشيخ والقاضي والسرائر المقيم في مكة إذا أراد الخروج إلى عرفات ومنى لقضاء نسكه إلا أنه من المقطوع إرادتهم المثال من ذلك وأنه لا خصوصية له كما يومي إليه تعليلهم الحكم المزبور، بل هو كصريح كلماتهم، كما لا يخفى علىمن لاحظ عباراتهم</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اختصاص الحكم بمكة خلاف ظاهر الصحيحة، لأن ظاهرها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تطبيق قواعد كلية على جزئياتها، فحكم بالتقصير في منى عند الذهاب إلى عرفة لأنها خارج حدود الترخص والناسك قاصد لقطع المسافة، وأوجب التمام في منى نفسها إذا خرج إليها بعد زيارته البيت لأنها لا تبلغ المسافة، ولو كان هناك اختصاص بمكة لكان الحكم بالتمام واحداً في الحالتين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انقطاع موضوع السفر لا يختص بروايات عرفة، فقد استدللنا بمناسبات الحكم والموضوع وهي تقتضي التعميم وما سيأتي من تقريب لبعض الروايات كصحيحة علي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الاختصاص لا يضر في المسألة محل البحث التي تتعلق بالمقيم في مكة إذا خرج إلى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يرد على بعض تعابيره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هناك إجماع على خلاف مضمونها وأنه لا فرق بين مكة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الإجماع المذكور ليس على خلاف مضمونها وإنما لتوسيع العمل بها إلى غير مكة من البلدان، فلو تم هذا الإجماع فلا يوجب طرح الرواية وإنما تعميم العمل بها، كما إن جعله مضمونها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 من خرج عن محل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دقيق كما هو واضح إذ لم يرد في الصحيحة تجديد قصد الإقامة بعد العودة، بل هو تأويل منه بعد تعسّر فهمها على المشهور، ولعل الخلل من مقرر البحث وليس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من يتردد في تعميم الحكم لغير المقيم بمكة عليه أن </w:t>
      </w:r>
    </w:p>
    <w:p>
      <w:pPr>
        <w:pStyle w:val="BookText"/>
        <w:rPr/>
      </w:pPr>
      <w:r>
        <w:rPr>
          <w:rFonts w:ascii="Amiri" w:hAnsi="Amiri" w:eastAsia="Amiri" w:cs="Amiri"/>
          <w:color w:val="111111"/>
          <w:sz w:val="28"/>
          <w:sz w:val="28"/>
          <w:szCs w:val="28"/>
          <w:rtl w:val="true"/>
          <w:lang w:bidi="ar-SA"/>
        </w:rPr>
        <w:t xml:space="preserve">يلتزم بهذه الأحكام للمقيم بمكة ويحتاط وجوباً في غيرها من المدن كمن أقام في النجف عشرة أيام ثم خرج لزيارة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أن يعرضوا عن الصحيحة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طرح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هذه المسألة ، أعني الإقامة بمكّة قبل يوم التروية عشرة أيام كثيرة الدوران ومحلّ للابتلاء جدّاً، ولا سيما في الأزمنة السالفة الفاقدة للمراكب السريعة المتداولة في العصر الحديث، فكانوا يضطرّون للإقامة المزبورة طلباً للاستراحة من وعثاء السفر، كما أُشير إليه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الحكم الذي تضمّـنته الصحيحة ثابتاً لكان شائعاً ذائعاً ومن الواضحات، من غير أيّ خلاف فيه، مع أنّه لم يقل به أحد فيما نعلم، بل لعلّ الإجماع على خلافه كما عرفت، ولأجله تسقط الرواية عن درجة الاعتبار ويرد علمها إلى أهله</w:t>
      </w:r>
      <w:r>
        <w:rPr>
          <w:rFonts w:eastAsia="Amiri" w:cs="Amiri" w:ascii="Amiri" w:hAnsi="Amiri"/>
          <w:color w:val="111111"/>
          <w:sz w:val="28"/>
          <w:szCs w:val="28"/>
          <w:rtl w:val="true"/>
          <w:lang w:bidi="ar-SA"/>
        </w:rPr>
        <w:t>))</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عدة روايات معتبرة في هذه الأحكام ذكرنا ثلاثة منها وليس الأمر مقتصراً على الصحيحة، ومثل هذا العدد من الروايات وصدوره من أجيال متعددة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عن شيوع هذه الأحكام في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الإعراض عن العمل بالصحيحة متأخر عن زمان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بكثير كما أوضحنا، فلا يمكن التعرف من خلاله على عدم شيوع هذه الأحكام في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يستوطن مدينة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قريبة من مكة ولم يثبت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يقيمون عشرة أيام قبل التروية وكان الرواة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المدينة أو من الأمصار الذين يزورون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ويصاحبونه إلى </w:t>
      </w:r>
    </w:p>
    <w:p>
      <w:pPr>
        <w:pStyle w:val="BookText"/>
        <w:rPr/>
      </w:pPr>
      <w:r>
        <w:rPr>
          <w:rFonts w:ascii="Amiri" w:hAnsi="Amiri" w:eastAsia="Amiri" w:cs="Amiri"/>
          <w:color w:val="111111"/>
          <w:sz w:val="28"/>
          <w:sz w:val="28"/>
          <w:szCs w:val="28"/>
          <w:rtl w:val="true"/>
          <w:lang w:bidi="ar-SA"/>
        </w:rPr>
        <w:t xml:space="preserve">الحج كما تدل عليه الكثير من الروايات فبناؤه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كثرة الابتلاء بالمسألة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أشكل به بعض من قاربنا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الاستدلال بذيل صحيحة زرارة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أريد إثبات ذلك منها بسبب تفريعه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التقصير في سفر عرفات على كون المقيم بمكة بمنزلة أهلها،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التفريع لا يمكن أن يؤخذ بظاهره، بداهة عدم تفرع القصر في سفر عرفات على كون المقيم بمنزلة الأهل وكون الإقامة قاطعة للسفر موضوعاً، إذ القصر ثابت في عرفات على أي حال، سواء كان المقيم بمكة بمنزلة أهلها أم لم يكن، غاية الأمر أنه على الأول يستند إلى نفس السفر إلى عرفات ذهاباً وإياباً، وعلى الثاني يستند إلى السفر الامتدادي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التفريع في الحديث بلحاظ الحكم بالإتمام بعد الرجوع إلى مكة لزيارة البيت وبعد الرجوع إلى منى، وإنما ذكر السفر إلى عرفات توطئة لبيان حكم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سلِّم كون سفر عرفات بقدر المسافة، وأما إذا لم نسلّم ذلك أو قلنا باعتبار الرجوع ليومه في السفر التلفيقي فالرواية على خلاف مطلوب المستدل أدلّ، لدلالتها حينئذٍ على عدم قاطعية الإقامة وانضمام الطرفين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إثبات ذلك منها بعموم المنزلة الذي يستفاد من الحديث، حيث يشمل حكم القاطعية أيضاً،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المنزلة في المقام غير معمول به، إذ مقتضاه كون الرجوع إلى محل الإقامة موجباً للإتمام بلا احتياج إلى إقامة جديدة، كما هو المستفاد أيضاً من التفريع الثاني في الحديث، وهذا مما لم يفت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صارت فقرة من الحديث غير معمول بها سقطت عن الحجية رأساً، إذ عمدة الدليل عليها بناء العقلاء وليس بناؤهم على التبعيض في الحجية</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قرّبنا الاستدلال بكلا الشقين اللذين ذكرهما من دون أن يرد عليهما شيء مما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المناقشة في عدة مواضع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w:t>
      </w:r>
    </w:p>
    <w:p>
      <w:pPr>
        <w:pStyle w:val="BookText"/>
        <w:rPr/>
      </w:pP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أريد إثبات ذلك بسبب تفريعه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إحدى القرينتين اللتين استدللنا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والتفريع المقصود هو لكل الأحكام المذكورة وليس بخصوص التقصير في عرفة حتى يرد عليه، وذكر هذا الحكم على نحو التمهيد والتوطئة لما بعده لتكون منظومة الأحكام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سُلّم كون سفر عرفات بقدر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لهذا التردد بعد ورود الروايات الكثيرة المعتبرة على لزوم التقصير فيها وشهادة الوثائق التأريخية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فالرواية على خلاف مطلوب المستدل أدل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مطرداً، لأن بعض من قال بقاطعية الإقامة للحكم دون الموضوع يجعل السفر السابق عليها لا أثر له ويشترط إنشاء سفر جديد للتقصير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أريد إثبات ذلك منها بعموم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القرينة الأخرى التي استدللنا بها وقد وردت في أكثر من رواية معتبرة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عموم المنزلة في المقام غير معمول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مما لم يفت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أجبنا عن هذا الإعراض، ولم نجد مانعاً من العمل بما ورد في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صارت فقرة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ليس تاماً على إطلاقه وإنما في الموارد التي يضرّ التفكيك بالحجية والوثوق عرفاً وعقلائياً، والمورد ليس منه لإمكان التفكيك بين صدرها وذيلها كما قرّبنا في أطروحة سابقة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الصحيح نزل المقيم منزلة الأهل لا محل الإقامة منزلة الوطن ومن الواضح أن الحكم يدور مدار العنوان المأخوذ في الدليل موضوعاً حدوثاً وبقاءً، وهو في المقام المقيم، فإذا خرج وسافر فقد زال هذا العنوان، فلو رجع إليه لا يصدق عليه عنوان المقيم ما لم يقصد إقامة عشرة أيام، فلا وجه للحكم بوجوب الإتمام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مخالفة صريحة لمنطوق الصحيحة فإنها تضمنت وجوب الإتمام على المقيم مطلقاً إذا عاد إلى محل الإقامة بعد قطعه المسافة الشرعية إلى عرفات ومبيته أياماً في المشاعر من دون اشتراط العزم على إقامة 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المقيم ومحل الإقامة معنيان إضافيان، إذا انتفى أحدهما انتفى الآخر، فلا مقيم بلا محل إقامة، ولا محل إقامة بلا مقيم فكيف فرّق بينهما؟</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الصحيحة تامة الدلالة على أن المقيم كالحاضر إذا أتم عشرة أيام ينقطع سفره بمحل الإقامة ويصلي تماماً إذا سافر أياماً وعاد إليه ما دام متخذاً إياه محلاً لإقامته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تقدم مبني على تجريد الصحيحة وأختيها عن الخصوصية بمكة والخروج إلى عرفة لقضاء النسك فيها وفي منى، وإلا فإنه قد تُحتمل الخصوصية في المكان أو الزمان، وإذا احتملت الخصوصية لقرينة أو أكثر احتمالاً معتداً به فإنه يمنعمن الظهور في التعميم، ويوجد أكثر من منشأ لهذا الاحتمال من حيث المكان كتعيين مكة في المعتبرات جميعاً أو أهلها ولو وردت واحدة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لأمكن التمسك بإطلاقه حتى لو كان السؤال عن من أقام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موضوع صحيحة ابن مهزيار كان عن الإتمام والتقصير في الحرمين مكة والمدينة، ولكن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 هذا الذيل في خصوص الخروج إلى عرفات ومنى مما يشعر بالخصوصية وإلا لعمم للإقامة بالمدينة ومكة كما هو مورد السؤال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اختصاص الأحكام من حيث الزمان بأيام النفر وليس في غيرها من الأيام بمكة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فأتم الصلاة تلك الثلاثة أيام وقال بإصبعه </w:t>
      </w:r>
      <w:bookmarkStart w:id="233" w:name="pg15160_161642"/>
    </w:p>
    <w:p>
      <w:pPr>
        <w:pStyle w:val="BookText"/>
        <w:rPr/>
      </w:pPr>
      <w:bookmarkEnd w:id="233"/>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،ولا يخفى ما في هذه الإشارة من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الصحيحة صريحة بأن حكمه التقصير إذا خرج من منى وليس في منى حتى يُجعل اختلاف الحكم في منى بين الذهاب والإياب دليلاً على أنها تؤسس لقاعدة كما تقدم منا، وتكون صحيحة ابن مهزيار مبيّنة لإجمال هذه الفقرة 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عليه التقصير إذا خرج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الخصوصية متصورة بلحاظ شرف المكان والزمان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أن يقال أن السفر ضد الحضور، فمع تحقق السفر الشرعي لا يمكن بقاء عنوان المقيم عليه فضلاً عن تنزيله منزلة الحاضر، لذا فمما ورد في الصحاح من تنزيل المقيم بمكة منزلة أهلها حكم على خلاف مقتضى القاعدة فيُقتصر فيه على القدر المتيقن من حيث الزمان والمكان والحال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تضاف قرينة على الاختصاص وهو خلو المعتبرات من بيان مدة انتهاء التنزيل مع عدم تصور بقائه مطلقاً، وهو ما سنتناوله في الأمر الخامس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العمل يكون على طبق القرائن الأقوى، ومع الشك والتردد تجري أحكام المعتبرات في مكة أيام النفر وفي خصوص الخروج إلى عرفة التي كانت خارج المسافة الشرعية يومئذٍ، وأصبحت اليوم دونها؛ لأنها مورد النص، والاحتياط في غيرها من الأزمان والبلدان</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923420_2142443653"/>
      <w:bookmarkStart w:id="235" w:name="_Toc81"/>
      <w:bookmarkEnd w:id="234"/>
      <w:r>
        <w:rPr>
          <w:rtl w:val="true"/>
        </w:rPr>
        <w:t>(</w:t>
      </w:r>
      <w:r>
        <w:rPr>
          <w:rtl w:val="true"/>
        </w:rPr>
        <w:t>الثالث</w:t>
      </w:r>
      <w:r>
        <w:rPr>
          <w:rtl w:val="true"/>
        </w:rPr>
        <w:t xml:space="preserve">) </w:t>
      </w:r>
      <w:r>
        <w:rPr>
          <w:rtl w:val="true"/>
        </w:rPr>
        <w:t>تقريبات متنوعة لعدة روايات</w:t>
      </w:r>
      <w:r>
        <w:rPr>
          <w:rtl w:val="true"/>
        </w:rPr>
        <w:t>:</w:t>
      </w:r>
      <w:bookmarkEnd w:id="23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علي بن جعفر عن أخيه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يدركه شهر رمضان في السفر فيقيم الأيام في المكان، عليه 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يجمع على مقام عشرة أيام، وإذا أجمع على مقام عشرة أيام صام وأتم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يكون عليه أيام من شهر رمضان وهو مسافر يقضي إذا أقام في المكان؟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يجمع على مقام </w:t>
      </w:r>
    </w:p>
    <w:p>
      <w:pPr>
        <w:pStyle w:val="BookText"/>
        <w:rPr/>
      </w:pPr>
      <w:r>
        <w:rPr>
          <w:rFonts w:ascii="Amiri" w:hAnsi="Amiri" w:eastAsia="Amiri" w:cs="Amiri"/>
          <w:color w:val="111111"/>
          <w:sz w:val="28"/>
          <w:sz w:val="28"/>
          <w:szCs w:val="28"/>
          <w:rtl w:val="true"/>
          <w:lang w:bidi="ar-SA"/>
        </w:rPr>
        <w:t>عشرة أيام</w:t>
      </w:r>
      <w:r>
        <w:rPr>
          <w:rFonts w:eastAsia="Amiri" w:cs="Amiri" w:ascii="Amiri" w:hAnsi="Amiri"/>
          <w:color w:val="111111"/>
          <w:sz w:val="28"/>
          <w:szCs w:val="28"/>
          <w:rtl w:val="true"/>
          <w:lang w:bidi="ar-SA"/>
        </w:rPr>
        <w:t>)</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السائل يعلم أن المسافر يقصّر ويفطر، وأن الحاضر يتم ويصوم لكنه لم يعلم أين يضع المسافر إذا أقام، هل مع المسافر أم مع الحاضر، فأجاب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بضمّه إلى الحاضر إذا عزم على المقام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وقرّب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ظاهر السؤال – صدراً وذيلاً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منشئه تخيل أن المراد بالمسافر ما يقابل المقيم والحاضر معاً، لا ما يقابل الحاضر فقط، ولأجل ذلك سأل عن جواز الصوم في حال الإقامة أداءً وقضاءً، فيكون الجواب ظاهراً في الإقرار على ذلك إذا كانت مدة الإقامة عشرة</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من عمله السفر –كالمكاري – بأنه إذا أقام عشرة أيام يقصر ويفطر كصحيحة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له –أي المكاري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في البلد الذي يذهب إليه عشرة أيام أو أكثر وينصرف إلى منزله ويكون له مقام عشرة أيام قصّر في سفره وأفطر</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أن زوال حكم التمام لانتفاء عنوان عمله في السفر بانتفاء جزئه وهو السفر أما جزؤه الآخر وهو عمله في المكاراة فإنه ثابت له حتى يتحول عن هذه المهنة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الروايات التي وقع فيها الاستشهاد لكفاية بريد ذاهباً وجائياً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معه قصّروا حين خرجوا من مكة إلى عرفات، قال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انقطاع سفرهم بنزولهم في مكة –إما لكونها وطناً لهم أو بنية الإقامة التي هي بمنزلته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bookmarkStart w:id="236" w:name="pg15160_161644"/>
    </w:p>
    <w:p>
      <w:pPr>
        <w:pStyle w:val="BookText"/>
        <w:rPr/>
      </w:pPr>
      <w:bookmarkEnd w:id="236"/>
      <w:r>
        <w:rPr>
          <w:rFonts w:ascii="IRNazanin" w:hAnsi="IRNazanin" w:eastAsia="IRNazanin"/>
          <w:color w:val="111111"/>
          <w:sz w:val="28"/>
          <w:sz w:val="28"/>
          <w:szCs w:val="28"/>
          <w:rtl w:val="true"/>
          <w:lang w:bidi="fa-IR"/>
        </w:rPr>
        <w:t>للاستشهاد بها وقع</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التقريب غير تام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الخروج إلى عرفة موجب للتقصير على كلا القولين كما ذكرنا في أول البحث ويكون للاستدلال بها وقعٌ لكفاية الاستدلال بهذا السفر دون السفر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التي وردت في التقصير ببريد لم تطبق ذلك على 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خروجه من المدينة</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يثبت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في مكة عشرة أيام في حجة الوداع وليست مكة وطناً له بعد إعراضه عنها، وبيع عقيل لدور بني هاشم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الخبر</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1923422_2142443653"/>
      <w:bookmarkStart w:id="238" w:name="_Toc82"/>
      <w:bookmarkEnd w:id="237"/>
      <w:r>
        <w:rPr>
          <w:rtl w:val="true"/>
        </w:rPr>
        <w:t>مقتضى القواعد الأولية في المسألة</w:t>
      </w:r>
      <w:r>
        <w:rPr>
          <w:rtl w:val="true"/>
        </w:rPr>
        <w:t>:</w:t>
      </w:r>
      <w:bookmarkEnd w:id="238"/>
    </w:p>
    <w:p>
      <w:pPr>
        <w:pStyle w:val="BookText"/>
        <w:rPr/>
      </w:pPr>
      <w:r>
        <w:rPr>
          <w:rFonts w:ascii="Amiri" w:hAnsi="Amiri" w:eastAsia="Amiri" w:cs="Amiri"/>
          <w:color w:val="111111"/>
          <w:sz w:val="28"/>
          <w:sz w:val="28"/>
          <w:szCs w:val="28"/>
          <w:rtl w:val="true"/>
          <w:lang w:bidi="ar-SA"/>
        </w:rPr>
        <w:t>لو أغمضنا النظر عن الأدلة المتقدمة، وأردنا تحقيق مقتضى القواعد والأصول الأولية الجارية في المسألة ولو للتشييد العلمي،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فيها يكون على مستويين أحدهما أصولي، والآخر فقهي، لأن الشك في أن الإقامة قاطعة للموضوع أو للحكم، يعني أن خروج المقيم –وهو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عمومات وجوب التقصير على المسافر هل هو بالتخصص أم بالتخصيص</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الأصولي وهو أنه إذا خرج فرد من حكم عام، فهل الأصل في خروجه التخصص أم التخصيص؟ فيقال في الجواب أن الأصل هو التخصص لأن الأصل أن الأحكام تتبع موضوعاتها، فما دام الحكم قد تغير فهو يكشف أن الموضوع قد انتفى إلا أن يدل الدليل على أن هذا الفرد داخل في موضوع العام إلا أنه خرج حكماً بالتخصيص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في مستوى من مستويات التفكير دعوى أن الكثير من موارد التخصيص هي أيضاً تخصص في الحقيقة، فعندما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المعدود من العلماء فإن الخطاب الثاني يعتبر قرينة على أن المراد من الموضوع في الخطاب الأول ليس كل العلماء وإنما هم باستثناء زيد وأنه ليس عالماً حقيقة، فخروجه تخصصي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كل ما تقدم يمكن التشكيك في ما قاله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الظاهر منها –أي روايات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وصف كونه مسافراً محكوم بالتمام، كما في المتردِّد بعد الثلاثين، وكما في سفر الصّيد أو المعصية ونحوهما، فإنّ الكلّ محكوم بالتمام تخصيصاً لا تخصصاً كما هو ظاهر</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اعتبار خروج الكل تخصصاً فسفر اللهو والمعصية ألغاه الشارع المقدس وجعله كاللاسفر، ومن عمله السفر كمن لا وطن له فلا يصدق عليه السفر أصلاً، ومن عمله في السفر فإن محل عمله كالوطن له، والمقيم عشرة أيام والمتردد ثلاثين يوماً يسلب عنه عنوان السفر عرفاً أو تنزيلاً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فأصالة التخصيص التي تعني انتفاء الحكم تثبت انقطاع موضوع السفر عند الحكم بالتمام وانتفاء حكم التقصير بالإقامة إلا أن يدل دليل على التخصيص كما سيأتي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تم لدينا دليل لفظي مضمونه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مسافر يقصّر، وكل حاضر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الأصل المذكور يثبت لوازمه ومنها المسألة محل البحث، ولسنا بصدد الدخول في التفاصيل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التمسك بالعام لإثبات 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مقتضى أصالة العموم أو الإطلاق في القضية الكلية ثبوت عكس نقيضها وهو انتفاء موضوعها عند انتفاء محمولها فإذاثبت بدليل انتفاء المحمول في مورد ثبت بالملازمة انتفاء </w:t>
      </w:r>
      <w:bookmarkStart w:id="239" w:name="pg15160_161646"/>
    </w:p>
    <w:p>
      <w:pPr>
        <w:pStyle w:val="BookText"/>
        <w:rPr/>
      </w:pPr>
      <w:bookmarkEnd w:id="239"/>
      <w:r>
        <w:rPr>
          <w:rFonts w:ascii="IRNazanin" w:hAnsi="IRNazanin" w:eastAsia="IRNazanin"/>
          <w:color w:val="111111"/>
          <w:sz w:val="28"/>
          <w:sz w:val="28"/>
          <w:szCs w:val="28"/>
          <w:rtl w:val="true"/>
          <w:lang w:bidi="fa-IR"/>
        </w:rPr>
        <w:t>الموضوع وهو معنى التخصص</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 w:name="__RefHeading___Toc1923424_2142443653"/>
      <w:bookmarkStart w:id="241" w:name="_Toc83"/>
      <w:bookmarkEnd w:id="240"/>
      <w:r>
        <w:rPr>
          <w:rtl w:val="true"/>
        </w:rPr>
        <w:t>(</w:t>
      </w:r>
      <w:r>
        <w:rPr>
          <w:rtl w:val="true"/>
        </w:rPr>
        <w:t>المستوى الثاني</w:t>
      </w:r>
      <w:r>
        <w:rPr>
          <w:rtl w:val="true"/>
        </w:rPr>
        <w:t xml:space="preserve">) </w:t>
      </w:r>
      <w:r>
        <w:rPr>
          <w:rtl w:val="true"/>
        </w:rPr>
        <w:t>الفقهي أي في خصوص المسألة ويمكن تقريبه بنحوين</w:t>
      </w:r>
      <w:r>
        <w:rPr>
          <w:rtl w:val="true"/>
        </w:rPr>
        <w:t>:</w:t>
      </w:r>
      <w:bookmarkEnd w:id="241"/>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الكبرى المتقدمة فيقال أن موضوع صلاة القصر ليس المسافر الذي قطع المسافة مطلقاً ليقال بتخصيصه بالمقيم ومن عمله السفر ونحوهما، وإنما الموضوع هو المسافر بكافة القيود أي المسافر الذي قطع المسافة الشرعية ولم يعزم على الإقامة في أثنائها وليس عمله السفر ولم يكن سفره معصية ونحوها فخروج هذه العناوين تخصصاً لعدم دخولها في موضوع الحكم بالتقصير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ذوق المشهور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الأصحاب تسالموا على أن الأصل في صلاة المسافر إلى المسافة الشرعية هو القصر، والتمام هو الاستثناء ويحتاج إلى دليل،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مصرّح بذلك أو أن كلامه يقتضيه كمطالبته بالدليل عند دعوى التمام في مورد قطع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يقال أنه إذا ضممنا إلى هذا الأصل كبرى أن الأحكام تتبع موضوعاتها وعناوينها، فالمسافر يقصّر والحاضر يتم، فتكون النتيجة أن أصالة القصر للمسافر تعني على نحو الشك المسببي أصالة ثبوت عنوان السفر له، وينتفي عنوان السفر بالإقامة بكاشفية حكم التمام عن ذلك ويكون المقيم كالحاضر وليس كالمسافر؛ لأنه لو كان مسافراً لكان الأصل فيه القصر وإلا فهو خلف الأصل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وتأسيس الأصل في هذه المسألة وإن لم يبحث في محله من الفقه، إلا أن مستنده مركوز في أذهان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فنجد مثلاً في مسألة المقيم إذا عدل عن قصد الإقامة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مقتضى القاعدة الأوّلية مع قطع النظر عن النصّ الخاص الوارد في المقام هو لزوم العود إلى القصر متى ما عدل عن القصد، سواء أتى برباعية </w:t>
      </w:r>
    </w:p>
    <w:p>
      <w:pPr>
        <w:pStyle w:val="BookText"/>
        <w:rPr/>
      </w:pPr>
      <w:r>
        <w:rPr>
          <w:rFonts w:ascii="Amiri" w:hAnsi="Amiri" w:eastAsia="Amiri" w:cs="Amiri"/>
          <w:color w:val="111111"/>
          <w:sz w:val="28"/>
          <w:sz w:val="28"/>
          <w:szCs w:val="28"/>
          <w:rtl w:val="true"/>
          <w:lang w:bidi="ar-SA"/>
        </w:rPr>
        <w:t>تامّة أم لا، لظهور نصوص الإقامة في دوران الحكم مدار قصد الإقامة ونيّتها حدوثاً وبقاءً، كما هو الشأن في سائر الأحكام المتعلّقة بالعناوين الخاصّة مثل الحاضر والمسافر ونحو ذلك ممّا هو ظاهر في دخل العنوان في ثبوت الحكم للمعنون ودورانه مداره نفياً وإثباتاً ، فلا يكون الحدوث كافياً في البقاء ما لم يدلّ عليه دليل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كنّا نحن وتلك النصوص لم يكن شكّ في ظهورها في أنّه يتم ما دام كونه ناوياً للإقامة ، الذي لازمه الحكم بالتقصير لو عدل عنها</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نتيجة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الروايات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ابن مهزيار وصحيحة زرارة وموثقة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تنزيل المقيم منزلة أهل البلد الاقتصار في التنزيل على من أقام عشرة أيام فعلاً، وليس كل من عزم على الإقامة، حتى من صلى فريضة تماماً وأصبح حكمه البقاء على الإتمام إلى أن يخرج بمقتضى صحيحة أبي ولاد الآتية،فهذان وإن تطابقا في الحكم وهو التمام إلا أن دليل عموم التنزيل لا يشمل الثاني، فيبقى عنوان المسافر جارياً عليه لصدقه عليه عرفاً ويكون خروجه عن عموم ما دل على تقصير المسافر بالتخصيص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الوجه الأول هو التنزيل من حين العزم على الإقامة والتخلي عن هيأة السفر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الوجه الأول ذلك بل يقتضي انقطاع السفر بعد مرور عشرة أيام، فغايته انقطاع حكم المسافرين عنه وهو التقصير والإفطار فيكون حكمه إتمام الصلاة والصيام، إلا أنه لا يُنزّل منزلة أهل البلد في بقية الأحكام –ومنها الخروج المنافي لطبيعة الإقامة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تحقق إقامة العشرة خارجاً على نحو الشرط المتأخر، لذا فإنهم اشترطوا لصدق الإقامة عدم الإتيان بالمنافي كالمبيت خارج محل الإقامة أو الابتعاد عنه لوقت طويل ولو كان دون المسافة، فيكون هذا القاصد للإقامة بحكم المقيم فيصلي تماماً مع وجود </w:t>
      </w:r>
    </w:p>
    <w:p>
      <w:pPr>
        <w:pStyle w:val="BookText"/>
        <w:rPr/>
      </w:pPr>
      <w:r>
        <w:rPr>
          <w:rFonts w:ascii="Amiri" w:hAnsi="Amiri" w:eastAsia="Amiri" w:cs="Amiri"/>
          <w:color w:val="111111"/>
          <w:sz w:val="28"/>
          <w:sz w:val="28"/>
          <w:szCs w:val="28"/>
          <w:rtl w:val="true"/>
          <w:lang w:bidi="ar-SA"/>
        </w:rPr>
        <w:t>شأنية واقتضاء أن يكون مقيماً بمنزلة المتوطن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هو القول بالتفصيل بين من عزم على الإقامة ولم يتم العشرة فتكون الإقامة قاطعة للحكم فقط لوجوب التمام عليه، وبين من أتمها فتكون الإقامة قاطعة لموضوع السفر تنزيلاً واعتباراً وإن صدق عليه عنوان المسافر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بقاء عنوان المسافر عليه وإن كان حكمه التمام مضافاً إلى ما سنقوله من صدق العنوان عليه عرفاً قبل إتمام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ولاد التي دلت على انتقال حكمه إلى التقصير بمجرد عدوله عن نية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الإقامة قاطعة لموضوع السفر، وإن السفر ينقطع بها لما عاد إلى التقصير إلا بعد أن ينشئ سفراً جديداً، فصحيحة أبي ولاد دالة على قاطعية الإقامة للحكم دون الموضوع إلى أن يتم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نقض يوجه إلى المشهور الذي ادعي عليه الإجماع من انقطاع السفر بالعزم على الإقامة، وهنا يجيب المشهور بأن الموجب لانقطاع السفر ليس مجرد العزم على الإقامة وإنما هو متبوعاً بصلاة فريضة تماماً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تأثير نية الإقامة في قطع السفر إذا رجع عنها قبل فعل الصلاة تماماً</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وقال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ناوي الإقامة بعد الصلاة تماماً قد انقطع سفره، فلا يجدد له حكم المسافر إلا بإنشاء سفر جديد</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واستدلوا بنفس صحيحة أبي ولاد أنه إذا صلى فريضة تماماً فإنه يبقى على التمام حتى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هذا الجواب</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على هذا أن يقولوا بالتفصيل بين من عزم على الإقامة ولم يؤد صلاة تماماً فتكون الإقامة حينئذٍ قاطعة لحكم السفر فقط وبين من صلى تماماً فتكون قاطعة لموضوع السفر، وهذا ما لم يقولوا به ولم يرتبوا عليه </w:t>
      </w:r>
    </w:p>
    <w:p>
      <w:pPr>
        <w:pStyle w:val="BookText"/>
        <w:rPr/>
      </w:pPr>
      <w:r>
        <w:rPr>
          <w:rFonts w:ascii="IRNazanin" w:hAnsi="IRNazanin" w:eastAsia="IRNazanin"/>
          <w:color w:val="111111"/>
          <w:sz w:val="28"/>
          <w:sz w:val="28"/>
          <w:szCs w:val="28"/>
          <w:rtl w:val="true"/>
          <w:lang w:bidi="fa-IR"/>
        </w:rPr>
        <w:t>آثاره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فمثلاً لو عزم على الإقامة في بلد دون المسافة الشرعية من وطنه وقبل أن يصلي تماماً في محل الإقامة خرج إلى ما يجوز للمقيم الخروج إليه بحسب الأقوال المتقدمة، وكان مجموع جزئي المسافة قبل محل الإقامة وبعدها يبلغ المسافة الشرعية فإنه يجب عليه التقصير على هذا اللازم لأن موضوع السفر لم ينقطع قبل أداء صلاة تماماً ولازمه ضم جزئي المسافة كما صرّحوا، لكنهم لم يقولوا بهذه النتيجة حيث اشترطوا إنشاء سفر جديد للعود إلى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وينقض عليهم بما لو أتمّ عشرة أيام ولم يصلّ تماماً جهلاً أو عمداً فلا تكون الإقامة قاطعة لموضوع السفر، مع أن روايات التنزيل تثبت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عنوان المسافر وعدمه موكول إلى العرف، وما ورد في الصحيحة حكم شرعي خاص لا يغيّر من العناوين الجارية على مقتضى القاعدة ودليل التنزيل لا يشمله فلا يتأثر عنوان المسافر بحكم التمام هذا، ولأنه خلاف القاعدة فلم يطّرد في من أفسد إقامته بالمبيت في خارج محل الإقامة مثلاً –كما سنشير إليه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حكمه العودة إلى عمومات وجوب التقصير بمجرد ذلك، ويمكن أن يستأنس لعدم الاطراد بما في مقابله أي وجوب التقصير على قاصد المسافة بمجرد بلوغ حد الترخّص، مع أنه قد يعدل عن قصده قبل قطعها، ويرجع حكمه إلى التمام حتى لو صلى قصراً قبل عدوله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في شروط التقصير أن لا يقصد إقامة عشرة أيام قبل قطع المسافة، وإلا لم يتم قصد المسافة، وهذا مبني على قطع العزم المذكور لموضوع السفر، وإلا لم يتم التعليل المذكور وقد قرّبناه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صفحة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سيأتي من عدم الحاجة إلى إنشاء سفر جديد للعود إلى القصر حتى بعد أن صلى تماماً، بل يعود إلى القصر بما هو دون ذلك إذا أضرّ بصدق الإقامة من حيث مسافة الخروج أو زمانه، وهذا يعني أن سفره لم </w:t>
      </w:r>
    </w:p>
    <w:p>
      <w:pPr>
        <w:pStyle w:val="BookText"/>
        <w:rPr/>
      </w:pPr>
      <w:r>
        <w:rPr>
          <w:rFonts w:ascii="Amiri" w:hAnsi="Amiri" w:eastAsia="Amiri" w:cs="Amiri"/>
          <w:color w:val="111111"/>
          <w:sz w:val="28"/>
          <w:sz w:val="28"/>
          <w:szCs w:val="28"/>
          <w:rtl w:val="true"/>
          <w:lang w:bidi="ar-SA"/>
        </w:rPr>
        <w:t>ينقطع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الدور بحسب ما قرّب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إناطة تأثير حدوث الإقامة في انقطاع السفر بفعل صلاة تامة فهو في حكم إناطته وجوب الإتمام بفعل الإتمام</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المقدار من التقريب قد لا يكون كافياً؛ لإمكان الرد بأن صلاة التمام متوقفة على عزم الإقامة، أما المتوقف على صلاة التمام فهي الإقامة الموجبة لانقطاع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تتميم إشكال الدور بناءً على إطلاقهم القول بقاطعية الإقامة لموضوع السفر وعدم تبنيهم التفصيل الذي ذكرناه في النقطة الأولى أعلاه لأن عندهم إقامة واحدة موجبة لانقطاع السفر بقول مطلق وليس عندهم إقامتين لتحل إشكال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فالمفروض على مبانيهم أن مجرد العزم على الإقامة موجب لانقطاع السفركما أوجب الحكم بالتمام، وحينئذٍ يأتي الإشكال السابق وهو رجوعه إلى التقصير بمجرد العدول بالنية عن الإقامة من دون الحاجة إلى سفر جديد مع أن سفره الأول قد انقطع بحسب مبانيهم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وقع بعض الأساطين في إرباك بسبب ذلك، ففي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يعتبر بقاء مسافة أو قصدها في رجوعه إلى التقصير عند رجوعه عن الإقامة قبل فعل الصلاة تماماً، أو أنه يكفي فيه السفر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احتمل في الروض اشتراط بقاء مسافة تمسكاً بإطلاق النص والفتوى بأن نية الإقامة من القواطع للسفر فيبطل حكم ما سبق بمجرد النية وإن لم يصل تماماً، كما لو وصل إلى وطنه، وربما أيد بأنه لا منافاة في إطلاق خبر أبي ولاد لذلك، لظهور أن السائل كوفيّ ويريد السفر إلى الكوفة، ولذا أطلق فيه القصر عند الرجوع، كإطلاقه ذلك بعد الخروج إذا صلى تماماً، إذ لا بد حينئذ من </w:t>
      </w:r>
    </w:p>
    <w:p>
      <w:pPr>
        <w:pStyle w:val="BookText"/>
        <w:rPr/>
      </w:pPr>
      <w:r>
        <w:rPr>
          <w:rFonts w:ascii="Amiri" w:hAnsi="Amiri" w:eastAsia="Amiri" w:cs="Amiri"/>
          <w:color w:val="111111"/>
          <w:sz w:val="28"/>
          <w:sz w:val="28"/>
          <w:szCs w:val="28"/>
          <w:rtl w:val="true"/>
          <w:lang w:bidi="ar-SA"/>
        </w:rPr>
        <w:t>المسافة باعتراف الخصم</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منافاته للصحيحة صريحة لأنها صرحت بوجوب القصر عليه بمجرد عدوله عن الإقامة قبل أن يصلي تماماً، وإن لم يخرج من محل الإقامة، وتأويله بأن السائل كوفي بعيد وغير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أيضاً كان ما في العروة الوثقى –تبعاً لجملة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العدول عن الإقامة قبل الصلاة تماماً قاطع لها من حينه، وليس كاشفاً عن عدم تحققها من الأول، فلو فاتته حال العزم عليها صلاة أو صلوات أيام ثم عدل قبل أن يصلي صلاة واحدة بتمام يجب عليه قضاؤها تماماً</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لأن نية الإقامة كافية لوجوب التمام وليست مشروطة باستمرار العشرة كما قيل، أما صلاة فريضة تماماً فهو موجب للبقاء على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نتيجة التحقيق إلى الآن أن نية الإقامة والعزم عليها موجبة لانقطاع حكم السفر وهو التقصير ويكون حكمه التمام حتى إذا أتم عشرة أيام أصبح كالمتوطن وانقطع 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القول المختار خروجٌ عن 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نرى فيه بأساً لأنه إجماع استنباطي مدركي، فلا يضر الخروج عليه مضافاً إلى الطعن في أصل الكبرى</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بد من المصير إلى القول بالتفصيل لأن إطلاق القول بقاطعية الحكم ينقض عليه بالروايات الدالة على التنزيل وإطلاق القول بقاطعية الموضوع ينقض عليه بما دل على عود المسافر إلى التقصير إذا عدل عن قصد الإقامة في صحيحة أبي ولاد التي تصلح دليلاً على قاطعية الحكم بهذا المقدار كما سيأتي، ولو كان سفره قد انقطع لما عاد إلى التقصير إلا </w:t>
      </w:r>
    </w:p>
    <w:p>
      <w:pPr>
        <w:pStyle w:val="BookText"/>
        <w:rPr/>
      </w:pPr>
      <w:r>
        <w:rPr>
          <w:rFonts w:ascii="Amiri" w:hAnsi="Amiri" w:eastAsia="Amiri" w:cs="Amiri"/>
          <w:color w:val="111111"/>
          <w:sz w:val="28"/>
          <w:sz w:val="28"/>
          <w:szCs w:val="28"/>
          <w:rtl w:val="true"/>
          <w:lang w:bidi="ar-SA"/>
        </w:rPr>
        <w:t>بإنشاء سفر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تواجه المشهور مشكلة أخرى إذ أنه بنى على أن قصد الإقامة تقطع نيةالسفر كما تقدم في ما نقلناه عن مستند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صحيحة أبي ولاد تفيد أن العزم على الإقامة ومباشرتها فعلاً لا تضرّ بقصد السفر فما إن يعدل عن نية الإقامة فإنه يقصّر فوراً إذا لم يصلِّ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أن المسافر يبقى على التمام وإن عدل عن قصده إذا صلى فريضة تماماً لا يقدح في ما ذكرناه لأنه حكم شرعي خاص على خلاف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صدق المسافر عليه عرفاً قبل إتمام عشرة أيام وعدم وجود دليل على تنزيله بمنزلة المتوطن خلالها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أبيت إلا التوفيق مع المشهور القائل بانقطاع موضوع السفر مطلقاً فتقول في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شخص السفر الذي بدأه قد انقطع بالعزم على الإقامة إلا أن تلبّسه بنوع السفر باقٍ اقتضاءً لا فعلاً لصدق العنوان عليه عرفاً حتى يتم عشرة أيام، ونوع السفر كافٍ للتقصير إذا أصبح فعلياً، فمن قصد المسافة طالباً بلداً معيناً وقبل إكمالها عدل بنيته إلى بلدٍ آخر حتى قطع المسافة كفى في وجوب القصر، وفي المقام يمكن أن يكون نوع السفر فعلياً فيما لو عدل عن قصد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ولتقريب هذه الفكرة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نظير سقوط التكليف عن الميت فإنه سقوط لنوع التكليف، أما سقوطه عن المجنون فهو لشخص التكاليف الموجهة إليه خلال جنونه، فلو نوى مسافرٌ إقامة عشرة أيام يعلم أنه سيموت قبل إكمالها أو سيُجنّ صحّت النية في الثاني لوجود نوع التكليف الكافي في تصحيحها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مزيد من الإيضاح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الانتهاء من التحقيق إلى نتيجة مفادها أن الإقامة قاطعة لحكم السفر حتى يتم العشرة، فإن المسافر إذا قصد الإقامة فهذا القصد لا ينافي قصد السفر، فلو قصد المسافر المسافة ونوى الإقامة دونها ثم تردد في نيته أو عدل عنها وواصل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المشهور لا يعتد هنا بالمسافة التي قطعها مع نية الإقامة أو التردد </w:t>
      </w:r>
    </w:p>
    <w:p>
      <w:pPr>
        <w:pStyle w:val="BookText"/>
        <w:rPr/>
      </w:pPr>
      <w:r>
        <w:rPr>
          <w:rFonts w:ascii="Amiri" w:hAnsi="Amiri" w:eastAsia="Amiri" w:cs="Amiri"/>
          <w:color w:val="111111"/>
          <w:sz w:val="28"/>
          <w:sz w:val="28"/>
          <w:szCs w:val="28"/>
          <w:rtl w:val="true"/>
          <w:lang w:bidi="ar-SA"/>
        </w:rPr>
        <w:t>فيها، ويحتسب المسافة من حين إلغاء نية الإقامة، للتنافي عندهم بين قصد المسافة وقصد الإقامة، لهذا جعلوا من شروط التقصير في السفر أن لا ينوي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 –من شروط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 قصده في أوّل السير أو في أثنائه إقامة عشرة أيام قبل بلوغ الثمانية، وأن لا يكون من قصده المرور على وطنه كذلك وإلاّ أتمّ، لأنّ الإقامة قاطعة لحكم السفر، والوصول إلى الوطن قاطع لنفسه فلو كان من قصده ذلك من حين الشروع أو بعده لم يكن قاصداً للمسافة وكذا يتمّ لو كان متردّداً في نيّة الإقامة أو المرور على الوطن قبل بلوغ الثمانية نعم لو لم يكن ذلك من قصده ولا متردّداً فيه إلاّ أنّه يحتمل عروض مقتض لذلك في الأثناء لم يناف عزمه على المسافة فيقصر، نظير ما إذا كان عازماً على المسافة إلاّ أنّه لو عرض في الأثناء مانع من لصّ أو عدوّ أو مرض أو نحو ذلك يرجع، ويحتمل عروض ذلك، فانّه لا يضرّ بعزمه وقصده</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التي تلي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حين الشروع في السفر أو في أثنائه قاصداً للإقامة أو المرور على الوطن قبل بلوغ الثمانية لكن عدلبعد ذلك عن قصده، أو كان متردّداً في ذلك وعدل عن ترديده إلى الجزم بعدم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ما بقي بعد العدول مسافة في نفسه أو مع التلفيق بضمّ الإياب قصّر وإلاّ فلا ، فلو كان ما بقي بعد العدول إلى المقصد أربع فراسخ وكان عازماً على العود ولو لغير يومه قصّر في الذهاب والمقصد والإياب</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عدم المنافاة لأن الإقامة –إذا تحققت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قاطعة لحكم السفر دون موضوعه، وهي بحسب الفرض لم تتحقق، مضافاً إلى أن مختارهم هذا مخالف صريحاً لصحيحة أبي ولاد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وفيها أنه يعود إلى القصر بمجرد عدوله عن نية الإقامة، فنتمسك بإطلاقها الشامل لمن قصد الإقامة </w:t>
      </w:r>
    </w:p>
    <w:p>
      <w:pPr>
        <w:pStyle w:val="BookText"/>
        <w:rPr/>
      </w:pPr>
      <w:r>
        <w:rPr>
          <w:rFonts w:ascii="Amiri" w:hAnsi="Amiri" w:eastAsia="Amiri" w:cs="Amiri"/>
          <w:color w:val="111111"/>
          <w:sz w:val="28"/>
          <w:sz w:val="28"/>
          <w:szCs w:val="28"/>
          <w:rtl w:val="true"/>
          <w:lang w:bidi="ar-SA"/>
        </w:rPr>
        <w:t>ابتداءً ثم عدل عنها، فألزمه بالتقصير مع استمرار قصده الإقامة إلى تحققها في محلها ما لم يؤدِ فريضة تماماً من دون الحاجة إلى ضم أي مسافة جديدة أو استثناء مسافة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المشهور أن يحذف هذا الشرط، ويقول إن الإقامة إذا تحققت فهي قاطعة للسفر حكماً –كما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موضوعاًً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إلى ما قلناه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سافر الإنسان وهو يشك في أنه هل سيقيم في بلد إقامة، ثم انصرف عن ذلك في أثناء السير وواصل سفره إلى أن أكمل المسافة، فماذا يصنع بعد أن أكمل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أنه يقصر، وكذلك أيضاً لو كان عازماً عند ابتداء السفر على أن يقيم عشرة أيام في نصف الطريق ثم انصرف عن ذلك وأكمل المسافة المحددة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أيضاً لو وصل إلى موضع في أثناء سفره وأعجبه وحدث نفسه في الإقامة هناك عشرة أيام ثم انصرف واصل سفره، فإن حكمه القصر</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ويلاحظ هنا أن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تبع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مبناه وفروعه التي ذكرها، أورد نفس الشرط الذي ذكره المشهور،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ناوياً في أول السفر إقامة عشرة أيام قبل بلوغ المسافة، فإذا كان ناوياً الإقامة في الطريق أو متردداً فيها فمعناه أنه لم يكن قاصداً من ابتداء الأمر السفر بقدر المسافة الشرعية، فلذلك يكون وظيفته التمام</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التهافت واضح بين الالتزام بالشرط، والفروع التي ذكرها، أما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يعتبر هذا الشرط، لكنه اعتبر في </w:t>
      </w:r>
      <w:bookmarkStart w:id="242" w:name="pg15160_161655"/>
    </w:p>
    <w:p>
      <w:pPr>
        <w:pStyle w:val="BookText"/>
        <w:rPr/>
      </w:pPr>
      <w:bookmarkEnd w:id="242"/>
      <w:r>
        <w:rPr>
          <w:rFonts w:ascii="Amiri" w:hAnsi="Amiri" w:eastAsia="Amiri" w:cs="Amiri"/>
          <w:color w:val="111111"/>
          <w:sz w:val="28"/>
          <w:sz w:val="28"/>
          <w:szCs w:val="28"/>
          <w:rtl w:val="true"/>
          <w:lang w:bidi="ar-SA"/>
        </w:rPr>
        <w:t>وجوب التقصير عدم تحقق أحد القواطع ومنها إقامة عشرة أيام</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وبينهما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 المشهور المنصور استمرار قصد المسافة فلو نوى العدول عنه أو تردد فيه لم تحسب المسافة خلال ذلك وإنما تحسب مع عزمه على 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يضر في قصد المسافة احتمال عروض ما ينافيه كما لو احتمل حصول مانع صحي له عن الاستمرار في قطع المسافة أو إعجابه بمكان في الطريق يوجب نية الإقامة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فرّق المشهور –ومنهم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التردد في نفس القطع من أول الأمر وبين التردد في عروض ما يقتضي العزم على القطع معه، لمنافاة الأول قصد المسافة دون الثاني</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ولا مجال هنا للبسط في التفاصيل</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923426_2142443653"/>
      <w:bookmarkStart w:id="244" w:name="_Toc84"/>
      <w:bookmarkEnd w:id="243"/>
      <w:r>
        <w:rPr>
          <w:rtl w:val="true"/>
        </w:rPr>
        <w:t>(</w:t>
      </w:r>
      <w:r>
        <w:rPr>
          <w:rtl w:val="true"/>
        </w:rPr>
        <w:t>الأمر الثالث</w:t>
      </w:r>
      <w:r>
        <w:rPr>
          <w:rtl w:val="true"/>
        </w:rPr>
        <w:t xml:space="preserve">) </w:t>
      </w:r>
      <w:r>
        <w:rPr>
          <w:rtl w:val="true"/>
        </w:rPr>
        <w:t>متى ينتفي حكم التمام للمقيم</w:t>
      </w:r>
      <w:r>
        <w:rPr>
          <w:rtl w:val="true"/>
        </w:rPr>
        <w:t>:</w:t>
      </w:r>
      <w:bookmarkEnd w:id="244"/>
    </w:p>
    <w:p>
      <w:pPr>
        <w:pStyle w:val="BookText"/>
        <w:rPr/>
      </w:pPr>
      <w:r>
        <w:rPr>
          <w:rFonts w:ascii="Amiri" w:hAnsi="Amiri" w:eastAsia="Amiri" w:cs="Amiri"/>
          <w:color w:val="111111"/>
          <w:sz w:val="28"/>
          <w:sz w:val="28"/>
          <w:szCs w:val="28"/>
          <w:rtl w:val="true"/>
          <w:lang w:bidi="ar-SA"/>
        </w:rPr>
        <w:t>ينتفي حكم التمام عن المقيم في ثلاث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عدل عن قصد الإقامة، وهذا واضح وعلى القاعدة لانتفاء الشرط وهو العزم على الإقامة كما ورد في الروايات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ولانتفاء العنوان الموجب للتمام وهو عنوان المقيم، والأحكام تدور مدار العناوين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دلت صحيحة أبي ولاد على أن المسافر إذا عزم على إقامة عشرة أيام وصلى بناءً على ذلك فريضة تماماً بقي على التمام في ذلك المحل إلى أن يخرج، وهو حكم على خلاف مقتضى القاعدة من الرجوع إلى القصر بمجرد العدول عن نية الإقامة، لما ذكرناه أعلاه، فعن أبي ولاد الحنّاط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نويت حين دخلت المدينة أن أقيم بها عشرة أيام وأُتم الصلاة ثم بدا لي بعد أن أقيم بها فما ترى لي أتم أم أقصر؟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كنت دخلت المدينة وصلّيت بها فريضة واحدة بتمام فليس لك أن تقصر حتى تخرج منها، وإن كنت حين دخلتها على نيتك التمام فلم تصلِّ فيها صلاة فريضة واحدة بتمام حتى بدا لك أن لا تقيم فأنت في تلك الحال بالخيار إن شئت فانو المقام عشراً وأتم، وإن لم تنو المقام فقصر ما بينك وبين شهر، فإذا مضى لك شهر فأتم الصلاة</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وتوجد رواية في نفس الباب معارضة لها ظاهراً عن حمزة بن عبد الله الجعفري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أن نفرت من منى نويت المقام بمكة فأتممت الصلاة حتى جاءني خبر من المنزل فلم أجد بداً من المصير إلى المنزل ولم أدرِ أتم أم أقصر، وأبو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بمكة فأتيته فقصصت عليه القصة،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التقصير</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لا تصلح لمعارضة الصحيحة لضعفها بجهالة الجعفري، ولإعراضالأصحاب طراً عن العمل بها وإعراضهم هنا معتبر، ولعدم احتمال الإلزام بالتقصير لأن مكة من أماكن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حملها على ما لا ينافي الصحيحة كحمل التقصير على أنه حكمه إذا خرج من مكة كما هو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أجد بداً من المصير إلى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قد 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شدّ رحله للسفر وتحلّ عليه الصلاة بعد الخروج من مكة، ويقرب السؤال حينئذٍ عن التمام مع معلومية وجوب التقصير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ظن السائل أن عليه إتمام العشرة وإن سافر لبقاء حكم الإقامة عليه –حكي عن صاحب الحدائق الناضرة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قريب وإن استبعده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إتمامه الصلاة الذي ذكره في مكة كان من جهة التخيير فيها وليست بسبب الإقامة أو كون الإقامة غير محددة بالعشرة كما استعمل في بعض الروايات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أفسد إقامته بالخروج من محل الإقامة إلى ما ينافيها، أو </w:t>
      </w:r>
    </w:p>
    <w:p>
      <w:pPr>
        <w:pStyle w:val="BookText"/>
        <w:rPr/>
      </w:pPr>
      <w:r>
        <w:rPr>
          <w:rFonts w:ascii="Amiri" w:hAnsi="Amiri" w:eastAsia="Amiri" w:cs="Amiri"/>
          <w:color w:val="111111"/>
          <w:sz w:val="28"/>
          <w:sz w:val="28"/>
          <w:szCs w:val="28"/>
          <w:rtl w:val="true"/>
          <w:lang w:bidi="ar-SA"/>
        </w:rPr>
        <w:t>بالمكث طويلاً خارج محل الإقامة مما يقدح بشرط إتمام العشرة، فضلاً عن المبيت خارج محل الإقامة، فإن مثله يعود إلى القصر لشمول عمومات وجوب التقصير له بعد خروجه منها بنية الإقامة، والمفروض أنها قد فسدت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يقاس هذا المورد على من عدل عن عزم الإقامة فيحكم عليه بالتفصيل الذي ذكرته صحيحة أبي ولاد لأن الصحيحة خاصة بمن عدل عن الإقامة، والتفصيل الوارد فيها على خلاف مقتضى القواعد فيُقتصر على القدر المتيقن؛ ولأن هذه الأبحاث لم يتعرض لها المشهور بالشكل الذي رسمناه بفضل الله تبارك وتعالى، نذكر أحياناً بعض النصوص للأنس بهذه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خروجه منه –أي محل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العشرة فحكمه القصر لما مر من أن الإقامة لا بد أن تكون في مكان واحد طيلة عشرة أيام، فإذا بات في المقصد ليلة أو ليلتين أو أكثر فمعناه أنه لم يقم في مكان واحد تمام العشرة، فإذن هو مسافر غير مقيم في الواقع فحكمه القصر</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مغادرة محل الإقامة، ووجهه واضح لأنه بهذه المغادرة ينتفي عنه عنوان المقيم الموجب لحكم التمام، باعتبار أن المقيم ومحل الإقامة عنوانان إضافيان، ينتفي أحدهما بانتفاء الآخر، والأحكام تدور مدار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والمغادرة هذه تتحقق بالخروج المنافي لصدق الإقامة لمن لم يتم العشرة، وبالارتحال عن محل الإقامة لمن لم يتمها، ويجب أن يفسَّر الخروج الذي جُعل غاية للحكم بالتمام في صحيحة أبي ولاد إذا أريد الاستدلال بها في المقام بهذا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تفسير الخروج بمعنيين من استعمال اللفظ في أكثر من معنى وهو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الكبرى ليست تامة عندنا في علم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هذا المعنى بنيناه على مقتضى القواعد وليس على تفسير لفظ الخروج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حتى يشكل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استعمال اللفظ في أكثر من معنى، لأن الخروج فُسِّر بمعنى واحد وهي المغادرة كما عنونّاه، إلا أن المغادرة تختلف مصاديقها بحسب حال المقيم في التفصيل المتقدم حيث دلّت المعتبرات الثلاث على تنزيل من أتم العشرة منزلة الحاضر فتوسع معنى إقامته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مطلقاً أن من تحققت إقامته سواء أتمّ العشرة أم لم يتمها لكنه صلى فريضة تماماً، فإنهم لا يعودون إلى حكم التقصير إلا إذا أنشأ سفراً شرعياً، واستدلوا بعدة أدلة كما يظهر من كلماتهم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الإقامة قاطعة لموضوع السفر، وبذلك ينتفي تأثير جزء السفر ما قبل محل الإقامة، ولا يعود إلى القصر إلا بإنشاء سفر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التحقيق المتقدم أن الإقامة قاطعة لحكم السفر قبل إتمام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حكم التمام الثابت في محل الإقامة ولا ينقطع إلا ببلوغ المسافة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سيأتي من المناقشات عند استدلال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ولاد بعد تفسير الخروج فيها بالخروج السفري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يأتي إشكال، لأن موضوعها من عدل عن الإقامة وكلامنا في المقيم إذا خرج فالموضوعان متغايران، إلا أنه يمكن تتميم الاستدلال على مختارنا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المقيم محكوم قبل إتمام العشرة بعدم الخروج المنافي للإقامة فإذا خرج فسدت إقامته، ومن عدل عن الإقامة لا يكون أولى منه في مقدار المسافة الموجبة للتقصير لأن استثناء صحيحة أبي ولاد له على خلاف القاعدة فيقتصر منه على القدر المتيقن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ولا إشكال في احتياج التقصير بعد الخروج منهما –أي الوطن ومحل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اعتبار مسافة جديدة، </w:t>
      </w:r>
    </w:p>
    <w:p>
      <w:pPr>
        <w:pStyle w:val="BookText"/>
        <w:rPr/>
      </w:pPr>
      <w:r>
        <w:rPr>
          <w:rFonts w:ascii="Amiri" w:hAnsi="Amiri" w:eastAsia="Amiri" w:cs="Amiri"/>
          <w:color w:val="111111"/>
          <w:sz w:val="28"/>
          <w:sz w:val="28"/>
          <w:szCs w:val="28"/>
          <w:rtl w:val="true"/>
          <w:lang w:bidi="ar-SA"/>
        </w:rPr>
        <w:t xml:space="preserve">ولا يكفي التلفيق بعد تخلل القاطع وإن كان لا صراحة في النصوص بذلك بالنسبة إلى محل الإقامة، إلا أنه يكفي فيه – بعد الإجماع المحكي بل الإجماعات إن لم يكن محصلاً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حكم التمام الثابت له في محل الإقامة السالم عن معارضة نصوص المسافة بعد انسياق غير الفرض منها، وتنزيل المقيم عشراً منزلة الأهل في الصحيح السابق</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موارد للنظر تتضح من مناقشتنا السابقة لمباني المشهور،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ولا إشكال في احتياج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منقوض طرداً وعكساً فقد يجب التقصير فيما لو خرج إلى ما دون المسافة كما قربنا أعلاه وسيأتي إن شاء الله تعالى، وقد لا يجب فيما إذا خرج إلى المسافة وعاد إلى محل الإقامة كما في صحيحة زرارة وأختيها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تفريقهم بين من أقام عشرة أيام فعلاً الذي نُزِّل في صحيحتي زرارة وابن مهزيار وموثقة إسحاق منزلة أهل البلد، ومن هو بحكمه ممن عزم على الإقامة وصلى تماماً مع أن صحيحة زرارة وأختيها دلت على بقاء الأول على حكم التمام في محل الإقامة وإن خرج إلى سفر شرعي بل وإن بقي خارج محل الإقامة أياماً – وهي أيام التشريق بحسب الروايات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يفترق عن الثاني المتفق على انتفاء حكم التمام عنه إذا خرج بسفر شرعي، بل هو محكوم بعدم الخروج المنافي لصدق الإقامة، وإن كان إلى ما دون المسافة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المبنى –أعني الحاجة إلى إنشاء سفر جديد للعودة إلى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خلافهم السابق فيما يجوز للمقيم أن يخرج إليه عقيماً إذ لا يحتاج المقيم إلا أن يصلي فريضة تماماً ليجوز له الخروج إلى ما دون المسافة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مهم عندهم ورتّبوا عليه آثاراً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الذي استدل به اجتهادي غير معتبر لأنه مبني على قاطعية </w:t>
      </w:r>
    </w:p>
    <w:p>
      <w:pPr>
        <w:pStyle w:val="BookText"/>
        <w:rPr/>
      </w:pPr>
      <w:r>
        <w:rPr>
          <w:rFonts w:ascii="Amiri" w:hAnsi="Amiri" w:eastAsia="Amiri" w:cs="Amiri"/>
          <w:color w:val="111111"/>
          <w:sz w:val="28"/>
          <w:sz w:val="28"/>
          <w:szCs w:val="28"/>
          <w:rtl w:val="true"/>
          <w:lang w:bidi="ar-SA"/>
        </w:rPr>
        <w:t>الإقامة لموضوع السفر أو تفسير الخروج في صحيحة أبي ولاد بالخروج السفري وهو أول الكلام وستأتي مناقشته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حكم التمام الثابت له في محل الإقامة مبني أيضاً على انقطاع موضوع السفر وانتفاء عنوانه مع أن التحقيق على خلافه في مورد الصحيحة كما تقدم، ولو سلمناه فإن المنقطع هو شخص السفر الذي بدأه، أما نوع السفر فموجود ويكون فعلياً عند خروج المقيم إلى ما ينافي صدق الإقامة عرفاً، فالصحيح جريان حكم العام –أي حكم سفره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القصر إذا خرج إلى ما ينافي صدق الإقامة؛ بمقتضى صحيحة أبي ولاد بتقريبين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التمسك بإطلاق الخروج الوارد فيها إذ أنها دلت على بقائه على التمام إذا عدل عن نية الإقامة ما دام لم يخرج، وثانيهما أن الصحيحة على خلاف القاعدة كما ذكرنا فيقتصر منها على القدر المتيقن وهو الخروج غير المنافي للإقامة، وهنا يجري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عموم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الزائد عن القدر المتيقن من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لدينا هنا عاماً هو وجوب التقصير على المسافر، وقد ورد عليه مخصص وهو المقيم فإنه يتم، لكن هذا المخصص كان مجملاً مفهوماً في الأزيد من القدر المتيقن وهو الخروج غير المنافي لصدق الإقامة، والمختار في علم الأصول الاقتصار من هذا الخاص على القدر المتيقن، وشمول العام للأزيد المشكوك من الخاص إذا كان على نحو الشبهة المفهومية الدائرة بين الأقل والأكثر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لا مجال لاستصحاب الخاص وفق ما قربوه في تنبيهات الاستصحاب</w:t>
      </w:r>
      <w:r>
        <w:rPr>
          <w:rStyle w:val="FootnoteAnchor"/>
          <w:rtl w:val="true"/>
        </w:rPr>
        <w:footnoteReference w:id="629"/>
      </w:r>
      <w:r>
        <w:rPr>
          <w:rFonts w:ascii="IRNazanin" w:hAnsi="IRNazanin" w:eastAsia="IRNazanin"/>
          <w:color w:val="111111"/>
          <w:sz w:val="28"/>
          <w:sz w:val="28"/>
          <w:szCs w:val="28"/>
          <w:rtl w:val="true"/>
          <w:lang w:bidi="fa-IR"/>
        </w:rPr>
        <w:t xml:space="preserve">لصدق موضوع العام وهو المسافر عرفاً، خصوصاً على </w:t>
      </w:r>
    </w:p>
    <w:p>
      <w:pPr>
        <w:pStyle w:val="BookText"/>
        <w:rPr/>
      </w:pPr>
      <w:r>
        <w:rPr>
          <w:rFonts w:ascii="Amiri" w:hAnsi="Amiri" w:eastAsia="Amiri" w:cs="Amiri"/>
          <w:color w:val="111111"/>
          <w:sz w:val="28"/>
          <w:sz w:val="28"/>
          <w:szCs w:val="28"/>
          <w:rtl w:val="true"/>
          <w:lang w:bidi="ar-SA"/>
        </w:rPr>
        <w:t>مختارنا من التفصيل في حجية الاستصحاب بين الشك في الرافع فيجري وبين الشك في المقتضي فلا يجري، وهنا الشك في المقتضي أي كون الإقامة التي خرج منها إلى ما ينافيها فيها اقتضاء استمرارية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النظر فيما قاله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إيجاب المسافة للقصر حتى إذا تخلل فيها الإقامة محل الشك بالنسبة إلى منصرف أخبار القصر، فانضمام ما بعد الإقامة إلى ما قبلها لا يستفاد من الأخبار، فيبقى استصحاب التمام وعدم حصول موجب القصر سليماً</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عنوان المسافر عليه يجعله موضوعاً لعمومات القصر، وضم ما قبل محل الإقامة وما بعدها، ما دام موضوع السفر لم ينقطع كما لو مكث يوماً أو يومين للاستراحة في طريق السفر، أما الانصراف إلى غير المورد وعدم وضوح الانطباق فلا ينافي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الاستصحاب ما اخترناه فكيف يجري الاستصحاب وهو ليس بحجة عنده، ونفس الإشكال يأتي على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لاختياره نفس المبنى</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واعترف بما ذكرناه بعض الأساطين لولا صحيحة زرارة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نية الإقامة قاطعة لموضوع السفر اعتباراً وتنزيلاً بمقتضى صحيحة زرارة فهو بمنزلة أهلها، وعليه يبتني هذا البحث، وإلا فهو مسافر حقيقة وإنما ارتفع حكمه في برهة من الزمان، فإذا خرج من محل الإقامة كان خروجه خروج المسافر بسفره الأول، وهذا متمم سفره فيجب عليه القصر بمجرد خروجه ذهاباً وإياباً إلى أن يصل إلى وطنه، ويوافقه الظهور البدوي من صحيحة أبي ولاد حيث جعل غاية وجوب الإتمام بمجرد الخروج عن محل الإقامة</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مما سبق أن مورد صحيحة أبي ولاد غير مورد صحيحة زرارة التي أفادت التنزيل، ولا دليل على تنزيل من لم يتم عشرة أيام منزلة أهل البلد فالعام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وجه الإشكال فيما قاله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المقيم إذا خرج إلى ما دون المسافة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لو قلنا بكونها قاطعة لحكمه تعيّن أيضاً البناء على التمام بناءً على الرجوع في مثل المقام إلى استصحاب حكم المخصِّص، لا عموم أدلة القصر</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إن إطلاقهم هذا ينافي من جهة صحيحة أبي ولاد في من عزم على الإقامة عشرة أيام ولم يتمها بعدُ في العود إلى التقصير بمجرد الخروج المنافي لصدق الإقامة، وينافي من جهة أخرى صحيحة زرارة وموثقة إسحاق وصحيحة ابن مهزيارالتي تقتضي جواز الخروج إلى عرفة وهي خارج المسافة الشرعية والبقاء في منى أيام التشريق ثم يعودون إلى التمام كأهل البلد فالصحيح التفريق بين موضوعي الطائفتين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موضوع صحيحة أبي ولاد من عزم على الإقامة ثم عدل عنها ولم يتمها، وموضوع صحيحة زرارة والأخريين هو من أتم عشرة أيام فعلاً، فلا بد من وضع الأمور في نصابها، فتؤخذ أحكام كل منهما من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من التفصيل في الأمر الآتي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الآن هو تفسير الخروج الموجب للقصر، إذ يرد فيه عدة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الخروج من محل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المنافي لصدق الإقامة وإن كان دون المسافة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سفر جديد والخروج إلى المسافة الشرعية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سبيل إلى الأول لما قدمناه من عدم منافاة الإقامة للخروج إلى ضواحي البلد في زمان قصير، نعم من يشك في كونه من القدر المتيقن فيحسُن له الاحتياط، فضلاً عمن يبني على منافاة مطلق الخروج كالمحقق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w:t>
      </w:r>
    </w:p>
    <w:p>
      <w:pPr>
        <w:pStyle w:val="BookText"/>
        <w:rPr/>
      </w:pP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فيدور الأمر بين الثاني والثالث، والموافق للقواعد كما قرّبنا آنفاً الثاني، لكن المشهور الذي ادعي عليه الإجماع هو الأخير كما نقلنا عن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ومستنده معلوم عند من يعتبر الإقامة قاطعة لموضوع السفر الأول إذ التقصير يقتضي إنشاء سفر جديد بعد انتفاء موضوع السفر الأول، وقد تقدمت مناقشته من جهات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ذهب إلى أن الإقامة قاطعة لحكم السفر فقط مع بقاء موضوعه، فمقتضى مبناه أن المقيم إذا خرج إلى ما ينافي الإقامة –ولو إلى ما دون المسافة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رجع إليه حكمه الأول وهو التقصير لخروجه عن المغيى في صحيحة أبي ولاد فيكون مشمولاً بالعام كما قربنا آنفاً، أو لضم جزئي المسافة ما قبل وما بعد محل الإقامة إذا أصبح المجموع مسافة شرعية، لكن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وهما ممن ذهبا إلى قاطعية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التزما بنفس ما ذهب إليه المشهور مما يشعر بعدم الانسجام بين المبنى والبناء، فما هو توجيهه؟</w:t>
      </w:r>
    </w:p>
    <w:p>
      <w:pPr>
        <w:pStyle w:val="BookText"/>
        <w:rPr/>
      </w:pPr>
      <w:r>
        <w:rPr>
          <w:rFonts w:ascii="Amiri" w:hAnsi="Amiri" w:eastAsia="Amiri" w:cs="Amiri"/>
          <w:color w:val="111111"/>
          <w:sz w:val="28"/>
          <w:sz w:val="28"/>
          <w:szCs w:val="28"/>
          <w:rtl w:val="true"/>
          <w:lang w:bidi="ar-SA"/>
        </w:rPr>
        <w:t xml:space="preserve">أما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التصريح في صحيح أبي ولاد بوجوب الإتمام ما لم يخرج، والمراد به الخروج السفري كما مرّ، فما دام لم يُنشئ سفراً جديداً يبقى على التمام</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 الصحيحة أنها تضمنت أن المحكوم بالتمام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 العود إلى القصر إلى إنشاء سفر 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بصحيحة أبي ولاد يبدو أجنبياً عما نحن فيه أو أخص منه، لأن كلامنا 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المقيم إذا خرج، وموضوع الصحيحة المقيم الذي عدل عن إقامته ثم خرج، فالاستدلال يحتاج إلى تتميم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يُعمم حكم الصحيحة إلى كل مقيم إذا خرج </w:t>
      </w:r>
    </w:p>
    <w:p>
      <w:pPr>
        <w:pStyle w:val="BookText"/>
        <w:rPr/>
      </w:pPr>
      <w:r>
        <w:rPr>
          <w:rFonts w:ascii="Amiri" w:hAnsi="Amiri" w:eastAsia="Amiri" w:cs="Amiri"/>
          <w:color w:val="111111"/>
          <w:sz w:val="28"/>
          <w:sz w:val="28"/>
          <w:szCs w:val="28"/>
          <w:rtl w:val="true"/>
          <w:lang w:bidi="ar-SA"/>
        </w:rPr>
        <w:t xml:space="preserve">بالأولوية، لكن هذه الأولوية قد تعود عليه بعكس مطلوبه،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جواز خروج المقيم من محل الإقامة على تفسير لفظها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فُسِّر بما هو ظاهر اللفظ بحسب المتفاهم العرفي من كونه محلاً لإقامة المسافر لا لرحله، إذ ربما لا يكون له رحل أصلاً، فحينئذٍ يضرّه أدنى الخروج وإن كان قليلاً</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يقال إن موضوع صحيحة أبي ولاد ليس أولى من المقيم فكيف يجوز له الخروج إلى ما دون المسافة مطلقاً؟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التفسير للخروج يبقى مجرد دعوى لا دليل عليها، بل الدليل على خلاف هذا التفسير بعد ما عرفناه من مقتضى مبناه من لزوم التقصير بما هو دون المسافة إذا كان منافياً لصدق الإقامة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تعيّن الخروج بالخروج السفري أي إن اللفظ مطلق لا ينحصر معناه بهذا التفسير، وتوجد عدة روايات ورد فيها لفظ الخروج بغير الخروج السفري مما يدل على عموم ظهوره في غيره، ومنها موثقة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له الضياع بعضها قريب من بعض فيخرج فيطوف فيها أيتم أم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موثقة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يخرج في حاجة وهو لا يريد السفر</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الحديث وخبر صفوان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خرج من بغداد يريد أن يلحق رجلاً على رأس ميل</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الدور، لأنه بنى تفسير الخروج بالخروج السفري على جواز خروج المقيم إلى ما دون المسافة وأنه لا ينافي الإقامة، وبنى هذا الجواز على التفسير المذكور فيلزم الدور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عليه بمن عدل عن الإقامة وخرج من محلها مغادراً إياه إلى ما دون المسافة فإن حكمه التقصير لانطباق الصحيحة عليه ولا مسوِّغ لعدم جريانها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آخر في غير موضع،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له التقصير وإن خرج إلى ما دون المسافة بمقتضى إطلاق الصحيحة،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الكبرى الكلّية والضابط العام المتكرّر ذكره في غير مقام من أنّ من كان محكوماً بالتمام لا تنقلب وظيفته إلى القصر إلاّ عند قصد المسافة ولو ملفّقة على ما استفدناه من صحيحة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التقصير؟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فراسخ، حسبما تقدّم بيانه سابقاً، والمفروض في المقام عدم قصد المسافة فتشمله هذه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تقدير التشكيك في دلالة الصحيحة المتقدّمة وإجمالها من حيث إرادةالخروج السفري وعدمه تكفينا هذه الكبرى</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 وحلاً، أما نقضاً فبصحيحة أبي ولاد التي أوجبت العدول من حكم التمام إلى حكم القصر بمجرد العدول عن نية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طرداً فلأن مسافة التقصير متحققة هنا بسفره الأول من وطنه الذي لم ينقطع على مبناه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عن محل الإقامة إلى ما ينافيها ولو دون المسافة عاد إليه حكم سفره الأول بعد تحقق المسافة بضم الجزئين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تمامية الإطلاق الذي تمسك به لأن صحيحة ابن مسلم بصدد بيان المسافة الموجبة للتقصير وليست بصدد بيان كبرى كلية لموارد التقصير لوجود شروط أخرى فالمسافر سفر معصية لا يقصر وإن قطع المسافة الشرعية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الثالث 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وبما أن الإقامة تقطع حكمه فعليه أن يتم ولا يقصر إلا إذا بدأ سفراً </w:t>
      </w:r>
    </w:p>
    <w:p>
      <w:pPr>
        <w:pStyle w:val="BookText"/>
        <w:rPr/>
      </w:pPr>
      <w:r>
        <w:rPr>
          <w:rFonts w:ascii="Amiri" w:hAnsi="Amiri" w:eastAsia="Amiri" w:cs="Amiri"/>
          <w:color w:val="111111"/>
          <w:sz w:val="28"/>
          <w:sz w:val="28"/>
          <w:szCs w:val="28"/>
          <w:rtl w:val="true"/>
          <w:lang w:bidi="ar-SA"/>
        </w:rPr>
        <w:t>جديداً</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وقال في جواب الإشكال الذي أثرناه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الإقامة وإن كانت تنهي حكم السفر دون نفسه، إلا أن هذا السفر بما أنه منتهٍ حكماً فلا أثر له، فإذن وجوب القصر عليه مرة أخرى يتوقف على سفر جديد منه بقدر المسافة</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أيضاً مجرد دعوى لا تنسجم مع لازم مبناه، لأن معنى قاطعية الإقامة لحكم السفر دون موضوعه، أن عنوان السفر مستمر، وتعبيره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انقطاع موضوعه، وقد 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المقارنة بين ورود العبارة في كلامه وفي كلام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ومناقشة مبانيه في تفسير محل الإقامة ومقدار الخروج الجائز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 هذا التعبير موجود في كلمات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احتمل أن يكون مستند من ذهب إلى وجوب القصر على المقيم بمجرد الخروج عن محل الإقامة وإن لم يقطع المسافة الشرعية من محل الإقامة، أنه لأحد أمرين، الأول قاطعية الإقامة لحكم السفر وقد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كانت الإقامة قاطعة للسفر بحيث لا ينضم ما بعدها إلى ما قبلها، لكن مجرد قصدها في أثناء المسافة لا يؤثر حتى يتحقق فعلاً</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 شاهد على أن القول بقاطعية الإقامة للحكم يلزم منه ضم جزئي المسافة، وعدم الحاجة إلى إنشاء سفر جديد، والأمر الثاني شاهد على أن كون السفر ما قبل الإقامة مما لا أثر مورده قاطعية الإقامة لموضوع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نتبرع للمشهور بوجه للاستدلال على كون السفر الشرعي موجباً لانقطاع الإقامة حتى لو كان عازماً على العود إلى محل الإقامة من دون إقامة مستأنفة طبعاً فيكون حكمُه القصر حينئذٍ فيه، وحاصل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السفر ضد للإقامة والحضور، فمع تحققه تنتفي الإقامة حتى لو كان عازماً على </w:t>
      </w:r>
      <w:bookmarkStart w:id="245" w:name="pg15160_161667"/>
    </w:p>
    <w:p>
      <w:pPr>
        <w:pStyle w:val="BookText"/>
        <w:rPr/>
      </w:pPr>
      <w:bookmarkEnd w:id="245"/>
      <w:r>
        <w:rPr>
          <w:rFonts w:ascii="Amiri" w:hAnsi="Amiri" w:eastAsia="Amiri" w:cs="Amiri"/>
          <w:color w:val="111111"/>
          <w:sz w:val="28"/>
          <w:sz w:val="28"/>
          <w:szCs w:val="28"/>
          <w:rtl w:val="true"/>
          <w:lang w:bidi="ar-SA"/>
        </w:rPr>
        <w:t>الاستمرار بها بعد قضاء وطره في السفر،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بعد أن ثبّتنا أن الارتحال والمغادرة ينهي حكم التمام، فإن السفر الشرعي يعتبر ارتحالاً ومغادرة تعبداً وتنزيلاً وإن لم يكن قصده ذلك</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923428_2142443653"/>
      <w:bookmarkStart w:id="247" w:name="_Toc85"/>
      <w:bookmarkEnd w:id="246"/>
      <w:r>
        <w:rPr>
          <w:rtl w:val="true"/>
        </w:rPr>
        <w:t>(</w:t>
      </w:r>
      <w:r>
        <w:rPr>
          <w:rtl w:val="true"/>
        </w:rPr>
        <w:t>الأمر الرابع</w:t>
      </w:r>
      <w:r>
        <w:rPr>
          <w:rtl w:val="true"/>
        </w:rPr>
        <w:t xml:space="preserve">) </w:t>
      </w:r>
      <w:r>
        <w:rPr>
          <w:rtl w:val="true"/>
        </w:rPr>
        <w:t>هل خروج المقيم إلى ما دون المسافة مطلق؟ وهل تشمل المسألة من هو بحكمه؟</w:t>
      </w:r>
      <w:bookmarkEnd w:id="247"/>
    </w:p>
    <w:p>
      <w:pPr>
        <w:pStyle w:val="BookText"/>
        <w:rPr/>
      </w:pPr>
      <w:r>
        <w:rPr>
          <w:rFonts w:ascii="Amiri" w:hAnsi="Amiri" w:eastAsia="Amiri" w:cs="Amiri"/>
          <w:color w:val="111111"/>
          <w:sz w:val="28"/>
          <w:sz w:val="28"/>
          <w:szCs w:val="28"/>
          <w:rtl w:val="true"/>
          <w:lang w:bidi="ar-SA"/>
        </w:rPr>
        <w:t xml:space="preserve">أطلق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في عنوان المسألة إلى ما دون المسافة ولو بشيء يسير كذراع، وصرّحوا به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أطلقوا العنوان ليشمل المقيم الذي أتمّ عشرة أيام، ومن هو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تحققت منه الإقامة بصلاة فريضة تماماً كما سيظهر من بعض كلماتهم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بنى المشهور إطلاقه فيهما على ما اختاره من عدم عودة المقيم إلى القصر إلا إذا أنشأ سفراً جديداً، وقد انتهينا في الأمر السابق إلى عدم كونه هو المعيار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والإطلاقان محل إشكال، فإننا نتفق معهم في إمكان خروج من أتم الإقامة فعلاً إلى المقدار المذكور وأزيد منه، إلا أننا نختلف معهم في الدليل، فنحن نستند إلى صحيحة زرارة وأختيها، وهم استدلوا بتفسير الخروج في صحيحة أبي ولاد بالخروج السفري، وقاطعية الإقامة لموضوع السفر، مع وضوح المناقشة فيهما، فصحيحة أبي ولاد أجنبية أو أخص من المدّعى كما قرّبنا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الثاني فسنشير إليه أدناه بإذن الله تعالى</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المشهور في إشكال بسبب تعميمه العنوان للثاني أي من هو بحكم المقيم ولم يتم العشرة لأن المشهور يحدده بعدم الخروج إلى ما ينافي الإقامة عرفاً أو حد الترخص وهما حدان دون ما تفترضه المسألة فإطلاق عنوان المسألة محل إشكال، ومنشأه من جهة منافاة بعض صور هذا الخروج لمعنى الإقامة ومقتضياتها كوحدة محل الإقامة أو اشتراط توالي العشرة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خرج إلى ما ينافيها عرفاً وإن كان دون المسافة أو كان خروجه طويلاً –كنهار كامل كما هو لازم من جوّز الخروج إلى ما دون المسافة </w:t>
      </w:r>
    </w:p>
    <w:p>
      <w:pPr>
        <w:pStyle w:val="BookText"/>
        <w:rPr/>
      </w:pPr>
      <w:r>
        <w:rPr>
          <w:rFonts w:ascii="Amiri" w:hAnsi="Amiri" w:eastAsia="Amiri" w:cs="Amiri"/>
          <w:color w:val="111111"/>
          <w:sz w:val="28"/>
          <w:sz w:val="28"/>
          <w:szCs w:val="28"/>
          <w:rtl w:val="true"/>
          <w:lang w:bidi="ar-SA"/>
        </w:rPr>
        <w:t>وهي مسيرة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يضر بصدق توالي العشرة فقد فسدت إقامته وعاد إليه حكمه الأول وهو التقصير الذي خرج منه بسبب الإقامة والمفروض انتفاؤها كما قرّبنا، وهذا المعنى موجود في كلماتهم وإن اختلفوا معنا فيما تفسد به الإقامة</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أنهم يبنون على انقطاع سفره الأول فلا يعود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التحقيق الذي قدمناه هو عدم انقطاع السفر قبل إتمام عشرة أيام وإن صلى تماماً لصدق المسافر عليه عرفاً وعدم شمول دليل التنزيل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وقلنا بانقطاع السفر فإنه معلق على نحو الشرط المتأخر على إتمام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العشرة، فلو لم تتم بارتكاب المنافي ونحوه لم ينقطع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على نحو الأطروحة أن الذي انقطع من السفر –لو سلّمناه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شخص السفر الأول، أما نوع السفر فإن حكمه باقٍ لكنه معلق على الإتيان بما ينافي الإقامة، فمتى ما صدر منه عاد حكمه إلى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اشترطوا في صحة الإقامة وحدة محل الإقامة وتوالي العشرة وقد قرّبنا أكثر من مرة أن إطلاق فرض المسألة ينافيها كما سيعترفون أدناه، وصحيحة أبي ولاد لا تجري هنا لأنها خاصة بمن عدل عن الإقامة إذا خرج، ولا تشمل كل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دفعهم ضغط هذا الإشكال إلى تبني محاولات للتخلص منه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بأن ما يقدح في صحة الإقامة العزم على مثل هذا الخروج المنافي في ابتداء نية الإقامة فيقدح في صحتها للمنافاة، أما لو حصل الخروج بعد تحقق الإقامة بصلاة فريضة تماماً فلا يضرّ فيها لأن حكمه حينئذٍ التمام حتى ينشئ سفراً شرعياً جديداً، لذا عبّروا في عنوان المسألة بمن بدا له الخروج، أي أنهم فصّلوا بين من كان ناوياً الخروج من أول الأمر أي حين نية </w:t>
      </w:r>
    </w:p>
    <w:p>
      <w:pPr>
        <w:pStyle w:val="BookText"/>
        <w:rPr/>
      </w:pPr>
      <w:r>
        <w:rPr>
          <w:rFonts w:ascii="Amiri" w:hAnsi="Amiri" w:eastAsia="Amiri" w:cs="Amiri"/>
          <w:color w:val="111111"/>
          <w:sz w:val="28"/>
          <w:sz w:val="28"/>
          <w:szCs w:val="28"/>
          <w:rtl w:val="true"/>
          <w:lang w:bidi="ar-SA"/>
        </w:rPr>
        <w:t>الإقامة فإن إقامته لا تصح، وبين من بدا له الخروج بعد أن نوى الإقامة وصلى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نوى المسافر الإقامة وأقام العشرة أو صلى فيها صلاة تامة، ثم بدا له الخروج</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وقال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قواطع السفر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تحققت الإقامة وتمت العشرة أوْ لا وبدا للمقيم الخروج إلى ما دون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تصريح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العنوان لذا علق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سواء تمت العشرة أم لم تتم، وذلك لأن في حكم الإتمام ما لو صلى رباعية بتمام</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صرّح في نهاية المسألة بالتفصيل الذي جعلناه معالجة لهذا الإشكال،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إذا بدا له الخروج إلى ما دون المسافة بعد العشرة أو في أثنائها بعد تحقّق الإقامة، وأمّا إذا كان من عزمه الخروج في حال نيّة الإقامة فقد مرّ أنّه إن كان من قصده الخروج والعود عمّا قريب وفي ذلك اليوم من غير أن يبيت خارجاً عن محلّ الإقامة فلا يضرّ بقصد إقامته ويتحقّق معه، فيكون حاله بعد ذلك حال من بدا له، وأمّا إن كان من قصده الخروج إلى ما دون المسافة في ابتداء نيّته مع البيتوتة هناك ليلة أو أزيد فيشكل معه تحقّق الإقامة</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موضوعها –أي مسألتنا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اتصف بوصف الإقامة والعزم عليها ثم بدا له الخروج إلى ما دون المسافة، لا أنه كان ذلك منعزمه في ابتداء النية، فإنه لم يخالف أحد في عدم اعتبار مثل هذه الإقامة إلا ما سمعته من تلك النسبة إلى الفخر والكاشاني والأستاذ الأكبر فيما حكي عنهما، ولا ريب في ضعفه، لعدم صدق الإقامة في البلد على مثله عرفاً قطعاً، وعدم ثبوت مشروعية نية الإقامة في البلد وما دون المسافة، ولذا صرح في </w:t>
      </w:r>
    </w:p>
    <w:p>
      <w:pPr>
        <w:pStyle w:val="BookText"/>
        <w:rPr/>
      </w:pPr>
      <w:r>
        <w:rPr>
          <w:rFonts w:ascii="Amiri" w:hAnsi="Amiri" w:eastAsia="Amiri" w:cs="Amiri"/>
          <w:color w:val="111111"/>
          <w:sz w:val="28"/>
          <w:sz w:val="28"/>
          <w:szCs w:val="28"/>
          <w:rtl w:val="true"/>
          <w:lang w:bidi="ar-SA"/>
        </w:rPr>
        <w:t>المحكي عن المنتهى بأنه لو عزم على إقامة طويلة في رستاق منه من قرية إلى قرية ولم يعزم على الإقامة في واحدة منها لم يبطل حكم سفره، إلى آخره، ودعوى تناول الإطلاقات لمثل ذلك واضحة المنع، ضرورة انسباق غير ذلك منها إلى الذهن إن لم تكن صريحة فيه، واستصحاب القصر محكم</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واعترف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بمنافاة هذا الخروج لصدق الإقامة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تبنّى المعالجة المذكورة لحل الإشكال،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جميع ما ذكرناه من الصور إنّما هو فيما إذا بدا له الخروج إلى ما دون المسافة إمّا بعد العشرة أو في أثنائها بعد تحقّق الإقامة برباعية تامّة، من غير فرق بين ما لو رجع إلى محلّ الإقامة ليومه أو ليلته أو بعد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عازماً على الخروج حال نيّة الإقامة من أوّل الأمر فقد مرّ حكمه سابقاً، وعرفت أنّه إن كان الخروج في زمن يسير كساعتين أو ثلاث ساعات بحيث لا يضرّ عرفاً بصدق الإقامة في مكان واحد لم يكن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بمقدار يقدح في الصدق المزبور كما لو خرج طول النهار فضلاً عن مبيت الليل أيضاً، أو كان في زمان يشكّ معه في الصدق كما لو خرج بمقدار خمس ساعات أو ست، كان المرجع حينئذ عموم أدلّة القصر</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المحاولة غير تامة لأكثر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المبنى الذي اعتمدوه لفرض الإطلاق في عنوان المسألة، وهو أن العودة إلى القصر تحتاج إلى إنشاء سفر جديد، فدليله غير تام سواء كان تفسير الخروج في صحيحة أبي ولاد، أو بناءً على قاطعية الإقامة لموضوع السفر وقد ناقشناها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الخروج إن كان قادحاً في نية الإقامة ابتداءً فهو قادح في الأثناء أيضاً ما دمنا قد أرجعنا تفسير الإقامة إلى العرف، لأن نيته لم تكن قادحة في نية الإقامة إلا لكونه قادحاً في صدقها فالملازمة ثابتة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w:t>
      </w:r>
    </w:p>
    <w:p>
      <w:pPr>
        <w:pStyle w:val="BookText"/>
        <w:rPr/>
      </w:pPr>
      <w:r>
        <w:rPr>
          <w:rFonts w:ascii="Amiri" w:hAnsi="Amiri" w:eastAsia="Amiri" w:cs="Amiri"/>
          <w:color w:val="111111"/>
          <w:sz w:val="28"/>
          <w:sz w:val="28"/>
          <w:szCs w:val="28"/>
          <w:rtl w:val="true"/>
          <w:lang w:bidi="ar-SA"/>
        </w:rPr>
        <w:t>هذه الملازمة مما يقتضيها اشتراطهم وحدة محل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يلفت النظر هنا أن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بهذه الملازمة إلا أنه أمضى التعميم الموجود في المسألة محل البحث،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ضابطة الخروج عن محل الإقامة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المكان الذي يخرج إليه المقيم معدوداً عرفاً مغايراً لموضع الإقامة، بحيث تكون الإقامة فيه إقامة أخرى، غير الإقامة في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معدوداً معه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يكون من قبيل الأول لا تجوز نية الخروج إليه، لأن الخروجإليه إذا كانت منافياً لاستمرار الإقامة كانت نية الخروج إليه منافية لنية الإقامة الواحدة المستمرة، بل كانت نية الإقامة حينئذ من قبيل نية الإقامة في القرى المتعددة، التي لا تكون موضوعاً لوجوب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يكون من قبيل الثاني تجوز نية الخروج إليه، لعدم منافاتها لنية الإقامة الواحدة المستمرة</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فخر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الوافي والسيد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مصابيحه من عدم منافاة قصد الخروج إلى ما دون المسافة لقصد الإقامة مما اعتبره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إفراطاً فيما نقلناه عنه سابقاً وتبعه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لأجل عدم إيمانهم بصحة التفريق المذكور في المحاولة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بالإفراط في محله في نظر العرف وقد ناقشناه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أنه مخالف لمقتضى الإقامة من عدة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كمعناها المستلزم للاستقرار والمكث، ولمحلها المنافي لهذا الخروج، ولشرط توالي العشرة لاستلزام هذا القول صحة قضاء النهار في خارج محل الإقامة، وقد بالغ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منهم فيما نقلناه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معالجتنا التي انتهينا إليها كنتيجة للتحقيق في الأمر الثاني 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عزم على الإقامة وصلى فريضة تماماً فإنه كمن أقام عشرة أيام </w:t>
      </w:r>
    </w:p>
    <w:p>
      <w:pPr>
        <w:pStyle w:val="BookText"/>
        <w:rPr/>
      </w:pPr>
      <w:r>
        <w:rPr>
          <w:rFonts w:ascii="Amiri" w:hAnsi="Amiri" w:eastAsia="Amiri" w:cs="Amiri"/>
          <w:color w:val="111111"/>
          <w:sz w:val="28"/>
          <w:sz w:val="28"/>
          <w:szCs w:val="28"/>
          <w:rtl w:val="true"/>
          <w:lang w:bidi="ar-SA"/>
        </w:rPr>
        <w:t xml:space="preserve">فعلاً من ناحية وجوب التمام حتى يخرج، إلا أنهما مختلفان من حيث عدم جواز خروج الأول إلى ما ينافي الإقامة وإن كان دون المسافة، وارتكاب مطلق ما يُفسد الإقامة كقضاء وقت طويل مخلٌّ بشرط إتمام العشرة، أو المبيت خارج محل الإقامة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اعتراف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في النص الذي سننقله عنه أدناه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خروجه منه في أثناء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أما الثاني فيجوز له ذلك لأنه ينزل منزلة أهل البلد من هذه الناحية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وتبنى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المحاولة لفخر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ناقشناها، إلا أنه التزم بالتفريق الذي اخترناه بين من عزم على العشرة وصلى تماماً وبين من أقام العشرة فعلاً لأمر آخر وهو جواز المبيت خارج محل الإقامة الذي عرّفه بمحل مبيته ومأواه ومحط رحله،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القصر عليه –أي المقيم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 يتوقف على سفر جديد منه بقدر المسافة، ولا فرق من هذه الناحية بين الخروج عن محل الإقامة والخروج عن الوطن، هذا إذا لم يبت في المقصد ليلة أو ليلتين أو أكثر، وأما إذا بات فيه كذلك فحينئذٍ إن كان خروجه عن محل الإقامة بعد تمامية عشرة أيام لم يقدح المبيت فيه، فإنه سواء أبات أم لم يبت فحكمه التمام ما لم يقصد السفر بقدر المسافة، وإن كان خروجه منه في أثناء العشرة فحكمه القصر لما مر من أن الإقامة لا بد أن تكون في مكان واحد طيلة عشرة أيام، فإذا بات في المقصد ليلة أو ليلتين أو أكثر فمعناه أنه لم يقم في مكان واحد تمامالعشرة، فإذن هو مسافر غير مقيم في الواقع فحكمه القصر</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مناقشاتنا لتعريفه محل الإقامة ومعناها، فإنه لم يبين وجهاً لهذا التفريق فإن المبيت خارج محل الإقامة إن كان قادحاً في صدقها خلال العشرة حتى مع تحقق الإقامة، فهو كذلك إذا أتمها، إلا أن يعمل بصحيحة زرارة وأختيها، كما أن جملة من كلماته لا يمكن توجيهها إلا بناءً على العمل بالمعتبرات الثلاث،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خرج منه –أي محل </w:t>
      </w:r>
      <w:bookmarkStart w:id="248" w:name="pg15160_161673"/>
    </w:p>
    <w:p>
      <w:pPr>
        <w:pStyle w:val="BookText"/>
        <w:rPr/>
      </w:pPr>
      <w:bookmarkEnd w:id="248"/>
      <w:r>
        <w:rPr>
          <w:rFonts w:ascii="Amiri" w:hAnsi="Amiri" w:eastAsia="Amiri" w:cs="Amiri"/>
          <w:color w:val="111111"/>
          <w:sz w:val="28"/>
          <w:sz w:val="28"/>
          <w:szCs w:val="28"/>
          <w:rtl w:val="true"/>
          <w:lang w:bidi="ar-SA"/>
        </w:rPr>
        <w:t>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تمامية العشرة ولم يكن ناوياً للسفر الشرعي وهو ثمانية فراسخ، وإنما نوى الخروج إلى بلد كان دون المسافة فعليه أن يتم سواء أبات فيه ليلة أو ليلتين أو أكثر أم لا، بل وإن كان يبقى فيه عشرة أيام، لأن وجوب التمام فيه مستند إلى بقائه في محل الإقامة الأولى طيلة عشرة أيام، وعدم إنشاء سفر جديد بقدر المسافة لا إلى قصده الإقامة في ذلك البلد الذي هو دون المسافة، فإنه سواء أكان قاصداً الإقامة فيه أم لا فحكمه التمام ما دام لم ينشئ سفراً شرعياً جديداً آخر من محل إقامته الأول</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صحيح ومستنده واضح وهي الروايات المعتبرة الثلاثة،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يبنِ –كما بنينا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تنزيل المقيم منزلة أهل البلد كما يظهر من كلامه الذي نقلناه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لم يصرّح ببنائه على الالتزام بالصحيحة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فإشكاله على مبيت المقيم خارج محل الإقامة قبل تمام العشرة صحيح وقد تقدم وجهه فيما نقلناه عنه في الصفحة السابقة، إلا أنه لم يبيّن لنا سبب ارتفاع الإشكال بعد أن يتم العشرة، وإن كان وجهه تحقق الإقامة فعلاً فلا يعود إلى القصر إلا بإنشاء سفر شرعي جديد، فهذا الأمر يتحقق بالعزم على الإقامة وصلاة فريضة تامة، فما وجه التفريق؟ وإن بنى على المعتبرات الثلاث فعليه أن يلتزم بجواز قطع المسافة وإنشاء السفر من دون انقطاع الإقامة إذا عاد إلى محلها وليس فقط المبيت خارج محل الإقامة</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923430_2142443653"/>
      <w:bookmarkStart w:id="250" w:name="_Toc86"/>
      <w:bookmarkEnd w:id="249"/>
      <w:r>
        <w:rPr>
          <w:rtl w:val="true"/>
        </w:rPr>
        <w:t>(</w:t>
      </w:r>
      <w:r>
        <w:rPr>
          <w:rtl w:val="true"/>
        </w:rPr>
        <w:t>الأمر الخامس</w:t>
      </w:r>
      <w:r>
        <w:rPr>
          <w:rtl w:val="true"/>
        </w:rPr>
        <w:t xml:space="preserve">) </w:t>
      </w:r>
      <w:r>
        <w:rPr>
          <w:rtl w:val="true"/>
        </w:rPr>
        <w:t>في الفروق بين من أقام عشرة أيام فعلاً ومن هو بحكمه</w:t>
      </w:r>
      <w:r>
        <w:rPr>
          <w:rtl w:val="true"/>
        </w:rPr>
        <w:t>:</w:t>
      </w:r>
      <w:bookmarkEnd w:id="25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تحصّل من الأبحاث المتقدمة جملة فروق بين من أقام عشرة أيام فعلاً، وبين من هو بحكمه أي من عزم على الإقامة عشرة أيام، وإن اشتركا في الوظيفة وهي صلاة التمام، بعد البناء على العمل بصحيحة زرارة وأختيها التي هي عمدة الأدلة على تنزيل المقيم منزلة أهل البلد، وقاطعية الإقامة لموضوع السفر، والبناء على تجريدها عن خصوصية الزمان والمكان، وقد تقدمت مناقشتها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الفروق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الإقامة عشرة أيام فعلاً قاطعة لموضوع السفر، بينما في الثاني تكون قاطعة لحكم السفر دون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كالمتوطن في الأحكام ما دام متخذاً للبلد الجديد محلاً لإقامته، فلو خرج إلى المسافة وعاد صلى تماماً وإن لم ينو إقامة جديدة، فلا يضر البقاء ثلاثةأيام أو أربعة مع المبيت خارج محل الإقامة بحسب ما دلت عليه المعتبرات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فليس له الخروج إلى المسافة بل إلى ما دونها مما ينافي صدق الإقامة عرفاً أو الخروج زمناً طويلاً أو المبيت خارج محل الإقامة، ولو فعل كان حكمه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المقيم عشرة أيام فعلاً ثبتت إقامته وتكون وظيفته التمام حتى لو عدل عن عزم الإقامة ولم يصلّ فريضة تماماً، لأنه مقتضى المعتبرات الثلاث الجارية في الأول، أما من هو بحكمه فتنقلب وظيفته إلى القصر إذا عدل عن نية الإقامة إلا أن يكون قد أدى فريضة تماماً بمقتضى صحيحة أبي ولاد الجارية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التفت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الفرق واحتمله، وإن لم يستند فيه للروايات المتقدمة،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كون ذلك –أي مقتضى صحيحة أبي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في الرجوع قبل العشرة، أما إذا أتمها ولم يكن قد صلى تماماً لعذر مسقط للتكليف بالقضاء كالحيض مثلا فقد يقال بوجوب التمام عليه وإن لم يكن من نيته إقامة عشرة أيام، بصدق إقامة العشر منوية الموجب للتمام، واعتبار فعل الصلاة تماماً إنما هو في الرجوع قبلها، وإن كان قد يحتمل ذلك حتى لو أقام العشرة أيضاً، فتأمل جيداً والله العالم</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ويبقى أن نجيب عن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من أقام عشرة أيام فعلاً إذا نُزِّل منزلة أهل البلد وأنه يصلي تماماً إذا عاد إلى محل الإقامة وإن أنشأ سفراً شرعياً، </w:t>
      </w:r>
    </w:p>
    <w:p>
      <w:pPr>
        <w:pStyle w:val="BookText"/>
        <w:rPr/>
      </w:pPr>
      <w:r>
        <w:rPr>
          <w:rFonts w:ascii="Amiri" w:hAnsi="Amiri" w:eastAsia="Amiri" w:cs="Amiri"/>
          <w:color w:val="111111"/>
          <w:sz w:val="28"/>
          <w:sz w:val="28"/>
          <w:szCs w:val="28"/>
          <w:rtl w:val="true"/>
          <w:lang w:bidi="ar-SA"/>
        </w:rPr>
        <w:t>فمتى ينتهي هذا التنزيل، إذ لا يعقل بقاؤه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الالتفات أولاً إلى أننا آثرنا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القرائن على اختصاص مكة بهذا الحكم دون غيرها من البلدان وعلى اختصاص أيام التشريق دون غيرها من الأزمنة، وقلنا أن تعميم الحكم لكل البلدان والأزمان مبني على أقوائية قرائن التجريد عن الخصوصية، ومع الشك والتردد يُعمل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قلنا بعموم التنزيل، فإن هذا العنوان ينتفي في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الارتحال عن محل الإقامة لانتفاء عنوان المقيم الذي هو موضوع التنزيل، لأن المقيم ومحل الإقامة عنوانان إضافيان فينتفي أحدهما بانتفاء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محل الإقامة عشرة أيام، سواء جعلها إقامة مستأنفة في بلد آخر أو لا، أما على الأول فواضح لأنه حينئذٍ سيُنزَّل منزلة أهل ذلك المحل الجديد لإقامته بحسب الفرض، ومن غير المحتمل تنزيله منزلة أهل عدة بلدان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الثاني فلاستقراء نظائره من الموارد الفقهية كانقلاب حكم المكاري إلى القصر إذا أقام عشرة أيام وقد مرّت الإشارة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 نفس روايات التنزيل دالة على كفاية عشرة أيام لانتفاء العنوان، وإن كان موضوعها انتفاء عنوان السفر خاصة، فانتفاء عنوان الإقامة مثله بحسب الاطمئنان الحاصل من هذا الاستقراء، ومن عدم احتمال كون بقاء التنزيل مفتوحاً بلا حدٍ زمني ولا يوجد غير الأيام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هذا المعنى في كلمات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نقلناه عنه 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أن يتم سواء أبات فيه –وهو مقصد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أو ليلتينأو أكثر أم لا، بل وإن كان يبقى فيه عشرة أيام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خصّه بالخروج إلى ما دون المسافة طبقاً لمبانيه، مضافاً إلى ما قلناه هناك من عدم بيان وجه الرخصة هذه ما لم يبنِ على المعتبرات الثلاث وتجريدها عن خصوصية الزمان والمكان</w:t>
      </w:r>
      <w:r>
        <w:rPr>
          <w:rFonts w:eastAsia="Amiri" w:cs="Amiri" w:ascii="Amiri" w:hAnsi="Amiri"/>
          <w:color w:val="111111"/>
          <w:sz w:val="28"/>
          <w:szCs w:val="28"/>
          <w:rtl w:val="true"/>
          <w:lang w:bidi="ar-SA"/>
        </w:rPr>
        <w:t xml:space="preserve">. </w:t>
      </w:r>
      <w:bookmarkStart w:id="251" w:name="pg15160_161676"/>
    </w:p>
    <w:p>
      <w:pPr>
        <w:pStyle w:val="Heading3"/>
        <w:numPr>
          <w:ilvl w:val="2"/>
          <w:numId w:val="1"/>
        </w:numPr>
        <w:rPr/>
      </w:pPr>
      <w:bookmarkStart w:id="252" w:name="__RefHeading___Toc1923432_2142443653"/>
      <w:bookmarkStart w:id="253" w:name="_Toc87"/>
      <w:bookmarkEnd w:id="251"/>
      <w:bookmarkEnd w:id="252"/>
      <w:r>
        <w:rPr>
          <w:rtl w:val="true"/>
        </w:rPr>
        <w:t>(</w:t>
      </w:r>
      <w:r>
        <w:rPr>
          <w:rtl w:val="true"/>
        </w:rPr>
        <w:t>الأمر السادس</w:t>
      </w:r>
      <w:r>
        <w:rPr>
          <w:rtl w:val="true"/>
        </w:rPr>
        <w:t xml:space="preserve">) </w:t>
      </w:r>
      <w:r>
        <w:rPr>
          <w:rtl w:val="true"/>
        </w:rPr>
        <w:t>تأريخ المسألة والأقوال فيها</w:t>
      </w:r>
      <w:r>
        <w:rPr>
          <w:rtl w:val="true"/>
        </w:rPr>
        <w:t>:</w:t>
      </w:r>
      <w:bookmarkEnd w:id="253"/>
    </w:p>
    <w:p>
      <w:pPr>
        <w:pStyle w:val="BookText"/>
        <w:rPr/>
      </w:pPr>
      <w:r>
        <w:rPr>
          <w:rFonts w:ascii="Amiri" w:hAnsi="Amiri" w:eastAsia="Amiri" w:cs="Amiri"/>
          <w:color w:val="111111"/>
          <w:sz w:val="28"/>
          <w:sz w:val="28"/>
          <w:szCs w:val="28"/>
          <w:rtl w:val="true"/>
          <w:lang w:bidi="ar-SA"/>
        </w:rPr>
        <w:t xml:space="preserve">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يرد في المسألة نص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من قاربنا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المسألة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المسائل التفريعية المستنبطة منها بإعمال الاجتهاد والنظر، ولذا لم تذكر في الكتب المعدة لنقل خصوص المسائل الأصلية المأثورة، كالمقنعة والمقنع والهداية والنهاية وأمثالها؛ وأول من تعرض لها هو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مبسوطه الذي صرح بكونه موضوعاً لذكر المسائل التفريعية واستنباطها من الأصول المتلقاة</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ونسبة أول ذكر للمسألة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جملة من السلف الصالح</w:t>
      </w:r>
      <w:r>
        <w:rPr>
          <w:rStyle w:val="FootnoteAnchor"/>
          <w:rtl w:val="true"/>
        </w:rPr>
        <w:footnoteReference w:id="6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قوله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حاجاً إلى مكة وبينه وبينها مسافة يقصر فيها الصلاة ونوى أن يقيم بها عشراً قصر في الطريق فإذا وصل إليها أتم فإن خرج إلى عرفة يريد قضاء نسكه لا يريد مقام عشرة أيام إذا رجع إلى مكة كان له القصر لأنه نقض مقامه لسفر بينه و بين بلده يقصر في مثله، وإن كان يريد إذا قضى نسكه مقام عشرة أيام بمكة أتم بمنى وعرفة ومكة حتى يخرج من مكة مسافراً فيقصر</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أجنبية عن مسألتنا كما قدمنا في أول البحث لأن بين مكة وعرفة مسافة تلفيقية يومئذٍ لمريد الرجوع كما في مفروض المسألة، نعم مشهور القدماء ومنهم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تعيّن القصر على غير مريد الرجوع ليومه</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وإنما يتخيّر بين القصر والتمام،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لا يريد الإقامة عشرة أيام إذا عاد إلى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له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بل الصريحة في التخيير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ذيل عبارة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أفتى بالتمام في عرفة إذا </w:t>
      </w:r>
    </w:p>
    <w:p>
      <w:pPr>
        <w:pStyle w:val="BookText"/>
        <w:rPr/>
      </w:pPr>
      <w:r>
        <w:rPr>
          <w:rFonts w:ascii="Amiri" w:hAnsi="Amiri" w:eastAsia="Amiri" w:cs="Amiri"/>
          <w:color w:val="111111"/>
          <w:sz w:val="28"/>
          <w:sz w:val="28"/>
          <w:szCs w:val="28"/>
          <w:rtl w:val="true"/>
          <w:lang w:bidi="ar-SA"/>
        </w:rPr>
        <w:t>نوى الإقامة في مكة عند عودته إليها مع أن الروايات صرّحت بوجوب التقصير على أهل مكة إذا خرجوا إلى عرفة فضلاً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دافع عدد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الاستدلال بهذه الفقرة من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المسألة محل البحث مع أنها أجنبية بحسب ما قدمناه،منهم السيد صاحب مفتاح الكرامة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يذهب عليك أن إيجابه الإتمام على تقدير قصد الإقامة في الرجوع يدفع ما عساه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الخروج إلى عرفة لا يدخل في الخروج إلى ما دون المسافة وإن خلا عن قصد الرجوع ليومه لأنها أربعة فراسخ، إذ لو كان كذلك لما كان للتفرقة وجه</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الدفاع غير مجدٍ بل هو مخالف للنصوص الصريحة؛ لأن الوظيفة في عرفة هي التقصير دائماً على أهل مكة فضلاً عن غيرهم، أما وجه التفريق فإنه على نية الإقامة في مكة عند الرجوع يأتي الكلام في اشتراط الرجوع ليومه وعدمه، لأن المسافة إلى عرفة لا تبلغ الحد الشرعي إلا بالتلفيق، أما على عدم نية الإقامة في مكة فلا حاجة إلى النظر في الرجوع ليومه وعدمه، لأن سفره سيكون امتدادياً في طريق عودته من عرفة إلى مكة ثم منها إلى وطنه، والمرور بمكة بعد عرفة لا يضر لزوال عنوان الإقامة بسفره إلى عرفة وتكون مكة كمنزل من منازل طريق العودة كما سيأتي في الصور المحتملة،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ظاهرهم أن نية إقامة مما دون العشر في رجوعه كلا نية</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ودافع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المسألة في الفرض على كون الخروج إلى عرفات دون المسافة، لعدم ضم الذهاب إلى الإياب لغير يومه المعلوم انتفاؤه في المقام لمكان قضاء النسك، أما بناء على اعتبار الضم مطلقاً كما سمعته سابقاً فليس الفرض مما نحن فيه قطعاً</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بالضم لكنه لا يعتبرونه كافياً لتعين التقصير إذا لم </w:t>
      </w:r>
    </w:p>
    <w:p>
      <w:pPr>
        <w:pStyle w:val="BookText"/>
        <w:rPr/>
      </w:pPr>
      <w:r>
        <w:rPr>
          <w:rFonts w:ascii="Amiri" w:hAnsi="Amiri" w:eastAsia="Amiri" w:cs="Amiri"/>
          <w:color w:val="111111"/>
          <w:sz w:val="28"/>
          <w:sz w:val="28"/>
          <w:szCs w:val="28"/>
          <w:rtl w:val="true"/>
          <w:lang w:bidi="ar-SA"/>
        </w:rPr>
        <w:t>يكن ليومه وإنما يكون مخيراً بين القصر والتمام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وقرب بعض من قاربنا عصره جريان النص في مسألتنا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يخفى أن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بالقصر في سفر عرفات ليس لكونه بنفسه سفراً ملفقاً من الذهاب والإياب، بل لكونه سفراً بينه وبين بلده، كما 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السفر إلى عرفات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أفراد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يعتنِ في المسألة بصحيحة زرارة السابقة الحاكمة بكون المقيم بمكة بمنزلة أهلها مع كونها صحيحة ولم يعتمد عليها غيره من الأصحاب أيضاً، فتصير معرضاً عنها، وتسقط بذلك عن الحجية</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لتوضيح تقريبه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الناسك قد نقض مقامه في مكة بعدم العزم على إقامة مستأنفة إذا عاد إليها، وبقاء يوم أو بضعة أيام عند العودة لا أثر له كما نقلنا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 آنفاً، وحينئذٍ فإن الخروج إلى عرفة وحدهليس مسافة امتدادية –وهذا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تلفيقية لعدم وجود رجوع أصلاً بعد نقض المقام في مكة وإنما تصبح كبقية البلدان، فيكون الخروج إلى عرفة من الخروج إلى دون المسافة فيدخل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التقريب لا يمكن المساعدة عليه؛ لأن الخروج إلى عرفة سوف لا يكون مستقلاً وإنما هو جزء من سفر امتدادي من مكة إلى عرفة ثم إلى مكة –باعتبارها منزلاً من منازل العودة إلى 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إلى وطنه، وإلا لماذا كان له التقصير فيها إذا لم يبلغ بخروجه المسافة، والمفروض انقطاع سفره بالإقامة في مكة، وقد كرر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مرة في المسائل السابقة على هذه بأن السفر الأول قد انقطع</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ينقض على إطلاق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وجود مسافة بين وطنه ومكة لا يلزم منه وجودها بين وطنه وعرفة إذ قد يقع بلده في الجهة الأخرى لعرفة المقابلة لمكة على مسافة تقل عن حد التقصير عن عرفة فيتحقق فيها مفروض المسألة لكن شرط القصر لم يتحقق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فعلى جميع التقادير لا يمكن جريان النص في مسألتنا، لكن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كلام يمكن تطبيقه على المسألة محل البحث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قصد بلداً وبينه وبين ذلك البلد بلد آخر في طريقه فسافر عن وطنه بنية أنه يقيم في البلد الأول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يسير إلى الثاني نظرت فإن كان بين بلده وبين البلد الأول مسافة يقصر فيها قصر وإلا أتم، فإذا وصل إليه انقطع قصره لعزمه منه على المقام عشرة أيام فيه سواء قام فيه أو لم 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السفر إلى البلد الثاني فإن كانت المسافة إليه يقصر فيها الصلاة قصر، وإلا أتم لأنه ابتدأ بالسفر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حصل في البلد الثاني وأراد العود إلى وطنه نظرت فإن كانت المسافة يقصر فيها الصلاة قصر، وإلا فعليه التمام، وإذا قصد وطنه من الثاني والمسافة يقصر فيها قصر سواء دخل البلد الأول أو لم يدخل لأنه طريقه ولم ينو المقام به في رجوعه</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فقد كان للأصحاب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عصر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ادعى مدعٍ وقوع الإجماع المركب كانت دعواه في محلها، وهو صريح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نتائج الأفكار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أثناء كلام له ستسمعه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أقوال الأصحاب منحصرة في هذا القسم في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القصر مطلقاً، والثاني القصر في العود مطلقاً، فالتفصيل بالتمام في بعض الأقسام إحداث قول ثالث رافع لما وقع عليه الإجماع المركب، انتهى</w:t>
      </w:r>
      <w:r>
        <w:rPr>
          <w:rFonts w:eastAsia="Amiri" w:cs="Amiri" w:ascii="Amiri" w:hAnsi="Amiri"/>
          <w:color w:val="111111"/>
          <w:sz w:val="28"/>
          <w:szCs w:val="28"/>
          <w:rtl w:val="true"/>
          <w:lang w:bidi="ar-SA"/>
        </w:rPr>
        <w:t>))</w:t>
      </w:r>
      <w:r>
        <w:rPr>
          <w:rStyle w:val="FootnoteAnchor"/>
          <w:rtl w:val="true"/>
        </w:rPr>
        <w:footnoteReference w:id="661"/>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الشيخ ومتابعيه وجوب القصر بصرف الخروج ذاهباً وعائداً وفي المقصد وفي محل الإقامة وبعد الخروج منه ثانياً إلى أن يصل إلى وطنه مثلاً، وعن الشهيد الأول ومتابعيه متابعة الشيخ في العود ومحل الإقامة دون الذهاب فحكموا فيه بالإتمام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حكم المقصد فلم يصرّح به في كلام الشهيد، 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الالتزام بثبوت الإتمام في الذهاب يقتضي الالتزامبثبوته في المقصد بطريق أولى، إذ القصر يدور مدار تحقق السفر خارجاً، والمفروض عدم كفاية المسافة </w:t>
      </w:r>
    </w:p>
    <w:p>
      <w:pPr>
        <w:pStyle w:val="BookText"/>
        <w:rPr/>
      </w:pPr>
      <w:r>
        <w:rPr>
          <w:rFonts w:ascii="Amiri" w:hAnsi="Amiri" w:eastAsia="Amiri" w:cs="Amiri"/>
          <w:color w:val="111111"/>
          <w:sz w:val="28"/>
          <w:sz w:val="28"/>
          <w:szCs w:val="28"/>
          <w:rtl w:val="true"/>
          <w:lang w:bidi="ar-SA"/>
        </w:rPr>
        <w:t>الذهابية في ذلك، والكون في المقصد أيضاً ليس بنفسه سفراً، فيتوقف القصر على الشروع في العود</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ونبّه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الفرق بين 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ومتابعيه بتفصيل أكثر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بين ما ذكره الشهيد منهم خاصة وبين غيره فرق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أنهم صرحوا بوجوب الإتمام لغير ناوي الإقامة بعد العود في المقصد أيضاً كما في الذهاب، وأن التقصير إنما هو في العود خاصة، بخلاف الشهيد فألحق المقصد بالعود في التقصير أيضاً، حيث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خرج ناوي الإقامة عشراً إلى ما دون المسافة عازماً على العود والمقام عشراً مستأنفة أتم ذاهباً وعائداً ومقيماً، وإن عزم على المفارقة قصر، وإن نوى العود ولم ينو العشر فوجهان أقربهما القصر لا في 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عزم على الإقامة في بلد عشراً ثم خرج إلى ما دون المسافة عازماً على العود وإقامة عشرة أخرى أتم في ذهابه وإيابه وإقامته، وإن عزم على مجرد العود قصر، وإن عزم على إقامة دون العشر فوجهان، أقربهما الإتمام في ذهابه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 إن المقصود من وجوب القصر في غير الذهاب وجوبه في العود والبلد، ومن وجوب الإتمام فيه خاصة عدم وجوبه فيهما بقرينة حكمه بالإتمام في صورة العزم على الإقامة في الذهاب والعود والبلد، فان التخصيص في صورة عدم العزم ينبغي أن يكون في مقابلة التعميم في تلك الصورة، فلا دلالة حينئذ في العبارة على القصر في المقصد وإن كانت قاصرة عن إفادة الإتمام فيه أيضاً إلا أن دليل التفصيل على تقدير تمامه يقتضي عدم الفرق بين الذهاب والمقصد، فتبعد التفرقة فيه بينهما، ويقرب أن يكون سكوته عن حكم المقصد صريحا تعويلاً على إفادة الدليل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هذه فلا مخالفة بين قولهم وبين قول الشهيد من هذه الجهة، كيف وقد صرحوا بموافقتهم فيما اختاروه مع تصريحهم بوجوب الإتمام في المقصد أيضاً، ولولا ما قلناه لم يكن ما ذكروه موافقاً لحصول </w:t>
      </w:r>
    </w:p>
    <w:p>
      <w:pPr>
        <w:pStyle w:val="BookText"/>
        <w:rPr/>
      </w:pPr>
      <w:r>
        <w:rPr>
          <w:rFonts w:ascii="Amiri" w:hAnsi="Amiri" w:eastAsia="Amiri" w:cs="Amiri"/>
          <w:color w:val="111111"/>
          <w:sz w:val="28"/>
          <w:sz w:val="28"/>
          <w:szCs w:val="28"/>
          <w:rtl w:val="true"/>
          <w:lang w:bidi="ar-SA"/>
        </w:rPr>
        <w:t>المخالفة بينهما في حكم المقصد، بل كان ذلك قولاً ثالثاً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مع ما ذكر أنه مخالف لتصريحهم بانحصار الأقوال فيما ذهب إليه الأكثرون من القصر مطلقاً وما ذكره الشهيد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 أنهم أطلقوا التفصيل بوجوب القصر في العود والإتمام فيما عداه بحيث يتناول العازم على إقامة ما دون العشر بعد العود والعازم على مجرد العود والمرور بمحل الإقامة، وخصّه الشهيد في البيان بالقسم الأول، وأوجب القصر على قاصد العود من غير إقامة مطلقاً،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في الذكرى يشعر بذلك أيضاً حيث ذكر ما يقتضي تمريض قول الشيخ ومن تابعه في حكمهم بالقصر في القسم الأول مؤذناً بأن إطلاق القصر في القسم الثاني مما لا ينبغي التأمل فيه، وكيف كان فهذا التفصيل من خواصه لم نعرفه لأحد قبله ولا بعده كما اعترف به بعض مشائخنا، بل قال إنه قدنص بعضهم كالشهيد الثاني على عدم الفرق، وهو الذي يقتضيه إطلاق غيره</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عصر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قولان آخران يكون كل منهما تفصيلاً بين صور الإياب بعد اختيار الإتمام في الذهاب والمقصد،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الشهيد، وثانيهما ما اختاره كثير من متأخري المتأخرين</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ولخّص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حصيلة الأقوال في المسألة وأصحابها وأوصلها إلى سبعة،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اختلفوا فيما إذا خرج المسافر بعد قصد الإقامة في محل والصلاة فيه تماماً إلى ما دون المسافة ونوى العود إليه دون الإقامة،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من حين الذهاب، ذهب إليه الشيخ والحلي ونسبه في الذكرى إلى من تأخر عن الشيخ</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الإتمام ذهاباً وفي المقصد والقصر من حين الإياب، ذهب إليه الشهيد في جملة من كتبه والمحقق الثاني وجماعة</w:t>
      </w:r>
      <w:r>
        <w:rPr>
          <w:rFonts w:eastAsia="Amiri" w:cs="Amiri" w:ascii="Amiri" w:hAnsi="Amiri"/>
          <w:color w:val="111111"/>
          <w:sz w:val="28"/>
          <w:szCs w:val="28"/>
          <w:rtl w:val="true"/>
          <w:lang w:bidi="ar-SA"/>
        </w:rPr>
        <w:t xml:space="preserve">. </w:t>
      </w:r>
      <w:bookmarkStart w:id="254" w:name="pg15160_161682"/>
    </w:p>
    <w:p>
      <w:pPr>
        <w:pStyle w:val="BookText"/>
        <w:rPr/>
      </w:pPr>
      <w:bookmarkEnd w:id="254"/>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الإتمام مطلقاً، حكي عن العلامة في جواب المسائل المهنائية، وعن الفخر في بعض الحواشي المنسوبة إليه وجماعة من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نوى مجرد العود فالقصر مطلقاً، وبين ما إذا نوى إقامة دون العشرة فالقصر من حين الإياب، ذهب إليه الشهيد في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يستظهر من المختلف التفصيل بين ما إذا عزم بعد العود على إتمام العشرة المنوية أولاً فيتم كالناوي لعشرة مستأنفة، وبين غيره فيقصر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وإن كان عبارة المختلف لا تخلو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 والسادس 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صور المسألة بحسب أوضاع محل الإقامة والمقصد والوطن، وأول من فصّل هو الشهيد الثاني في رسالته المعمولة في هذه المسألة المسماة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نتائج الأفكار</w:t>
      </w:r>
      <w:r>
        <w:rPr>
          <w:rFonts w:eastAsia="Amiri" w:cs="Amiri" w:ascii="Amiri" w:hAnsi="Amiri"/>
          <w:color w:val="111111"/>
          <w:sz w:val="28"/>
          <w:szCs w:val="28"/>
          <w:rtl w:val="true"/>
          <w:lang w:bidi="ar-SA"/>
        </w:rPr>
        <w:t>)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1923434_2142443653"/>
      <w:bookmarkStart w:id="256" w:name="_Toc88"/>
      <w:bookmarkEnd w:id="255"/>
      <w:r>
        <w:rPr>
          <w:rtl w:val="true"/>
        </w:rPr>
        <w:t>البحث في المسألة</w:t>
      </w:r>
      <w:bookmarkEnd w:id="256"/>
    </w:p>
    <w:p>
      <w:pPr>
        <w:pStyle w:val="Heading4"/>
        <w:numPr>
          <w:ilvl w:val="3"/>
          <w:numId w:val="1"/>
        </w:numPr>
        <w:rPr/>
      </w:pPr>
      <w:bookmarkStart w:id="257" w:name="__RefHeading___Toc1923436_2142443653"/>
      <w:bookmarkStart w:id="258" w:name="_Toc89"/>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يمكن تصوّر فروع عديدة ذكرها المشهور في مسألة خروج القيم إلى ما دون المسافة في ضوء العناصر المؤثرة فيها، وتزداد هذه الصور بلحاظ التفصيل الذي اخترناه بين من أقام عشرة أيام فعلاً، ومن هو بحكمه، وسنتعرض لعدد من الصور ويعرف حكم غيرها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قواطع السفر موضوعاً أو حكماً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تحقّقت الإقامة وتمّت العشرة أو لا وبدا للمقيم الخروج إلى ما دون المسافة ولو ملفّقة فللمسألة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عدة تعليقات</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العشرة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سواء تمّت العشرة أم لم تتم كما سيصرّح بهذه التسوية في </w:t>
      </w:r>
      <w:bookmarkStart w:id="259" w:name="pg15160_161683"/>
    </w:p>
    <w:p>
      <w:pPr>
        <w:pStyle w:val="BookText"/>
        <w:rPr/>
      </w:pPr>
      <w:bookmarkEnd w:id="259"/>
      <w:r>
        <w:rPr>
          <w:rFonts w:ascii="Amiri" w:hAnsi="Amiri" w:eastAsia="Amiri" w:cs="Amiri"/>
          <w:color w:val="111111"/>
          <w:sz w:val="28"/>
          <w:sz w:val="28"/>
          <w:szCs w:val="28"/>
          <w:rtl w:val="true"/>
          <w:lang w:bidi="ar-SA"/>
        </w:rPr>
        <w:t>أواخر المسألة ، وذلك لأنّ في حكم الإتمام ما لو صلّى رباعية بتمام</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هذه التسوية ليس دقيقاً لما ذكرناه من الفروق بين من أتم العشرة وبين من هو بحكمه من حيث وجوب التمام لكنه لم يتم العشرة فلا بد من التفريق بينهما في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وبدا للمقيم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إحدى محاولات التخلص من إشكال يوجه إلى المشهور وناقشناها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مجدية، وإن تبناها جملة من الأساطين كصاحب المستند</w:t>
      </w:r>
      <w:r>
        <w:rPr>
          <w:rStyle w:val="FootnoteAnchor"/>
          <w:rtl w:val="true"/>
        </w:rPr>
        <w:footnoteReference w:id="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ما دون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سيظهر من بعض الصور أنه افترض الخروج إلى المسافة فخالف فرض المسألة</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923438_2142443653"/>
      <w:bookmarkStart w:id="261" w:name="_Toc90"/>
      <w:bookmarkEnd w:id="260"/>
      <w:r>
        <w:rPr>
          <w:rtl w:val="true"/>
        </w:rPr>
        <w:t>الصورة الأولى</w:t>
      </w:r>
      <w:r>
        <w:rPr>
          <w:rtl w:val="true"/>
        </w:rPr>
        <w:t>:</w:t>
      </w:r>
      <w:bookmarkEnd w:id="26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العود إلى محلّ الإقامة واستئناف إقامة عشرة أخرى، وحكمه وجوب التمام في الذهاب والمقصد والإياب ومحلّ الإقامة الأولى، وكذا إذا كان عازماً على الإقامة في غير محلّ الإقامة الأولى</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كما عن الروض، والمقاصد العلية، والمصابيح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الغرية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عامة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الصيمري في كشف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ولا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دليله واضح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كون الإقامة قاطعة لموضوع السفر، فالرجوع إلى القصر بعدها محتاج إلى سفر جديد، وهو غير حاصل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قلنا بكونها قاطعة لحكمه تعين أيضاً البناء على التمام، بناء على الرجوع في مثل المقام إلى استصحاب حكم المخصص، لا عموم أدلة القصر</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هنا –لو سلّمناه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غير معتبر لأنه مدركي، وقاطعية الإقامة لموضوع السفر مختصة بمن أتم العشرة بحسب ما حققناه، والحاجة إلى سفر جديد لوجوب التقصير غير ثابتة،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لو قلنا بكونها 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خلاف التحقيق الذي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الجاري حكم العام لصدق عنوان المسافر عليه حينئذٍوليس استصحاب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التمام بصحيحة أبي ولاد بعد تفسير الخروج فيها بالخروج السفري، وقد ناقشنا هذا التفسير، مع ما يمكن أن يقال بأن الصحيحة أجنبية عن المورد لأن موضوعها من عزم على قطع الإقامة ومفروض الصورة الأولى عكس ذلك، فلا بد من تتميم الاستدلال بالأولوية ونحوها مما لم يذكره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بعض –منهم المقدس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القصر</w:t>
      </w:r>
      <w:r>
        <w:rPr>
          <w:rStyle w:val="FootnoteAnchor"/>
          <w:rtl w:val="true"/>
        </w:rPr>
        <w:footnoteReference w:id="669"/>
      </w:r>
      <w:r>
        <w:rPr>
          <w:rFonts w:ascii="Amiri" w:hAnsi="Amiri" w:eastAsia="Amiri" w:cs="Amiri"/>
          <w:color w:val="111111"/>
          <w:sz w:val="28"/>
          <w:sz w:val="28"/>
          <w:szCs w:val="28"/>
          <w:rtl w:val="true"/>
          <w:lang w:bidi="ar-SA"/>
        </w:rPr>
        <w:t xml:space="preserve">واحتمل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مستنده أحد أمرين ذكرناهما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محل إشكال، فلا بد من التفصيل بين من أتم العشرة ومن لم يتمها، فحكم الأول التمام كما أفاد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عازماً على العود وهو بمنزلة أهلها، وأما الثاني ففيه تفصيل بين كون خروجه قادحاً في صحة الإقامة من حيث المكان والزمان وعدمه فعلى الثاني يتم كما أفاد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الأول يُنظر فإن كان مجموع ما خرج إليه مع ما قطعه قبل محل الإقامة موجباً للتقصير قصّر وإلا فلا، وإذا عاد إلى محل الإقامة واستأنف إقامة جديدة أتم لها وليس للإقامة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إذا كان عازماً على الإقامة في غير محلّ الإقامة الأولى مع عدم كون ما بينهما مسافة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مبني على مختارهم في حاجة المقيم إلى السفر الشرعي ليعود إلى القصر، وهنا يبرز تفصيل جديد بالنسبة لمن أتم العشرة، لأن صحيحة زرارة </w:t>
      </w:r>
      <w:bookmarkStart w:id="262" w:name="pg15160_161685"/>
    </w:p>
    <w:p>
      <w:pPr>
        <w:pStyle w:val="BookText"/>
        <w:rPr/>
      </w:pPr>
      <w:bookmarkEnd w:id="262"/>
      <w:r>
        <w:rPr>
          <w:rFonts w:ascii="Amiri" w:hAnsi="Amiri" w:eastAsia="Amiri" w:cs="Amiri"/>
          <w:color w:val="111111"/>
          <w:sz w:val="28"/>
          <w:sz w:val="28"/>
          <w:szCs w:val="28"/>
          <w:rtl w:val="true"/>
          <w:lang w:bidi="ar-SA"/>
        </w:rPr>
        <w:t>وأختيها وإن دلت على تنزيل المقيم منزلة أهل البلد في هذه الأحكام إذا عاد إليه، أما إذا ذهب إلى غيره فإنه تجري عليه أحكام ذلك البلد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مفروض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هذا المقيم لأنه لم يخرج إلى المسافة الشرعية وهو منزَّل منزلة أهل البلد، ويتم في البلد الجديد للإقامة التي نواها، أما لو لم ينوِ الإقامة فيلاحظ مجموع سفره بعد خروجه من محل الإقامة، وهي الصورة الثانية</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923440_2142443653"/>
      <w:bookmarkStart w:id="264" w:name="_Toc91"/>
      <w:bookmarkEnd w:id="263"/>
      <w:r>
        <w:rPr>
          <w:rtl w:val="true"/>
        </w:rPr>
        <w:t>الصورة الثانية</w:t>
      </w:r>
      <w:r>
        <w:rPr>
          <w:rtl w:val="true"/>
        </w:rPr>
        <w:t>:</w:t>
      </w:r>
      <w:bookmarkEnd w:id="26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عدم العود إلى محلّ الإقامة وحكمه وجوب القصر إذا كان ما بقي من محلّ إقامته إلى مقصده مسافة، أو كان مجموع ما بقي مع العود إلى بلده أو بلد آخر مسافة، ولو كان ما بقي أقل من أربعة على الأقوى من كفاية التلفيق ولو كان الذهاب أقل من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الصورة كون المسافة من محل إقامته إلى مقصده مسافة شرعية،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ما قبل محل الإقامة، وهذه الصورة خارجة عن مفروض المسألة الذي هو الخروج إلى ما دون المسافة، ولم يخالف أحد في وجوب القصر لقطعهالمسافة الشرعية الموجبة له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أشكلوا</w:t>
      </w:r>
      <w:r>
        <w:rPr>
          <w:rStyle w:val="FootnoteAnchor"/>
          <w:rtl w:val="true"/>
        </w:rPr>
        <w:footnoteReference w:id="670"/>
      </w:r>
      <w:r>
        <w:rPr>
          <w:rFonts w:ascii="Amiri" w:hAnsi="Amiri" w:eastAsia="Amiri" w:cs="Amiri"/>
          <w:color w:val="111111"/>
          <w:sz w:val="28"/>
          <w:sz w:val="28"/>
          <w:szCs w:val="28"/>
          <w:rtl w:val="true"/>
          <w:lang w:bidi="ar-SA"/>
        </w:rPr>
        <w:t>على ذيل المسألة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كفاية ثمانية فراسخ ملفقة من الذهاب والإياب مشروطة بأن لا يقل الذهاب عن أربعة، ونحن نوافقهم على هذا الشرط، إلا أن مورده صدق العود كالخروج من الوطن والعود إليه، أما إذا كان بلحاظ الخروج من محل الإقامة إلى المقصد ثم إلى الوطن فضلاً عما لو كان إلى بلد آخر غير وطنه، فالأدلة منصرفة عنه لأنه يعتبر عرفاً سفراً امتدادياً وليس تلفيقياً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المتن صحيح، إلا أنه ليس بحاجة إلى أن يطبق كبرى التلفيق بين ذهاب أقل من أربعة والإياب، لأن الفرض ليس مورداً لها، ويتجنب بذلك الإشكال المبنائي الذي ذكروه</w:t>
      </w:r>
      <w:r>
        <w:rPr>
          <w:rFonts w:eastAsia="Amiri" w:cs="Amiri" w:ascii="Amiri" w:hAnsi="Amiri"/>
          <w:color w:val="111111"/>
          <w:sz w:val="28"/>
          <w:szCs w:val="28"/>
          <w:rtl w:val="true"/>
          <w:lang w:bidi="ar-SA"/>
        </w:rPr>
        <w:t xml:space="preserve">. </w:t>
      </w:r>
      <w:bookmarkStart w:id="265" w:name="pg15160_161686"/>
    </w:p>
    <w:p>
      <w:pPr>
        <w:pStyle w:val="BookText"/>
        <w:rPr/>
      </w:pPr>
      <w:bookmarkEnd w:id="265"/>
      <w:r>
        <w:rPr>
          <w:rFonts w:ascii="Amiri" w:hAnsi="Amiri" w:eastAsia="Amiri" w:cs="Amiri"/>
          <w:color w:val="111111"/>
          <w:sz w:val="28"/>
          <w:sz w:val="28"/>
          <w:szCs w:val="28"/>
          <w:rtl w:val="true"/>
          <w:lang w:bidi="ar-SA"/>
        </w:rPr>
        <w:t xml:space="preserve">ولعله لأجل ما ذكرنا تردد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فاحتاط وجوباً بالجمع بين القصر والتمام في حال العود إلى وطنه وجزم بالقصر في حال العود إلى غيره</w:t>
      </w:r>
      <w:r>
        <w:rPr>
          <w:rStyle w:val="FootnoteAnchor"/>
          <w:rtl w:val="true"/>
        </w:rPr>
        <w:footnoteReference w:id="671"/>
      </w:r>
      <w:r>
        <w:rPr>
          <w:rFonts w:ascii="Amiri" w:hAnsi="Amiri" w:eastAsia="Amiri" w:cs="Amiri"/>
          <w:color w:val="111111"/>
          <w:sz w:val="28"/>
          <w:sz w:val="28"/>
          <w:szCs w:val="28"/>
          <w:rtl w:val="true"/>
          <w:lang w:bidi="ar-SA"/>
        </w:rPr>
        <w:t>ولا حاجة إلى الاحتياط في ضوء ما قدمنا إلا على نحو الاستحباب</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923442_2142443653"/>
      <w:bookmarkStart w:id="267" w:name="_Toc92"/>
      <w:bookmarkEnd w:id="266"/>
      <w:r>
        <w:rPr>
          <w:rtl w:val="true"/>
        </w:rPr>
        <w:t>الصورة الثالثة</w:t>
      </w:r>
      <w:r>
        <w:rPr>
          <w:rtl w:val="true"/>
        </w:rPr>
        <w:t>:</w:t>
      </w:r>
      <w:bookmarkEnd w:id="26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العود إلى محلّ الإقامة من دون قصد إقامة مستأنفة لكن من حيث إنّه منزل من منازله في سفره الجديد، وحكمه وجوب القصر أيضاً في الذهاب والمقصد والإياب ومحلّ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تحقق الخروج الموجب للتقصير بمقتضى صحيحة أبي ولاد مضافاً إلى عمومات وجوب التقصير بعد انتفاء المخصص وهو عنوان المقيم، فهذا قد أنشأ سفراً من محل إقامته إلى المقصد ثم إلى وطنه ماراً بمحل الإقامة السابق باعتبار وقوعه في طريقه، وهو لم يعد مقراً له بعد مغادرته إياه وإنما أصبح ممراً له، كمن أقام في النجف وخرج منها معرضاً عنها قاصداً الكوفة ثم بغداد، لكنه يحتاج العودة من الكوفة إلى النجف ليذهب إلى بغداد، وقد حكى هذا القول عن الشيخ والقاضي والحلبي والعلامة في كثير من كتبه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وأشكلوا</w:t>
      </w:r>
      <w:r>
        <w:rPr>
          <w:rStyle w:val="FootnoteAnchor"/>
          <w:rtl w:val="true"/>
        </w:rPr>
        <w:footnoteReference w:id="672"/>
      </w:r>
      <w:r>
        <w:rPr>
          <w:rFonts w:ascii="Amiri" w:hAnsi="Amiri" w:eastAsia="Amiri" w:cs="Amiri"/>
          <w:color w:val="111111"/>
          <w:sz w:val="28"/>
          <w:sz w:val="28"/>
          <w:szCs w:val="28"/>
          <w:rtl w:val="true"/>
          <w:lang w:bidi="ar-SA"/>
        </w:rPr>
        <w:t>عليه من جهة ابتنائه على ضم الذهاب إلى الإياب في المسافة التلفيقية مطلقاً، ولو كان أقل من أربعة فراسخ؛ لأن المفروض أن خروج المقيم إلى مقصد واقعٍ دون المسافة، وهذا المبنى ليس صحيحاً لاشتراط أن لا يكون الذهاب أقل من أربعة فراسخ</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الإشكال ليس تاماً وإن اتفقنا معهم في الشرط المذكور، إلا أن المورد ليس صغرى له؛ لأن المفروض أنه في سفر امتدادي من محل الإقامة إلى المقصد ثم إلى الوطن مروراً بمحل الإقامة الذي تغير عنوانه من المقر إلى الممر وهما عنوانان متغايران اعتباراً، ولا تعتبر مسافة الإياب عودة بل هي جزء من </w:t>
      </w:r>
    </w:p>
    <w:p>
      <w:pPr>
        <w:pStyle w:val="BookText"/>
        <w:rPr/>
      </w:pPr>
      <w:r>
        <w:rPr>
          <w:rFonts w:ascii="Amiri" w:hAnsi="Amiri" w:eastAsia="Amiri" w:cs="Amiri"/>
          <w:color w:val="111111"/>
          <w:sz w:val="28"/>
          <w:sz w:val="28"/>
          <w:szCs w:val="28"/>
          <w:rtl w:val="true"/>
          <w:lang w:bidi="ar-SA"/>
        </w:rPr>
        <w:t xml:space="preserve">المسافة الامتدادية،فحكم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بالقصر لا يحتاج أن يُبنى على مسلكه من الضم مطلقاً كما أورد المستشكل، بل مبني على تحقق مسوغ العودة إلى التقصير في صحيحة أبي ولاد وهو الخروج، وشموله بعمومات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هنا إشكال وهو عدم مساعدة العرف على اعتبار مسافة الذهاب جزءاً من طي المسافة باعتبار رجوعه فيها فلا يضمّ الذهاب إلى الإياب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هذا الإشكال بأنه ناشئ من عدم دقة حكم العرف بإبقائه الاعتبار لمحل الإقامة وتسمية الإياب بالعود، مع أن الاعتبار قد انتفى عنه بالخروج، ولا يصدق العود، كما لو كان قطع المسافة من النجف إلى بغداد يقتضي أن يذهب باتجاه الكوفة ليتزود بالوقود أو ليقطع تذكرة أو ينفذ إلى الجزء الآخر من الطريق من خلال الاستدارة والفتحة الوسطية أو ليعبر جسراً فإن الذهاب والإياب يعدان من المسافة ويصدق على هذه الحركة عنوان السفر من حين الخروج من النجف، فهو بحكم من لم ينو العود أصلاً وقد حكموا عليه بالتقصير، 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ينو العودة أصلاً، فالظاهر وجوب القصر عليه بمجرد خروجه عن محل الإقامة أو عن محل ترخّصه على الخلاف؛ للعمومات، وحكي الإجماع عليه عن غير واحد</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فقد نشأ بسبب الإشكال المتقدم قولان آخران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جماعة منهم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فخصّوا وجوب التقصير في الإياب ومحل الإقامة ووجوب التمام في الذهاب والمقصد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قاطعية الإقامة لنفس السفر دون مجرد حكمه؛ إذ بعد الحكم بقاطعية الإقامة لنفس السفر لا بد من قصد مسافة شرعية جديدة؛ لأن المفروض صيرورة ما قبل الإقامة كالمعدوم، ولا ريب أن مجرد قصد المسافة لا يجدي في القصر ما لم يتلبس بالضرب فيه، والمفروض أن المسافة المقصودة مبدؤها العرفي من الشروع في العود عن المقصد وأن ما قبل العود لا يحتسب من </w:t>
      </w:r>
    </w:p>
    <w:p>
      <w:pPr>
        <w:pStyle w:val="BookText"/>
        <w:rPr/>
      </w:pPr>
      <w:r>
        <w:rPr>
          <w:rFonts w:ascii="Amiri" w:hAnsi="Amiri" w:eastAsia="Amiri" w:cs="Amiri"/>
          <w:color w:val="111111"/>
          <w:sz w:val="28"/>
          <w:sz w:val="28"/>
          <w:szCs w:val="28"/>
          <w:rtl w:val="true"/>
          <w:lang w:bidi="ar-SA"/>
        </w:rPr>
        <w:t>المسافة</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الإشكال عليه من جوابنا آنفاً على حكم العرف الذي عبّر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مبدؤها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الضرب يتحقق بخروجه من محل الإقامة، والتعبير بالعود غير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يقول بأن الإقامة قاطعة لحكم السفر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عدم التقصير في الذهاب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الذهاب المتعقّب بالإياب لا يعدّ من المسافة الشرعية إلاّ إذا كان أربعة فراسخ، المفقود في مفروض المسألة، فذهابه هذا يلغى ولا يحسب جزءاً من السفر وإن خرج معرضاً عن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من الإتمام فيه</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أجبنا عن مثل هذا الإشكال وأن المورد ليس صغرى للشرط المذكور، مضافاً إلىأن إلغاءه الذهاب مع صدق الخروج والإعراض عن محل الإقامة مخالف لإطلاق صحيحة أبي ولاد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التقصير في الإياب بصدق الخروج الذي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في التقصير في صحيحة ابي ولاد على الإياب،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إلى إشكال يرد عليه وهو أن ظاهر الصحيحة أن الخروج يكون من محل الإقامة، ومقتضى استدلاله اعتبار مبدأ الخروج من المقصد،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الإشكال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لا دلالة في الصحيحة على اختصاص الغاية بالسفر الذي يكون مبدؤه محلّ الإقامة، بل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التلبّس بالخروج السفري ولو كان ابتداؤه من مكان آخر، وإلاّ فلو فرضنا أنّه خرج عن محلّ الإقامة كالنجف مثلاً إلى الكوفة لا بقصد السفر، بل لغاية من الغايات كزيارة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بانياً على الرجوع، ثمّ بدا له السفر من الكوفة إلى الحلّة، أفهل يمكن القول بعدم التقصير لأنّه ليس سفراً من محلّ الإقامة؟ لا يحتمل ذلك جزماً، فيكشف ذلك عن أنّ </w:t>
      </w:r>
    </w:p>
    <w:p>
      <w:pPr>
        <w:pStyle w:val="BookText"/>
        <w:rPr/>
      </w:pPr>
      <w:r>
        <w:rPr>
          <w:rFonts w:ascii="Amiri" w:hAnsi="Amiri" w:eastAsia="Amiri" w:cs="Amiri"/>
          <w:color w:val="111111"/>
          <w:sz w:val="28"/>
          <w:sz w:val="28"/>
          <w:szCs w:val="28"/>
          <w:rtl w:val="true"/>
          <w:lang w:bidi="ar-SA"/>
        </w:rPr>
        <w:t>الغاية مطلق الخروج السفري، أي حتّى ينشئ سفراً جديداً، سواء أكان من محلّ الإقامة أم من غيره</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يحكم بصدق الخروج من حين مغادرة محل الإقامة في الذهاب إلى المقصد، لأن المرور عليه في الإياب لا أثر له بعد أن انتفى عنه عنوان الإقامة كما قرّبنا في الاستدلال على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المثال الذي نقض به فهو غير صالح للنقض لاتفاق الفريقين على وجوب القصر لو خرج إلى الحلة لأنها خارج المسافة عن المقصد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الإقامة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يتم نقضه لو أثبت القصر في خروج يحقق المسافة عن محل الإقامة ولا يحققها عن المقصد –كناحية العباسية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وثبوت القصر فيها محل النزاع، إذ للخصم أن يقول بالتمام لأن الخروج إلى العباسية من الكوفة يكون على نحو سفر المراحل ولا يوجب جزؤه القصر، وإن كان المجموع بالغاً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التنزل وتسليم أنّ الصحيحة مجملة من هذه الجهة فتكفينا إطلاقات القصر في السفر، خرج عنها ناوي الإقامة، وأمّا غيره فيبقى تحت الإطلاق وبما أنّ الخارج من الكوفة بقصد السفر إلى الحلّة أو إلى كربلاء من طريق النجف المستلزم للعود إلى محلّ الإقامة شارع في السفر فهو محكوم بالقصر لا محالة بمقتضى الإطلاقات السليمة عمّا يصلح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طبّق هذه العمومات على المسافر من حين ذهابه لانتفاء عنوان الإقامة عنه وإلا فإن صاحب القول الآتي يرى عدم صدق الخروج ما دام عائداً إلى محل إقامته حتى يخرج منها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بأنه أقرب مما في المتن إلى القواعد ونقل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استشكل فيه أيضاً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جعل الشروع في الإياب شروعاً في السفر يتوقف على ضم الإياب إلى الخروج ثانياً عن محل الإقامة، وكونهما سفراً واحداً عرفاً، وهو لا يطرد في جميع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فصل – في المتن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الصورةالثالثة –التي فيها عدم العود إلى محل الإقامة على أنه </w:t>
      </w:r>
    </w:p>
    <w:p>
      <w:pPr>
        <w:pStyle w:val="BookText"/>
        <w:rPr/>
      </w:pPr>
      <w:r>
        <w:rPr>
          <w:rFonts w:ascii="Amiri" w:hAnsi="Amiri" w:eastAsia="Amiri" w:cs="Amiri"/>
          <w:color w:val="111111"/>
          <w:sz w:val="28"/>
          <w:sz w:val="28"/>
          <w:szCs w:val="28"/>
          <w:rtl w:val="true"/>
          <w:lang w:bidi="ar-SA"/>
        </w:rPr>
        <w:t>محل 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 –التي فيها هذا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فأوجب القصر في الإياب في الأولى، والتمام فيه في الثانية، لأنه يصدق على الإياب والخروج عن محل الإقامة أنهما سفر واحد عرفاً في الأولى، ولا يصدق ذلك عليهما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 هذا الإشكال على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يقول باطراد الضمّ وإنما خصّه بالصورة الثالثة وفرّقها عن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الإشكال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الصدق في الثانية مبني على المسامحة، إذ لا ينبغي التأمل في كون المسافر عند شروعه في الإياب قاصداً للسفر إلى بلده حقيقة، غاية الأمر أنه – بلحاظ كونه لمّا لم يقض وطره من محل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 بنحو من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ذاهب إلى محل الإقامة، لا إلى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لا يدور عليه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التفصيل المذكور –أي بين الصورتين الثالثة والرابعة وليس بين الذهاب والإياب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لأن اعتباره التفريق بين الصورتين مبنياً على المسامحة وبنحو من العناية فهو غير دقيق، لوضوح الفرق بين الصورتين حيث يصدق الخروج والمغادرة والارتحال على المقيم في الصورة الثالثة دون الرابعة، ويترتب عليه أن من أتم العشرة في محل الإقامة يقصّر فيه على الصورة الثالثة ويتم على فرض الصورة الرابعة لجريان المعتبرات الثلاث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على مجمل القولين السابقين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ما يمكن أن يشكل به على أصل الحكم بالتقصير في الإياب بجميع صوره، وذلك أنه بناءً على كون الإقامة قاطعة لنفس السفر المأخوذ موضوعاً لوجوب التقصير، لا بد في جواز التقصير من قصد السفر عن محل الإقامة، بحيث يكون الكون في محل الإقامة خارجاً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إنما ينطبق على الخروج عن محل الإقامة كلية بعد العود إليه، ولا ينطبق على الإياب إليه، لأن انطباقه على الإياب يلازم كون المرور بمحل الإقامة جزءاً من السفر عنه، وقد عرفت أنه غير جائز</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النقاش مما تقدم في جملة من فقراته كعدم التفصيل في قاطعية الإقامة </w:t>
      </w:r>
    </w:p>
    <w:p>
      <w:pPr>
        <w:pStyle w:val="BookText"/>
        <w:rPr/>
      </w:pPr>
      <w:r>
        <w:rPr>
          <w:rFonts w:ascii="Amiri" w:hAnsi="Amiri" w:eastAsia="Amiri" w:cs="Amiri"/>
          <w:color w:val="111111"/>
          <w:sz w:val="28"/>
          <w:sz w:val="28"/>
          <w:szCs w:val="28"/>
          <w:rtl w:val="true"/>
          <w:lang w:bidi="ar-SA"/>
        </w:rPr>
        <w:t>لموضوع السفر، وحاجة التقصير إلى إنشاء سفر جديد،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في جواز التقصير من قصد السفر عن محل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استظهرناه من صحيحة أبي ولاد وذكرنا ردّ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والمهم هنا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يكون الكون في محل الإقامة خارجاً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صحيح ولكننا نعتقد أنه قد تحقق بمجرد الخروج من محل الإقامة في مفروض هذه الصورة، لانتفاء هذا العنوان عنه بمغادرته، أما المرور عليه في الإياب فلا أثر له في الأحكام بعد تغيّر العنوان، لأن المؤثر ليس البلد بذاته، بل بعنوانه محل الإقامة وقد انتفى فلا أثر للمرور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استظهره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أجوبة مسائل السيد السعيد مهنا بن سنان المدني اختيار قول ثالث وهو وجوب الإتمام في الذهاب والإياب والمقصد وبلد الإقامة بعد الرجوع إليها حتى يخرج منها قاصداً للسفر ويصل إلى محل الترخّص فيجب عليه القصر حينئذ تنزيلاً لبلد إقامته منزلة بلد الوطن، فيصير اعتبار قصد المسافة إنما هو من بلد الإقامة لا ما قبله منالذهاب أو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حيث الاعتبار لا يخلو من وجه</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استدلاله بالتنزيل غير تام، لأنه ينتفي حين الخروج من محل الإقامة معرضاً عنه كما هو مفروض المسألة، والمرور عليه في الإياب باعتباره منزلاً من منازله لا أثر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جريان التنزيل فإنه مختص بمن أتمّ العشرة كما حققناه، وهم قد أطلقوا العنوان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للوجه الذي أشكل به آنفاً على القولين المتقدمين أي على القول بالتقصير جملةً وتفصيلاً، حيث فرّع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فالقول بالتمام في الذهاب والمقصد، والإياب، ومحل الإقامة، إلى أن يخرج </w:t>
      </w:r>
      <w:bookmarkStart w:id="268" w:name="pg15160_161692"/>
    </w:p>
    <w:p>
      <w:pPr>
        <w:pStyle w:val="BookText"/>
        <w:rPr/>
      </w:pPr>
      <w:bookmarkEnd w:id="268"/>
      <w:r>
        <w:rPr>
          <w:rFonts w:ascii="Amiri" w:hAnsi="Amiri" w:eastAsia="Amiri" w:cs="Amiri"/>
          <w:color w:val="111111"/>
          <w:sz w:val="28"/>
          <w:sz w:val="28"/>
          <w:szCs w:val="28"/>
          <w:rtl w:val="true"/>
          <w:lang w:bidi="ar-SA"/>
        </w:rPr>
        <w:t>عنه كلية – كما عن غير واحد من متأخري المتأخرين، وفاقاً لما عن العلامة في جواب المسائل المهنائية ونسب إلى ولده في بعض الحواشي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جوابه عند نقل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والمختار في هذه الصورة هو ما اختاره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القصر مطلقاً في الذهاب والمقصد والإياب ومحل الإقامة للوجهين اللذين ذكرناهما، مع الاحتياط بالجمع في خصوص الذهاب والمقصد للإشكال العرفي الذي ذكرناه</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923444_2142443653"/>
      <w:bookmarkStart w:id="270" w:name="_Toc93"/>
      <w:bookmarkEnd w:id="269"/>
      <w:r>
        <w:rPr>
          <w:rtl w:val="true"/>
        </w:rPr>
        <w:t>الصورة الرابعة</w:t>
      </w:r>
      <w:r>
        <w:rPr>
          <w:rtl w:val="true"/>
        </w:rPr>
        <w:t>:</w:t>
      </w:r>
      <w:bookmarkEnd w:id="27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العود إليه من حيث إنّه محلّ إقامته بأن لا يكون حين الخروج معرضاً عنه بل أراد قضاء حاجة في خارجه والعود إليه ثمّ إنشاء السفر منه ولو بعد يومين أو يوم بل أو أقل ، والأقوى في هذه الصورة البقاء على التمام في الذهاب والمقصد والإياب ومحلّ الإقامة ما لم ينشئ سفراً ، وإن كان الأحوط الجمع في الجميع خصوصاً في الإياب ومحلّ الإقامة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يخرج معرضاً، بل لقضاء حاجة وبعده يعود ويبقى يوماً أو يومين بحيث يكون هذا البقاء متمّماً للإقامة السابقة وجزءاً منها، ثمّ بعد ذلك ينشئ السفر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حينئذ في البقاء على التمام في الذهاب والإياب والمقصد ومحلّ الإقامة كما أفاده في المتن ما لم ينشئ سفراً جديداً، لأنّه وإن كان بانياً على السفر إلاّ أنّه بانٍ عليه بعد العود إلى محلّ الإقامة لا من هذا الحين، فلا يكون خروجه هذا خروجاً سفرياً، فلو خرج وإن بات ليلة أو ليلتين ثمّ رجع يقال بحسب الصدق العرفي إنّه رجع إلى محلّ الإقامة لاستكمال إقامته، وإنّما ينشئ السفر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من الإتمام في جميع تلك الحالات، إذ لا قصر إلاّ مع قصد السفر فعلاً، المنفيحسب الفرض</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احتاط استحباباً بالجمع في الإياب ومحل الإقامة في الطبعة الأخيرة من رسالته العملية، عندما ذكر الصورتين الثالثة والرابعة مع عكس الترتيب بين الصورتين، فذكر الرابعة أولاً،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استقرت الإقامة ولو بالصلاة تماماً، فبدا للمقيم الخروج إلى ما دون المسافة، فإن كان ناوياًُ الرجوع إلى محل الإقامة والسفر منه قبل العشرة أتم في الذهاب والمقصد وأما في الإياب ومحل الإقامة فالأحوط الأولى الجمع بين القصر والتمام فيهما وإن كان الأظهر جواز الاقتصار على التمام حتى يسافر من محل الإقامة، نعم إذا كان ناوياً السفر من مقصده وكان رجوعه إلى محل إقامته من جهة وقوعه في طريقه قصّر في إيابه ومحل إقامته أيضاً</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من أبحاثنا المتقدمة أن إطلاق هذه الأحكام على من عزم على الإقامة ولم يتم عشرة أيام مشكل لأنه مطالب بعدم ارتكاب ما ينافي الإقامة سواء من حيث المكان أو الزمان، وإلا عاد إليه حكم قصره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أتم العشرة فحكمه التمام حتى يرتحل ومفروض هذه الصورة عدم الارتحال والمغادرة والإعراض عن محل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تلك الأبحاث على أن الأحكام التي قالوا بها لا تنسجم مع جملة من المباني التي التزموا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الاحتياط فلعله من جهة أن البقاء يوماً أو أياماً لا تبلغ العشرة في محل الإقامة بعد العودة إليه لا أثر لها في وجوب التمام لكنه احتياط استحبابي لأن فرض المسألة عدم قطعه المسافة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ولتعقيد المسألة واختلاف المباني فيها فقد احتاط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في جميع الصور، والاحتياط حسن</w:t>
      </w:r>
      <w:r>
        <w:rPr>
          <w:rFonts w:eastAsia="Amiri" w:cs="Amiri" w:ascii="Amiri" w:hAnsi="Amiri"/>
          <w:color w:val="111111"/>
          <w:sz w:val="28"/>
          <w:szCs w:val="28"/>
          <w:rtl w:val="true"/>
          <w:lang w:bidi="ar-SA"/>
        </w:rPr>
        <w:t xml:space="preserve">. </w:t>
      </w:r>
      <w:bookmarkStart w:id="271" w:name="pg15160_161694"/>
    </w:p>
    <w:p>
      <w:pPr>
        <w:pStyle w:val="Heading4"/>
        <w:numPr>
          <w:ilvl w:val="3"/>
          <w:numId w:val="1"/>
        </w:numPr>
        <w:rPr/>
      </w:pPr>
      <w:bookmarkStart w:id="272" w:name="__RefHeading___Toc1923446_2142443653"/>
      <w:bookmarkStart w:id="273" w:name="_Toc94"/>
      <w:bookmarkEnd w:id="271"/>
      <w:bookmarkEnd w:id="272"/>
      <w:r>
        <w:rPr>
          <w:rtl w:val="true"/>
        </w:rPr>
        <w:t>فروع فقهية تمخّض عنها البحث</w:t>
      </w:r>
      <w:bookmarkEnd w:id="273"/>
    </w:p>
    <w:p>
      <w:pPr>
        <w:pStyle w:val="BookText"/>
        <w:rPr/>
      </w:pPr>
      <w:r>
        <w:rPr>
          <w:rFonts w:ascii="Amiri" w:hAnsi="Amiri" w:eastAsia="Amiri" w:cs="Amiri"/>
          <w:color w:val="111111"/>
          <w:sz w:val="28"/>
          <w:sz w:val="28"/>
          <w:szCs w:val="28"/>
          <w:rtl w:val="true"/>
          <w:lang w:bidi="ar-SA"/>
        </w:rPr>
        <w:t xml:space="preserve">ذكر المشهور أن من شروط التقصير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من قصده في أول السير أو في أثنائه إقامة عشرة أيام قبل بلوغ الثمانية، فلو كان من قصده ذلك من حين الشروع أو بعده لم يكن قاصداً المسافة، وكذا يتم لو كان متردداً في نية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 وهذا الشرط يجب حذفه؛ لأن الإقامة لا تقطع حكم السفر إلا إذا تحققت، فنيتها لا تنافي قصد قطع المسافة، ومن باب أولى لا يضر بهذا القصد التردد في نية الإقامة أو العدول عنها في الأثناء؛ لأن صحيحة أبي ولاد دلت على أن استمرار قصد الإقامة مع حصولها خارجاً لا تضر بقصد المسافة فيعود إلى القصر بمجرد العدول عنها قبل صلاة فريضة تماماً فكيف تضر قبل ذلك؟</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للمقيم أن يخرج قبل إتمام العشرة إلى ما ينافي صدق الإقامة عرفاً، مما يعدُّ عرفاً أنه سفر وخروج كالوصول إلى ما يقارب المسافة الشرعية ولو لزمن قصير، أو المكث خارج محل الإقامة زمناً طويلاً يضرّ بشرط إتمام العشرة كعشر ساعات من النهار فضلاً عن المبيت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أتم العشرة فله الخروج إلى ما دون المسافة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له على وجه المبيت خارج محل الإقامة، بل قطع المسافة من دون أن تبطل إقامته إذا عاد إلى محل الإقامة لمواصلة الإقامة، وإن لم ينوِ عشرة مستأنفة فيه، فيصلي حينئذٍ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الاقتصار بدليل الحكمين الأخيرين على من أقام عشرة أيام في مكة دون غيرها من البلدان وأيام موسم الحج للناسكين دون غيرها من الأزمان، وحالة الخروج إلى عرفة ومنى دون غيرها من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الاستثناء أصبح لاغياً اليوم لدخول عرفة اليوم في المسافة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الاحتياط الجمع في غير هذا الاستثناء مراعاة لاحتمال </w:t>
      </w:r>
    </w:p>
    <w:p>
      <w:pPr>
        <w:pStyle w:val="BookText"/>
        <w:rPr/>
      </w:pPr>
      <w:r>
        <w:rPr>
          <w:rFonts w:ascii="Amiri" w:hAnsi="Amiri" w:eastAsia="Amiri" w:cs="Amiri"/>
          <w:color w:val="111111"/>
          <w:sz w:val="28"/>
          <w:sz w:val="28"/>
          <w:szCs w:val="28"/>
          <w:rtl w:val="true"/>
          <w:lang w:bidi="ar-SA"/>
        </w:rPr>
        <w:t>التجريد عن الخصوصية في دليل التعميم، فمن نوى الإقامة في النجف الأشرف عشرة أيام وأتمها ثم ذهب إلى كربلاء المقدسة يوماً أو بضعة أيام مع استمراره على اتخاذ النجف مقراً لإقامته، جمع بين القصر والتمام عند عودته إلى النجف حتى يغادرها أو ينوي عشرة مستأنفة فيتم لأجلها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المسافر الإقامة عشرة أيام في بلد كان حكمه التمام، ولو عدل عن نية الإقامة قبل أن يصلي فريضة تماماً رجع إلى القصر، وإن كان بعد أن صلى فريضة تماماً فحكمه البقاء على التمام حتى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الخروج هنا هو الخروج إلى ما ينافي صدق الإقامة عرفاً من حيث المكان أو الزمان لمن لم يتم العشرة، فإن أتمها كان معنى الخروج الارتحال عن محل الإقامة حقيقة، أو تنزيلاً فيما لو نوى إقامة عشرة أيام في بلد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مكة قبل الخروج إلى عرفة بعشرة أيام ونوى الإقامة فيها، أتم عند ذهابه إلى عرفات لقضاء نسكه، وكذا في منى طيلة أيام التشريق، سواء عاد إلى مكة خلال هذه الأيام لإتمام مناسك الحج أو بقي في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قدم مكة قبل خروجه إلى عرفة بأقل من عشرة أيام لم تصحّ منه نية الإقامة لعلمه بارتكاب ما ينافي صحة الإقامة بالخروج إلى عرفة والمبيت في المزدلفة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نوى الإقامة في بلد، وارتكب ما ينافي صدق الإقامة قبل إتمام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مجموع المسافة التي خرج إليها مع المسافة التي قطعها قبل محل الإقامة تبلغ المسافة الشرعية قصر، وإلا بقي على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نوى الإقامة في بلد وأتم العشرة، ثم خرج إلى ما دون المسافة، فإن كان ناوياً الإقامة في المقصد أو في محل الإقامة بعد عودته أو في غيرهما مما هو دون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يكن ناوياً الإقامة في أحدهما حين خروجه إلى المقصد، فإن لم يكن ناوياً العود إلى محل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من حين خروجه من محل الإقامة، وإن كان ناوياً العود إلى محل الإقامة ولم يعرض عن اعتباره محلاً لإقامته لحاجته للمكث فيه يوماً أو أياماً من دون أن ينوي إقامة جديدة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التمام في الذهاب والمقصد والإياب ومحل الإقامة، وإن كان عوده إلى محل الإقامة باعتباره محطة في سفره الجديد وليس باعتباره محلاً للإقامة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من حين خروجه من مقصده، أما في الذهاب والمقصد فيعمل بمقتضى الاحتياط</w:t>
      </w:r>
      <w:r>
        <w:rPr>
          <w:rFonts w:eastAsia="Amiri" w:cs="Amiri" w:ascii="Amiri" w:hAnsi="Amiri"/>
          <w:color w:val="111111"/>
          <w:sz w:val="28"/>
          <w:szCs w:val="28"/>
          <w:rtl w:val="true"/>
          <w:lang w:bidi="ar-SA"/>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15160_161698"/>
      <w:bookmarkStart w:id="275" w:name="pg15160_161698"/>
      <w:bookmarkEnd w:id="275"/>
    </w:p>
    <w:p>
      <w:pPr>
        <w:pStyle w:val="Heading2"/>
        <w:numPr>
          <w:ilvl w:val="1"/>
          <w:numId w:val="1"/>
        </w:numPr>
        <w:rPr/>
      </w:pPr>
      <w:bookmarkStart w:id="276" w:name="pg15160_161698"/>
      <w:bookmarkStart w:id="277" w:name="__RefHeading___Toc1923448_2142443653"/>
      <w:bookmarkStart w:id="278" w:name="_Toc95"/>
      <w:bookmarkEnd w:id="276"/>
      <w:bookmarkEnd w:id="277"/>
      <w:r>
        <w:rPr>
          <w:rtl w:val="true"/>
        </w:rPr>
        <w:t>البحث السابع</w:t>
      </w:r>
      <w:r>
        <w:rPr>
          <w:rtl w:val="true"/>
        </w:rPr>
        <w:t xml:space="preserve">: </w:t>
      </w:r>
      <w:r>
        <w:rPr>
          <w:rtl w:val="true"/>
        </w:rPr>
        <w:t>هل يجوز تقديم طوافي الحج والنساء على الوقوفين؟</w:t>
      </w:r>
      <w:bookmarkEnd w:id="278"/>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9" w:name="__RefHeading___Toc1923450_2142443653"/>
      <w:bookmarkStart w:id="280" w:name="_Toc96"/>
      <w:bookmarkEnd w:id="279"/>
      <w:r>
        <w:rPr>
          <w:rtl w:val="true"/>
        </w:rPr>
        <w:t>اشارة</w:t>
      </w:r>
      <w:bookmarkEnd w:id="280"/>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البحث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يجوز تقديم طوافي الحج والنساء على الوقوفين؟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يزدحم الحجيج في البيت الحرام بعد الانتهاء من أعمال منى يوم العاشر لأداء طواف الحج وصلاته والسعي بين الصفا والمروة وطواف النساء، ومن هنا اشتدت الحاجة لإمعان النظر في إمكان الأخذ بالرخصة الواردة في تقديم هذه الأعمال على الوقوفين بعد عقد الإحرام للحج في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الفرصة مؤاتية لذلك ليلة عرفة حيث يكون أكثر الحجاج من العامة قد توجهوا إلى منى لقضاء ليلتهم هناك على ما هو المستحب، ويتواجد الباقون في منازلهم للاستعداد لعقد الإحرام والتوجه إلى عرفة فتكون الحركة في الحرم سلسة وميسّرة، وتأتي منسجمة مع فعل مستحب آخر باعتبار استحباب عقد الإحرام للحج في المسجد الحرام وعند مقام إبراهيم بالذات وبذلك ينجز الحاج مجموعة مباركة من الأعمال في تلك الليلة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للمتمتع تقديم طواف حجه وسعيه على الوقوفين وقضاء المناسك في منى يوم النحر بإجماع العلماء كافة كما عن المعتبر والمنتهى والتذكرة، وفي الغنية الإجماع، وهذا الحكم ثابت مطلقاً إلا لمعذور كامرأة تخاف الحيض المتأخر أو مريض يضعف عن العود أو شيخ عاجز يخاف على نفسه الزحام، فيجوز لهم التقديم حينئذٍ بلا خلاف</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من الحلي فمنع عنه أيضاً، وهو نادر بل في الغنية على خلافه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يوجد في كلمات جملة من متأخري المتأخرين</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من الميل إلى الجواز مطلقاً لولا الإجماع ليس بصواب وإن ظهر الميل إليه من الفاضل في التحرير والتذكرة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منه الشيخ في الخلاف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أصحابنا رخصة في تقديم الطواف والسعي قبل الخروج إلى منى وعرفات، والأفضل أن لا يطوف طواف الحج إلا يوم النحر إن كان متمتعاً ولا يؤخره، فإن أخّره فلا يؤخره عن أيام التشريق</w:t>
      </w:r>
      <w:r>
        <w:rPr>
          <w:rStyle w:val="FootnoteAnchor"/>
          <w:rtl w:val="true"/>
        </w:rPr>
        <w:footnoteReference w:id="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لندورهما جداً مع عدم ظهور فتواهما بذلك ظهوراً كاملاً إذ ليس في التحرير إلا روي ساكتاً عليها</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وقت هذا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الفجر من يوم النحر –وبه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فعله بعد أداء المناسك المتعلقة بيوم النحر، فلا يتحقق له وقت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عرفت هذا، فقد وردت رخصة في جواز تقديم الطواف والسعي على الخروج إلى منى وعرفات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 لما رواه العامة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شيئاً قبل شيء فلا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طريق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يحيى الأزرق أنه 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تمتعت بالعمرة إلى الحج ففرغت من طواف العمرة وخافت الطمث قبل يوم النحر، أيصلح لها أن تعجل طوافها طواف الحج قبل أن تأتي منى؟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خافت أن تضطر إلى ذلك فعلت</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ثبت هذا، فالأولى التقييد للجواز بالعذر</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اعترف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كلمات الشيخ في الخلاف والعلامة في التذكرة بالرخصة مطلقاً وجّه كلامهما بما لا ينافي المشهور،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والسكوت ليس علامة الرضا، ويأتي الأولى مرادفاً للأقوى كثيراً، وما في الخلاف وإن كان ظاهراً لكن يحتمل الاختصاص بالضرورة،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فهمه الحلي، أي الأفضل مع العذر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هو كاشف اللثام</w:t>
      </w:r>
      <w:r>
        <w:rPr>
          <w:rStyle w:val="FootnoteAnchor"/>
          <w:rtl w:val="true"/>
        </w:rPr>
        <w:footnoteReference w:id="6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استظهر منهما القول بالجواز مطلقاً لكنه احتمل الاختصاص وذكر فهم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الإجماع المدعى على المنع من جواز التقديم اختياراً لكان القول متجهاً؛ لاستفاضة الروايات الواردة بذلك مع صحة سندها ووضوح دلالتها وقصور الأخبار المنافية لذلك من حيث السند أو المتن –ومع ذلك فالجواز غير بعيد</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المحقق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المحقق الشيخ حسن في كتاب المنتقى بعد نقله صحيحة علي بن يقطين الآتية –الدالة على الجواز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 على طريقة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التي ستأتي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الشيخ أن هذا الحديث ورد رخصة للشيخ الكبير والمرأة التي تخاف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 بذلك الجمع بينه وبين عدة أخبار تضمن بعضها عدم الاعتداد بما يقع من الطواف قبل إتيان منى، وفي جملة منها نفى البأس عن التقديم والإذن فيه للشيخ ومن في معناه وطرقها غير نقية، ولولامصير جمهور الأصحاب إلى منع التقديم مع الاختيار واقتضاء الاحتياط للدين تركه لكان الوجه في الجمع – إن احتيج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ما تضمن المنع على التقية، لما يحكى من إطباق العامة عليه، وكثرة الأخبار الواردة بالإذن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هذه الكلمات يُعلم أن القول بالجواز مطلقاً قوّاه صريحاً السيد صاحب المدارك والشيخ حسن واستجوده صاحب الحدائق وهو ظاهر الشيخ في الخلاف والعلامة في التحرير والتذكرة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وسوسة المحقق الشيخ حسن في المحكي من منتقاه والسيد في مداركه</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وتلخّص مما تقدم أن الأقوال في المسألة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التقديم مطلقاً وهو صريح جماعة وظاهر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التقديم إلا لضرورة كالمرأة تخاف الحيض لو أخّرت الأعمال أو الشيخ الذي يخاف الزحام ، وهو قول المشهور الذي ادعى عليه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التقديم مطلقاً، وهو لابن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وتوقف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استجود كلام الشيخ حسن في المنتقى،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كان فالمسألة لا تخلو من شوب إشكال، والاحتياط فيها لازم على كل حال، وهو في جانب القول الذي عليه الأصحاب</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ومنشأ هذه الأقوال اختلاف النظر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عرض الروايات نلفت النظر إلى أن بحثنا فعلاً في ما يقتضيه حج التمتع لأنه فرض الغالبية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القارن والمفرد فيجوز لهما تقديم طواف الحج وسعيه مطلقاً ويستحب التأخير وهو المشهور بين الأصحاب، وتدل عليه روايات عديدة منها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حماد بن عثمان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مُفرد الحج أيعجل طوافه أو يؤخره؟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سواء عجّله أو </w:t>
      </w:r>
    </w:p>
    <w:p>
      <w:pPr>
        <w:pStyle w:val="BookText"/>
        <w:rPr/>
      </w:pPr>
      <w:r>
        <w:rPr>
          <w:rFonts w:ascii="Amiri" w:hAnsi="Amiri" w:eastAsia="Amiri" w:cs="Amiri"/>
          <w:color w:val="111111"/>
          <w:sz w:val="28"/>
          <w:sz w:val="28"/>
          <w:szCs w:val="28"/>
          <w:rtl w:val="true"/>
          <w:lang w:bidi="ar-SA"/>
        </w:rPr>
        <w:t>أخّره</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المفرد للحج يدخل مكة يقدّم طوافه أو يؤخره؟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موثقته الأخرى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مفرد الحج يقدّم طوافه أو يؤخره؟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يقدمه، فقال رجل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شيخي لم يفعل ذلك، كان إذا قدم أقام بفخّ حتى إذا رجع الناس إلى منى راح معهم،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شيخك؟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فسألت عن الرجل، فإذا هو أخو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لأمه</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المتحدث في الرواية ابن هذه الأم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المفرد للحج، إذا طاف بالبيت وبالصفا والمروة أيعجل طواف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طواف النساء بعدما يأتي من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موثقته الأخرى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سواء عجَّل أو أخّر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القارن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قران إلا بسياق الهدي، وعليه طواف بالبيت، وركعتان عند مقام إبراهيم، وسعى بين الصفا والمروة، وطواف بعد الحج، وهو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المفرد للحج فعليه طواف بالبيت وركعتان عند مقام إبراهيم، وسعى بين الصفا والمروة، وطواف الزيارة، وهو طواف النساء </w:t>
      </w:r>
      <w:bookmarkStart w:id="281" w:name="pg15160_161705"/>
    </w:p>
    <w:p>
      <w:pPr>
        <w:pStyle w:val="BookText"/>
        <w:rPr/>
      </w:pPr>
      <w:bookmarkEnd w:id="281"/>
      <w:r>
        <w:rPr>
          <w:rFonts w:ascii="Amiri" w:hAnsi="Amiri" w:eastAsia="Amiri" w:cs="Amiri"/>
          <w:color w:val="111111"/>
          <w:sz w:val="28"/>
          <w:sz w:val="28"/>
          <w:szCs w:val="28"/>
          <w:rtl w:val="true"/>
          <w:lang w:bidi="ar-SA"/>
        </w:rPr>
        <w:t>وليس عليه هدي ولا أضحية</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موسى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المتمتع يقدم مكة ليلة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متعة له يجعلها حجة مفردة ويطوف بالبيت، ويسعى بين الصفا والمروة، ويخرج إلى منى ولا هدي عليه، وإنما الهدي على المتمتع</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1923452_2142443653"/>
      <w:bookmarkStart w:id="283" w:name="_Toc97"/>
      <w:bookmarkEnd w:id="282"/>
      <w:r>
        <w:rPr>
          <w:rtl w:val="true"/>
        </w:rPr>
        <w:t>الروايات في المسألة</w:t>
      </w:r>
      <w:r>
        <w:rPr>
          <w:rtl w:val="true"/>
        </w:rPr>
        <w:t>:</w:t>
      </w:r>
      <w:bookmarkEnd w:id="283"/>
    </w:p>
    <w:p>
      <w:pPr>
        <w:pStyle w:val="BookText"/>
        <w:rPr/>
      </w:pPr>
      <w:r>
        <w:rPr>
          <w:rFonts w:ascii="Amiri" w:hAnsi="Amiri" w:eastAsia="Amiri" w:cs="Amiri"/>
          <w:color w:val="111111"/>
          <w:sz w:val="28"/>
          <w:sz w:val="28"/>
          <w:szCs w:val="28"/>
          <w:rtl w:val="true"/>
          <w:lang w:bidi="ar-SA"/>
        </w:rPr>
        <w:t>وبالعودة إلى الروايات الواردة في مسألتنا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تصنيفها إلى عدة طوائف</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923454_2142443653"/>
      <w:bookmarkStart w:id="285" w:name="_Toc98"/>
      <w:bookmarkEnd w:id="284"/>
      <w:r>
        <w:rPr>
          <w:rtl w:val="true"/>
        </w:rPr>
        <w:t>(</w:t>
      </w:r>
      <w:r>
        <w:rPr>
          <w:rtl w:val="true"/>
        </w:rPr>
        <w:t>الطائفة الأولى</w:t>
      </w:r>
      <w:r>
        <w:rPr>
          <w:rtl w:val="true"/>
        </w:rPr>
        <w:t xml:space="preserve">) </w:t>
      </w:r>
      <w:r>
        <w:rPr>
          <w:rtl w:val="true"/>
        </w:rPr>
        <w:t>ما دل على جواز التقديم مطلقاً وهي</w:t>
      </w:r>
      <w:r>
        <w:rPr>
          <w:rtl w:val="true"/>
        </w:rPr>
        <w:t>:-</w:t>
      </w:r>
      <w:bookmarkEnd w:id="2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بكير وجميل جميعاً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سألاه عن المتمتع يقدم طوافه وسعيه في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سيان قدمت أو أخّّرت</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الرحمن بن الحجاج</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يتمتع ثم يهلّ بالحج فيطوف بالبيت ويسعى بين الصفا والمروة قبل خروجه إلى 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w:t>
      </w:r>
    </w:p>
    <w:p>
      <w:pPr>
        <w:pStyle w:val="BookText"/>
        <w:rPr/>
      </w:pPr>
      <w:r>
        <w:rPr>
          <w:rFonts w:ascii="Amiri" w:hAnsi="Amiri" w:eastAsia="Amiri" w:cs="Amiri"/>
          <w:color w:val="111111"/>
          <w:sz w:val="28"/>
          <w:sz w:val="28"/>
          <w:szCs w:val="28"/>
          <w:rtl w:val="true"/>
          <w:lang w:bidi="ar-SA"/>
        </w:rPr>
        <w:t>المتمتع يهل بالحج ثم يطوف ويسعى بين الصفا والمروة قبل خروجه إلى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الروايات على جواز التقديم مطلقاً ظاهرة، وهي صحيحة السند، ويراد بالطواف طواف الحج لإتيانه بعد الإهلال بالحج وللإتيان بالسعي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الرجل يحرم بالحج من مكة ثم يرى البيت خالياً فيطوف به قبل أن يخرج، عليه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المناقشة في دلالتها على المطلوب إذ الظاهر منها الطواف المستحب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بلحاظ ما قيل من بطلان إحرامه بالطواف كما سيأتي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الحسن بن</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علي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بتعجيل طواف الحج وطواف النساء قبل الحج يوم التروية قبل خروجه إلى منى، وكذلك من خاف أمراً لا يتهيأ له الانصراف إلى مكة أن يطوف ويودّع البيت، ثم يمر كما هو من منى إذا كان خائفاً</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حفص بن البختري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تعجيل الطواف قبل الخروج إلى 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سواء أخّر ذلك أو قدّمه، يعني للمتمتع</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الصدوق بسند صحيح عن ابن بكير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سألاهما عن المتمتع يقدم طوافه وسعيه في الحج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 سيان </w:t>
      </w:r>
      <w:bookmarkStart w:id="286" w:name="pg15160_161707"/>
    </w:p>
    <w:p>
      <w:pPr>
        <w:pStyle w:val="BookText"/>
        <w:rPr/>
      </w:pPr>
      <w:bookmarkEnd w:id="286"/>
      <w:r>
        <w:rPr>
          <w:rFonts w:ascii="Amiri" w:hAnsi="Amiri" w:eastAsia="Amiri" w:cs="Amiri"/>
          <w:color w:val="111111"/>
          <w:sz w:val="28"/>
          <w:sz w:val="28"/>
          <w:szCs w:val="28"/>
          <w:rtl w:val="true"/>
          <w:lang w:bidi="ar-SA"/>
        </w:rPr>
        <w:t>قدّمت أو أخّرت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عبد الحميد بن سعيد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أحرم يوم التروية من عند المقام بالحج، ثم طاف بالبيت بعد إحرامه وهو لا يرى أن ذلك لا ينبغي أينقض طوافُه بالبيت إحرامَه؟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يمضي على إحرامه</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الاستدلال بالخبر هنا ما ذكرناه في ذيل الرواية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إسحاق بن عمار وصحيحة محمد بن حمران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المجموعة الثانية من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بالتقريب الذي سنذكره في الفرع الأول للملحق بالبحث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923456_2142443653"/>
      <w:bookmarkStart w:id="288" w:name="_Toc99"/>
      <w:bookmarkEnd w:id="287"/>
      <w:r>
        <w:rPr>
          <w:rtl w:val="true"/>
        </w:rPr>
        <w:t>(</w:t>
      </w:r>
      <w:r>
        <w:rPr>
          <w:rtl w:val="true"/>
        </w:rPr>
        <w:t>الطائفة الثانية</w:t>
      </w:r>
      <w:r>
        <w:rPr>
          <w:rtl w:val="true"/>
        </w:rPr>
        <w:t xml:space="preserve">) </w:t>
      </w:r>
      <w:r>
        <w:rPr>
          <w:rtl w:val="true"/>
        </w:rPr>
        <w:t>ما دل على جواز التقديم عند الضرورة ومنها</w:t>
      </w:r>
      <w:r>
        <w:rPr>
          <w:rtl w:val="true"/>
        </w:rPr>
        <w:t>:-</w:t>
      </w:r>
      <w:bookmarkEnd w:id="2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وحفص بن البختري وابن أبي عمير عن الحلبي جميعاً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بتعجيل الطواف للشيخ الكبير والمرأة تخاف الحيض قبل أن تخرج إلى منى</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إسماعيل بن عبد الخالق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يعجل الشيخ الكبير والمريض والمرأة والمعلول طواف الحج قبل أن يخرج إلى منى</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المتمتع إذا كان شيخاً كبيراً أو امرأة تخاف الحيض تعجّل طواف الحج قبل أن تأتي 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كان هكذا يُعجل،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الرجل يُحرم بالحج من مكة ثم يرى البيت خالياً فيطوف به قبل أن يخرج، عليه شيء؟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يحيى الأزرق</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يحيى الأزرق واحد وهو ابن عبد الرحمن الكوفي الثقة حسب ما عنونه الشيخ والنجاشي وهو المعروف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يحيى بن حسان فلم يرد له ذكر في الكتب الأربعة وإنما ذكره الشيخ الصدوق في المشيخة،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فيه عن يحيى الأزرق فقد رويته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حسان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من تصحيف النساخ أو استئناس الذهن وإن استبعده جداً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للبون البعيد بين عبد الرحمن وحسّان وظاهر كلام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جهة تعدد ذكر العناوين في أصحاب الإمامين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البعد مستبعد وتعدد الذكر وارد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فالأقوى أن يحيى الأزرق هو ابن عبد الرحمن الثقة أو ينصرف إليه لأنه المعروف بالعنوان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تمتعت بالعمرة إلى الحج ففرغت من طواف العمرة وخافت الطمث قبل يوم النحر أيصلح لها أن تعجل طوافها طواف الحج قبل أن تأتي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خافت أن تضطر إلى ذلك فعلت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يدخل مكة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نساء قد أمرهن فتمتعن قبل التروية بيوم أو يومين أو ثلاثة، فخشي على بعضهن الحيض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فرغن من متعتهن وأحللن فلينظر إلى التي يخاف عليها الحيض فيأمرها فتغتسل وتهل بالحج من </w:t>
      </w:r>
      <w:bookmarkStart w:id="289" w:name="pg15160_161709"/>
    </w:p>
    <w:p>
      <w:pPr>
        <w:pStyle w:val="BookText"/>
        <w:rPr/>
      </w:pPr>
      <w:bookmarkEnd w:id="289"/>
      <w:r>
        <w:rPr>
          <w:rFonts w:ascii="Amiri" w:hAnsi="Amiri" w:eastAsia="Amiri" w:cs="Amiri"/>
          <w:color w:val="111111"/>
          <w:sz w:val="28"/>
          <w:sz w:val="28"/>
          <w:szCs w:val="28"/>
          <w:rtl w:val="true"/>
          <w:lang w:bidi="ar-SA"/>
        </w:rPr>
        <w:t>مكانها، ثم تطوف بالبيت وبالصفا والمروة، فإن حدث بها شيء قضت بقية المناسك وهي طامث،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بقي طواف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مرتهنة حتى تفرغ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يتركها حتى تقضي مناسكها،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عليها منسك واحد أهون عليها من أن يبقى عليها المناسك كلها مخافة الحدثان،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الجمال أن يقيم عليها والرفقة،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ذلك تستعدي عليهم حتى يقيم عليها حتى تطهر وتقضي مناسكها</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1923458_2142443653"/>
      <w:bookmarkStart w:id="291" w:name="_Toc100"/>
      <w:bookmarkEnd w:id="290"/>
      <w:r>
        <w:rPr>
          <w:rtl w:val="true"/>
        </w:rPr>
        <w:t>(</w:t>
      </w:r>
      <w:r>
        <w:rPr>
          <w:rtl w:val="true"/>
        </w:rPr>
        <w:t>الطائفة الثالثة</w:t>
      </w:r>
      <w:r>
        <w:rPr>
          <w:rtl w:val="true"/>
        </w:rPr>
        <w:t xml:space="preserve">) </w:t>
      </w:r>
      <w:r>
        <w:rPr>
          <w:rtl w:val="true"/>
        </w:rPr>
        <w:t>ما دلّ على كون زيارة البيت بعد مناسك منى</w:t>
      </w:r>
      <w:r>
        <w:rPr>
          <w:rtl w:val="true"/>
        </w:rPr>
        <w:t>.</w:t>
      </w:r>
      <w:bookmarkEnd w:id="291"/>
    </w:p>
    <w:p>
      <w:pPr>
        <w:pStyle w:val="BookText"/>
        <w:rPr/>
      </w:pPr>
      <w:r>
        <w:rPr>
          <w:rFonts w:ascii="Amiri" w:hAnsi="Amiri" w:eastAsia="Amiri" w:cs="Amiri"/>
          <w:color w:val="111111"/>
          <w:sz w:val="28"/>
          <w:sz w:val="28"/>
          <w:szCs w:val="28"/>
          <w:rtl w:val="true"/>
          <w:lang w:bidi="ar-SA"/>
        </w:rPr>
        <w:t xml:space="preserve">كون زيارة البيت بعد مناسك منى من الواضحات والتي عليها العمل، وإنما الكلام في لزوم مراعاة هذا الترتيب بنحو ينافي الرخصة في التقديم، فلا نحتاج إلى سرد جميع الروايات المنتشرة في أبواب عديدة كالروايات التي نقلت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أمرهم بالتمتع</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من أصحابه بضميمة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r>
        <w:rPr>
          <w:rStyle w:val="FootnoteAnchor"/>
          <w:rtl w:val="true"/>
        </w:rPr>
        <w:footnoteReference w:id="705"/>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صحيحة سعيد الأعرج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معنا نساء فأفيض بهن بليل؟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تريد أن تصنع كما صنع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 بهن بليل، ولا تُفض بهن حتى تقف بهن بجمع، ثم أفض بهن حتى تأتي الجمرة العظمى فيرمين الجمرة، فإن لم يكن عليهن ذبح فليأخذن من شعورهن ويقصّرنَ من أظفارهن، ويمضين إلى مكة في وجوههن ويطُفن بالبيت ويسعين بين الصفا والمروة ثم يرجعن إلى البيت ويطفن أسبوعاً ثم يرجعن إلى منى، وقد فرغن من حجهن،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معهن أسامة</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وصحيحة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للنساء والضعفاء أن يفيضوا من جمع بليل وأن يرموا الجمرة بليل، فإذا أرادوا أن يزورواالبيت وكّلوا من يذبح عنهن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المبينة لأفعال الحج كخبر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احلق رأسك واغتسل وقلّم أظفارك وخُذ من شاربك وزر البيت وطُف أسبوعاً تفعل كما صنعت يوم قدمت مكة</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وغيرها من الروايات الواردة في بيان أحكام ومسائل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نذكر جملة منها لنكات معينة بإذن الله تعالى، وهي على مجاميع بحسب مضامينها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زمن زيارة البيت هو يوم النحر أو ما بعده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زيارة البيت يوم النحر،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زره فإن شغلت فلا يضرك أن تزور البيت من الغد، ولا تؤخر أن تزور من يومك، فإنه يكره للمتمتع أن يؤخره، وموسع للمفرد أن يؤخره</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نسي أن يزور البيت حتى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أنا ربما أخرته حتى تذهب أيام التشريق، ولكن لا تقرب النساء والطيب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أخّرت زيارة البيت إلى أن يذهب أيام التشريق إلا أنك لا تقرب النساء ولا الطيب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المتمتع متى يزور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منصور 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يبيت المتمتع يوم النحر بمنى حتى يزور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للمتمتع أن يزور البيت يوم النحر أو من ليلته ولا يؤخر ذلك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المتمتع متى يزور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أو من الغد، ولا يؤخر، والمفرد والقارن ليسا بسواء موسع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تؤخّر زيارة البيت إلى يوم النفر إنما يستحب تعجيل ذلك مخافة الأحداث والمعاريض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زيارة البيت تؤخّر إلى يوم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تعجيلها أحبّ إلي، وليس به بأس إن أخّرها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أخّر الزيارة إلى يوم النفر؟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ولا يحلّ له النساء حتى يزور البيت ويطوف  طواف النساء</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زيارة البيت بعد مناسك منى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صفوان بن يحيى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أبو حارث عن رجل تمتع بالعمرة إلى الحج فطاف وسعى وقصّر هل عليه طواف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طواف النساء بعد الرجوع من منى</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زار البيت قبل أن يحلق،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زار البيت قبل أن يحلق وهو عالم أن ذلك لا ينبغي له، فإن عليه دم شاة</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حمران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زار البيت قبل أن يحلق،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إلا أن يكون ناسياً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رمت وذبحت ولم تقصّر حتى زارت البيت فطافت وسعت من الليل، ما حالها؟ وما حال الرجل إذا 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يقصّر ويطوف بالحج ثم يطوف للزيارة ثم قد أحلّ من كل شيء</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 الرجل وحلق فقد أحلّ من كل شيء أحرم منه إلا النساء والطيب، فإذا زار البيت وطاف وسعى بين الصفا والمروة فقد أحل من كل شيء أحرم منه إلا النساء، وإذا طاف طواف النساء فقد أحلّ من كل شيء أحرم منه إلا الصيد</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سعيد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المتمتع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حلق رأسه قبل أن يزور البيت</w:t>
      </w:r>
      <w:r>
        <w:rPr>
          <w:rStyle w:val="FootnoteAnchor"/>
          <w:rtl w:val="true"/>
        </w:rPr>
        <w:footnoteReference w:id="713"/>
      </w:r>
      <w:r>
        <w:rPr>
          <w:rFonts w:ascii="Amiri" w:hAnsi="Amiri" w:eastAsia="Amiri" w:cs="Amiri"/>
          <w:color w:val="111111"/>
          <w:sz w:val="28"/>
          <w:sz w:val="28"/>
          <w:szCs w:val="28"/>
          <w:rtl w:val="true"/>
          <w:lang w:bidi="ar-SA"/>
        </w:rPr>
        <w:t>يطليه بالحناء؟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الحناء </w:t>
      </w:r>
    </w:p>
    <w:p>
      <w:pPr>
        <w:pStyle w:val="BookText"/>
        <w:rPr/>
      </w:pPr>
      <w:r>
        <w:rPr>
          <w:rFonts w:ascii="Amiri" w:hAnsi="Amiri" w:eastAsia="Amiri" w:cs="Amiri"/>
          <w:color w:val="111111"/>
          <w:sz w:val="28"/>
          <w:sz w:val="28"/>
          <w:szCs w:val="28"/>
          <w:rtl w:val="true"/>
          <w:lang w:bidi="ar-SA"/>
        </w:rPr>
        <w:t>والثياب والطيب وكل شيء إلا النساء رددها عليّ مرتين أو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الحناء والثياب والطيب وكل شيء إلا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المتمتع إذا حلق رأسه ما يحل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إلا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أيوب الخزاز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ذبح حلق، ثم ضمّد رأسه بسك</w:t>
      </w:r>
      <w:r>
        <w:rPr>
          <w:rStyle w:val="FootnoteAnchor"/>
          <w:rtl w:val="true"/>
        </w:rPr>
        <w:footnoteReference w:id="7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 البيت وعليه قميص، وكان متمتعاً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طريقاً مشتركاً إلى عنوان محمد بن حمران وجميل بن دراج ولم يحدد من هو المقصود بالعنوان وينتهي إلى ابن أبي عمير عنه وكذا ذكر طريقين آخرين خاصّين بمحمد بن حمران ولم يحدده أيضاً وينتهيان بابن عمير عنه، وجاء في مورد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محمد بن حمران النهدي وجميل بن دراج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وهذا يدل على أن محمد بن حمران الذي ذكر في المشيخة ويروي عنه ابن أبي عمير هو محمد بن حمران النهدي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حمران بن أعين لم يوجد له ولا رواية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كثرة ورود عنوان محمد بن حمران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حمران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ما يحل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 إلا  النساء، وعن </w:t>
      </w:r>
      <w:bookmarkStart w:id="292" w:name="pg15160_161714"/>
    </w:p>
    <w:p>
      <w:pPr>
        <w:pStyle w:val="BookText"/>
        <w:rPr/>
      </w:pPr>
      <w:bookmarkEnd w:id="292"/>
      <w:r>
        <w:rPr>
          <w:rFonts w:ascii="Amiri" w:hAnsi="Amiri" w:eastAsia="Amiri" w:cs="Amiri"/>
          <w:color w:val="111111"/>
          <w:sz w:val="28"/>
          <w:sz w:val="28"/>
          <w:szCs w:val="28"/>
          <w:rtl w:val="true"/>
          <w:lang w:bidi="ar-SA"/>
        </w:rPr>
        <w:t>المتمتع ما يحل له يوم النحر؟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إلا النساء والطيب</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يحلق رأسه، ولا يزور حتى يضحي فيحلق رأسه ويزور متى شاء</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المنع من الطواف بالبيت قبل الخروج إلى الموقف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أتى المسجد الحرام، وقد أزمع بالحج أيطوف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يحرم</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متمتعاً وأهل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يطوف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بالبيت حتى يأتي عرفات، فإن هو طاف قبل أن يأتي منى من غير علة فلا يعتد بذلك الطواف</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المفرد للحج، إذا طاف بالبيت وبالصفا والمروة أيعجل طواف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طواف النساء بعدما يأتي من منى</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1923460_2142443653"/>
      <w:bookmarkStart w:id="294" w:name="_Toc101"/>
      <w:bookmarkEnd w:id="293"/>
      <w:r>
        <w:rPr>
          <w:rtl w:val="true"/>
        </w:rPr>
        <w:t>التعارض بين الروايات ومعالجته</w:t>
      </w:r>
      <w:r>
        <w:rPr>
          <w:rtl w:val="true"/>
        </w:rPr>
        <w:t>:</w:t>
      </w:r>
      <w:bookmarkEnd w:id="294"/>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يقع التعارض البدوي هنا بين الطائفة الأولى المجوزة للتقديم مطلقاً والطائفة الثانية النافية للبأس عن التقديم عند الضرورة ومفهومه عدم جوازه </w:t>
      </w:r>
    </w:p>
    <w:p>
      <w:pPr>
        <w:pStyle w:val="BookText"/>
        <w:rPr/>
      </w:pPr>
      <w:r>
        <w:rPr>
          <w:rFonts w:ascii="Amiri" w:hAnsi="Amiri" w:eastAsia="Amiri" w:cs="Amiri"/>
          <w:color w:val="111111"/>
          <w:sz w:val="28"/>
          <w:sz w:val="28"/>
          <w:szCs w:val="28"/>
          <w:rtl w:val="true"/>
          <w:lang w:bidi="ar-SA"/>
        </w:rPr>
        <w:t>حال الاختيار، وبينهما وبين الطائفة الثالثة المانعة من التقديم مطلقاً إما بالدلالة المطابقية كخبر أبي بصير في المجموعة الثالثة، أو بالدلالة الالتزامية والمفهوم كالتي حددت زمان زيارة البيت بيوم النحر وما بعده المانع من كونه قبل ذلك، وقد عولج التعارض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الطائفة الأولى على الثانية وتقييد الثالثة بها، فتكون النتيجة قول المشهور من عدم جواز التقديم إلا لعذر كالمرأة التي تخاف الحيض، والخائف من الرجوع إلى مكة، والشيخ الكبير الذي يضرّه الزحام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للمتمتع أن يقدِّم طواف الحج قبل أن يأتي منى وعرفات، ومتى فعل ذلك فإنه لا يعتدّ بذلك الطواف، ويجوز للشيخ الكبير والضعيف والمرأة التي تخاف الحيض أن يقدموه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صحيحة علي بن يقطين –مما يدل على الرخصة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بمنافٍ لما ذكرناه لأن هذه الرواية وردت رخصة لمن قدمنا ذكره من الشيخ الكبير والمريض والمرأة التي تخاف الحيض</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واستشهد لذلك برواية إسماعيل بن عبد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سار عليه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المختلف حيث حمل الرخصة على مورد الضرورة وأورد على نفسه إشكالاً وأجابه،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العام ببعض أفراده باطل، وكذا تقييد المطلق بقيد يوافقه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أبو بصير</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ثم ذكر الخبر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 الثالثة من الطائفة الثالثة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السيد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حسن في المنتقى على هذا الجمع وحاصله قصور الأخبار المنافية لذلك من حيث السند أو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ويريد بالقاصرة متناً الطائفة الثانية لأنها لا تصلح لتقييد الطائفة </w:t>
      </w:r>
    </w:p>
    <w:p>
      <w:pPr>
        <w:pStyle w:val="BookText"/>
        <w:rPr/>
      </w:pPr>
      <w:r>
        <w:rPr>
          <w:rFonts w:ascii="Amiri" w:hAnsi="Amiri" w:eastAsia="Amiri" w:cs="Amiri"/>
          <w:color w:val="111111"/>
          <w:sz w:val="28"/>
          <w:sz w:val="28"/>
          <w:szCs w:val="28"/>
          <w:rtl w:val="true"/>
          <w:lang w:bidi="ar-SA"/>
        </w:rPr>
        <w:t xml:space="preserve">الأولى كما أوردالعلامة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والثالثة لأنها لا تنافي الرخصة بالتقديم، وأما القاصرة سنداً فخبر أبي بصير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بمقتضى قواعد الجمع العرفي بين النهي والترخيص من حمل الأخبار المانعة على الكراهة برفع اليد عن ظهورها في الحرمة بقرينة الروايات المجوزة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ورجّح هذا الوجه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أن قال عن الروايات التي استدل بها على وجوب التأخير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بجملتها قاصرة عن إفادة الوجوب وإن كان بعضها ظاهراً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الروايات الدالة على جواز التقديم مطلقاً،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الروايات أصح إسناداً وأوضح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 بينها وبين الأخبار الأولى، بحمل الأولى على الكراهة بشهادة العرف، وبحمل الثانية على المعذور بشهادة الأخبار الآتية المجوزة له التقديم، وليس هذا التخصيص بأولى من ذلك المجاز، كما حققناه في موضعه، بل الأول أولى لفهم العرف، ولولاه أيضاً لرجحه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حكي عن جملة من متأخري المتأخرين الميل إلى الجواز لولا الإجماع، وهو ظاهر الخلاف والتذكرة، ومحتمل التحرير</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واستبعد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معللاً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مفهوم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بتعجيل الطواف للشيخ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البأس لغيره، وفي الروايات المجوزة نفي البأس، والجمع بين لا بأس وفيه البأس من الجمع بين المتناقضين بحيث لو اجتمعا في كلام لكان مما اجتمع فيه المتناقضان</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موارد للنظر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استبعاده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لعدم حصول محذور التناقض؛ لأن </w:t>
      </w:r>
    </w:p>
    <w:p>
      <w:pPr>
        <w:pStyle w:val="BookText"/>
        <w:rPr/>
      </w:pPr>
      <w:r>
        <w:rPr>
          <w:rFonts w:ascii="Amiri" w:hAnsi="Amiri" w:eastAsia="Amiri" w:cs="Amiri"/>
          <w:color w:val="111111"/>
          <w:sz w:val="28"/>
          <w:sz w:val="28"/>
          <w:szCs w:val="28"/>
          <w:rtl w:val="true"/>
          <w:lang w:bidi="ar-SA"/>
        </w:rPr>
        <w:t xml:space="preserve">متعلق نفي البأس هو التعجيل وهذا ظاهر بوضوح في الصحيحتين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الطائفة الأولى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الطائفة الثانية، فلازمه المفروض وجود البأس في التأخير وهو ثابت البطلان للقطع بجواز التأخير بل رجحانه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البأس وارد في مقام توهم المنع من التقديم فيكون دالاً على نفي المنع ولا يدل على وجود البأس في التأخير أي أن الجملة لا مفهوم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نتعامل في الاستظهارات من النصوص مع الدلالات السياقية وليس دلالة الألفاظ فقط، والسياق الوارد لا مفهوم له، فإن نفي البأس عن تقديم الطواف للشيخ الكبير لا ينافي الرخصة في التقديم مطلقاً بل هو تطبيق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الجمع العرفي المعروض في هذا الوجه إنما هو بين الطائفة الثالثة المانعة، والطائفة الأولى المرخصة كما هو واضح من كلام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نقلناه وغيره، بينما افترضه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الطائفة الأولى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لا يمكن الجمع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ومفهومه فكيف جمع بين الثانية والثالثة حيث استثنى المعذورين من التأخير أي قيّد الثالثة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بنفس نتيجة المشهور وهي تقييد الرخصة بالمعذورين ولكن من غير طريقة الجمع المذكورة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التعارض المستقر واللجوء إلى المرجحات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 تحقق التعارض بين  الطائفتين فلا بد من العلاج وتقديم إحداهما على الأخرى، فاللازم تقديم الأخبار المانعة، 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علمنا من كثير من الروايات البيانية لكيفية الحج حتى الروايات الحاكية لحج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الطواف عن الوقوفين وأعمال منى</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يستفاد التأخر من صحيح سعيد الأعرج الوارد في إفاضة النساء </w:t>
      </w:r>
    </w:p>
    <w:p>
      <w:pPr>
        <w:pStyle w:val="BookText"/>
        <w:rPr/>
      </w:pPr>
      <w:r>
        <w:rPr>
          <w:rFonts w:ascii="Amiri" w:hAnsi="Amiri" w:eastAsia="Amiri" w:cs="Amiri"/>
          <w:color w:val="111111"/>
          <w:sz w:val="28"/>
          <w:sz w:val="28"/>
          <w:szCs w:val="28"/>
          <w:rtl w:val="true"/>
          <w:lang w:bidi="ar-SA"/>
        </w:rPr>
        <w:t xml:space="preserve">ليلاً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عليهن ذبح فليأخذن من شعورهن ويقصرن من أظفارهن ثم يمضين إلى مكة في وجوههن ويطفن البيت ويسعين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قريباً أخبار كثيرة ذكر فيها أنه يزور البيت يوم النحر أو من غده أو يزور البيت إلى آخر يوم من أيام التشريق أو إلى طول ذي الحجة وأيضاً ورد في النصوص عدم تقديم الطواف على أعمال منى الرمي والذبح والحلق كما ذكرنا كل ذلك في محله، فمن جميع ذلك يعلم أن المرتكز هو تأخير الطواف عن الوقوفين بل عن أعمال منى فيكون الترجيح للأخبار المانعة لكونها موافقة للسنة فلا بد من طرح الأخبار المجوزة ورد علمها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لو كان التقديم جائزاً مع كون المسألة مما يبتلى به كثيراً لظهر الحكم بالجواز وبان وشاع مع أنه ادعي الإجماع على المنع ولم يذهب إلى الجواز إلا بعض متأخري المتأخرين فالتقديم غير جائز اختياراً وإنما يجوز للعاجز ولذي الأعذار</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الوجهان لا ينفعان في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البيانية –بحسب تسميته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بها الروايات</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التي بيّنت تفصيل حركة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بقرينة ذكره حج نبي الله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في نفس الباب فإنها لا تنفع في المقام لأن حج رسول الله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حج قران وليس حج تمتع وقدم فيه الطواف على الوقوف بعرفة وقد نقلنا موضع الشاهد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تنزلنا فغاية ما تدل عليه جريان السيرة على ذلك وهو مما لا شك فيه، لكنه أعم من وجوب الالتزام به فلعله لكونه الترتيب الأفضل للمناسك وأنه مقتضى الحالة الطبيعية ولا ينافي ورود الروايات الصحيحة المرخّصة بالتقديم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التقديم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فهذا لا يصلح للإلزام، إذ أن </w:t>
      </w:r>
    </w:p>
    <w:p>
      <w:pPr>
        <w:pStyle w:val="BookText"/>
        <w:rPr/>
      </w:pPr>
      <w:r>
        <w:rPr>
          <w:rFonts w:ascii="Amiri" w:hAnsi="Amiri" w:eastAsia="Amiri" w:cs="Amiri"/>
          <w:color w:val="111111"/>
          <w:sz w:val="28"/>
          <w:sz w:val="28"/>
          <w:szCs w:val="28"/>
          <w:rtl w:val="true"/>
          <w:lang w:bidi="ar-SA"/>
        </w:rPr>
        <w:t>الرخصةليست واجبة الأخذ، فقد يكون عدم العمل بها مراعاة للاحتياط أو المشهور أو سيرة الأئمة والعلماء أو لأن التأخير أفضل ونحوها مما يحرص الحجاج عليه لأنه فرض في العمر مرة وليس لعدم ثبوتها، وكم من رخصة في الشريعة يطبق الناس على عدم الأخذ بها إلا ما ندر كزواج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إن الطائفة الأولى بعد أن سقطت بالتعارض تبقى هذه الروايات البيانية بلا معارض على نحو المرجح المساوي بحسب ما طرحناه في مسألة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سلمناه فإن السيرة دليل لبّي تثبت القدر المتيقن وهو كون موضع زيارة البيت بعد مناسك منى، ولا تنفي جواز تقديمه، وإنما يُمنع التقديم لسقوط ما يدل عليه بالتعارض، وحينئذٍ يكون منع التقديم لعدم الدليل عليه وليس للمرجح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واتخذ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مسلكاً آخر لترجيح قول المشهور فإنه بعد أن رجّح الجمع العرفي المتقدم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موافقة الأخبار الأخيرة للعامة ومخالفتها للشهرة العظيمة القديمة والحديثة يوجب مرجوحيتها وترجيح الأولى –أي الموجبة للتأخير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الفتوى</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 العرفي إذا أمكن –وقد تم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يحل التعارض ولا يبقى موضوع لاستعمال المرجحات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المرجح في باب التعارض هي الشهرة الروائية وهي متحققة في الطائفة الأولى، أما الشهرة الفتوائية فليست من المرجحات مع أنها مدركية كما هو واضح</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عند العامة هو تأخير طواف الحج والنساء عن مناسك منى ويسمّونه طواف الإفاضة قال ابن قدامة في 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رمى ونحر وحلق وأفاض إلى مكة طاف طواف الزيارة لأنه يأتي من منى فيزور البيت ولا </w:t>
      </w:r>
    </w:p>
    <w:p>
      <w:pPr>
        <w:pStyle w:val="BookText"/>
        <w:rPr/>
      </w:pPr>
      <w:r>
        <w:rPr>
          <w:rFonts w:ascii="Amiri" w:hAnsi="Amiri" w:eastAsia="Amiri" w:cs="Amiri"/>
          <w:color w:val="111111"/>
          <w:sz w:val="28"/>
          <w:sz w:val="28"/>
          <w:szCs w:val="28"/>
          <w:rtl w:val="true"/>
          <w:lang w:bidi="ar-SA"/>
        </w:rPr>
        <w:t>يقيم بمكة بل يرجع إلى منى، ويسمى طواف الإفاضة لأنه يأتي به عند إفاضته من منى إلى مكة</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القول بجواز التقديم مطلقاً عن الشافعي كما في نص التذكرة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نرجحه من وجه للجمع، ويمكن عرضه من خلال عدة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الرخصة في الطائفة الأولى صريح، وهو أوسع من موارد الأعذار التي ذكرتها الطائفة الثانية، فلا يصحّ تقييدها بها، بل هي –أي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لتقييد الطائفة الأولى لعدم التنافي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الإطلاق لا يمكن أخذه على سعته بحيث يشمل من يريد التقديم تشهيّاً أو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لمجرد التقديم أو لمخالفة الآخرين ونحوها، إذ لا يبقى معنى حينئذٍ لذكر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عناوين الرخصة في الصحيحتين الأولى والثانية في الطائفة الثانية وذيل الرواية الخامسة في الطائفة الأولى، ويصبح ذكرها لغواً وهو لا يصدر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ليست أفراداً خفية حتى يعتني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بذكرها بل العكس فإنها أولى بالرخصة من أي فرد آخر، ولخبر أبي بصير في المجموعة الثالثة من الطائفة الثالثة الصريح في عدم الاعتداد بالطواف إذا أتى به قبل مناسك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التقييد لسعة الرخصة هو من باب الاستظهار، أي استظهار عدم سعة الإطلاق، وليس هو من باب تقييد الإطلاق في المصطلح حتى يمكن أن يُرَدّ عليه بعدم وجود المبرر وهو التنافي، ومن الشواهد عليه ما في رواية الحسن بن علي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 لعدم سعة الإطلاق في صدر الرواية وسيأتي توضيحه في التتميم إن شاء الله تعالى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أيضاً الاقتصار بالرخصة على العناوين التي وردت في روايات الطائفة الثانية واقتصر عليها المشهور لإطلاق الطائفة الأولى، ولصريح 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إسحاق من الطائفة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هكذا يعجّل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توسعة الأعذار وعدم الاقتصار على ما ورد في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أن الرخصة في جواز التقديم تتحقق عند وجود أي مسوِّغ عقلائي يكون مبرراً كافياً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الموارد المذكورة في روايات الطائفة الثانية إلا مصاديق له، وعلى هذا يُحمل خبر أبي بصير في المجموعة الثالثة من الطائفة الثالثة،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هو طاف قبل أن يأتي منى من غير علة فلا يعتد بذلك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فالعلة أعم من الموارد المذكورة ويراد بها كل سبب مقبول لدى العقلاء، ومنها تخفيف الزحام الحاصل في زيارة البيت الحرام بعد أداء مناسك يوم النحر في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هكذا يعجّل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الروايات نفسها تبيّن أن ما كان ظاهره الرخصة مطلقاً فهو مقيّد بما إذا وجد سبب معقول، كرواية الحسن بن علي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من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أن 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البأس عن الرخصة مطلقاً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تقيد إطلاق الصدر بوجود مسوِّغ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يعارض هذه النتيجة ما ورد في الطائفة الثالثة، فبعضها الآمر بزيارة البيت يوم النحر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كالصحيحتين الأولى والثانية من المجموعة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إلى من لم يزر البيت ولم يقدِّم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وبعضها الذي حدد زيارة البيت بيوم النحر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كالصحيحة الرابعة من المجموعة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بلحاظ التأخير عن يوم النحر كما توضحه الصحيحتان بعدها فهو حصر إضافي</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الناهية عن زيارة البيت قبل أن يحلق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كالصحيحتين الثانية والثالثة من المجموعة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تبين حكم من أتى بالرمي والنحر في منى وذهب لزيارة البيت قبل أن يأتي بالنسك الثالث وهو الحلق، وليست ناظرة إلى ما من قدّم الطواف على الوقوفين وأعمال منى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يتعلق بتأخير طواف النساء فسيأتي الحديث عنه إن شاء الله </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الصحيحة الأولى من المجموعة الثالثة فلا دلالة فيها على أن المقصود هو طواف الحج فلعله الطواف المستحب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 لعلة تأتي في ملحق البحث بإذن الله تعالى</w:t>
      </w:r>
      <w:r>
        <w:rPr>
          <w:rFonts w:eastAsia="Amiri" w:cs="Amiri" w:ascii="Amiri" w:hAnsi="Amiri"/>
          <w:color w:val="111111"/>
          <w:sz w:val="28"/>
          <w:szCs w:val="28"/>
          <w:rtl w:val="true"/>
          <w:lang w:bidi="ar-SA"/>
        </w:rPr>
        <w:t xml:space="preserve">. </w:t>
      </w:r>
      <w:bookmarkStart w:id="295" w:name="pg15160_161723"/>
    </w:p>
    <w:p>
      <w:pPr>
        <w:pStyle w:val="Heading3"/>
        <w:numPr>
          <w:ilvl w:val="2"/>
          <w:numId w:val="1"/>
        </w:numPr>
        <w:rPr/>
      </w:pPr>
      <w:bookmarkStart w:id="296" w:name="__RefHeading___Toc1923462_2142443653"/>
      <w:bookmarkStart w:id="297" w:name="_Toc102"/>
      <w:bookmarkEnd w:id="295"/>
      <w:bookmarkEnd w:id="296"/>
      <w:r>
        <w:rPr>
          <w:rtl w:val="true"/>
        </w:rPr>
        <w:t>تتميم</w:t>
      </w:r>
      <w:r>
        <w:rPr>
          <w:rtl w:val="true"/>
        </w:rPr>
        <w:t>:</w:t>
      </w:r>
      <w:r>
        <w:rPr>
          <w:rtl w:val="true"/>
        </w:rPr>
        <w:t>هل يجوز تقديم طواف النساء أيضاً؟</w:t>
      </w:r>
      <w:bookmarkEnd w:id="297"/>
    </w:p>
    <w:p>
      <w:pPr>
        <w:pStyle w:val="BookText"/>
        <w:rPr/>
      </w:pPr>
      <w:r>
        <w:rPr>
          <w:rFonts w:ascii="Amiri" w:hAnsi="Amiri" w:eastAsia="Amiri" w:cs="Amiri"/>
          <w:color w:val="111111"/>
          <w:sz w:val="28"/>
          <w:sz w:val="28"/>
          <w:szCs w:val="28"/>
          <w:rtl w:val="true"/>
          <w:lang w:bidi="ar-SA"/>
        </w:rPr>
        <w:t>يمكن القول بوجود الروايات الدالة على جواز التقديم مطلقاً وهي على أنحاء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يشمل بإطلاقه طواف النساء كصحيحة حفص بن البختري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الطائفة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جواز تقديم طواف النساء بعينه كرواية الحسن بن علي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وإن كانت ضعيفة سنداً بحسب الظاهر لاشتراك الحسن بن علي وأبيه بين الثقة والضعيف، إلا أنه يمكن تقريب كون المراد به الحسن بن علي بن يقطين عن أبيه وهما ثقتان لقرينتين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 عنه وهو إما أحمد بن محمد بن عيسى أو محمد بن عيسى الذي هو ابن عبيد بن يقطين على ما في بعض النسخ وكلاهما رويا عن الحسن بن 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يقتضيه طبع الرواة الثقات وخصوصاً في مثل جلالة الراوي عن الحسن –وهما من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الإيهام وعدم إجمال الاسم إذا كان مشتركاً إلا مع انسباق الذهن إلى الثقة ومعروفية ذلك عند المتلقي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وصفها بالصحة كاشف اللثام</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ونسب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البعض القول بصحتها</w:t>
      </w:r>
      <w:r>
        <w:rPr>
          <w:rStyle w:val="FootnoteAnchor"/>
          <w:rtl w:val="true"/>
        </w:rPr>
        <w:footnoteReference w:id="732"/>
      </w:r>
      <w:r>
        <w:rPr>
          <w:rFonts w:ascii="IRNazanin" w:hAnsi="IRNazanin" w:eastAsia="IRNazanin"/>
          <w:color w:val="111111"/>
          <w:sz w:val="28"/>
          <w:sz w:val="28"/>
          <w:szCs w:val="28"/>
          <w:rtl w:val="true"/>
          <w:lang w:bidi="fa-IR"/>
        </w:rPr>
        <w:t>،واحتمل</w:t>
      </w:r>
      <w:r>
        <w:rPr>
          <w:rStyle w:val="FootnoteAnchor"/>
          <w:rtl w:val="true"/>
        </w:rPr>
        <w:footnoteReference w:id="733"/>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وصفها بالصحيحة في موضع سابق</w:t>
      </w:r>
      <w:r>
        <w:rPr>
          <w:rStyle w:val="FootnoteAnchor"/>
          <w:rtl w:val="true"/>
        </w:rPr>
        <w:footnoteReference w:id="734"/>
      </w:r>
      <w:r>
        <w:rPr>
          <w:rFonts w:ascii="Amiri" w:hAnsi="Amiri" w:eastAsia="Amiri" w:cs="Amiri"/>
          <w:color w:val="111111"/>
          <w:sz w:val="28"/>
          <w:sz w:val="28"/>
          <w:szCs w:val="28"/>
          <w:rtl w:val="true"/>
          <w:lang w:bidi="ar-SA"/>
        </w:rPr>
        <w:t xml:space="preserve">،وسماها السيد الخوئي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يقطين</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ولم يذكروا وجهاً لذلك، ومن لم يقل بصحتها فقد جبر ضعف سندها بعمل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واعتمدوا عليها في الاستدلال على جواز التقديم عند الضرورة كما سيأتي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إجزاء طواف النساء إذا وقع بعد طواف الحج وقبل سعيه بضميمة الرخصة في تقديم طواف الحج وسعيه وهي موثقة سماعة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طاف طواف الحج وطواف النساء قبل أنيسعى بين الصفا والمروة،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يطوف بين الصفا والمروة وقد فرغ من حجه</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وإن كانت ظاهرة في ما بعد مناسك منى إلا أننا نستدل بأصل جواز التقديم ولا قائل بالفصل أي بين كون هذا التقديم على السعي في حالة تقديم طواف الحج على الوقوفين أو تأخيره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على مستوى وجود المقتضي لجواز التقديم، وأما على مستوى عدم المانع فإنه لا ينافي هذه الرخصة مطلقاً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طواف النساء بعد الرجوع من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الحصر فيها إضافي بلحاظ السؤال عن وجوب الإتيان به في عمرة التمتع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طواف النساء يأتي به مع مناسك الحج وأجاب بموضعه الطبيعي منها، كما هو صريح صحيحة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 الثانية من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موثقة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 الثالثة من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خاصة بالمفرد، ولو قيل بالتعميم –كما عن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تأبى الحمل على الاستحباب بمقتضى الجمع العرفي مع ما دل على الرخصة، ولو قالوا بإطلاق الحصر فإنها تمنع من التقديم مطلقاً حتى للمعذورين وهو خلاف ما أجمعوا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ولكن المشهور الذي قيل ببلوغه الإجماع هو عدم جواز تقديم طواف النساء إلا لضرورة، 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تقديم طواف النساء على الوقوفين وسائر المناسك للمتمتع وغيره اختياراً، بلا خلاف، بل بالإجماع كما قيل، بل محققاً</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جواز التقديم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تأخيره عن السعي المتأخر عن سائر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مقتضى الترتيب الطبيعي للمناسك، وهو لا ينافي الرخصة في التقديم كطواف الحج، مضافاً إلى إجزاء التقديم الوارد في موثقة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لموثقة إسحاق –المتقدمة في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للحج إذا طاف بالبيت وبالصفا والمروة أيعجّل طواف النساء؟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طواف النساء بعد ما يأتي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اختصاص السؤال بالمفرد، لعموم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مضافاً إلى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أجبنا به عن هذا الإشكال آنفاً وقربنا كون الحصر إضافياً، ولو سلمناها فإنها تمنع من التقديم مطلقاً حتى لذوي الأعذار على خلاف ما بنوا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رواية الحسن بن علي عن أبيه فلشذوذها بالإطلاق لا تعارض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فإن المعتمد هو ما يستفاد من الروايات وإن خالف المشهور فعدوه شاذاً، وقد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بظهورها في الإطلاق</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جواز التقديم عند الضرورة والعذر فقد اعترف المشهور بعدم وجود نص عليه بالخصوص، ولكن يمكن تقريب أكثر من وجه للاستدلال على مطلوبهم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ظاهرهم الاتفاق على عدم جواز التقديم اختياراً وجواز ذلك مع الضرورة لما رواه الشيخ عن الحسن بن علي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اعترف بأنه يدل على عكس مطلوبهم،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 هذا الخبر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جواز التقديم اختياراً، فهو غير دال على ما ادعوه، بل هو إلى الدلالة على خلاف ما ادعوه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حمله على الضرورة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أنهم حملوا إطلاق الخبر على العذر والضرورة جمعاً وبينه وبين موثقة إسحاق بن عمار المتقدمة الصريحة في أنه لا يجوز تقديمه على الخروج إلى منى</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ويعني الموثقة أعلاه وهي الرواية الثالثة من المجموعة الثالثة من الطائفة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عرض هذه الموثقة وتقريب عدم منافاتها للرخصة في التقديم مطلقاً، ولو سرنا معهم فإن مقتضى الجمع العرفي بين رواية الحسن بن علي وموثقة إسحاق بن عمار هو كراهة التقديم أما الضرورة فلم تذكر حتى يحمل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معاوية بن عمار والآخرين –الأولى من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لم يذكروه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 اللام عهدية والإشارة به إلى طواف الحج كما تشهد له الروايات الأخرى في الطائفة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في جواز تقديم طواف النساء على السعي التالي لطواف الحج، فإن عموم التعليل شامل لما نحن فيه، كاستدلال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بالحرج والمشقة اللازمين من إيجاب تأخيره مع الضرورة،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وفحوى صحيحة أبي أيوب إبراهيم بن عثمان الخزاز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معنا امرأة حائضاً، ولم تطف طواف النساء، ويأبى الجمال أن يقيم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تستطيع </w:t>
      </w:r>
    </w:p>
    <w:p>
      <w:pPr>
        <w:pStyle w:val="BookText"/>
        <w:rPr/>
      </w:pPr>
      <w:r>
        <w:rPr>
          <w:rFonts w:ascii="Amiri" w:hAnsi="Amiri" w:eastAsia="Amiri" w:cs="Amiri"/>
          <w:color w:val="111111"/>
          <w:sz w:val="28"/>
          <w:sz w:val="28"/>
          <w:szCs w:val="28"/>
          <w:rtl w:val="true"/>
          <w:lang w:bidi="ar-SA"/>
        </w:rPr>
        <w:t>أن تتخلف عن أصحابها ولا يقيم عليها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تمضي فقد تم حجها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جاز ترك الطواف من أصله للضرورة جاز تقديمه بطريق أولى</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رد التقريبين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الحرج والمشقة غير لازم في حق البعض كالشيخ الذي يخاف الزحام أو المرأة التي تخاف الحيض فإنهم يتخلصون من ذلك بتأخير الإتيان بالطواف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على مختارهم بامتداد وقته إلى نهاية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والاستنابة فيه إذا تعذرت مباشرته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صحيحة الخزاز هو عدم التمكن من الأداء، والحكم حينئذٍ ليس الترك أصلاً وإنما الاستنابة فيه وإن لم تذكره الرواية لمعلوميته من الروايات الأخرى، فقياس مورد الضرورة عليها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حينئذٍ للمشهور دليل على مختاره، إذ أن ما استدل به – أعني رواية الحسن بن علي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الرخصة مطلقاً، وقيّدوها لذوي الأعذار بالإجماع وقد ظهر من كلماتهم أنه مدركي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عليهم الرجوع إلى مقتضى الترتيب الطبيعي للمناسك وهو لزوم تأخير طواف النساء، ويؤيده خبر 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رخّص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طواف الحج دون طواف النساء، بضميمة قرينة وهي إعراض السائلين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جوابه عن حكم طواف النساء للمضطرين والمعذورين الذي رُخِّص لهم بتقديم طواف الحج وسعيه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الروايات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الحال يقتضي التنبيه لو كان طواف النساء مشمولاً بالرخصة مما يكشف عن وجود فرق في الرخصة بالتقديم بين الطوافين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دعا البعض إلى الاقتصار في جواز التقديم على الخائف فقط كالسيد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المنع من التقديم مطلقاً كما عن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طواف النساء فلم يدل دليل على جواز تقديمه، والنصوص المتقدمة خالية عن ذلك، فإن وقته ممتد بل لا وقت له وإنما هو واجب مستقل يؤتى به في أي وقت شاء ولو بعد ذي الحجة ولو فُرِضَ عدم تمكنه منه أصلاً يستنيب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تقديمه للخائف على نفسه من دخول مكة فيمضي بعد أعمال منى إلى بلده أو إلى حيث أراد، ولا يجب عليه دخول مكة، وذلك للنص وهو صحيح علي بن يقطين</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ثم ذكر رواة الحسن بن علي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المعذورين لا ينفعهم اتساع الوقت كالمرأة التي تخاف الحيض ولا تطهر حتى رحيل الرفقة، فما أجاب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اتساع الوقت لا يشمل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ملاحظات تفصيلية كعدم ذكر وجه تصحيح رواية الحسن بتطبيقه على ابن يقطين، ومخالفته لمختاره في كون وقت طواف النساء لا يتجاوز ذا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طواف النساء فإنه لا يجوز إلا بعد الرجوع من منى مع الاختيار، فإن كان هناك ضرورة تمنعه من الرجوع إلى مكة أو امرأة تخاف الحيض، جاز لهما تقديم طواف النساء، ثم يأتيان الموقفين ومنى ويقضيان مناسكهما، ويذهبان حيث شاءا، على ما روي في بعض الأخبار والصحيحخلاف ذلك، لأن الحج مرتب بعضه على بعض، لا يجوز تقديم المؤخر، ولا تأخير المقدم</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عن الحلي إلا أنه أضاف إلى دليله وجوهاً أخرى سبقه إلى ذكرها والرد عليها السيد صاحب الرياض</w:t>
      </w:r>
      <w:r>
        <w:rPr>
          <w:rStyle w:val="FootnoteAnchor"/>
          <w:rtl w:val="true"/>
        </w:rPr>
        <w:footnoteReference w:id="742"/>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تقديم </w:t>
      </w:r>
    </w:p>
    <w:p>
      <w:pPr>
        <w:pStyle w:val="BookText"/>
        <w:rPr/>
      </w:pPr>
      <w:r>
        <w:rPr>
          <w:rFonts w:ascii="Amiri" w:hAnsi="Amiri" w:eastAsia="Amiri" w:cs="Amiri"/>
          <w:color w:val="111111"/>
          <w:sz w:val="28"/>
          <w:sz w:val="28"/>
          <w:szCs w:val="28"/>
          <w:rtl w:val="true"/>
          <w:lang w:bidi="ar-SA"/>
        </w:rPr>
        <w:t>طواف النساء للضرورة لفحوى ما تقدم –من الروايات الدالة على الرخصة في تقديم طواف الحج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قول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يقطين أو خبره المنجبر بما عرفت –أي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رواية الحسن بن علي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خلافاً للحلي فلم يجوّزه للأصل واتساع وقته، والرخصة في الاستنابة فيه، وخروجه عن أجزاء المنسك، وعموم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طواف النساء بعد أن يأتي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 خبر علي بن أبي حمزة –المتقدم</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فيه أن الأصل مقطوع بما عرفت، والعموم مخصص به أيضاً، والخبر المزبور قاصر عن المعارضة سنداً وعملاً، بل قيل</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ومتناً، لظهوره في قدرتها على الإتيان بطواف النساء بعد الوقوفين، ولو بالاستعداء المخالف للأصول، بل والصحيح الوارد في مثل القضية المتقدم سابقاً المتضمن لمضيّها وإنه قد تم حجها، واتساع الوقت مخالف للفرض الذي هو الضرورة الموجبة لعدم القدرة على الإتيان به مطلقاً، والرخصة إنما هي في صورة النسيان خاصة، وإلحاق الضرورة به قياس فاسد</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مما تقدم الإشكال على عدة مواضع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ما انقطع به الأصل –وهي رواية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الرخصة مطلقاً ولا دليل على تقييدها، وأما مناقشته لخبر علي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الاستعداء ليس مخالفاً للأصول لأن من مسؤولية الجمال إعطاؤهم الفرصة لإتمام حجهم ولو بالشرط الضمني والمتعارف، ولا لصحيح الخزاز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مورد الصحيحة هو عدم استجابة الجمال حتى بالاستعداء عليه، أي أن موردها تكليف المرأة بعد عدم التمكن من الأداء بأي شكل، أما مورد خبر علي فإنه قبل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والمختار في هذه المسألة هو تقييد الرخصة بتقديم طواف النساء بالعذر المانع من الأداء بعد مناسك منى كالخوف الذي يمنع صاحبه من العودة إلى مكة، أو الحيض الذي يمتد زمنه إلى رحيل الرفقة ونحوها فالرخصة في تقديمه أضيق من الرخصة في تقديم طواف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هو قصور الأدلة التي قربناها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إفادة سعة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صحيحة حفص بن البختري فللمناقشة في إطلاقها لاحتمال كون اللام عهدية ويراد بالطواف فيها طواف الحج، أو أن الانصراف الذهني إليه على نحو لا يشمل طواف النساء كما هو صريح الروايات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الحسن بن علي فللمناقشة في سندها فإن الحسن بن علي بن يقطين لم يروِ عن أبيه مباشرة وإنما بواسطة أخيه الحسين</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وهو لا يصلح لمعارضة ما ذكرناه ويحتمل فيها السهو والخطأ 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الجوامع التي نقل منها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بالطرق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منافاته لطبقة الحسن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لو كان راوياً عن أبيه لكثرت روايته بحسب ما تقتضيه العادة فلماذا اقتصرت على هذه؟</w:t>
      </w:r>
    </w:p>
    <w:p>
      <w:pPr>
        <w:pStyle w:val="BookText"/>
        <w:rPr/>
      </w:pPr>
      <w:r>
        <w:rPr>
          <w:rFonts w:ascii="Amiri" w:hAnsi="Amiri" w:eastAsia="Amiri" w:cs="Amiri"/>
          <w:color w:val="111111"/>
          <w:sz w:val="28"/>
          <w:sz w:val="28"/>
          <w:szCs w:val="28"/>
          <w:rtl w:val="true"/>
          <w:lang w:bidi="ar-SA"/>
        </w:rPr>
        <w:t>،ولوجود محمد بن عيسى في بعض النسخ بين أحمد بن محمد بن عيسى والحسن بن علي وهو مشترك</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 الإشكال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بتعيين كون محمد بن عيسى هو ابن عبيد بن يقطين الثقة جليل القدر، وإذا لم يتم هذا فيمكن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الرواية مروية بطريقين أحدهما عن أحمد بن محمد بن عيسى عن </w:t>
      </w:r>
    </w:p>
    <w:p>
      <w:pPr>
        <w:pStyle w:val="BookText"/>
        <w:rPr/>
      </w:pPr>
      <w:r>
        <w:rPr>
          <w:rFonts w:ascii="Amiri" w:hAnsi="Amiri" w:eastAsia="Amiri" w:cs="Amiri"/>
          <w:color w:val="111111"/>
          <w:sz w:val="28"/>
          <w:sz w:val="28"/>
          <w:szCs w:val="28"/>
          <w:rtl w:val="true"/>
          <w:lang w:bidi="ar-SA"/>
        </w:rPr>
        <w:t xml:space="preserve">الحسن مباشرة والآخر بواسطة محمد بن عيسى عن الحسن والطريق الأول كافٍ لتجاوز هذه المشكلة ولعله لهذا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ابن يقطين أو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مفيدة لتعدد الخبر بمعنى الواو وليس البدلية، لكنهم عادة يستبعدون مثل هذا الاحتمال أي أن يروي أحمد عن الحسن بن علي مباشرة تارة وبواسطة محمد بن عيسى تارة أخرى، مع بقاء الإشكال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الإشكال في الاستدلال بمتنها لأن الإطلاق في صدرها مبيَّن في ذيلها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المقيِّد للرخصة بالخوف من عدم التمكن من العود لأدائه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موثقة سماعة فلا إطلاق لها يشمل ما نحن فيه لأنها ناظرة إلى الترتيب الطبيعي للمناسك المقتضي لتأخير الطوافين عن الوقوفين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وجود المانع من إطلاق الرخصة وهو خبر علي والقرينة التي ذكرناها معه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بعض الأعلام المعاصرين</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تصحيح رواية الحسن بن علي عن أبيه بما 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احتمال كون المراد من حسن بن علي هو الوشاء، لكن يبعّده كون المروي عنه هو أبا الحسن الأول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الرواية أن الحسن يروي عن أبيه وليس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مورد لهذه المناقشة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يدور بين كون المراد هو حسن بن علي بن زياد الوشاء، أو حسن بن علي بن النعمان، أو حسن بن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وذانك كانا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علي بن يقطين، لكونه ممن يروي عن أبي الحسن الأول فيمكن نقل ابنه وهو حسن بن </w:t>
      </w:r>
    </w:p>
    <w:p>
      <w:pPr>
        <w:pStyle w:val="BookText"/>
        <w:rPr/>
      </w:pPr>
      <w:r>
        <w:rPr>
          <w:rFonts w:ascii="Amiri" w:hAnsi="Amiri" w:eastAsia="Amiri" w:cs="Amiri"/>
          <w:color w:val="111111"/>
          <w:sz w:val="28"/>
          <w:sz w:val="28"/>
          <w:szCs w:val="28"/>
          <w:rtl w:val="true"/>
          <w:lang w:bidi="ar-SA"/>
        </w:rPr>
        <w:t>علي عنه، فبهذه القرينة الخارجية يحكم بأنه المراد دونهما فلا نقاش في السند من هذا الحيث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ثلاثة معطيات لا بد من توفرها في من يحتمل كونه هو المراد بالحسن بن علي وهو كونه يروي عن أبيه، ويروي أبوه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ويروي عنه أحمد بن محمد بن عيسى أو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والأسماء التي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يدور بينها لا تتوفر فيها هذه المعطيات، فالوشاء لم يروِ عن أبيه، وعلي بن نعمان لم يروِ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بن علي بن يقطين لم يروِ عن أبيه، وقد أغفل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كون المراد ابن أبي حمزة البطائني الذي روى عن أبيه الذي روى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أحمد بن محمد بن عيسى ومحمد بن عيسى عن عنوان الحسن بن علي القابل للانطباق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ابن يقطين أو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جاعلاً الواو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واستظهر من ذلك وجود روايتين لابن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يرويها أحمد بن محمد بن عيسى عن الحسن مباشرة وهي صحيحة بعد تسليمه كون الحسن بن علي 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بوساطة محمد بن عيسى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خالٍ عن الحزازة، لعدم ثبوت وثاقة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مضافاً إلى مناقشاتنا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الموجود في النسخ المطبوعة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أثبتناه وليس الواو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المناقشة في محمد بن عيسى من جهة الاشتراك وليس الوثاقة وإلا فلو ثبت كونه ابن عبيد بن يقطين فإنه ثقة جليل القدر ولا يلتفت إلى القدح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أنهم يستبعدون عادة أن يروي أحدهم بوساطة ثم يروي نفس الخبر مباشرة، والمقصود هنا رواية أحمد بن محمد بن عيسى عن الحسن بن علي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الإشكال الذي ذكرناه في كون الحسن بن علي هو ابن يقطين</w:t>
      </w:r>
      <w:r>
        <w:rPr>
          <w:rFonts w:eastAsia="Amiri" w:cs="Amiri" w:ascii="Amiri" w:hAnsi="Amiri"/>
          <w:color w:val="111111"/>
          <w:sz w:val="28"/>
          <w:szCs w:val="28"/>
          <w:rtl w:val="true"/>
          <w:lang w:bidi="ar-SA"/>
        </w:rPr>
        <w:t xml:space="preserve">. </w:t>
      </w:r>
      <w:bookmarkStart w:id="298" w:name="pg15160_161733"/>
    </w:p>
    <w:p>
      <w:pPr>
        <w:pStyle w:val="Heading3"/>
        <w:numPr>
          <w:ilvl w:val="2"/>
          <w:numId w:val="1"/>
        </w:numPr>
        <w:rPr/>
      </w:pPr>
      <w:bookmarkStart w:id="299" w:name="__RefHeading___Toc1923464_2142443653"/>
      <w:bookmarkStart w:id="300" w:name="_Toc103"/>
      <w:bookmarkEnd w:id="298"/>
      <w:bookmarkEnd w:id="299"/>
      <w:r>
        <w:rPr>
          <w:rtl w:val="true"/>
        </w:rPr>
        <w:t>فروع</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 مواطن التحلل من تروك الإحرام في الترتيب الطبيعي للمناسك</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الحلق أو التقصير يوم النحر حيث يحل له كل ما أحرم منه إلا الطيب والنساء، وبعد طواف الحج يحل له الطيب، وبعد طواف النساء تحل له النساء وقد صرّحت بذلك صحيحة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 الثانية من الطائفة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يظهر من بعض الروايات التحلل بعد الحلق من كل شيء إلا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 الثانية من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 البعض غيرها في دائرة الإشكال كصحيحة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ابن عباس هل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يتطيب قبل أن يزور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يضمّد رأسه بالمسك قبل أن يزور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الشيخ</w:t>
      </w:r>
      <w:r>
        <w:rPr>
          <w:rStyle w:val="FootnoteAnchor"/>
          <w:rtl w:val="true"/>
        </w:rPr>
        <w:footnoteReference w:id="7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لم تحدد نوع الحج فتحمل على غير المتمتع، مع أن من الواضح كون 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قران فلا يحتاج الحمل إلى 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حمل غيرها مما لم يذكر فيها نوع الحج كصحيحة عبد الرحمن بن الحجاج في تقديم الخبيص فيه زعفران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قد حلقتم رؤوسكم</w:t>
      </w:r>
      <w:r>
        <w:rPr>
          <w:rFonts w:eastAsia="Amiri" w:cs="Amiri" w:ascii="Amiri" w:hAnsi="Amiri"/>
          <w:color w:val="111111"/>
          <w:sz w:val="28"/>
          <w:szCs w:val="28"/>
          <w:rtl w:val="true"/>
          <w:lang w:bidi="ar-SA"/>
        </w:rPr>
        <w:t>)</w:t>
      </w:r>
      <w:r>
        <w:rPr>
          <w:rStyle w:val="FootnoteAnchor"/>
          <w:rtl w:val="true"/>
        </w:rPr>
        <w:footnoteReference w:id="750"/>
      </w:r>
      <w:r>
        <w:rPr>
          <w:rFonts w:ascii="IRNazanin" w:hAnsi="IRNazanin" w:eastAsia="IRNazanin"/>
          <w:color w:val="111111"/>
          <w:sz w:val="28"/>
          <w:sz w:val="28"/>
          <w:szCs w:val="28"/>
          <w:rtl w:val="true"/>
          <w:lang w:bidi="fa-IR"/>
        </w:rPr>
        <w:t>فتحمل على من أفرد الحج</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توجد روايات بهذا المعنى صرحت بكون الحج تمتعاً فكيف نتعامل مع هذه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أورد ما يدل على حرمة الطيب قبل زيارة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وبإزائه ما يدل على التحلل من الطيب قبل الطواف في حج التمتع، ولذا ذهب بعضهم إلى الكراهة جمعاً بين الطائفتين، وما دل على التحلل من الطيب أيضاً قبل الطواف إنما هو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سعيد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حلق رأسه قبل أن يزور البيت يطليه بالحناء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الحناء والثياب والطيب وكل شيء إلا النساء رددها علي مرتين أو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الحناء والثياب والطيب وكل شيء إلا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 الشيخ في التهذيب والاستبصار وترك فيهما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يزور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الشيخ على من حلق وزار البيت وهو بعيد جداً لأن السائل يسأل عما بعد الحلق وأنه هل يجوز له ارتكاب هذه الأمور بعد الحلق فالحلق منظور وملحوظ في سؤاله لا زيارة البيت على أن نسخة الكافي صرحت بأنه إذا حلق قبل أن يزور البيت يجوز له هذه الأمور</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مما أوردناه أن الروايات لا تنحصر باثنتين كما يظهر من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أضفنا موثقة إسحاق بن عمار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نفهم مراد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المستشكل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لا يأتي عليه إشكال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مراده الحمل على من رمى وذبح ثم زار البيت قبل أن يحلق فإنه إذا حلق حلّ له الطيب لاجتزائه بزيارة البيت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صحيحتي محمد بن مسلم ومحمد بن حمران في المجموعة الثانية من الطائفة الثالثة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الاحتمال وإن كان ممكناً وفق ما عرضه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بعيد عن ظاهر كلام الشيخ الطوسي</w:t>
      </w:r>
      <w:r>
        <w:rPr>
          <w:rStyle w:val="FootnoteAnchor"/>
          <w:rtl w:val="true"/>
        </w:rPr>
        <w:footnoteReference w:id="7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يزور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اجتهاد منه لتنسجم الرواية مع الروايات المعتبرة الدالة على حرمة الطيب قبل زيارة البيت وهذا الاحتمال يدخل في باب التدليس ويُنزَّه عنه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أنه اعتمد في نقل الرواية على نسخة من الكافي سقطت منه هذه الفقرة؛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في التهذيب بسنده عن محمد بن يعقوب، والفقرة موجودة في رواية الكليني في الكافي ولم يروها عن طريق آخر حتى يمكن أن نرجّح بين النصين بأصالة عدم الزيادة</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معتبرة يونس مولى علي عن أبي أيوب الخزاز –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يناقش في السند بأن في السند مولى علي وهو مجهول ولكن صرح في الكافي والوسائل بيونس مولى علي وهو علي بن يقطين ويونس مولاه ثقة بلا كلام، وله روايات عن أبي أيوب الخزاز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يناقش في الدلالة كما في الجواهر بأن إخبار الراوي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متمتعاً زعماً منه فلعله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فإن الراوي إذا كان ثقة يسمع كلامه حتى في الأخبار عن كونه متمتعاً، ونحو ذلك</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كافٍ لأن هذا الاحتمال الذي ذكره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ناقلاً إياه عن كاشف اللثام</w:t>
      </w:r>
      <w:r>
        <w:rPr>
          <w:rStyle w:val="FootnoteAnchor"/>
          <w:rtl w:val="true"/>
        </w:rPr>
        <w:footnoteReference w:id="754"/>
      </w:r>
      <w:r>
        <w:rPr>
          <w:rFonts w:ascii="Amiri" w:hAnsi="Amiri" w:eastAsia="Amiri" w:cs="Amiri"/>
          <w:color w:val="111111"/>
          <w:sz w:val="28"/>
          <w:sz w:val="28"/>
          <w:szCs w:val="28"/>
          <w:rtl w:val="true"/>
          <w:lang w:bidi="ar-SA"/>
        </w:rPr>
        <w:t xml:space="preserve">ليس من باب </w:t>
      </w:r>
    </w:p>
    <w:p>
      <w:pPr>
        <w:pStyle w:val="BookText"/>
        <w:rPr/>
      </w:pPr>
      <w:r>
        <w:rPr>
          <w:rFonts w:ascii="Amiri" w:hAnsi="Amiri" w:eastAsia="Amiri" w:cs="Amiri"/>
          <w:color w:val="111111"/>
          <w:sz w:val="28"/>
          <w:sz w:val="28"/>
          <w:szCs w:val="28"/>
          <w:rtl w:val="true"/>
          <w:lang w:bidi="ar-SA"/>
        </w:rPr>
        <w:t xml:space="preserve">كذب الراوي حتى يُدفع بأصالة عدمه في الثقة، وإنما من جهة الاشتباه والتوهم كظنّه أن حج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تمتعاً لأنه آفاقي لكن حجّه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إفرادياً لأنه ليس حجة الإسلام ونحوه أي أن إخبار الخزاز كان حدسياً وليس حسياً فلا يكون حجة، ولا يدفع هذا الاحتمال بأصالة الحس لأن المقام ليس مورداً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ينفع هذا الجواب في المعتبرتين الأخريين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فالتعارض بين الروايات ثابت إلى الآن، ولا بد من معالجته، وقد احتمل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الطيب له على كراهية وحينئذٍ يكون له تحللان، وحكي عن ظاهر ابن أبي عقيل العمل بما في هذه النصوص من حل الطيب للمتمتع أيضاً</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هذا الوجه من الجمع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الجمع بين الطائفتين المتعارضتين أن الطائفتين متعارضتان وليس حمل الإحلال على الكراهة من الجمع العرفي لأن الإحلال وعدمه من المتناقضين ولا يمكن الجمع بينهما إذا كانا في كلام واحد، ويعد ذلك من المتنافيين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النهي والترخيص يمكن حمل النهي على الكراهة إلا أن الإحلال وعدمه مما لا يمكن الجمع بينهما بل هما من المتنافيين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في مثل هذه الموارد إرشاد إلى عدم الإحلال منه والاختلاف في التعبير فقط، فما دام قد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النحو من الجمع العرفي في النهي فيلزم قبوله في التعبير بالإحلال ويكون مقبولاً عرفاً، وليس من الجمع بين المتنافيين، كحمل الروايات الواردة في النهي عن لبس الثياب وتغطية الرأس بعد مناسك منى قبل طواف الحج، والنهي في مثل هذه الموارد ظاهر في عدم الإحلال منه كصحيحة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عن رجل تمتع بالعمرة فوقف بعرفة ووقف بالمشعر ورمى الجمرة وذبح وحلق أيغطي رأسه؟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يطوف بالبيت وبالصفا والمروة</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الحديث، وصحيحة سعيد الأعرج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رمى الجمار وذبح وحلق رأسه أيلبس قميصاً وقلنسوة قبل أن يزور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متمتعاً فلا، وإن كان مفرداً للحج فنعم</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الفرق بين الموردين؟ثم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من رفع اليد عما دل على التحلل لموافقته للتقية وإلا فيتساقطان والمرجع بعد ذلك إطلاق ما دل على حرمة استعمال الطيب إلى أن يطوف طواف الحج</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التقية مذهب جمع من الأساطين، قال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حمل هذه الأخبار على التقية لموافقتها لما عليه أكثر العامة كما يفهم من المنتهى، ومنهم الشافعي وأحمد وأبو حنيفة</w:t>
      </w:r>
      <w:r>
        <w:rPr>
          <w:rFonts w:eastAsia="Amiri" w:cs="Amiri" w:ascii="Amiri" w:hAnsi="Amiri"/>
          <w:color w:val="111111"/>
          <w:sz w:val="28"/>
          <w:szCs w:val="28"/>
          <w:rtl w:val="true"/>
          <w:lang w:bidi="ar-SA"/>
        </w:rPr>
        <w:t>))</w:t>
      </w:r>
      <w:r>
        <w:rPr>
          <w:rStyle w:val="FootnoteAnchor"/>
          <w:rtl w:val="true"/>
        </w:rPr>
        <w:footnoteReference w:id="759"/>
      </w:r>
      <w:r>
        <w:rPr>
          <w:rFonts w:ascii="IRNazanin" w:hAnsi="IRNazanin" w:eastAsia="IRNazanin"/>
          <w:color w:val="111111"/>
          <w:sz w:val="28"/>
          <w:sz w:val="28"/>
          <w:szCs w:val="28"/>
          <w:rtl w:val="true"/>
          <w:lang w:bidi="fa-IR"/>
        </w:rPr>
        <w:t>وقال</w:t>
      </w:r>
    </w:p>
    <w:p>
      <w:pPr>
        <w:pStyle w:val="BookText"/>
        <w:rPr/>
      </w:pPr>
      <w:r>
        <w:rPr>
          <w:rFonts w:ascii="Amiri" w:hAnsi="Amiri" w:eastAsia="Amiri" w:cs="Amiri"/>
          <w:color w:val="111111"/>
          <w:sz w:val="28"/>
          <w:sz w:val="28"/>
          <w:szCs w:val="28"/>
          <w:rtl w:val="true"/>
          <w:lang w:bidi="ar-SA"/>
        </w:rPr>
        <w:t xml:space="preserve">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المحكي عن الشافعي وأحمد وأبي حنيفة حِلّ كل شيء له إلا النساء</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الخلاف عندهم في المسألة ومعه لا يكون الحمل على التقية مبرراً، فالقول بحل كل شيء إلا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ابن الزبير وعائشة وعلقمة وسالم وطاووس والنخعي والشافعي وأصحاب الرأي، وروي أيضاً عن ابن عباس وعن أحمد أنه يحل له كل شيء إلا الوطء في الفرج، وقال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له كل شيء إلا النساء والطيب، وروي ذلك عن ابن عمر وعروة بن الزبير وعباد بن عبد الله بن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وروت عائشة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رميتم وحلقتم فقد حلّ لكم الطيب </w:t>
      </w:r>
    </w:p>
    <w:p>
      <w:pPr>
        <w:pStyle w:val="BookText"/>
        <w:rPr/>
      </w:pPr>
      <w:r>
        <w:rPr>
          <w:rFonts w:ascii="Amiri" w:hAnsi="Amiri" w:eastAsia="Amiri" w:cs="Amiri"/>
          <w:color w:val="111111"/>
          <w:sz w:val="28"/>
          <w:sz w:val="28"/>
          <w:szCs w:val="28"/>
          <w:rtl w:val="true"/>
          <w:lang w:bidi="ar-SA"/>
        </w:rPr>
        <w:t>والثياب وكل شيء إلا النساء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رميتم الجمرة وذبحتم وحلقتم فقد حلّ لكم كل شيء إلا الطيب والنساء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طيّبت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أن تُتّبع</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يكون منشأ الخلاف نظرهم إلى موضوعين مختلفين فحجُّ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حج قران فيحل له الطيب إذا أكمل مناسك منى يوم النحر، أما من أَهلَّ بعمرة فقد أفتوا –كما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عليه طوافين وسعي بعد مناسك يوم النحر، قال في 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–أي من أكمل مناسك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متمتعاً فيطوف بالبيت سبعاً وبالصفا والمروة سبعاً كما فعل بالعمرة ثم يعود فيطوف طوافاً ينوي به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الطواف الأول فهو طواف القدوم لأن المتمتع لم يأتِ به قبل ذلك والطواف الذي طافه في العمرة كان طوافها</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ألسنة جملة من الروايات تأبى هذا الحمل لتكرار الجواب مرتين أو ثلاث –كما في صحيحة سعيد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لفعل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مع عدم الحاجة إليه –كما في صحيحة 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إسحاق بنفي الكل عدا النساء، مع أن جواب التقية لا يكون كذلك بل يقول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يحقق المطلوب من التقية من دون أن ينفي غيره من تروك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هنا وجوه أخرى لدفع التعارض</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أنه يجوز أن يضع الحناء على رأسه إنما يكره المسك وضربه، إن الحناء ليس بطيب</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ما يدل على أن الحناء ليست من الطيب الممنوع كما في صحيحة العلاء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حلقتُ رأسي وذبحت وأنا متمتع، أطلي رأسي بالحناء؟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غير أن تمس شيئاً من الطيب،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وألبس القميص وأتقنع؟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أطوف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الجواب أخص من المدعى لأن صحيحة الخزاز ذكرت السُك أو المسك وهو من الطيب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كشف اللثام من 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خطأ أبي أيوب في زعمه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متمتع وكون الزيارة التي ذكرها طوافاً مندوباً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الشهيد في الدروس واصفاً صحيح الخزاز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متروك، مؤذناً بشذوذه ومخالفة الإجماع</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أن نعرضه كوجه للجمع يجعل التعارض سالبة بانتفاء الموضوع بأن نحمل هذه الروايات على من أدى طواف الحج وصلاته وسعيه قبل الوقوفين، وهذا الحمل وإن لم يكن ظاهراً من النصوص إلا أن نفس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 في صحيحة الخزاز قرينة عليه بضميمة الروايات المعتبرة الأخرى الدالة على عدم حلية الطيب إلا بعد زيارة البيت</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يوجد في الروايات ما ينافي هذا الاحتمال إلا تصريح صحيحة الخزاز بكون وضع الطيب قبل زيارة البيت، ويمكن رفع التنافي بحمل إخبار الخزاز عن 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متمتعاً على التوهم كما قربناه سابقاً، أو بالاحتمال الذي ذكره كاشف اللثام من كون الزيارة للطواف المندوب وقد استبعده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ورد هذا الاستعمال في الروايات كصحيحة العيص بن القاسم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أي حال فإنه بهذا الحمل تصلح هذه المجموعة من الروايات للاستدلال على جواز تقديم طواف الحج مطلقاً بدلالة الاقتضاء، وإلا كيف حلّ لهم كل شيء حتى الطيب بمجرد الحلق وهم متمتعون؟</w:t>
      </w:r>
    </w:p>
    <w:p>
      <w:pPr>
        <w:pStyle w:val="BookText"/>
        <w:rPr/>
      </w:pPr>
      <w:r>
        <w:rPr>
          <w:rFonts w:ascii="Amiri" w:hAnsi="Amiri" w:eastAsia="Amiri" w:cs="Amiri"/>
          <w:color w:val="111111"/>
          <w:sz w:val="28"/>
          <w:sz w:val="28"/>
          <w:szCs w:val="28"/>
          <w:rtl w:val="true"/>
          <w:lang w:bidi="ar-SA"/>
        </w:rPr>
        <w:t>وقد قالوا أن من قدم طواف الحج وسعيه كان له تحللان أحدهما عقيب الحلق أو التقصير والثاني بعد طواف النساء، ومن قدّم الطوافين كان له تحلل واحد عقيب الحلق أو التقصير بمنى</w:t>
      </w:r>
      <w:r>
        <w:rPr>
          <w:rStyle w:val="FootnoteAnchor"/>
          <w:rtl w:val="true"/>
        </w:rPr>
        <w:footnoteReference w:id="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ونلفت النظر إلى أن الفرق بين هذا الوجه وما وجهنا به كلام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كلامه يحتمل إرادة من طاف وسعى قبل أن يحلق، ونحن حملناها هنا على من قدمهما قبل الوقوفين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الوجه لا يبقى مسوِّغ للسؤال لوضوح حلّية الطيب بعد الحلق وزيارة البيت وقد أدّاهما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مسوغات السؤال كثيرة كتوهم وجوب الانتظار على من قدّم الطواف والسعي حتى انتهاء وقت الطواف لمن لم يقدّم فيأتي بعد الحلق، ونحوه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فإذا لم يتم الجمع العرفي واستحكم التعارض ولا مرجح في البين فالمرجع هو العمومات الدالة على حرمة الطيب على المحرم واستصحابها إلى حين تحقق الرافع لها بعد زيارة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المشهور القول بعدم جواز تأخير طواف الحج عن اليوم الحادي عشر وإن كان التقديم إلى يوم النحر أفضل جمعاً بين صحيحة محمد بن مسلم وصحيحة معاوية بن عمار وصحيحة منصور بن حازم وصحيحة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 الأولى من الطائفة الثالثة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صريح صحيحة عبد الله بن سنان وموثقة إسحاق بن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التأخير إلى يوم الثالث عشر وأن التقديم استحبابي </w:t>
      </w:r>
    </w:p>
    <w:p>
      <w:pPr>
        <w:pStyle w:val="BookText"/>
        <w:rPr/>
      </w:pPr>
      <w:r>
        <w:rPr>
          <w:rFonts w:ascii="Amiri" w:hAnsi="Amiri" w:eastAsia="Amiri" w:cs="Amiri"/>
          <w:color w:val="111111"/>
          <w:sz w:val="28"/>
          <w:sz w:val="28"/>
          <w:szCs w:val="28"/>
          <w:rtl w:val="true"/>
          <w:lang w:bidi="ar-SA"/>
        </w:rPr>
        <w:t xml:space="preserve">وإرشادي خوف حصول عوارض، وهو مختار آخرين كما نُسب إلى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جماعة إمكان التأخير إلى نهاية ذي الحجة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ولصحيح الحلبي وهشام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المجموعة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هو الجمع بين الروايات بجواز التأخير عن أيام التشريق بمقتضى الصحيحين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الروايات المتقدمة على الاستحباب والنصيحة مخافة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التأخير المذكور لا يؤخذ على التراخي والامتداد إلى نهاية ذي الحجة لأن العرف يفهم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تذهب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بالطواف بعد ذهاب أيام التشريق من دون فصل طويل كيوم أو يومين ليخفَّ الزحام أو لينتهي من مناسك منى في أيام التشريق ونحوها، أما الاستدلال بالآية فهو غير كافٍ للدلالة على امتداد الوقت إلى نهاية الشهر، لأن شهر ذي الحجة أخذ فيه ظرفاً للحج وليس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الوجه ما في معتبرة يحيى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الطمث قبل يوم النحر عذراً مع أنه ينتهي في أقصاه خلال عشرة أيام، ولو كان الوقت الاختياري ممتداً إلى أواخر ذي الحجة لأمرها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بالانتظار حتى زوال العذر،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 المعذور الطواف خوف طرو العذر ثم بان عدمه بعد مناسك منى فهل عليه الإعادة أم لا؟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هو الإجزاء لأن موضوع الرخصة هو الخوف وهو متحقق حين الأداء، وليس تحقق العذر واقعاً فالحكم بجواز التقديم للمعذورين واقعي وليس ظاهرياً حتى يقال بعدم الإجزاء عند انكشاف الخلاف ولو في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مختار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الإجزاء لمن قدمه لخوف العارض ثم بان عدم حصوله لقاعدة الإجزاء</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لكنهم لم يفصّلوا فهذا الإجزاء في ما كان موضوعه خوف العذر في طواف الحج، أما إذا كان الموضوع خوف الفوات –كما في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عليها الإعادة إذا ظهر إمكان الإتيان به بعد مناسك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وعلينا أن نلتفت هنا إلى أن بعض موارد التقديم على نحو الرخصة وبعضها على نحو العزيمة، ومن موارد العزيمة ما لو علمت المرأة أو الخائف بعدم التمكن من الإتيان بالطواف بعد مناسك منى، لأن التقديم مقدم على النيابة المتأخرة وليس هو مخيَّراً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يكن له علم بعدم التمكن من الطواف بعد مناسك منى، ولم تنتظره القافلة جاز له الاستنابة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السقف الزمني الملحوظ في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يرد سؤال وهو عن تحديد الوقت الذي يتحقق العذر بعدم إمكان الإتيان بالطواف فيه؟ فمثلاً إذا كانت المرأة لا تطهر من الحيض يوم الحادي عشر أو خلال أيام التشريق، وكذا الخائف إذا كان سبب خوفه يزول يوم الحادي عشر أو نهاية أيام التشريق فهل يرخَّص لمثلها بالتقديم؟</w:t>
      </w:r>
    </w:p>
    <w:p>
      <w:pPr>
        <w:pStyle w:val="BookText"/>
        <w:rPr/>
      </w:pPr>
      <w:r>
        <w:rPr>
          <w:rFonts w:ascii="Amiri" w:hAnsi="Amiri" w:eastAsia="Amiri" w:cs="Amiri"/>
          <w:color w:val="111111"/>
          <w:sz w:val="28"/>
          <w:sz w:val="28"/>
          <w:szCs w:val="28"/>
          <w:rtl w:val="true"/>
          <w:lang w:bidi="ar-SA"/>
        </w:rPr>
        <w:t>نقول في الجواب أنه يُبنى على المختار في الفرع الثاني المتقدم، فمن اختار كون زمن الطواف يوم الحادي عشر اعتبر العذر متحققاً بعدم إمكان أدائه في ذلك اليوم وهكذا الباقي</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أر من تعرض لذلك سوى شيخنا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ذكر في مناسكه أن مناط التعذر هو كونه متعذراً إلى آخر أيام التشريق لا خصوص يوم النحر ولا مطلقاً فلو علم بالتمكن من الطواف في أواخر ذي الحجة وبعد أيام التشريق يجوز التقديم فلا خصوصية </w:t>
      </w:r>
    </w:p>
    <w:p>
      <w:pPr>
        <w:pStyle w:val="BookText"/>
        <w:rPr/>
      </w:pPr>
      <w:r>
        <w:rPr>
          <w:rFonts w:ascii="Amiri" w:hAnsi="Amiri" w:eastAsia="Amiri" w:cs="Amiri"/>
          <w:color w:val="111111"/>
          <w:sz w:val="28"/>
          <w:sz w:val="28"/>
          <w:szCs w:val="28"/>
          <w:rtl w:val="true"/>
          <w:lang w:bidi="ar-SA"/>
        </w:rPr>
        <w:t>ليوم النحر ولا إطلاق له إلى آ خر ذي الحجة فإذا علم بعدم التمكن من الطواف في أيام التشريق يجوز له تقديمه وإن علم بالتمكن من الطواف بعد أيام التشريق</w:t>
      </w:r>
      <w:r>
        <w:rPr>
          <w:rFonts w:eastAsia="Amiri" w:cs="Amiri" w:ascii="Amiri" w:hAnsi="Amiri"/>
          <w:color w:val="111111"/>
          <w:sz w:val="28"/>
          <w:szCs w:val="28"/>
          <w:rtl w:val="true"/>
          <w:lang w:bidi="ar-SA"/>
        </w:rPr>
        <w:t>))</w:t>
      </w:r>
      <w:r>
        <w:rPr>
          <w:rStyle w:val="FootnoteAnchor"/>
          <w:rtl w:val="true"/>
        </w:rPr>
        <w:footnoteReference w:id="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يظهر لما ذكره وجه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في امتداد وقت الطواف اختياراً إلى طول ذي الحجة وهنا ذكر بنحو الجزم أن مناط التعذر الموجب لجواز التقديم كونه متعذراً في أيام التشريق، مع أن ذلك يبتني على مسألة امتداد وقت الطواف اختياراً فإن قلنا بالامتداد إلى آخر ذي الحجة فتعذر وقوعه في آخر ذي الحجة يوجب جواز التقديم وإن قلنا بأن وقت الطواف آخر أيام التشريق فعدم تمكنه من الإتيان به في تلك الأيام يجوز التقديم فلا وجه للإشكال هناك أي في امتداد أصل وقت الطواف والجزم هنا بأن مناط التعذر الموجب لجواز التقديم تعذره في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نرى تنافياً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استشكاله بامتداد الوقت اختياراً إلى نهاية ذي الحجة الأخذ بالقدر المتيقن والاحتياط الوجوبي بالإتيان به في أيام التشريق لعدم وجود توقيت آخر عندهم، فلذا جعله وقتاً لمعرفة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المختار فإنه يوجد توقيت آخر، وهو بعد أيام التشريق بلا فصل طويل فالتعذر في أيام التشريق غير كافٍ لتنجّز الرخصة في التقديم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مثل هذا التوقيت عندهم، ومع أن نص كلام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تحت يدي إلا أنه يمكن بيان وجه ندافع به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اخترناه من امتداد الوقت إلى ما بعد أيام التشريق من دون فصل معتد به عرفاً، وعليه فيثبت موضوع حكم الرخصة بالتقديم بضمّ الوجدان إلى الأصل، فإن التعذر إلى آخر أيام التشريق ثابت بالوجدان بحسب الفرض وفيما بعده بالأصل وهو استصحاب التعذّر، أو أصالة عدم التمكن </w:t>
      </w:r>
    </w:p>
    <w:p>
      <w:pPr>
        <w:pStyle w:val="BookText"/>
        <w:rPr/>
      </w:pPr>
      <w:r>
        <w:rPr>
          <w:rFonts w:ascii="Amiri" w:hAnsi="Amiri" w:eastAsia="Amiri" w:cs="Amiri"/>
          <w:color w:val="111111"/>
          <w:sz w:val="28"/>
          <w:sz w:val="28"/>
          <w:szCs w:val="28"/>
          <w:rtl w:val="true"/>
          <w:lang w:bidi="ar-SA"/>
        </w:rPr>
        <w:t>ونحوها، فيتحقق العذر ويجوز له التقديم مع مراعاة ما قلناه من التفصيل في الإجزاء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واحتمل بعضهم أن الوجه لما ذكره هنا ما يستفاد من رواية يحيى الأزرق المتقدمة لأن خبر الأزرق جوز التقديم لخائفة الحيض قبل يوم النحر، فإذا كان حيضها ثلاثة أيام يصادف أيام حيضها أيام التشريق فيعلم أن العبرة بخوف فوت الطواف في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نحتمل أن هذا القائل أراد من الاستدلال برواية الأزرق نفي إمكان تأخير الطواف إلى نهاية ذي الحجة لأن الطمث لا يستمر أكثر من عشرة أيام فتوجد سعة للإتيان به بعد أيام التشريق، ولم يتحدث السائل عن عذر آخر كرحيل القافلة ونحوه، وليس مقصود المستدل إثبات لزوم الإتيان بالطواف في أيام التشريق وكفاية العذر خلالها لجواز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هذا يعلم النظر في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التقريب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فيها على ما ذكر بوجه فإن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وخافت الطمث قبل يوم النحر ليس المراد به حدوث الحيض من يوم النحر ليصادف حيضها أيام التشريق بل المراد أنها حائض في يوم النحر ولو بسبق حيضها قبل يوم النحر بيوم أو يومين فالمقصود أن المرأة حائض يوم النحر، وإنما قيد بيوم النحر لأنها لو لم تكن حائضاً يوم النحر لكانت متمكنة من الطواف يوم النحر وليس لها الطواف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ماذكرنا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خافت أن تضطر إلى ذلك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يعلم من ذلك أن الموضوع لجوز التقديم هو الاضطرار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شاهد في الرواية أن ابتداء حيضها من يوم النحر ليصادف حيضها أيام التشريق بل الظاهر منها كون المرأة حائضاً يوم النحر ولو يسبق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بعدم التمكن من الطواف عدم التمكن منه في مجموع الوقت ولو بعد أيام التشريق فلو علم بالتمكن من الطواف في أواخر ذي الحجة لا يجوز له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فالتحديد بأيام التشريق لا وجه له أصلاً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استحباب تقديم زيارة البيت إلى يوم النحر أو يوم الحادي عشر، وقد روي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المقام بمنى أحبُّ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وبناءً عليه يفتي الفقهاء باستحباب المكث بمنى أيام التشريق وعدم الاكتفاء بالمكث بمقدار أداء واجباتها، فكيف يوفق بينهما؟</w:t>
      </w:r>
    </w:p>
    <w:p>
      <w:pPr>
        <w:pStyle w:val="BookText"/>
        <w:rPr/>
      </w:pPr>
      <w:r>
        <w:rPr>
          <w:rFonts w:ascii="Amiri" w:hAnsi="Amiri" w:eastAsia="Amiri" w:cs="Amiri"/>
          <w:color w:val="111111"/>
          <w:sz w:val="28"/>
          <w:sz w:val="28"/>
          <w:szCs w:val="28"/>
          <w:rtl w:val="true"/>
          <w:lang w:bidi="ar-SA"/>
        </w:rPr>
        <w:t>والجواب يعرف من مراجعة الروايات فإن استحباب المكث وعدم الخروج ليس بلحاظ زيارة البيت لأداء طواف الحج وما بعده، وإنما بلحاظ الأغراض الأخرى ومنها الطواف المستحب كصحيحة عيص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الزيارة بعد زيارة الحج في أيام التشريق،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وخبر أبي بصير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يأتي مكة أيام منى بعد فراغه من زيارة البيت فيطوف تطوعاً،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بمنى أحب إلي</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يتحلل المحرم من الطيب بعد طواف الحج وركعتيه والسعي وليس بالطواف وحده كما هو صريح صحيحة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من المجموعة الثانية من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وصحيحته الأخرى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أتيت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طف بالبيت سبعة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اخرج إلى الصفا فاصعد عليه واصنع كما صنعت يوم دخلت مكة، ثم ائت المروة فاصعد عليها، وطف بينهما سبعة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فعلت ذلك فقد أحللت من كل شيء أحرمت منه إلا النساء، ثم ارجع إلى البيت وطف به أسبوعاً آخر، ثم تصلي 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 أحللت من كل شيء وفرغت من حجك كله وكل شيء أحرمت منه</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،وصحيحة منصور 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w:t>
      </w:r>
    </w:p>
    <w:p>
      <w:pPr>
        <w:pStyle w:val="BookText"/>
        <w:rPr/>
      </w:pPr>
      <w:r>
        <w:rPr>
          <w:rFonts w:ascii="Amiri" w:hAnsi="Amiri" w:eastAsia="Amiri" w:cs="Amiri"/>
          <w:color w:val="111111"/>
          <w:sz w:val="28"/>
          <w:sz w:val="28"/>
          <w:szCs w:val="28"/>
          <w:rtl w:val="true"/>
          <w:lang w:bidi="ar-SA"/>
        </w:rPr>
        <w:t>رمى وحلق أيأكل شيئاً فيه صفرة؟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حتىيطوف بالبيت وبين الصفا والمروة، ثم قد حلّ له كل شيء إلا النساء حتى يطوف بالبيت طوافاً آخر، ثم قد حلّ له النساء</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بكفاية الطواف وحده للتحلل ونقل 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استدلالهم بإطلاق النص</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ورواية منصور بن حازم عن أبي عبد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متمتعاً فلا تقربَنَّ شيئاً فيه صفرة حتى تطوف بالبيت</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والخبر المروي في بصائر الدرجات بسنده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المتعة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أحرمت بين الركن والمقام بالحج، فلا تزال محرماً حتى تقف بالمواقف، ثم ترمي الجمرات، وتذبح وتغتسل، ثم تزور البيت، فإذا أنت فعلت ذلك أحللت</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المناقشة في السند خصوصاً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حمل عنوان الطواف فيها على ما يعم صلاة الطواف والسعي وجعل الطواف عنواناً لها جميعاً باعتبار التلازم بينها وهو استعمال معروف مضافاً إلى أن رواية منصور قد رويت بنفس سند صحيحته المتقدمة فتشرح الأولى الثانية بما ذكرناه، وعلى هذا المعنى يحمل الإطلاق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 طواف الحج وصلاته وسعيه على الوقوفين فهل يحل له الطيب من حين إتمامها أم بعد إكمال مناسك منى؟ وكذا حلية النساء بعد الإتيان بطواف النساء ولو قدّمه قبل الوقوفين؟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الصحيح عدم الحلية إلا بعد إتمام أعمال يوم النحر؛ لأن ما دلّ على حلية الطيب بعد طواف الحج وسعيه لوحظ فيه موقعه الطبيعي من المناسك </w:t>
      </w:r>
    </w:p>
    <w:p>
      <w:pPr>
        <w:pStyle w:val="BookText"/>
        <w:rPr/>
      </w:pPr>
      <w:r>
        <w:rPr>
          <w:rFonts w:ascii="Amiri" w:hAnsi="Amiri" w:eastAsia="Amiri" w:cs="Amiri"/>
          <w:color w:val="111111"/>
          <w:sz w:val="28"/>
          <w:sz w:val="28"/>
          <w:szCs w:val="28"/>
          <w:rtl w:val="true"/>
          <w:lang w:bidi="ar-SA"/>
        </w:rPr>
        <w:t xml:space="preserve">كصحيحة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 الثانية في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معها وصحيحة منصور بن حازم المتقدمة ورواية بصائر الدرجات المتقدمة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حصل الشك فإن مقتضى الأصل استصحاب الحرمة على المحرم حتى يتم مناسك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استوجه الحل حتى لو قدمهما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قدمهما –أي الطواف والسعي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كالمفرد والقارن مطلقاً، والمتمتع معالاضطرار ففي حله من حين فعلهما وجهان، أجودهما ذلك عملاً بإطلاق النصوص</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الإطلاق المدعى ظاهر في المتأخر مع صريح بعض النصوص فيه، والإشكال على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من غيره؛ لأنه التزم بأن المحرم إذا طاف وسعى أحل من إحرامه –كما سيأتي في الفرع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يلبي، فالمفروض بهذا الذي قدّم طواف الحج أن يلبي ليعقد إحرامه للحج فكيف يحل له الطيب وقد أحرم مجدداً؟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بعض الروايات كموثقة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بالبيت وبالصفا والمروة أحلَّ، أحبَّ أو كره</w:t>
      </w:r>
      <w:r>
        <w:rPr>
          <w:rFonts w:eastAsia="Amiri" w:cs="Amiri" w:ascii="Amiri" w:hAnsi="Amiri"/>
          <w:color w:val="111111"/>
          <w:sz w:val="28"/>
          <w:szCs w:val="28"/>
          <w:rtl w:val="true"/>
          <w:lang w:bidi="ar-SA"/>
        </w:rPr>
        <w:t>)</w:t>
      </w:r>
      <w:r>
        <w:rPr>
          <w:rStyle w:val="FootnoteAnchor"/>
          <w:rtl w:val="true"/>
        </w:rPr>
        <w:footnoteReference w:id="776"/>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يونس بن يعقوب عمن أخبره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طاف بين هذين الحجرين الصفا والمروة أحد إلا أحل إلا سائق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الفضل بن شاذان في العلل وعيون الأخبار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لا يكون الطواف بالبيت محظوراً لأن المحرم إذا طاف بالبيت أحلّ إلا لعلة، فلولا التمتع لم يكن للحاج أن يطوف لأنه إن طاف أحلّ وأفسد إحرامه ويخرج منه قبل أداء الحج</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دلّت على أن من طاف بعد أن أحرم وأهلّ بالحج قبل الوقوفين سواء كان الطواف مستحباً أم واجباً فإن عليه تجديد التلبية عقب كل طواف وصلاته، والحكم وإن كان موجهاً في أكثر النصوص إلى المفرد وأحياناً القارن إلا أن بعضها مطلق –كالروايات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بأنه يشمل بحسب الظاهر المتمتع الذي قدّم طواف الحج وطواف النساء فيكون حكمه وجوب الإتيان بالتلبية وإلا فقد أحلّ من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والمبسوط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القارن إذا دخل مكة وأراد الطواف تطوعاً فعل، إلا أنه كلما طاف بالبيت لبّى عند فراغه من الطواف ليعقد إحرامه بالتلبية، لأنه لو لم يفعل ذلك دخل في كونه مُحلاً وبطلت حجته وصارت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لبّى بالحج مفرداً، ودخل مكة وطاف وسعى جاز له أن يقصّر ويجعلها عمرة ما لم يلبِّ بعد الطواف، فإن لبّى بعده فليس له متعة وليمضِ في حجته</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دخل القارن أو المفرد مكة وأراد الطواف جاز، لكن يجددان التلبية عند كل طواف لئلا يُحلاّ على قول، وقيلإنما يُحلّ المفرد دون السايق، والحق أنه لا يُحل إلا بالنية، لكن الأولى تجديد التلبية عقيب كل طواف</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تلك الروايات</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الجوار فكيف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الهلال هلال ذي الحجة فاخرج إلى الجعرانة فأحرم منها بالحج،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إذا دخلت مكة أقيم إلى التروية لا أطوف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تقيم عشراً لا تأتي الكعبة، إن عشراً لكثير، إن البيت ليس بمهجور، ولكن إذا دخلت مكة </w:t>
      </w:r>
    </w:p>
    <w:p>
      <w:pPr>
        <w:pStyle w:val="BookText"/>
        <w:rPr/>
      </w:pPr>
      <w:r>
        <w:rPr>
          <w:rFonts w:ascii="Amiri" w:hAnsi="Amiri" w:eastAsia="Amiri" w:cs="Amiri"/>
          <w:color w:val="111111"/>
          <w:sz w:val="28"/>
          <w:sz w:val="28"/>
          <w:szCs w:val="28"/>
          <w:rtl w:val="true"/>
          <w:lang w:bidi="ar-SA"/>
        </w:rPr>
        <w:t>فطُفْ بالبيت واسعَ بين الصفا والمروة،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كل من طاف وسعى بين الصفا والمروة فقد أحل؟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تَعقِد بالتلبية،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طُفت طوافاً وصليت ركعتين فاعقد بالتلبية</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المفرد للحج هل يطوف بالبيت بعد طواف الفريضة؟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شاء ويجدد التلبية بعد الركعتين، والقارن بتلك المنزلة يعقدان ما أحلا من الطواف بالتلبية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زرارة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أذينة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وهؤلاء الذين يفردون الحج إذا قدموا مكة فطافوا بالبيت أحلوا، وإذا لبّوا أحرموا، فلا يزال يحل ويعقد حتى يخرج إلى منى بلا حج ولا عمرة</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ومثلها ذيل 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يفعله الناس اليوم يفردون الحج، فإذا قدموا مكة وطافوا بالبيت أحلّوا، وإذا لبّوا أحرموا، فلا يزال يُحِلّ ويعقد حتى يخرج إلى منى بلا حج ولا عمرة</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أن الحكم تكليفي فحسب لظاهر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ويجدد التلبية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أنه وضعي بحيث أنه لو لم يلبّ فقد أحل من إحرامه كما هو ظاهر جملة من الروايات؟</w:t>
      </w:r>
    </w:p>
    <w:p>
      <w:pPr>
        <w:pStyle w:val="BookText"/>
        <w:rPr/>
      </w:pPr>
      <w:r>
        <w:rPr>
          <w:rFonts w:ascii="Amiri" w:hAnsi="Amiri" w:eastAsia="Amiri" w:cs="Amiri"/>
          <w:color w:val="111111"/>
          <w:sz w:val="28"/>
          <w:sz w:val="28"/>
          <w:szCs w:val="28"/>
          <w:rtl w:val="true"/>
          <w:lang w:bidi="ar-SA"/>
        </w:rPr>
        <w:t xml:space="preserve">في المسألة أقوال، بل عدّها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 هي</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حصول التحلل بالطواف للمفرد والقارن، حكي عن المبسوط والنهاية والخلاف، وهو مختار الشهيدين في اللمعتين والمسالك والمحقق الثاني </w:t>
      </w:r>
    </w:p>
    <w:p>
      <w:pPr>
        <w:pStyle w:val="BookText"/>
        <w:rPr/>
      </w:pPr>
      <w:r>
        <w:rPr>
          <w:rFonts w:ascii="Amiri" w:hAnsi="Amiri" w:eastAsia="Amiri" w:cs="Amiri"/>
          <w:color w:val="111111"/>
          <w:sz w:val="28"/>
          <w:sz w:val="28"/>
          <w:szCs w:val="28"/>
          <w:rtl w:val="true"/>
          <w:lang w:bidi="ar-SA"/>
        </w:rPr>
        <w:t xml:space="preserve">للصحيحتين المتقدمتين، وموثقة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تقدمت في الصفحة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والمروي في العلل،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طاف بالبيت أحل إلا لعلة</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الفتوى به مشهورة، ودليله ظاهر والمعارض منتفٍ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حصوله للمفرد خاصة دون القارن، حكي عن الشيخ في التهذيب، واستظهره في الذخيرة، وقوّاه بعض مشايخنا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 المصرحة بأن السائق لا يحل ما لم يبلغ الهدي محله</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وصحيحة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خلف المقام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قرنت بين حجة وعمرة،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طفت بالبيت؟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سُقت الهدي؟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أحللت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وصحيحته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قصد بها صحيحة عبد الله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مني على والدك السلام، وقل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إحرامه للسوق الذي ساق معه، فإن السائق قارن، والقارن لا يحل حتى يبلغ الهدي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موثقة زرارة فهي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بالبيت وبالصفا والمروة أحل، أحب أو 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،وخصوص صحيحتي زرارة وابن عمار، ومرسلة يونس بن يعقوب المتقدمة، وموثقة زرارة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الثاني، حكي في التنقيح عن المفيد والسيد، ولكن كلامهما لا يدل عليه، ومستنده غير واضح كما صرح به غير واحد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حصول الإحلال مطلقاً إلا بالنية، وإن كان الأولى تجديد التلبية، حكي عن الحلي والفاضل وولده</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مما سبق اضطراب الأقوال في المسألة واعتبرها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مشوشة غاية التشويش</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ولسنا بصدد البحث في هذه المسألة تفصيلاً؛ لأنها فرع هنا ومحل كلامنا في المتمتع وإمكان شمول الحكم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نفهمه من هذه الروايات أنها جاءت تعريضاً بمن لا يؤمنون بمتعة الحج، مع أنهم إذا جاؤوا طافوا بالبيت وسعوا فإن عمرة التمتع قد حصلت منهم وليس عليهم إلا أن يقصّروا فيحلّوا من إحرامهم، ثم يعقدوا إحراماً جديداً للحج ولا يخفى لسان التعريض في بعض الروايات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أحبّ أو 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حيث أخذ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بشعره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أحللت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عن غضب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رجوعهم إلى طريق الحق وهم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قد رووا ذلك في كتبهم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أهلّ الرجل ثم قدم مكة وطاف بالبيت وبين الصفا والمروة فقد أحل وهي عمرة</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وهو ما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أصحابه الذين لم يسوقوا الهدي معهم من أصحابه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قدامة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مفرداً أو قارناً أحببنا له أن يفسخ إذا طاف وسعى ويجعلها عمرة إلا أن يكون معه هدي فيكون على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معه هدي فليس له أن يُحلَّ من إحرام الحج ويجعلها عمرة بغير خلاف نعلمه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ابن عمر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مكة قال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منكم أهدى فإنه لا يحل من شيء حرم منه حتى يقضي حجه </w:t>
      </w:r>
    </w:p>
    <w:p>
      <w:pPr>
        <w:pStyle w:val="BookText"/>
        <w:rPr/>
      </w:pPr>
      <w:r>
        <w:rPr>
          <w:rFonts w:ascii="Amiri" w:hAnsi="Amiri" w:eastAsia="Amiri" w:cs="Amiri"/>
          <w:color w:val="111111"/>
          <w:sz w:val="28"/>
          <w:sz w:val="28"/>
          <w:szCs w:val="28"/>
          <w:rtl w:val="true"/>
          <w:lang w:bidi="ar-SA"/>
        </w:rPr>
        <w:t>ومن لم يكن منكم أهدى فليطف بالبيت وبالصفا والمروة وليقصّر وليحلل ثم ليهلّ بالحج وليهد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ابن عباس يرى أن من طاف بالبيت وسعى فقد حل وإن لم ينوِ، وبما ذكرناه قال الحسن ومجاهد وداود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أهل العلم على أنه لا يجوز له ذلك لأن الحج أحد النسكين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ولنا أنه قد صحَّ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أصحابه في حجة الوداع الذين أفردوا وقرنوا أن يحلّوا كلهم ويجعلوها عمرة إلا من كان معه الهدي وثبت ذلك في أحاديث كثيرة متفق عليهن بحيث يقرب من التواتر والقطع</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ثم ذكر احتجاج أحمد بن حنبل على من خالفه وتسخيفه لعقولهم بمخالفتهم لأحاديث جياد كثيرة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الإحلال والعدول فلا يحصل تلقائياً لمجرد الطواف خصوصاً المندوب وإنما يكون بحاجة إلى النية ولا يتحقق إلا بالتقصير، ويمكن استظهار ذلك من عدة روايات كصحيحة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يفرد الحج فيطوف بالبيت ويسعى بين الصفا والمروة، ثم يبدو له أن يجعلها عمرة،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لبّى بعدما سعى قبل أن يقصر فلا متعة له</w:t>
      </w:r>
      <w:r>
        <w:rPr>
          <w:rFonts w:eastAsia="Amiri" w:cs="Amiri" w:ascii="Amiri" w:hAnsi="Amiri"/>
          <w:color w:val="111111"/>
          <w:sz w:val="28"/>
          <w:szCs w:val="28"/>
          <w:rtl w:val="true"/>
          <w:lang w:bidi="ar-SA"/>
        </w:rPr>
        <w:t>)</w:t>
      </w:r>
      <w:r>
        <w:rPr>
          <w:rStyle w:val="FootnoteAnchor"/>
          <w:rtl w:val="true"/>
        </w:rPr>
        <w:footnoteReference w:id="789"/>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وصحيحة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لبى بالحج مفرداً فقدم مكة وطاف بالبيت وصلى 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وسعى بين الصفا والمروة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فليحلّ وليجعلها متعة إلا أن يكون ساق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وصحيحته الأخرى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أفرد الحج فلما دخل مكة طاف بالبيت ثم أتى أصحابه وهميقصرون فقصّر معهم ثم ذكر بعد ما قصّر أنه مفرد،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إذا صلى فليجدد التلبية</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هذا فالمسألة تخص المفرد دون القارن لأنه لا يحل حتى يبلغ الهدي محله كما في بعض الروايات السابقة، وما ورد في بعضها –كذيل صحيحة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لفظ القارن يمكن حمله على من قرن بين حج وعمرة كما في 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خلف المقام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قرنت بين حجة وعمرة،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طفت بالبيت؟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سُقت الهدي؟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أحللت والله</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المعنى المعروف عند العامة للقران ومستعمل عندنا،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القارن هو من قرن بين الحج والعمرة في إحرامه فيُدخل أفعال العمرة في أفعال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قرن بين الحج والعمرة في إحرامه لم ينعقد إحرامه إلا بالحج</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المتمتع فهو خارج تخصصاً لأنه يأتي بعمرة التمتع عند دخوله مكة، نعم الأحوط له تجديد التلبية إذا قدَّم الطواف والسعي في موارد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ورد في أكثر من رواية نفي أي تبعة على المحرم للحج إذا طاف كما في معتبرة إسحاق بن عمار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 من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وسألته عن الرجل يحرم بالحج من مكة ثم يرى البيت خالياً فيطوف به قبل أن يخرج، عليه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عبد الحميد بن سعيد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الثامنة من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أحرم يوم التروية من عند المقام بالحج، ثم طاف بالبيت بعد إحرامه وهو لا يرى أن ذلك لا ينبغي أينقض طوافه بالبيت إحرامه؟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يمضى على إحرامه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حكي عن جمع من الأصحاب –منهم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بوجوب التلبية على المتمتع إذا طاف وإلا أحلّ من إحرامه، </w:t>
      </w:r>
    </w:p>
    <w:p>
      <w:pPr>
        <w:pStyle w:val="BookText"/>
        <w:rPr/>
      </w:pPr>
      <w:r>
        <w:rPr>
          <w:rFonts w:ascii="Amiri" w:hAnsi="Amiri" w:eastAsia="Amiri" w:cs="Amiri"/>
          <w:color w:val="111111"/>
          <w:sz w:val="28"/>
          <w:sz w:val="28"/>
          <w:szCs w:val="28"/>
          <w:rtl w:val="true"/>
          <w:lang w:bidi="ar-SA"/>
        </w:rPr>
        <w:t xml:space="preserve">وتردد السيد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شمول الحكم للمتمتع ومقتضاه لزوم الاحتياط،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جمع من الأصحاب أن المتمتع لو قدّم طوافه للضرورة وجب عليه التلبية</w:t>
      </w:r>
      <w:r>
        <w:rPr>
          <w:rStyle w:val="FootnoteAnchor"/>
          <w:rtl w:val="true"/>
        </w:rPr>
        <w:footnoteReference w:id="793"/>
      </w:r>
      <w:r>
        <w:rPr>
          <w:rFonts w:ascii="Amiri" w:hAnsi="Amiri" w:eastAsia="Amiri" w:cs="Amiri"/>
          <w:color w:val="111111"/>
          <w:sz w:val="28"/>
          <w:sz w:val="28"/>
          <w:szCs w:val="28"/>
          <w:rtl w:val="true"/>
          <w:lang w:bidi="ar-SA"/>
        </w:rPr>
        <w:t xml:space="preserve">،وكذا لو طاف ندباً قبل الوقوف إن سوغنا له ذلك كما هو الظاهر ويدل عليه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طاف بالبيت وبالصفا وبالمروة أحلأحب أو 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قاصرة من حيث السند، والمسألة محل تردد وطريق الاحتياط واضح</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بأن مراده الوجوب التكليفي لا الوضعي، لكن استدلاله بالرواية صريح في الثاني وأنه يحل لو لم يلبِّ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فالصحيح في الجواب ما ذكرناه، أما المناقشة في السند فهي غير تامة لأن هذه الرواية معتبرة كما قدمنا، مضافاً إلى أنه يمكن التخلص منها بالتعويل على روايات أخر مما تقدم، وإنما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لأنه ذكر هذه وروايتين أخريين مختصتين بالمفرد والقارن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الرخصة في التقديم مختصة بالطواف فقط أم أنها تشمل السعي أيضاً؟</w:t>
      </w:r>
    </w:p>
    <w:p>
      <w:pPr>
        <w:pStyle w:val="BookText"/>
        <w:rPr/>
      </w:pPr>
      <w:r>
        <w:rPr>
          <w:rFonts w:ascii="Amiri" w:hAnsi="Amiri" w:eastAsia="Amiri" w:cs="Amiri"/>
          <w:color w:val="111111"/>
          <w:sz w:val="28"/>
          <w:sz w:val="28"/>
          <w:szCs w:val="28"/>
          <w:rtl w:val="true"/>
          <w:lang w:bidi="ar-SA"/>
        </w:rPr>
        <w:t xml:space="preserve">صرّحت جملة من النصوص بشمول الرخصة للسعي كصحيحة ابن بكير وجميل وصحيحة عبد الرحمن بن الحجاج وصحيحة علي بن يقطين وصحيحة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استشكل في ذلك فأوجب الاحتياط بالإتيان بالسعي مرتين،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المشهور جواز تقديمهما –أي الطواف والسعي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للمريض والعاجز</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ما ذكروه إنما يتم بناءً على تقييد الأخبار المجوِّزة المطلقة بصورة العجز وحملها عليها، لأن تلك الأخبار المجوِّزة جوزت تقديمهما معاً </w:t>
      </w:r>
    </w:p>
    <w:p>
      <w:pPr>
        <w:pStyle w:val="BookText"/>
        <w:rPr/>
      </w:pPr>
      <w:r>
        <w:rPr>
          <w:rFonts w:ascii="Amiri" w:hAnsi="Amiri" w:eastAsia="Amiri" w:cs="Amiri"/>
          <w:color w:val="111111"/>
          <w:sz w:val="28"/>
          <w:sz w:val="28"/>
          <w:szCs w:val="28"/>
          <w:rtl w:val="true"/>
          <w:lang w:bidi="ar-SA"/>
        </w:rPr>
        <w:t>على الوقوفين، فإذا حملناها على صورة العجز من باب حمل المطلق على المقيد فالنتيجة جواز تقديمهما في صورة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 أن تلك الأخبار المطلقة المجوّزة مطروحة لمخالفتها للسنة، فالمتبع حينئذ الأخبار المجوزة لذي الأعذار والمذكور فيها خصوص الطّواف، فاللازم الاقتصار على جواز تقديم الطواف دون السعي فيقدم الطّواف، وأمّا السعي فيؤتى به في وقته لعدم الزحام فيه، بخلاف الطّواف فإن فيه الزحام للإتيان به تطوعاً أيضاً بخلاف السعي فإنه لا تطوع فيه والقادم لا يسعى إلاّ مرة واحدة، وأمّا الطّواف فيستحب الإتيان به مكرراً والإكثار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السعي لا تعتبر فيه الطهارة ويمكن صدوره من الحائض بخلاف الطّواف الذي تعتبر فيه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فالحكم بجواز التقديم يختص بالطواف، ولكن الأحوط تقديم السعي أيضاً خروجاً عن مخالفة المشهور وإعادته في وقته</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إلى هذا الاحتياط لدلالة النصوص على جواز تقديم السعي، وقد ناقشنا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وجه لطرح روايات الطائفة الأولى واعتمدناها، مضافاً إلى ما دل على جواز تقديم طواف النساء وهو لا يكون إلا بعد طواف الحج وسعيه بلا خلاف فلازمه تقديم السعي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الفرق الثبوتي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الطواف والسعي، فلا أثر له بعد دلالة النصوص، مضافاً إلى أنه مختص بمن تخاف الحيض، أما الضعيف الذي يشق عليه الزحام، والخائف من العود إلى مكة ونحوهما فيتساويان فيه</w:t>
      </w:r>
      <w:r>
        <w:rPr>
          <w:rFonts w:eastAsia="Amiri" w:cs="Amiri" w:ascii="Amiri" w:hAnsi="Amiri"/>
          <w:color w:val="111111"/>
          <w:sz w:val="28"/>
          <w:szCs w:val="28"/>
          <w:rtl w:val="true"/>
          <w:lang w:bidi="ar-SA"/>
        </w:rPr>
        <w:t xml:space="preserve">. </w:t>
      </w:r>
      <w:bookmarkStart w:id="301" w:name="pg15160_161756"/>
    </w:p>
    <w:p>
      <w:pPr>
        <w:pStyle w:val="Heading3"/>
        <w:numPr>
          <w:ilvl w:val="2"/>
          <w:numId w:val="1"/>
        </w:numPr>
        <w:rPr/>
      </w:pPr>
      <w:bookmarkStart w:id="302" w:name="__RefHeading___Toc1923466_2142443653"/>
      <w:bookmarkStart w:id="303" w:name="_Toc104"/>
      <w:bookmarkEnd w:id="301"/>
      <w:bookmarkEnd w:id="302"/>
      <w:r>
        <w:rPr>
          <w:rtl w:val="true"/>
        </w:rPr>
        <w:t>خاتمة</w:t>
      </w:r>
      <w:bookmarkEnd w:id="303"/>
    </w:p>
    <w:p>
      <w:pPr>
        <w:pStyle w:val="BookText"/>
        <w:rPr/>
      </w:pPr>
      <w:r>
        <w:rPr>
          <w:rFonts w:ascii="Amiri" w:hAnsi="Amiri" w:eastAsia="Amiri" w:cs="Amiri"/>
          <w:color w:val="111111"/>
          <w:sz w:val="28"/>
          <w:sz w:val="28"/>
          <w:szCs w:val="28"/>
          <w:rtl w:val="true"/>
          <w:lang w:bidi="ar-SA"/>
        </w:rPr>
        <w:t xml:space="preserve">تبيّن من تفاصيل البحث إمكان تقديم طواف الحج وصلاته وسعيه قبل الخروج إلى عرفة لأي مسوّغ عقلائي، ومنه بالتأكيد تزايد عدد الحجيج حتى قارب أربعة ملايين في موسم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فيستفاد من هذه الرخصة لتخفيف الزحام ودفع مشقته بتقديم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ويوجد حل آخر لمن يتوقف عن الأخذ بهذه الرخصة لغير الصرورة بأن يجعل حجَّه إفرادياً؛ لأن وجوب التمتع على الآفاقي إنما هو في حجة الإسلام الواجبة، أما الحج المندوب فله الإتيان به بأي نحو وإن كان التمتع أفضل بحسب ما ورد في الروايات، فإذا جعل حجّه إفرادياً كان له تقديم الطواف والسعي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وهم سكان مدينة جدهم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جعلوا حجهم المندوب إفرادياً لأمر أو لآخر كما في صحيحة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تصنع بالحج؟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فنخرج في وقت ضيق يذهب فيه الأيام فأفرد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وصحيحة ابن بزيغ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نحن فإذا رأينا هلال ذي الحجة قبل أن نحرم فاتتنا المتعة</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عبد الملك بن عمرو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التمتع بالعمرة إلى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فقُضي أنه أفرد الحج في ذلك العام أو بعده،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سألتك فأمرتني بالتمتع وأراك قد أفردت الحج العام،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الفضل لفي الذي أمرتك به، ولكني ضعيف فشقّ علي طوافان بين الصفا والمروة، فلذلك أفردت الحج</w:t>
      </w:r>
      <w:r>
        <w:rPr>
          <w:rFonts w:eastAsia="Amiri" w:cs="Amiri" w:ascii="Amiri" w:hAnsi="Amiri"/>
          <w:color w:val="111111"/>
          <w:sz w:val="28"/>
          <w:szCs w:val="28"/>
          <w:rtl w:val="true"/>
          <w:lang w:bidi="ar-SA"/>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جميل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قط إلا متمتعاً إلا في هذه السنة فإني والله ما أفرغُ من السعي حتى تتقلقل أضراسي، والذي صنعتم أفضل</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bookmarkStart w:id="304" w:name="pg15160_161758"/>
    </w:p>
    <w:p>
      <w:pPr>
        <w:pStyle w:val="Heading2"/>
        <w:numPr>
          <w:ilvl w:val="1"/>
          <w:numId w:val="1"/>
        </w:numPr>
        <w:rPr/>
      </w:pPr>
      <w:bookmarkStart w:id="305" w:name="__RefHeading___Toc1923468_2142443653"/>
      <w:bookmarkStart w:id="306" w:name="_Toc105"/>
      <w:bookmarkEnd w:id="304"/>
      <w:bookmarkEnd w:id="305"/>
      <w:r>
        <w:rPr>
          <w:rtl w:val="true"/>
        </w:rPr>
        <w:t>البحث الثامن</w:t>
      </w:r>
      <w:r>
        <w:rPr>
          <w:rtl w:val="true"/>
        </w:rPr>
        <w:t xml:space="preserve">: </w:t>
      </w:r>
      <w:r>
        <w:rPr>
          <w:rtl w:val="true"/>
        </w:rPr>
        <w:t>الفاصل الزماني بين عمرتين</w:t>
      </w:r>
      <w:bookmarkEnd w:id="306"/>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7" w:name="__RefHeading___Toc1923470_2142443653"/>
      <w:bookmarkStart w:id="308" w:name="_Toc106"/>
      <w:bookmarkEnd w:id="307"/>
      <w:r>
        <w:rPr>
          <w:rtl w:val="true"/>
        </w:rPr>
        <w:t>اشارة</w:t>
      </w:r>
      <w:bookmarkEnd w:id="308"/>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البحث الثامن</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الفاصل الزماني بين عمرتين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الحج والعمرة واجبان مفروضان في العمر مرة واحدة، ويستحب تكرارهما والإدمان عليهما، ووردت في ذلك روايات عديدة تبين الآثار المباركة لهما، نذكر جملة منها تبركاً وتذكرة وللحاجة إليها في بعض المطالب الآتية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في طريق مكة ذاهباً أو جائياً أمِنَ من الفزع الأكبر يوم القيامة</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في الكافي والتهذيب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والمعتمر في ضمان الله، فإن مات متوجهاً غفر الله له ذنوبه وإن مات محرماً بعثه الله ملبياً، وإن مات بأحد الحرمين بعثه الله من الآمنين وإن مات منصرفاً غفر الله له جميع ذنوبه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الحسين بن علوان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للحاج والمعتمر إحدى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ما مضى وما بقي، وإما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ما مضى فاستأنف العمل، وإما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حُفظت في أهلك وولدك وهي أخسّهن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 ينفيان الفقر والذنوب كما ينفي الكيرُ خبَث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والعمرة سوقان من أسواق الآخرة اللازم لهما في ضمان الله إن أبقاه أدّاه إلى عياله، وإن أماته أدخله الجنة</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خالد القلانسي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واعتمروا تصحّ أبدانكم، وتتسع أرزاقكم، وتكفون مئونات عيالاتكم،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مغفور له وموجب له الجنة، ومستأنف له العمل، ومحفوظ في أهله وماله</w:t>
      </w:r>
      <w:r>
        <w:rPr>
          <w:rFonts w:eastAsia="Amiri" w:cs="Amiri" w:ascii="Amiri" w:hAnsi="Amiri"/>
          <w:color w:val="111111"/>
          <w:sz w:val="28"/>
          <w:szCs w:val="28"/>
          <w:rtl w:val="true"/>
          <w:lang w:bidi="ar-SA"/>
        </w:rPr>
        <w:t>)</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وموضوع بحثنا هو جواز إلحاق عمرة مفردة بعمرة أخرى بلا فصل، أو اشتراط مدة زمنية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والجواز الذي نتحدث عنه هو الجواز الوضعي أي الصحة مقابل الحرمة التشريعية، إذ لم يقل أحد ممن اشترط الفصل الزماني بالحرمة الذاتية فيما لو أتى بعمرة أخرى بأقل منه إلا إذا كانت على نحو التشريع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يذهب إليه أصحابنا أن العمرة جائزة في سائر السنة، وقد روي أنه لا يكون بين العمرتين أقل من عشرة أيام، وروي أنها لا تجوز إلا في كل شهر مرة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إلى العمرة كفارة لما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ذلك في سنة أو سنتين، أو شهر أو شهرين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يعتمر كل شهر إذا تمكن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أنه يجوز أن يعتمر في كل عشرة أيام، فمن عمل على ذلك لم يكن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يكون بين العمرتين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يعتمر في كل شهر، بل في كل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بين العمرتين أقل من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عمرتان في عام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تأول بعض الشيعة هذا الخبر على معنى الخصوص، فزعمت أنها في المتمتع خاصة، فأما غيره فله أن يعتمر في أيِّ الشهور شاء وكم شاء من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يكن ما تأولوه موجوداً في التوقيف عن السادة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فمأخوذ به، وإن كان غير ذلك من جهة الاجتهاد والظن فذلك مردود عليهم، وراجع في ذلك كله إلى ما قالته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يعتمر في كل شهر أو في كل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 مرغب بعد تأدية الواجب عليه إلى الاعتمار في كل شهر مرة أو في كل سنة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العمرة فلا وقت لها مخصوص، وأفضل الأوقات لمفرديها رجب، وروي أنه لا يكون بين العمرتين أقل من عشرة أيام، وروي أنها لا تكون في كل شهر إلا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إما مرتبطة بالحج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متقدمة، وهي عمرة التمتع، أو متأخرة وهي عمرة القران والإفراد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المرتبطة إما واجبة بالنذر فيلزم الإتيان بها على ما نذر، والمندوب إليها يصح الإتيان بها في كل شهر، وروي في كل عشرة أيام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أصحابنا في أقل ما يكون بين العمرتين،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كل شهر يقع عمرة، وقال بعضهم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عشرة أيام،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أوقّت وقتاً ولا أجعل بينهما مدة، وتصح في كل يوم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القول يقوى في نفسي وبه أفتي، وإليه ذهب السيد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روي في مقدار ما يكون بين العمرتين أخبار آحاد لا يوجب علماً ولا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أنه لا يكون بين العمرتين أقل من شهر</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ضوء ذلك فالأقوال في المسألة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أكثر من عمرة واحدة في السنة، حكاه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 عن العماني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يفصل بين العمرتين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أحد قولي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حمزة والحلبي وابن زهرة، لكنهما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شهر، أو في كل سنة مرة، وهو يحتمل التردد والتوقف في جوازها في كل شهر</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وهو قول المحقق الحلي في المختصر النافع والعلامة في المختلف، ورجّحه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يقل الفصل بينهما عن عشرة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والقائل جماعة كالشيخ في قوله الثاني، بل جميع كتبه كما قيل والمهذب والجامع والإصباح، وهو خيرة الفاضل في التحرير والتذكرة والمنتهى والإرشاد</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الإتيان بها في أي وقت من دون التقيد بفاصل زماني بينهما، ولا بأس بالاعتمار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يوم مرة فصاعداً، حكي ذلك عن السيد والحلي والديلمي، وكثير من المتأخرين، وعن الناصريات نسبته إلى أصحابنا مؤذناً بدعوى الإجماع عليه</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 xml:space="preserve">وجعله في الشرائع أشبه وفي </w:t>
      </w:r>
      <w:bookmarkStart w:id="309" w:name="pg15160_161764"/>
    </w:p>
    <w:p>
      <w:pPr>
        <w:pStyle w:val="BookText"/>
        <w:rPr/>
      </w:pPr>
      <w:bookmarkEnd w:id="309"/>
      <w:r>
        <w:rPr>
          <w:rFonts w:ascii="Amiri" w:hAnsi="Amiri" w:eastAsia="Amiri" w:cs="Amiri"/>
          <w:color w:val="111111"/>
          <w:sz w:val="28"/>
          <w:sz w:val="28"/>
          <w:szCs w:val="28"/>
          <w:rtl w:val="true"/>
          <w:lang w:bidi="ar-SA"/>
        </w:rPr>
        <w:t>كشف اللثام أقرب</w:t>
      </w:r>
      <w:r>
        <w:rPr>
          <w:rStyle w:val="FootnoteAnchor"/>
          <w:rtl w:val="true"/>
        </w:rPr>
        <w:footnoteReference w:id="806"/>
      </w:r>
      <w:r>
        <w:rPr>
          <w:rFonts w:ascii="Amiri" w:hAnsi="Amiri" w:eastAsia="Amiri" w:cs="Amiri"/>
          <w:color w:val="111111"/>
          <w:sz w:val="28"/>
          <w:sz w:val="28"/>
          <w:szCs w:val="28"/>
          <w:rtl w:val="true"/>
          <w:lang w:bidi="ar-SA"/>
        </w:rPr>
        <w:t xml:space="preserve">،ووصفه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غاية الجودة والمتانة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واستقربه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والأقوى عدم اعتبار الفصل، فيجوز إتيانها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وتردد البعض بين أكثر من قول –كالحلبي وابن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وتوقف بعض آخر، قال السيد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إثبات المشروعية يتوقف على ورود الأمر بذلك خصوصاً أو عموماً، ولم أقف في ذلك على نص يُعتدّ به، والمسألة محل تردد، وإن كان اعتبار الشهر لا يخلو من قوة</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وقال 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المسألة محل إشكال، لعدم وضوح دليل على شيء مما فيها من الأقوال، فلا يترك فيها الاحتياط على كل حال</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1923472_2142443653"/>
      <w:bookmarkStart w:id="311" w:name="_Toc107"/>
      <w:bookmarkEnd w:id="310"/>
      <w:r>
        <w:rPr>
          <w:rtl w:val="true"/>
        </w:rPr>
        <w:t>أقوال علماء العامة</w:t>
      </w:r>
      <w:bookmarkEnd w:id="311"/>
    </w:p>
    <w:p>
      <w:pPr>
        <w:pStyle w:val="BookText"/>
        <w:rPr/>
      </w:pPr>
      <w:r>
        <w:rPr>
          <w:rFonts w:ascii="Amiri" w:hAnsi="Amiri" w:eastAsia="Amiri" w:cs="Amiri"/>
          <w:color w:val="111111"/>
          <w:sz w:val="28"/>
          <w:sz w:val="28"/>
          <w:szCs w:val="28"/>
          <w:rtl w:val="true"/>
          <w:lang w:bidi="ar-SA"/>
        </w:rPr>
        <w:t>قال ابن قدامة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أن يعتمر في السنة مراراً، روي ذلك عن علي وابن عمر وابن عباس وأنس وعائشة وعطاء وطاوس وعكرمة والشافعي</w:t>
      </w:r>
      <w:r>
        <w:rPr>
          <w:rStyle w:val="FootnoteAnchor"/>
          <w:rtl w:val="true"/>
        </w:rPr>
        <w:footnoteReference w:id="809"/>
      </w:r>
      <w:r>
        <w:rPr>
          <w:rFonts w:ascii="Amiri" w:hAnsi="Amiri" w:eastAsia="Amiri" w:cs="Amiri"/>
          <w:color w:val="111111"/>
          <w:sz w:val="28"/>
          <w:sz w:val="28"/>
          <w:szCs w:val="28"/>
          <w:rtl w:val="true"/>
          <w:lang w:bidi="ar-SA"/>
        </w:rPr>
        <w:t>،وكره العمرة في السنة مرتين الحسن وابن سيرين ومالك وقال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يعتمرون في السنة إلا مرة ولأن النبي صلى الله عليه وسلم لم يفعله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ولنا أن عائشة اعتمرت في شهر مرتين بأمر النبي صلى الله عليه وسلم عمرة مع قرانها وعمرة بعد حجها ولأن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إلى العمرة كفارة لما بينهما متفق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شهر مرة وكان أنس إذا حمم</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رأسه خرج فاعتمر رواهما الشافعي في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يعتمر إذا أمكن الموسى من شعره، وقال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اعتمر في كل شهر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الإكثار من الاعتمار والموالاة بينهما فلا يستحب في ظاهر قول السلف الذي حكيناه وكذلك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اعتمر فلا بد من أن يحلق أو يقصر وفي عشرة أيام يمكن حلق الرأس فظاهر هذا أنه لا يستحب أن يعتمر في أقل من عشرة أيام، وقال في رواية 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اعتمر في كل شهر، وقال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الإكثار من الاعتمار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وأقوال السلف وأحوالهم تدل على ما قلناه ولأن النبي صلى الله عليه وسلم وأصحابه لم ينقل عنهم الموالاة بينهما وإنما نقل عنهم إنكار ذلك والحق في اتباعهم، 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يعتمرون من التنعيم ما أدري يؤجرون عليها أو يعذبون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يعذبون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يدع الطواف بالبيت ويخرج إلى أربعة أميال ويجيء وإلى أن يجيء من أربعة أميال قد طاف مائتي طواف وكلما طاف بالبيت كان أفضل من أن يمشي في غير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اعتمر النبي صلى الله عليه وسلم أربع عمر في أربع سفرات، لم يزد في كل سفرة على عمرة واحدة ولا أحد ممن معه ولم يبلغنا أن أحداً منهم جمع بين عمرتين في سفرة واحد معه إلا عائشة حين حاضت فأعمرها من التنعيم لأنها اعتقدت أن عمرة قرانها بطلت ولهذا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يرجع الناس بحج وعمرة وأرجع أنا بحجة فأعمرها لذلك، ولو كان في هذا فضل لما اتفقوا على تركه</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bookmarkStart w:id="312" w:name="pg15160_161766"/>
    </w:p>
    <w:p>
      <w:pPr>
        <w:pStyle w:val="Heading3"/>
        <w:numPr>
          <w:ilvl w:val="2"/>
          <w:numId w:val="1"/>
        </w:numPr>
        <w:rPr/>
      </w:pPr>
      <w:bookmarkStart w:id="313" w:name="__RefHeading___Toc1923474_2142443653"/>
      <w:bookmarkStart w:id="314" w:name="_Toc108"/>
      <w:bookmarkEnd w:id="312"/>
      <w:bookmarkEnd w:id="313"/>
      <w:r>
        <w:rPr>
          <w:rtl w:val="true"/>
        </w:rPr>
        <w:t>الاستدلال على الأقوال في المسألة</w:t>
      </w:r>
      <w:bookmarkEnd w:id="314"/>
    </w:p>
    <w:p>
      <w:pPr>
        <w:pStyle w:val="BookText"/>
        <w:rPr/>
      </w:pPr>
      <w:r>
        <w:rPr>
          <w:rFonts w:ascii="Amiri" w:hAnsi="Amiri" w:eastAsia="Amiri" w:cs="Amiri"/>
          <w:color w:val="111111"/>
          <w:sz w:val="28"/>
          <w:sz w:val="28"/>
          <w:szCs w:val="28"/>
          <w:rtl w:val="true"/>
          <w:lang w:bidi="ar-SA"/>
        </w:rPr>
        <w:t>منشأ اختلاف الأقوال تنوع الروايات الواردة في المسألة كما يلي</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923476_2142443653"/>
      <w:bookmarkStart w:id="316" w:name="_Toc109"/>
      <w:bookmarkEnd w:id="315"/>
      <w:r>
        <w:rPr>
          <w:rtl w:val="true"/>
        </w:rPr>
        <w:t>(</w:t>
      </w:r>
      <w:r>
        <w:rPr>
          <w:rtl w:val="true"/>
        </w:rPr>
        <w:t>القول الأول</w:t>
      </w:r>
      <w:r>
        <w:rPr>
          <w:rtl w:val="true"/>
        </w:rPr>
        <w:t xml:space="preserve">) </w:t>
      </w:r>
      <w:r>
        <w:rPr>
          <w:rtl w:val="true"/>
        </w:rPr>
        <w:t>لا تصح العمرة إلا مرة واحدة في السنة</w:t>
      </w:r>
      <w:r>
        <w:rPr>
          <w:rtl w:val="true"/>
        </w:rPr>
        <w:t>.</w:t>
      </w:r>
      <w:bookmarkEnd w:id="316"/>
    </w:p>
    <w:p>
      <w:pPr>
        <w:pStyle w:val="BookText"/>
        <w:rPr/>
      </w:pPr>
      <w:r>
        <w:rPr>
          <w:rFonts w:ascii="Amiri" w:hAnsi="Amiri" w:eastAsia="Amiri" w:cs="Amiri"/>
          <w:color w:val="111111"/>
          <w:sz w:val="28"/>
          <w:sz w:val="28"/>
          <w:szCs w:val="28"/>
          <w:rtl w:val="true"/>
          <w:lang w:bidi="ar-SA"/>
        </w:rPr>
        <w:t>وحكي القول عن العماني خاصة لكن عبارته المتقدمة غير صريحة في ذلك، ودليله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في كل سنة مرة</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وصحيحة حريز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عمرتان في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زرارة بن أعين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هذا الاستدلال بإعراض الكل عدا العماني عن العمل بمضمونها مع معارضتها بالأخبار الصريحة الكثيرة الآتية، ومخالفتها للسيرة الثابتة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الاعتمار في رجب والإتيان بعمرة التمتع مع الحج فيعتمرون مرتين في السنة ورواية علي بن أبي حمزة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وفيها أن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 ست عمر في 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فتحمل على ما لا ينافي تلك الروايات كحملها على عمرة التمتع باعتبارها لا تكون إلا مرة واحدة في السنة لارتباطها بالحج، ويمكن حمل صحيح الحلبي على تأكيد استحباب الاعتمار في كل سنة، وصحيحتي حريز وزرارة على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يعتمر في سنة إلا مرة</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محمول على عمرة التمتع، جمعاً بين الأدلة، واتباعاً للمشهور بين الأصحاب، وتخلصاً من تناقض الأخبار</w:t>
      </w:r>
      <w:r>
        <w:rPr>
          <w:rFonts w:eastAsia="Amiri" w:cs="Amiri" w:ascii="Amiri" w:hAnsi="Amiri"/>
          <w:color w:val="111111"/>
          <w:sz w:val="28"/>
          <w:szCs w:val="28"/>
          <w:rtl w:val="true"/>
          <w:lang w:bidi="ar-SA"/>
        </w:rPr>
        <w:t>))</w:t>
      </w:r>
      <w:r>
        <w:rPr>
          <w:rStyle w:val="FootnoteAnchor"/>
          <w:rtl w:val="true"/>
        </w:rPr>
        <w:footnoteReference w:id="814"/>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وسبقه إلى ذلك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 الأخبار وغيره</w:t>
      </w:r>
      <w:r>
        <w:rPr>
          <w:rFonts w:eastAsia="Amiri" w:cs="Amiri" w:ascii="Amiri" w:hAnsi="Amiri"/>
          <w:color w:val="111111"/>
          <w:sz w:val="28"/>
          <w:szCs w:val="28"/>
          <w:rtl w:val="true"/>
          <w:lang w:bidi="ar-SA"/>
        </w:rPr>
        <w:t xml:space="preserve">. </w:t>
      </w:r>
      <w:bookmarkStart w:id="317" w:name="pg15160_161767"/>
    </w:p>
    <w:p>
      <w:pPr>
        <w:pStyle w:val="BookText"/>
        <w:rPr/>
      </w:pPr>
      <w:bookmarkEnd w:id="317"/>
      <w:r>
        <w:rPr>
          <w:rFonts w:ascii="Amiri" w:hAnsi="Amiri" w:eastAsia="Amiri" w:cs="Amiri"/>
          <w:color w:val="111111"/>
          <w:sz w:val="28"/>
          <w:sz w:val="28"/>
          <w:szCs w:val="28"/>
          <w:rtl w:val="true"/>
          <w:lang w:bidi="ar-SA"/>
        </w:rPr>
        <w:t xml:space="preserve">وقال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حملاً على التقية، لأنه رأي بعض العامة، أو على أن المراد فيهما أنني لا أعتمر في كل سنة إلا مرة</w:t>
      </w:r>
      <w:r>
        <w:rPr>
          <w:rFonts w:eastAsia="Amiri" w:cs="Amiri" w:ascii="Amiri" w:hAnsi="Amiri"/>
          <w:color w:val="111111"/>
          <w:sz w:val="28"/>
          <w:szCs w:val="28"/>
          <w:rtl w:val="true"/>
          <w:lang w:bidi="ar-SA"/>
        </w:rPr>
        <w:t>))</w:t>
      </w:r>
      <w:r>
        <w:rPr>
          <w:rStyle w:val="FootnoteAnchor"/>
          <w:rtl w:val="true"/>
        </w:rPr>
        <w:footnoteReference w:id="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وأضاف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 القطع بفساده ولو للسيرة والعسر والحرج، ضرورة شدة احتياج الدخول إلى مكة والخروج منها لجملة من الناس في السنة مراراً متعددة، بل وفي الشهر الواحد</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ذيل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إشكال لأن تكرر الدخول في الشهر الذي أحرم فيه لا يحتاج إلى إحرام جديد فيدخل مُحلاً ولا يوجد عسر</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1923478_2142443653"/>
      <w:bookmarkStart w:id="319" w:name="_Toc110"/>
      <w:bookmarkEnd w:id="318"/>
      <w:r>
        <w:rPr>
          <w:rtl w:val="true"/>
        </w:rPr>
        <w:t>(</w:t>
      </w:r>
      <w:r>
        <w:rPr>
          <w:rtl w:val="true"/>
        </w:rPr>
        <w:t>القول الثاني</w:t>
      </w:r>
      <w:r>
        <w:rPr>
          <w:rtl w:val="true"/>
        </w:rPr>
        <w:t xml:space="preserve">) </w:t>
      </w:r>
      <w:r>
        <w:rPr>
          <w:rtl w:val="true"/>
        </w:rPr>
        <w:t>لا تصح العمرة إلا في الشهر مرة</w:t>
      </w:r>
      <w:r>
        <w:rPr>
          <w:rtl w:val="true"/>
        </w:rPr>
        <w:t>.</w:t>
      </w:r>
      <w:bookmarkEnd w:id="319"/>
    </w:p>
    <w:p>
      <w:pPr>
        <w:pStyle w:val="BookText"/>
        <w:rPr/>
      </w:pPr>
      <w:r>
        <w:rPr>
          <w:rFonts w:ascii="Amiri" w:hAnsi="Amiri" w:eastAsia="Amiri" w:cs="Amiri"/>
          <w:color w:val="111111"/>
          <w:sz w:val="28"/>
          <w:sz w:val="28"/>
          <w:szCs w:val="28"/>
          <w:rtl w:val="true"/>
          <w:lang w:bidi="ar-SA"/>
        </w:rPr>
        <w:t>واستدل عليه بعدة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شهر عمرة</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يونس بن يعقوب وصحيحته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شهر 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شهر 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اثنا عشر شهراً يعتمر لكل شهر عمرة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أحمد بن محمد بن أبي نصر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شهر عمرة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المتمتع يجيء فيقضي متعته ثم تبدو له الحاجة فيخرج إلى المدينة وإلى ذات عرق أو إلى بعض المعادن،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مكة بعمرة إن كان في غير الشهر الذي تمتع فيه؛ لأن لكل شهر عمرة، وهو مرتهن بالحج</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اعتمرت في رجب وأنا أريد الحج فأسوق الهدي أو أفرد الحج أو أتمتع؟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فضل، وكلٌّ 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ذلك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شهر عمرة، تمتع فهو والله أفضل</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نسخة التهذيب والاستبصار، أما على نسخة الكافي فلم يرد فيه محل الشاهد، ولكنه لا يضر؛ لأن الكليني رواها عن ابن أبي عمير عن معاوية، ورواها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يحيى وحماد بن عيسى وابن المغيرة مضافاً إلى ابن أبي عمير كلهم عن معاوية فتكفينا الطرق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المناقشة في دلالة الروايات على المطلوب من عدة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ظهور في الروايات على التحديد والحصر واشتراط المدة، فيمكن أن تُفهم على عدة وجوه لا تنافي الإتيان بها في أقل من شهر، وتكون هذه الاحتمالات موجبة لعدم تعيّن ظهور الفقرة في مطلوبهم، وإذا دخل الاحتمال بطل الاستدلال، ومن تلك الوجوه المحتملة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تأكد استحباب العمرة في كل شهر بحيث يكره تركها هذه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ويقتضيه الارتكاز العرفي في باب الطاعات والخيرات فإنها كلما طال العهد بها اشتد تأكدها</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تُفهم هذه الفقرة على أن من العبادات المسنونة المرسومة لكل شهر هي العمرة فتنضم بذلك إلى صلاة أول الشهر وصوم ثلاثة أيام وختمة قرآن بحسب ما ورد في الروايات، كما أن للأيام برامج تتضمن أدعية وصلوات وكذا الأسبوع، وهذا ما يحتاج إلى بيان في فرصة أخرى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أراد أن يعتمر عمرتين في سفرة واحدة فالأفضل له أن يأتي بواحدة منهما في كل شهر والأخرى في الشهر الآخر ليحصل على أجر الإتيان بهذه السنّة الشريفة، لا أن يأتي بهما في شهر واحد فيحصل على أجر السُنَّة في شهر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يريد أن يصوم ستة أيام فإن الأفضل له أن يصوم ثلاثة أيام في كل شهر امتثالاً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صومها في شهر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هذا نفهم حرص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السفر لإتيان العمرة في أواخر رجب ليحصل على عمرة رجبية وأخرى شعبانية بسفرة واحدة كما في صحيحة أبي أيوب الخزاز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أخرج ليلة أو ليلتين يبقيان من رجب فتقول أم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عمرتنا شعبانية؟ فأقول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بنية إنها في ما أهللت،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أحللت</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الشواهد على عدم استفادة اشتراط المدة للفصل بين عمرتين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رواية علي بن أبي حمزةالآتية، فإنه سمع هذه الفقرة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يفهم منها الحصر والتحديد، لذا سأل </w:t>
      </w:r>
    </w:p>
    <w:p>
      <w:pPr>
        <w:pStyle w:val="BookText"/>
        <w:rPr/>
      </w:pPr>
      <w:r>
        <w:rPr>
          <w:rFonts w:ascii="Amiri" w:hAnsi="Amiri" w:eastAsia="Amiri" w:cs="Amiri"/>
          <w:color w:val="111111"/>
          <w:sz w:val="28"/>
          <w:sz w:val="28"/>
          <w:szCs w:val="28"/>
          <w:rtl w:val="true"/>
          <w:lang w:bidi="ar-SA"/>
        </w:rPr>
        <w:t xml:space="preserve">عن إمكان الإتيان بها في أقل من ذلك وأجابه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تدخّل لرفع توهم عدم مشروعية أكثر من عمرة في الشهر الواحد في الروايات كصحيحة عبد الرحمن بن أبي عبد الله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منشأ السؤال توهم عدم إمكان الإتيان بعمرتين بشهر واحد 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ذلك واستحسانه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حتى لو كانت للحصر، فإنه حصر إضافي لا إطلاق له فتدلّ على إمكان الاعتمار وجوازه هذه المدة، ويمكن أن تكون هذه الإضافة بلحاظ أكثر من معنى</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القول بأنها لا تشرع في السنة إلا مرة وقد ذهب إليه بعض علماء العامة، فالإمام ينقض عليه بإمكانها في كل شهر فضلاً عما هو أقل، ولعل في تضمّن أكثر روايات هذا القول نقله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إشعاراً بذلك لإلقاء الحجة عليهم باعتبارهم يروون في كتبهم ذلك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أيضاً وقوعها في سياق صحيحة معاوية بن عمار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منشأ السؤال هو ما اعتقده السائل من عدم صحة أكثر من عمرة في السنة إما لوجود القائل به عند العامة أو للروايات المعتبرة الثلاث المتقدمة من أجلاء الأصحاب، فيسأل عن إمكان الإتيان بحج التمتع لأن فيه عمرة تمتع، وأمثالها عديدة</w:t>
      </w:r>
      <w:r>
        <w:rPr>
          <w:rStyle w:val="FootnoteAnchor"/>
          <w:rtl w:val="true"/>
        </w:rPr>
        <w:footnoteReference w:id="822"/>
      </w:r>
      <w:r>
        <w:rPr>
          <w:rFonts w:ascii="Amiri" w:hAnsi="Amiri" w:eastAsia="Amiri" w:cs="Amiri"/>
          <w:color w:val="111111"/>
          <w:sz w:val="28"/>
          <w:sz w:val="28"/>
          <w:szCs w:val="28"/>
          <w:rtl w:val="true"/>
          <w:lang w:bidi="ar-SA"/>
        </w:rPr>
        <w:t>وكأن السائل يظن أن عليه حج الإفراد لأنه قد أتى بما عليه من العمرة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ما ذهب إليه بعض العامة من كراهتها في بعض الأوقات، قال في الشرح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العمرة فكل الزمان ميقات لها ولا يكره الإحرام بها في يوم النحر وعرفة وأيام التشريق في أشهر الروايتين وعنه يكره وبه قال أبو حنيفة</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،والرواية منقولة عن عائشة وذكرها العلامة فيالتذكرة</w:t>
      </w:r>
      <w:r>
        <w:rPr>
          <w:rStyle w:val="FootnoteAnchor"/>
          <w:rtl w:val="true"/>
        </w:rPr>
        <w:footnoteReference w:id="824"/>
      </w:r>
      <w:r>
        <w:rPr>
          <w:rFonts w:ascii="Amiri" w:hAnsi="Amiri" w:eastAsia="Amiri" w:cs="Amiri"/>
          <w:color w:val="111111"/>
          <w:sz w:val="28"/>
          <w:sz w:val="28"/>
          <w:szCs w:val="28"/>
          <w:rtl w:val="true"/>
          <w:lang w:bidi="ar-SA"/>
        </w:rPr>
        <w:t>،ويمكن أن يعمِّمَ أحد الكراهة إلى أوسع من ذلك باعتبارها لازم استحبابها المؤكد في رجب والعشر الأواخر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وتُستشعر هذه الإضافة من موثقة إسحاق بن عمار المتقدمة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اثنا عشر شهراً، لكل شهر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العمرة ممكنة وجائزة في جميع أشهر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في أداء هذا المعنى صحيحة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العمرة متى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يعتمر في ما أحبَّ من الشهور</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ادعاء أن الروايات غير ناظرة إلى المسألة محل البحث فضلاً عن استفادة المعنى الذي ذكروه، ونحتمل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شهر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فيها الملزوم –وهي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الكناية، 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شهر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لكل شهر </w:t>
      </w:r>
    </w:p>
    <w:p>
      <w:pPr>
        <w:pStyle w:val="BookText"/>
        <w:rPr/>
      </w:pPr>
      <w:r>
        <w:rPr>
          <w:rFonts w:ascii="IRNazanin" w:hAnsi="IRNazanin" w:eastAsia="IRNazanin"/>
          <w:color w:val="111111"/>
          <w:sz w:val="28"/>
          <w:sz w:val="28"/>
          <w:szCs w:val="28"/>
          <w:rtl w:val="true"/>
          <w:lang w:bidi="fa-IR"/>
        </w:rPr>
        <w:t>إحرام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ويكون المعنى أن الإحرام مرة كافٍ للدخول والخروج والعودة إلى مكة على طول شهر الإحرام، فإذا خرج الشهر ودخل شهر جديد وأراد الدخول إلى مكة فلا بد من إحرام جديد،  وربما يشهد لذلك وقوع هذه الفقرة في سياق هذا الحكم في موثقة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ويقوى هذا الاحتمال بناءً على أن هذه الفقرة في الروايات أو بعضها مقتطعة من مثل هذه الموثقة وصحيحة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ملاحظتها في سياقها لمعرفة المراد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على هذا القول بما دلَّ</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على إمكان الإتيان بالعمرة المفردة وعمرة التمتع في شهر واحد وهما عمرتان، وإطلاق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شهر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صحة الثانية</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عدم اعتبار الفصل بين العمرة المفردة وعمرة التمتّع ، فمن اعتمر عمرة مفردة جاز له الإتيان بعمرة التمتّع بعدها ولو كانت في نفس الشهر، وكذا يجوز له الإتيان بالعمرة المفردة بعد الفراغ من أعمال الحج، فإن الروايات المانعة عن إتيان العمرتين ناظرةإلى تكرار العمرة المفردة في شهر واحد،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يعتمر لكل شهر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 إسحاق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الرواية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منصرف إلى العمرة المفردة ولا يشمل </w:t>
      </w:r>
    </w:p>
    <w:p>
      <w:pPr>
        <w:pStyle w:val="BookText"/>
        <w:rPr/>
      </w:pPr>
      <w:r>
        <w:rPr>
          <w:rFonts w:ascii="Amiri" w:hAnsi="Amiri" w:eastAsia="Amiri" w:cs="Amiri"/>
          <w:color w:val="111111"/>
          <w:sz w:val="28"/>
          <w:sz w:val="28"/>
          <w:szCs w:val="28"/>
          <w:rtl w:val="true"/>
          <w:lang w:bidi="ar-SA"/>
        </w:rPr>
        <w:t>عمرة التمتّع، لأنّ عمرة التمتّع لا يجوز الإتيان بها إلاّ في أشهر الحج ولا تشرع إلاّ مرّة واحدة في السنة</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–لو سلمناه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للتقييد، وإن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شهر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نحو العموم الاستغراقي أي لزوم الإتيان بها في كل شهر حتى تخرج عمرة التمتع لعدم إمكان الإتيان بها في غير أشهر الحج، بل يُفهم منه الإمكان على نحو العموم البدلي أي إمكان الإتيان بعمرة في الجملة في كل شهر فيمكن أن تكون هذه العمرة عمرة تمتع أو عمرة مفردة، فيكون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شهر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مصداقان في أشهر الحج، ومصداق واحد في بقية أشهر السنة، كما أن صحيحة معاوية بن عمار وموثقة إسحاق بن عمار المتقدمتين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كالصريحتين في شمول العنوان للعمرتين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شهر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مقيِّد له ويكون نقضاً على من فهم منه الاشتراط وتحديد الفصل الزماني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قوّى العلامة هذا القول بشاهدين من مسألتين أخريين،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أصحابنا – 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نصّوا على أنّ المفسد للعمرة يجب عليه الكفارة وقضاؤها في الشهر الداخل، ولو كان كل وقت صالحاً للعمرة لما انتظر في القضاء الشهر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حكموا على الخارج من مكة بعد الاعتمار بأنه إذا دخل مكة في ذلك الشهر اجتزأ بعمرته، ولو دخل في غيره وجب عليه عمرة أخرى ويتمتع بالأخيرة، وكل ذلك يدل على اعتبار الشهر بين العمرتين</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واستجوده صاحب الحدائق</w:t>
      </w:r>
      <w:r>
        <w:rPr>
          <w:rStyle w:val="FootnoteAnchor"/>
          <w:rtl w:val="true"/>
        </w:rPr>
        <w:footnoteReference w:id="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واعتبرهما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مؤيدين</w:t>
      </w:r>
      <w:r>
        <w:rPr>
          <w:rStyle w:val="FootnoteAnchor"/>
          <w:rtl w:val="true"/>
        </w:rPr>
        <w:footnoteReference w:id="831"/>
      </w:r>
      <w:r>
        <w:rPr>
          <w:rFonts w:ascii="Amiri" w:hAnsi="Amiri" w:eastAsia="Amiri" w:cs="Amiri"/>
          <w:color w:val="111111"/>
          <w:sz w:val="28"/>
          <w:sz w:val="28"/>
          <w:szCs w:val="28"/>
          <w:rtl w:val="true"/>
          <w:lang w:bidi="ar-SA"/>
        </w:rPr>
        <w:t xml:space="preserve">،والسيد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مؤكدين</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وتقريب الاستدلال بالشاهد الثاني أن علة عدم تكليفه بإحرام جديد للدخول في نفس الشهر؛ لأن الإحرام تتبعه عمرة للإحلال منه، والمفروض عدم صحة العمرة الثانية في نفس الشهر فسقط عنه وجوب الإحرام لعدم إمكان الإحلال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الأول إلى ما في عدة روايات منها صحيحة مسمع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يعتمر عمرة مفردة، ثم يطوف بالبيت طواف الفريضة، ثم يغشى أهله قبل أن يسعى بين الصفا والمروة،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أفسد عمرته وعليه بدنة وعليه أن يقيم بمكة حتى يخرج الشهر الذي اعتمر فيه، ثم يخرج إلى الوقت الذي وقّته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لأهله فيحرم منه ويعتمر</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ويشير بالحكم الثاني إلى موثقة إسحاق بن عمار المتقدمة وصحيحة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مكة متمتعاً في أشهر الحج لم يكن له أن يخرج حتى يقضي الحج، فإن عرضت له حاجة إلى عسفان أو إلى الطائف أو إلى ذات عرق خرج محرماً ودخل ملبياً بالحج، فلا يزال على إحرامه، فإن رجع إلى مكة رجع محرماً ولم يقرب البيت حتى يخرج مع الناس إلى منى على إحرامه وإن شاء وجهه ذلك إلى منى،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جهل فخرج إلى المدينة أو إلى نحوها بغير إحرام ثم رجع في إبان الحج في أشهر الحج يريد الحج فيدخلها محرماً أو بغير إحرام؟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 في شهره دخل بغير إحرام، وإن دخل في غير الشهر دخل محرماً،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الإحرامين والمتعتين متعته الأولى أو الأخيرة؟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الأخيرة هي عمرته، وهي المحتبس بها التي وصلت بحجته،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فرق بين المفردة وبين عمرة المتعة إذا دخل في أشهر </w:t>
      </w:r>
    </w:p>
    <w:p>
      <w:pPr>
        <w:pStyle w:val="BookText"/>
        <w:rPr/>
      </w:pPr>
      <w:r>
        <w:rPr>
          <w:rFonts w:ascii="Amiri" w:hAnsi="Amiri" w:eastAsia="Amiri" w:cs="Amiri"/>
          <w:color w:val="111111"/>
          <w:sz w:val="28"/>
          <w:sz w:val="28"/>
          <w:szCs w:val="28"/>
          <w:rtl w:val="true"/>
          <w:lang w:bidi="ar-SA"/>
        </w:rPr>
        <w:t xml:space="preserve">الحج؟ قال أحرم بالعمرة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ينوي العمرة، ثم أحل منها ولم يكن عليه دم، ولم يكن محتسباً؛ لأنه لم يكون ينوي الحج</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الشاهدان بأنهما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حكمان دلَّ عليهما الدليل في خصوص المورد</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أي أن الحكم في الموردين تعبدي محض دلَّ عليه الدليل الخاص ولا علاقة له بالحكم محل البحث، وإن هذا الاستئناس منهما لا يعدو كونه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يرجح كون الشاهد الأول حكماً تعبدياً خاصاً بالمورد أنه تضمّن الخروج إلى الميقات، مع أن مقتضى القاعدة كفاية الإحرام من أدنى الحل كالجعرانة أو الحديبية فلعله عقوبة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الالتفات هنا إلى أمر لم يبينوه مع مدخليته في الاستدلال بكلا الشاهدين، ولا يتم تقريب الاستدلال إلا بهما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الشاهد الأول فلا بد أن يُفهم الفساد فيه على أنه نقصٌ في العمرة قابل للتدارك والإصلاح، وليس بمعنى البطلان واعتبارها كالعدم، ووجه الاشتراط أن الفصل الزماني الذي ذكروه إنما هو بين عمرتين مفردتين صحيحتين، فلكي تكون شاهداً على محل البحث لا بد من افتراض العمرة الأولى موجودة وتترتب عليها الآثار كوجوب الفصل ويتدارك نقصها بالعمرة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إذا كانت الأولى باطلة ومنتفية فيكون الحكم فيها بانتظار دخول الشهر القادم تعبدياً خاصاً لا يرتبط بما نحن فيه، والمسألة محل خلاف، لذلك اختلفوا في وجوب إتمام هذه العمرة الفاسدة، قال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الشيخ وأكثر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يتعرضوا للحكم بوجوب إتمام العمرة الفاسدة، كما صرحوا به في الحج، وقطع </w:t>
      </w:r>
    </w:p>
    <w:p>
      <w:pPr>
        <w:pStyle w:val="BookText"/>
        <w:rPr/>
      </w:pPr>
      <w:r>
        <w:rPr>
          <w:rFonts w:ascii="Amiri" w:hAnsi="Amiri" w:eastAsia="Amiri" w:cs="Amiri"/>
          <w:color w:val="111111"/>
          <w:sz w:val="28"/>
          <w:sz w:val="28"/>
          <w:szCs w:val="28"/>
          <w:rtl w:val="true"/>
          <w:lang w:bidi="ar-SA"/>
        </w:rPr>
        <w:t>العلامة في القواعد والشهيدان بالوجوب، ومستنده غير ظاهر، فإن أخبار المسألة المذكورة خالية منه، بل ظاهرها العدم لتصريحها بفساد العمرة</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الذي يُرجِّح الأولَ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 للمصطلح المتشرعي –لو بني على الاستقراء وتتبع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الفرق بين الفساد والبطلان –بحسب فهمي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الفساد منشأه وجود مانع أو انخرام شرط مع بقاء المقتضي لكمال العمل وصحته فيمكن إتمامه بإزالة المانع أو توفير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البطلان فمنشأه خلل في المقتضي فيكون قاصراً عن بلوغ الصحة والتمام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إحرام الثانية ولو كانت الأولى ساقطة من الأساس لوجب الإتيان بما يحلّه من إحرامه الأول قبل تكليفه بإتيان عمرة جديدة، ولا يكفي في سقوط إحرام العمرة الأولى انتهاء شهره وهو ما سنبينه لاحقاً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استقراء النظائر كصحيحة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محرم غشي امرأته وهي محرمة،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جاهلين أو عالمين؟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 الوجهين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كانا جاهلين استغفرا ربهما ومضيا على حجّهما وليس عليهما شيء، وإن كانا عالمين فرق بينهما من المكان الذي أحدثا فيه وعليهما بدنة وعليهما الحج من قابل، فإذا بلغا المكان الذي أحدثا فيه فرق بينهما حتى يقضيا نسكهما، ويرجعا إلى المكان الذي أصابا فيه ما أصابا،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الحجتين 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التي أحدثا فيها ما أحدثا، والأخرى عليهما عقوبة</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هنا أن الفساد وإن لم يُصرَّح به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ظاهر السياق ذلك، ويترتب على هذا آثار وردت في روايات أخر كموثقة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حج عن رجل فاجترح في حجه شيئاً يلزمه فيه الحج من قابل أو كفارة؟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للأول تامة وعلى هذا ما اجترح</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قيل ببطلان العمرة الأولى فيمكن تقريب الاستدلال بالأولوية،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الإتيان بعمرة ثانية في شهر العمرة الأولى إذا كان غير مشروع مع كونها باطلة، فعدم الجواز على القول بصحتها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الأولوية ممنوعة، وإن هذا قياس، وإن المقيس عليه على خلاف ما بنوا عليه من كون الموضوع العمرة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الشاهد الثاني فلا بد أن يُتمّم الاستدلال به بحمل سقوط الإحرام عمن دخل مكة في الشهر الذي أحرم فيه على أنه سقوط عزيمة بحيث لا يصح منه الإحرام ليصلح كونه مانعاً عن جواز الإتيان بعمرة جديدة في نفس الشهر، ولو كان السقوط سقوط رخصة فإنه لا يمنع من الإتيان به مرة أخرى في نفس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بأن السقوط عزيمة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بغير 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 موثقة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إلى مكة بعمرة إن كان في غير الشهر الذي تمتع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قالوا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وقوع الجملة الخبرية في الجواب يفيد اللزوم بل هي أأكد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يضعّف هذا الاحتمال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الحكم للامتنان، فهو في الرخصة أظهر؛ لأن سقوط العزيمة يعني الحرمان من طاعة كبيرة وهي العمرة وهو خلاف الامتنان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تعرض الأصحاب للإشارة إليه ولو كان حكماً إلزامياً لذكروه، بل إن كلماتهم ظاهرة في الرخصة، وفتاواهم صريحة في البناء عليها كجواز الإتيان بعمرتين مفردتين في شهر واحد عن شخصين مختلفين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دلّ على جواز الإتيان بعمرة مفردة بعد إتمام مناسك الحج ولو في نفس شهر ذي الحجة كما في صحيحة عبد الرحمن بن أبي عبد </w:t>
      </w:r>
    </w:p>
    <w:p>
      <w:pPr>
        <w:pStyle w:val="BookText"/>
        <w:rPr/>
      </w:pPr>
      <w:r>
        <w:rPr>
          <w:rFonts w:ascii="Amiri" w:hAnsi="Amiri" w:eastAsia="Amiri" w:cs="Amiri"/>
          <w:color w:val="111111"/>
          <w:sz w:val="28"/>
          <w:sz w:val="28"/>
          <w:szCs w:val="28"/>
          <w:rtl w:val="true"/>
          <w:lang w:bidi="ar-SA"/>
        </w:rPr>
        <w:t xml:space="preserve">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المعتمر بعد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الموسى من رأسه فحسن</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فنتمسك بإطلاقها من حيث الزمان فتشمل من أحرم لعمرة التمتع في ذي الحجة وأتى بالعمرة المفردة في نفس الشهر فهذان إحرامان في شهر واحد فالظاهر أن السقوط رخصة ولا يتم الاستدلال بهذا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الشاهد لا يصح الاستدلال به لما نحن فيه، بل هو ناظر إلى أمر آخر وهو وجوب دخول مكة بإحرام، استثني منه من خرج ودخل في الشهر الذي أحرم فيه، وبقي من عاد إلى مكة في الشهر اللاحق مشمولاً بوجوب الإحرام، فيكون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شهر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لكل شهر إحرام لا يحل منه إلا بعمرة، ولما كانت عمرة التمتع مرتبطة بالحج كانت الثانية هي عمرة التمتع لا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مقتضى السياق ولا مسوغ لفهم المعنى الذي أرادوه، ولا يستقيم التعليل لأن الحكم بعمرة لكل شهر ليس إلزامياً، والمفروض أنه قد أدى ما عليه من عمرة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 الفتاوى إن الحكم في المقامين –أي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رخصة لا عزيمة</w:t>
      </w:r>
      <w:r>
        <w:rPr>
          <w:rFonts w:eastAsia="Amiri" w:cs="Amiri" w:ascii="Amiri" w:hAnsi="Amiri"/>
          <w:color w:val="111111"/>
          <w:sz w:val="28"/>
          <w:szCs w:val="28"/>
          <w:rtl w:val="true"/>
          <w:lang w:bidi="ar-SA"/>
        </w:rPr>
        <w:t>))</w:t>
      </w:r>
      <w:r>
        <w:rPr>
          <w:rStyle w:val="FootnoteAnchor"/>
          <w:rtl w:val="true"/>
        </w:rPr>
        <w:footnoteReference w:id="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صحة ذلك في الشاهد الثاني، أما الأول فليس كذلك لظهور النص في الإلزام، بل هو صريح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أصل الإشكال الذي قيل وهو كون الحكم في الموردين تعبدياً وردّ بالدليل الخاص</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البحث في هذا القول عدم تمامية ما استدلوا به على التحديد والاشتراط، ولا أقل من عدم تعيّنه، قال 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320" w:name="pg15160_161779"/>
    </w:p>
    <w:p>
      <w:pPr>
        <w:pStyle w:val="BookText"/>
        <w:rPr/>
      </w:pPr>
      <w:bookmarkEnd w:id="320"/>
      <w:r>
        <w:rPr>
          <w:rFonts w:ascii="Amiri" w:hAnsi="Amiri" w:eastAsia="Amiri" w:cs="Amiri"/>
          <w:color w:val="111111"/>
          <w:sz w:val="28"/>
          <w:sz w:val="28"/>
          <w:szCs w:val="28"/>
          <w:rtl w:val="true"/>
          <w:lang w:bidi="ar-SA"/>
        </w:rPr>
        <w:t>في روايات الشهر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غايتها الدلالة على جواز الاعتمار في كل شهر وأن لكل شهر عمرة، وهو لا يدل على النهي عن الزيادة وقد اعترف بذلك من المتأخرين جماعة</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1923480_2142443653"/>
      <w:bookmarkStart w:id="322" w:name="_Toc111"/>
      <w:bookmarkEnd w:id="321"/>
      <w:r>
        <w:rPr>
          <w:rtl w:val="true"/>
        </w:rPr>
        <w:t>(</w:t>
      </w:r>
      <w:r>
        <w:rPr>
          <w:rtl w:val="true"/>
        </w:rPr>
        <w:t>القول الثالث</w:t>
      </w:r>
      <w:r>
        <w:rPr>
          <w:rtl w:val="true"/>
        </w:rPr>
        <w:t xml:space="preserve">) </w:t>
      </w:r>
      <w:r>
        <w:rPr>
          <w:rtl w:val="true"/>
        </w:rPr>
        <w:t xml:space="preserve">اشتراط الفصل بما لا يقل عن عشرة أيام أو </w:t>
      </w:r>
      <w:r>
        <w:rPr>
          <w:rtl w:val="true"/>
        </w:rPr>
        <w:t>(</w:t>
      </w:r>
      <w:r>
        <w:rPr>
          <w:rtl w:val="true"/>
        </w:rPr>
        <w:t>في كل عشرة أيام عمرة</w:t>
      </w:r>
      <w:r>
        <w:rPr>
          <w:rtl w:val="true"/>
        </w:rPr>
        <w:t>).</w:t>
      </w:r>
      <w:bookmarkEnd w:id="322"/>
    </w:p>
    <w:p>
      <w:pPr>
        <w:pStyle w:val="BookText"/>
        <w:rPr/>
      </w:pPr>
      <w:r>
        <w:rPr>
          <w:rFonts w:ascii="Amiri" w:hAnsi="Amiri" w:eastAsia="Amiri" w:cs="Amiri"/>
          <w:color w:val="111111"/>
          <w:sz w:val="28"/>
          <w:sz w:val="28"/>
          <w:szCs w:val="28"/>
          <w:rtl w:val="true"/>
          <w:lang w:bidi="ar-SA"/>
        </w:rPr>
        <w:t>ودليله رواية بعدة طرق تنتهي إلى علي بن أبي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والطوسي في التهذيب والاستبصار بسند ينتهي إليه عن علي بن إبراهيم عن أبيه عن إسماعيل بن مرار عن يونس عن علي 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يدخل مكة في السنة المرة والمرتين والأربعة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فليدخل مُلبيّاً، وإذا خرج فليخرج محلاً،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شهر عمرة،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عشرة أيام عمرة،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وحقّك لقد كان في عامي هذه السنة ست 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محمد بن إبراهيم</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بالطائف، وكان كلما دخل دخلت معه</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علي بن أبي حمزة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شهر 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أقلّ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عشرة أيام عمرة</w:t>
      </w:r>
      <w:r>
        <w:rPr>
          <w:rFonts w:eastAsia="Amiri" w:cs="Amiri" w:ascii="Amiri" w:hAnsi="Amiri"/>
          <w:color w:val="111111"/>
          <w:sz w:val="28"/>
          <w:szCs w:val="28"/>
          <w:rtl w:val="true"/>
          <w:lang w:bidi="ar-SA"/>
        </w:rPr>
        <w:t>)</w:t>
      </w:r>
      <w:r>
        <w:rPr>
          <w:rStyle w:val="FootnoteAnchor"/>
          <w:rtl w:val="true"/>
        </w:rPr>
        <w:footnoteReference w:id="844"/>
      </w:r>
      <w:r>
        <w:rPr>
          <w:rFonts w:ascii="IRNazanin" w:hAnsi="IRNazanin" w:eastAsia="IRNazanin"/>
          <w:color w:val="111111"/>
          <w:sz w:val="28"/>
          <w:sz w:val="28"/>
          <w:szCs w:val="28"/>
          <w:rtl w:val="true"/>
          <w:lang w:bidi="fa-IR"/>
        </w:rPr>
        <w:t>،وتوهم البعض</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وجود طريق ثالث للرواية سنشير إليه 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الكلام في علي نفسه فقد نوقش الطريق الأول من جهة وجود إسماعيل بن مرار</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وفي وثاقته خلاف، وقد قيل في قبول روايته عن يونس –والمورد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وثاقته أنه أخذها من كتبه وقد قال ابن الوليد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يونس بن عبد الرحمن التي هي بالروايات كلها صحيحة معتمد عليها إلا </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ولم يستثن ما رواه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ونوقش طريق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شيخه محمد بن علي ماجيلويه ولم يوثّق، ورُدَّ بأن ترضّي الشيخ الصدوق عليه كافٍ في توثيقه كما ربما يُفهم من ذوق القدماء، أي أننا لا نقول بأن مجرد كونه شيخاً للصدوق يجعله موثقاً ليرد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الكبرى</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دعوى حصول الاطمئنان بصدور الرواية عن علي بن أبي حمزة لتعدد الطرق واختلاف طبقات الرواة كما سيأتي بإذن الله تعالى، فالمناقشة في الطرق إلى علي ليست مجدية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حمزة فقد تردد البعض في كونه هو الثمالي أو البطائني، 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إن كان الثمالي فهو ثقة، وإن كان البطائني فالظاهر اعتبار حديثه</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لهذا الترديد خصوصاً على ما قيل من أنه لم ترد عن الثمالي رواية في الأحكام بحسب الاستقراء، وما ورد بهذا العنوان فهو من خطأ النسّاخ </w:t>
      </w:r>
    </w:p>
    <w:p>
      <w:pPr>
        <w:pStyle w:val="BookText"/>
        <w:rPr/>
      </w:pPr>
      <w:r>
        <w:rPr>
          <w:rFonts w:ascii="Amiri" w:hAnsi="Amiri" w:eastAsia="Amiri" w:cs="Amiri"/>
          <w:color w:val="111111"/>
          <w:sz w:val="28"/>
          <w:sz w:val="28"/>
          <w:szCs w:val="28"/>
          <w:rtl w:val="true"/>
          <w:lang w:bidi="ar-SA"/>
        </w:rPr>
        <w:t>بحسب المقابلة بين النسخ</w:t>
      </w:r>
      <w:r>
        <w:rPr>
          <w:rStyle w:val="FootnoteAnchor"/>
          <w:rtl w:val="true"/>
        </w:rPr>
        <w:footnoteReference w:id="850"/>
      </w:r>
      <w:r>
        <w:rPr>
          <w:rFonts w:ascii="Amiri" w:hAnsi="Amiri" w:eastAsia="Amiri" w:cs="Amiri"/>
          <w:color w:val="111111"/>
          <w:sz w:val="28"/>
          <w:sz w:val="28"/>
          <w:szCs w:val="28"/>
          <w:rtl w:val="true"/>
          <w:lang w:bidi="ar-SA"/>
        </w:rPr>
        <w:t>،ومع ذلك فإن الاسم متعين بالبطائني لعدة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طريق الصدوق إلى علي بن أبي حمزة ينتهي بالبزنطي عن علي، وهو وإن لم يحدد أنه البطائني إلا أن البزنطي روى عدة روايات عن علي بن أبي حمزة عن أبي بصير فيتعين بالبطائني لأنه كان قائداً لأبي بصير ومكثراً للرواية عنه لا الثمالي</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وهذا الكلام جارٍ في أبي حمزة الثمالي الأب والرواية عن الابن علي وأشرنا إلى هذا بما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ذكرها بأكملها الشيخ الكليني في الكافي كما أوردناها، أما في الفقيه فقد قطعت في موضعين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الرواية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القاسم بن محمد عن علي 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يدخل مكة في السنة المرة والمرتين والثلاث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فليدخل ملبيّاً، وإذا خرج فليخرج محلاً</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البحث من الرواية،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علي بن أبي حمزة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شهر 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أقلّ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عشرة أيام عمرة</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القرينية على كون علي هو البطائني من هذه الملاحظة من جهتين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طريق الجزء الأول إلى القاسم بن محمد وهو الجوهري وهو يروي عن البطائني لا الثمالي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روايتي الكليني والصدوق، وقد انتهى طريق الكليني إلى يونس الذي له روايات عديدة عن عنوان علي بن أبي حمزة عن أبي بصير فيتعين كون الذي يروي عنه يونس هو البطائني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يوهم قول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رواية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ورواه الصدوق بإسناده عن القاسم بن محمد عن علي بن أبي حمزة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الصدوق قد رواها في موضعين، وقد ذكرناهما وتبيّن أن الموضع الأول أجنبي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ينبغي التنبيه إلى ما في الجواهر من الاستدلال على هذا القول بما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الموثق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اثنا عشر شهراً، يعتمر لكل شهر 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أقل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عشرة أيام عمرة</w:t>
      </w:r>
      <w:r>
        <w:rPr>
          <w:rFonts w:eastAsia="Amiri" w:cs="Amiri" w:ascii="Amiri" w:hAnsi="Amiri"/>
          <w:color w:val="111111"/>
          <w:sz w:val="28"/>
          <w:szCs w:val="28"/>
          <w:rtl w:val="true"/>
          <w:lang w:bidi="ar-SA"/>
        </w:rPr>
        <w:t>)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مثل هذه الموثقة بل هي مركبة من موثقة إسحاق بن عمار ورواية علي بن أبي حمزة المتقدمتين، ولذا لم يذكر أحدٌ من المتقدمين مثل هذه الموثقة عند الاستدلال على هذا القول، فانحصر الاستدلال بالروايات على هذا القول برواية ابن أبي حمزة فينبغي التحقيق في حاله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يتعرض النجاشي في رجاله، ولا الشيخ الطوسي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بمدح ولا قدح، سوى دعوته إلى الوقف، ووصف ابن فضال له بأنه كذاب متهم ووردت روايات في ذمه، إلا أنها جميعاً ترتبط بقضية وقفه على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اعتقاده بإمامة خلفه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وتسليمه أموال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لا يكفي لرد روايته في الأحكام، إلا إذا وجدت قرائن مانعة عن الأخذ بها، وقد </w:t>
      </w:r>
    </w:p>
    <w:p>
      <w:pPr>
        <w:pStyle w:val="BookText"/>
        <w:rPr/>
      </w:pPr>
      <w:r>
        <w:rPr>
          <w:rFonts w:ascii="Amiri" w:hAnsi="Amiri" w:eastAsia="Amiri" w:cs="Amiri"/>
          <w:color w:val="111111"/>
          <w:sz w:val="28"/>
          <w:sz w:val="28"/>
          <w:szCs w:val="28"/>
          <w:rtl w:val="true"/>
          <w:lang w:bidi="ar-SA"/>
        </w:rPr>
        <w:t>روى عنه أجلاء الأصحاب كابن أبي عمير والبزنطي وصفوان بن يحيى ويونس بن عبد الرحمن وعبد الله بن المغيرة وأضرابهم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في تشبيه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بالحمار في رواية أبي داوود المسترق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وعيينة بياع القصب عند علي بن أبي حمزة،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يا علي وأصحابك أشباه الحمير،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والله لا أنقل قدمي إليه ما حييت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إلى ما حمله علي من العلم إلا أنه لم يستفد منه كالحمار الذي يحمل أسفاراً إشارة إلى الآية الكريمة في سورة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الانحرافات التي منشأها التعصب لجهةٍ ما، أو الركون إلى الدنيا موجودة في كل زمان، ولم تخرج أصحابها عن تصديق إخباراتهم كما يشهد به الواقع المعاش، وهذا ما يفسّر استغراب يونس بن عبد الرحمن في روايته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 بن أبي حمزة؟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ففزعت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سئل عن الإمام بعد موسى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إماماً بعده، فقيل لا؟ فضرب في قبره ضربة اشتعل قبره ناراً</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رواية صحيحة في قرب الإسناد عن البزنطي أن منشأ وقف البطائني غير المشهور من الخيانة المالية، والرواية طويلة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ما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يقول لا تعجلوا على شيعتنا إن تزل قدم تثبت أخرى،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لك بأخيك كله، لكان مني من القول في ابن أبي حمزة وابن السراج وأصحاب ابن أبي حمزة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ابن السراج فإنما دعاه إلى مخالفتنا والخروج من أمرنا أنه عدا على مال لأبي الحسن عليه السلام عظيم، فاقتطعه في حياة أبي الحسن وكابرني عليه وأبى أن يدفعه، والناس كلهم مسلمون مجتمعون على تسليمهم الأشياء كلها إلي </w:t>
      </w:r>
    </w:p>
    <w:p>
      <w:pPr>
        <w:pStyle w:val="BookText"/>
        <w:rPr/>
      </w:pPr>
      <w:r>
        <w:rPr>
          <w:rFonts w:ascii="Amiri" w:hAnsi="Amiri" w:eastAsia="Amiri" w:cs="Amiri"/>
          <w:color w:val="111111"/>
          <w:sz w:val="28"/>
          <w:sz w:val="28"/>
          <w:szCs w:val="28"/>
          <w:rtl w:val="true"/>
          <w:lang w:bidi="ar-SA"/>
        </w:rPr>
        <w:t>فلما حدث ما حدث من هلاك أبي الحسن عليه السلام اغتنم فراق علي بن أبي حمزة وأصحابه إياي وتعلل، ولعمري ما به من علة إلا اقتطاعه المال وذهابه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 أبي حمزة فإنه رجل تأول تأويلاً لم يحسنه ولم يُؤتَ علمه، فألقاه إلى الناس فلجّ فيه، وكره إكذاب نفسه في إبطال قوله بأحاديث تأولها، ولم يحسن تأويلها ولم يؤت علمها، ورأى أنه إذا لم يصدق آبائي بذلك لم يدر لعل ما خبر عنه مثل السفياني وغيره أنه كان لا يكون منه شيء،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يسقط قول آبائه بشيء ولعمري ما يسقط قول آبائي شيء ولكن قصر علمه عن غايات ذلك وحقائقه، فصار فتنة له وشبهة عليه، وفرّ من أمر فوقع فيه</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 عن روايات الفطحية ونظائرهم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ما رووه ليس هناك ما يخالفه ولا يعرف من الطائفة العمل بخلافه، وجب أيضاً العملبه إذا كان متحرجاً في روايته موثوقاً في أمانته، وإن كان مخطئاً في أصل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ما قلناه عملت الطائفة بأخبار الفطحية مثل عبد الله بن بكير وغيره، وأخبار الواقفة مثل سماعة بن مهران، وعلي بن أبي حمزة، وعثمان بن عيسى، ومن بعد هؤلاء بما رواه بنو فضال وبنو سماعة والطاطريون وغيرهم، فيما لم يكن عندهم فيه خلافه</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 xml:space="preserve">،وقد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بهذه الرواية والآخرون الذين اختاروا هذا القول وبنوا على إمكان الإتيان بعمرة مفردة أخرى بعد عشرة أيام من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الكلام كله في سند الرواية وحاصله إمكان قبولها، أما من حيث المتن فهي كروايات الشهر لا دلالة فيها على التحديد واشتراط الفصل بعشرة أيام، وغاية ما تدل عليه إمكان ذلك ولا تنافي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صياغة وجهين للاستدلال على هذا القول</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جواز الاعتمار بعد الحج إذا نبت الشعر على رأسه كصحيحة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23" w:name="pg15160_161785"/>
    </w:p>
    <w:p>
      <w:pPr>
        <w:pStyle w:val="BookText"/>
        <w:rPr/>
      </w:pPr>
      <w:bookmarkEnd w:id="32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المعتمر بعد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الموسى من رأسه فحسن</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الشرط للفصل الزمني ليس لكي يتمكن من الحلق؛ لأن نسك المعتمر لا يتعين بالتقصير بل هو مخير بينه وبين الحلق الذي هو أفضل</w:t>
      </w:r>
      <w:r>
        <w:rPr>
          <w:rStyle w:val="FootnoteAnchor"/>
          <w:rtl w:val="true"/>
        </w:rPr>
        <w:footnoteReference w:id="859"/>
      </w:r>
      <w:r>
        <w:rPr>
          <w:rFonts w:ascii="Amiri" w:hAnsi="Amiri" w:eastAsia="Amiri" w:cs="Amiri"/>
          <w:color w:val="111111"/>
          <w:sz w:val="28"/>
          <w:sz w:val="28"/>
          <w:szCs w:val="28"/>
          <w:rtl w:val="true"/>
          <w:lang w:bidi="ar-SA"/>
        </w:rPr>
        <w:t xml:space="preserve">،ويمكن التقصير من لحيته ونحوه، فهذا الشرط كناية عن لزوم الفصل بين الإحرامين بهذا المقدار الذي يقارب بحسب المتعارف عشرة أيام، وقد ورد مثل هذا التقريب في روايات العامة وكلماتهم التي نقلناها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للإتيان بمثل هذه العمرة بعد الحج وليس للتربص هذه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مجموع روايات الأقوال المتقدمة يحصل علم إجمالي بلزوم الفصل بين عمرتين من دون تحديد مقداره تفصيلاً، فإذا حصل الفصل بعشرة أيام انحل العلم الإجمالي وأجري الأصل في الزائد عليه</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1923482_2142443653"/>
      <w:bookmarkStart w:id="325" w:name="_Toc112"/>
      <w:bookmarkEnd w:id="324"/>
      <w:r>
        <w:rPr>
          <w:rtl w:val="true"/>
        </w:rPr>
        <w:t>(</w:t>
      </w:r>
      <w:r>
        <w:rPr>
          <w:rtl w:val="true"/>
        </w:rPr>
        <w:t>القول الرابع</w:t>
      </w:r>
      <w:r>
        <w:rPr>
          <w:rtl w:val="true"/>
        </w:rPr>
        <w:t xml:space="preserve">) </w:t>
      </w:r>
      <w:r>
        <w:rPr>
          <w:rtl w:val="true"/>
        </w:rPr>
        <w:t>جواز اتباع العمرة بالعمرة مطلقاً</w:t>
      </w:r>
      <w:r>
        <w:rPr>
          <w:rtl w:val="true"/>
        </w:rPr>
        <w:t>.</w:t>
      </w:r>
      <w:bookmarkEnd w:id="325"/>
    </w:p>
    <w:p>
      <w:pPr>
        <w:pStyle w:val="BookText"/>
        <w:rPr/>
      </w:pPr>
      <w:r>
        <w:rPr>
          <w:rFonts w:ascii="Amiri" w:hAnsi="Amiri" w:eastAsia="Amiri" w:cs="Amiri"/>
          <w:color w:val="111111"/>
          <w:sz w:val="28"/>
          <w:sz w:val="28"/>
          <w:szCs w:val="28"/>
          <w:rtl w:val="true"/>
          <w:lang w:bidi="ar-SA"/>
        </w:rPr>
        <w:t>واستدل له بوجود المقتضي للجواز مطلقاً وعدم 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المقتضي فهو –بحسب صاحب الجواهر</w:t>
      </w:r>
      <w:r>
        <w:rPr>
          <w:rStyle w:val="FootnoteAnchor"/>
          <w:rtl w:val="true"/>
        </w:rPr>
        <w:footnoteReference w:id="8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كمرسلة الصدوق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إلى العمرة كفارة لما بينهما</w:t>
      </w:r>
      <w:r>
        <w:rPr>
          <w:rFonts w:eastAsia="Amiri" w:cs="Amiri" w:ascii="Amiri" w:hAnsi="Amiri"/>
          <w:color w:val="111111"/>
          <w:sz w:val="28"/>
          <w:szCs w:val="28"/>
          <w:rtl w:val="true"/>
          <w:lang w:bidi="ar-SA"/>
        </w:rPr>
        <w:t>)</w:t>
      </w:r>
      <w:r>
        <w:rPr>
          <w:rStyle w:val="FootnoteAnchor"/>
          <w:rtl w:val="true"/>
        </w:rPr>
        <w:footnoteReference w:id="861"/>
      </w:r>
      <w:r>
        <w:rPr>
          <w:rFonts w:ascii="Amiri" w:hAnsi="Amiri" w:eastAsia="Amiri" w:cs="Amiri"/>
          <w:color w:val="111111"/>
          <w:sz w:val="28"/>
          <w:sz w:val="28"/>
          <w:szCs w:val="28"/>
          <w:rtl w:val="true"/>
          <w:lang w:bidi="ar-SA"/>
        </w:rPr>
        <w:t xml:space="preserve">ومرسلته الأخرى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والعمرة كفارة لكل ذنب</w:t>
      </w:r>
      <w:r>
        <w:rPr>
          <w:rFonts w:eastAsia="Amiri" w:cs="Amiri" w:ascii="Amiri" w:hAnsi="Amiri"/>
          <w:color w:val="111111"/>
          <w:sz w:val="28"/>
          <w:szCs w:val="28"/>
          <w:rtl w:val="true"/>
          <w:lang w:bidi="ar-SA"/>
        </w:rPr>
        <w:t>)</w:t>
      </w:r>
      <w:r>
        <w:rPr>
          <w:rStyle w:val="FootnoteAnchor"/>
          <w:rtl w:val="true"/>
        </w:rPr>
        <w:footnoteReference w:id="862"/>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معاوية بن عمار عن أبي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والحج الأصغر هو العمرة</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مضافاً إلى ما أوردناه في أول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عليه من جهة عدم تمامية الإطلاق، 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والإيراد</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الإطلاقات بالنسبة إلى تحديد المدة بينهما مجملة غير واضحة الدلالة، وإنما هي مسوقة لبيان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 بكفاية الفضيلة؛ لحسنها في كل مرة، ولا يحتاج إلى تحديد المدة؛ مع أن المقام مقام الاستحباب المتحمل للمسامحة، فتكفي فيه فتوى الأجلّة وظاهر الإجماع المحكي، والله العالم</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الإشكال بأن الخبر النبوي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بمقتضى إطلاقه في عدم اعتبار المدة إلا أنه مجمل بالنسبة إليها، وكذا ما دل على طلبها والحث عليها حتى شُبّه غيرها من العبادات بها وبالحج كما لا يخفى على ذي مسكة</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الإنصاف عدم ظهور هذه النصوص التي ذكروها في الإطلاق من حيث اشتراط الفصل بزمان، لأنها ليست في مقام البيان من هذه الجهة بل من جهة أصل الاستحباب والحث عليها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إثبات الإطلاق بوجوه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خبر أبي محمد الفراء الحث على التكرار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تابعوا بين الحج والعمرة فإنهما ينفيان الفقر والذنوب كما ينفي الكير خبث الحديد</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فيتمسك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وجوده حتى عند النافين له وبيانه أن المعترضين على الإطلاق يعتقدون به في ارتكازهم ويبنون عليه وإن نفوه في كلماتهم، والشاهد علىذلك أنهم قيدوا حكمهم بعدم صحة أكثر من عمرة في الشهر بكونهما عن نفس الشخص، ونحوه الذي منشأه الرجوع إلى إطلاقات الجواز بعد إخراج الفرد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يمكن أن تتحقق بالروايات المتقدمة نتيجة الإطلاق بتقريب أن مفاد الروايات كونها عبادة مستحبة، ولما كانت غير مؤقتة بزمان كالصلاة وتلاوة القرآن وزيارة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الإتيان بها مكرراً ما لم يمنع منها الشارع، فلا بد أن يتمم الاستدلال بعدم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والمانع المتصور هو وجود ما دل على اشتراط الفصل بين عمرتين مما تقدم بأن تكون لكل سنة عمرة أو لكل شهر أو لكل عشرة أيام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–أي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بدونه –أي الفصل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عبادة لا تصح إلا متلقاة من الشارع ولم تُتلقَّ إلا مشروطة بالفصل به</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أُيِّد هذا –عند العامة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 ثلاث مرات</w:t>
      </w:r>
      <w:r>
        <w:rPr>
          <w:rStyle w:val="FootnoteAnchor"/>
          <w:rtl w:val="true"/>
        </w:rPr>
        <w:footnoteReference w:id="870"/>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يزد في أي منها على عمرة واحدة ولو كان فعلاً راجحاً لأتى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ونقلنا قول طاوس في تعليل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تقدم منا عدم صلاحية تلك الروايات للاشتراط، هذا إذا نظرنا إلى كل دليل على حدة، ولكن قد يقال بإمكان تصوير المانع بلحاظ المجموع حيث  يحصل من مجموع الأقوال المتقدمة إجماع مركب على اشتراط فاصل وعدم صحة الاتباع مطلقاً وإن اختلفوا في مقداره، فيكون هذا الإجماع مانعاً عن القول بالجواز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وبصياغة أخرى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مجموع روايات الأقوال المتقدمة يحصل علم إجمالي بلزوم الفصل بين العمرتين وإن حصلت مناقشات في دلالة كل منها بنفسها، وهذا العلم الإجمالي يمنع من الإتيان بالعمرة الثانية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وبصياغة ثالثة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المانع عن الأخذ بالجواز مطلقاً هو الارتكاز لدى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الفصل بين عمرتين، والذي كان منشأ لعدة أسئلة أشرنا إلى بعض رواياتها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كصحيحة معاوية بن عمار والحلبي حيث قرّبنا بناء السائل عدم صحة عمرتين في السنة،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أمكن الموسى فحسن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عبد الرحمن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المبنية على اعتقاد السائل على عدم صحة عمرتين في الشهر ولم ينفِ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الارتكاز وإنما وقّته بالمدد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شهر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وذكرت هنا وجوه أخرى للاستدلال على هذا القول منها</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مقتضى الجمع بين الأخبار، فإنها تحمل جمعاً على بيان تأكد الاستحباب،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العمرة بنفسها مستحبة في كل يوم لكنها تؤكد في كل عشرة أيام ويصير أأكد في كل شهر، ويزداد التوكيد بعد ذلك في كل سنة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الأخبار إن حملناها على التحديد والاشتراط فإنها تكون متعارضة ولا مجال للجمع العرفي بينها، وإن لم تكن كذلك، </w:t>
      </w:r>
    </w:p>
    <w:p>
      <w:pPr>
        <w:pStyle w:val="BookText"/>
        <w:rPr/>
      </w:pPr>
      <w:r>
        <w:rPr>
          <w:rFonts w:ascii="Amiri" w:hAnsi="Amiri" w:eastAsia="Amiri" w:cs="Amiri"/>
          <w:color w:val="111111"/>
          <w:sz w:val="28"/>
          <w:sz w:val="28"/>
          <w:szCs w:val="28"/>
          <w:rtl w:val="true"/>
          <w:lang w:bidi="ar-SA"/>
        </w:rPr>
        <w:t>فاستحباب تكرار العمرة ثابت ولا حاجة إلى إثباتها بهذا الجمع بعد سقوط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بعد تعارض الأخبار وتساقطها يُرجع إلى الإطلاقات الدالة على أصل محبوبيتها واستحبابها، فإن مقتضى إطلاق استحبابها في كل يوم وفي اليوم أكثر من مرة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تمامية الإطلاق فإنه على فرض المعارضة فإن هذه الروايات طرف فيها وتسقط بالتعارض فلا مجال للرجوع إليها والمرجع غيرها، مضافاً إلى ما قربناه من عدم التعارض لأنها ليست في مقام التحديد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بعد تعارض الأخبار وتساقطها نرجع إلى البراءة عن اعتبار الفصل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التسليم بالتعارض فإن الإطلاقات طرف فيه فتسقط ولا يبقى دليل على الجواز مطلقاً، وتوقيت العمرة أمر توقيفي لا بد فيه من بيان للشارع المقدس، والمرجع في هذه الحالة أصالة الاحتياط ومقتضاه الأخذ بالقدر المتيقن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سنة 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التسامح في أدلة المستحبات، قاله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المستند كما تقدم وصاحب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الحاجة إلى القاعدة بعد وجود ما دلّ على استحباب العمرة وتكرارها وإدمانها، وأن المشكلة ليست في المقتضي وإنما في وجود المانع</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يمكن أن يقرَّب كشاهد على الجواز مطلقاً الروايات التي دلّت على أن القادم إلى مكة إذا طاف بالبيت وسعى أحلَّ من إحرامه وإذا لبّى أحرم وهكذا فتتابع العمرات لديه، وإن ورد الإحرام الثاني قبل </w:t>
      </w:r>
      <w:bookmarkStart w:id="326" w:name="pg15160_161790"/>
    </w:p>
    <w:p>
      <w:pPr>
        <w:pStyle w:val="BookText"/>
        <w:rPr/>
      </w:pPr>
      <w:bookmarkEnd w:id="326"/>
      <w:r>
        <w:rPr>
          <w:rFonts w:ascii="Amiri" w:hAnsi="Amiri" w:eastAsia="Amiri" w:cs="Amiri"/>
          <w:color w:val="111111"/>
          <w:sz w:val="28"/>
          <w:sz w:val="28"/>
          <w:szCs w:val="28"/>
          <w:rtl w:val="true"/>
          <w:lang w:bidi="ar-SA"/>
        </w:rPr>
        <w:t>التقصير من العمرة الأولى، إلا أن مثله صحيح في من نسي التقصير في عمرة التمتع وأحرم للحج صح إحرامه</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ذكرنا الروايات وتقريباتها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1923484_2142443653"/>
      <w:bookmarkStart w:id="328" w:name="_Toc113"/>
      <w:bookmarkEnd w:id="327"/>
      <w:r>
        <w:rPr>
          <w:rtl w:val="true"/>
        </w:rPr>
        <w:t>تقييم الأقوال والمختار منها</w:t>
      </w:r>
      <w:r>
        <w:rPr>
          <w:rtl w:val="true"/>
        </w:rPr>
        <w:t>:</w:t>
      </w:r>
      <w:bookmarkEnd w:id="328"/>
    </w:p>
    <w:p>
      <w:pPr>
        <w:pStyle w:val="BookText"/>
        <w:rPr/>
      </w:pPr>
      <w:r>
        <w:rPr>
          <w:rFonts w:ascii="Amiri" w:hAnsi="Amiri" w:eastAsia="Amiri" w:cs="Amiri"/>
          <w:color w:val="111111"/>
          <w:sz w:val="28"/>
          <w:sz w:val="28"/>
          <w:szCs w:val="28"/>
          <w:rtl w:val="true"/>
          <w:lang w:bidi="ar-SA"/>
        </w:rPr>
        <w:t>بعد أن استعرضنا أدلة الأقوال ومناقشاتها، فالذي نخرج به من النظر في مجموع الروايات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بصدد اشتراط الفصل بين عمرتين بحسب التشريع، وأن المدد المذكورة هي لجواز التكرار واستحبابه بحسب بلد الإنسان أو قلْ لكراهة الترك، فالمقيم في مكة وضواحيها يستحب له الإتيان بعمرة كل عشرة أيام أي يكره له تركها هذه المدة، والأبعد منه شهر، والأبعد منه مرتين في السنة إحداهما عمرة مفردة في رجب فإنها تلي الحج في الفضل وأخرى عمرة التمتع مع الحج، ولا يقل عن عمرة في السنة، فهذه المدد المذكورة للاعتمار تشير إلى مراتب في الفضل والاستحباب للأشخاص بلحاظ أماكنهم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كراهة ترك زيارة البيت للمجاور بمكة عشرة أيام في صحيحة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الجوار بمكة فكيف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الهلال هلال ذي الحجة فاخرج إلى الجعرانة فأحرم منها بالحج،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إذا دخلت مكة أقيم إلى التروية لا أطوف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تقيم عشراً لا تأتي الكعبة؟ إن عشراً لكثير، إن البيت ليس بمهجور، ولكن إذا دخلت مكة فطف بالبيت واسع بين الصفا والمروة،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كل من طاف وسعى بين الصفا والمروة فقد أحل؟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تعقد بالتلبية،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طفت طوافاً وصليت ركعتين فاعقد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نتوقع استحباب العمرة في عشرة أيام أو شهر للجميع على حد سواء لأن المسافة بين المدينة ومكة تقطع يومئذٍ بعشرة أيام في المعدل ذهاباً ومثلها إياباً فضلاً عما هو أبعد من البلدان فكيف يمكن توجيه هذا الخطاب إليهم؟</w:t>
      </w:r>
    </w:p>
    <w:p>
      <w:pPr>
        <w:pStyle w:val="BookText"/>
        <w:rPr/>
      </w:pPr>
      <w:r>
        <w:rPr>
          <w:rFonts w:ascii="Amiri" w:hAnsi="Amiri" w:eastAsia="Amiri" w:cs="Amiri"/>
          <w:color w:val="111111"/>
          <w:sz w:val="28"/>
          <w:sz w:val="28"/>
          <w:szCs w:val="28"/>
          <w:rtl w:val="true"/>
          <w:lang w:bidi="ar-SA"/>
        </w:rPr>
        <w:t>أما من مكث في مكة أياماً فإنه يستحب له الإكثار من الطواف وعدم صرف الوقت في الذهاب إلى أدنى الحل والإياب بعمرة جديدة إلا إذا أهل عليه شهر جديد أو مضت عشرة أيام على عمرته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ننصح هنا من أراد أن يعتمر عمرة بعد عمرة بلا فاصل أن ينويها نيابة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فيها من الأجر المضاعف أو ينويها عن والديه وأقربائه؛ لأنه سينال نفس الأجر وزيادة مع وصول مثله إلى الآخرين، ويتخلص من احتمال اشتراط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قلنا في موضع 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حكمة اشتراط الفصل حث المؤمنين على النيابة عن العناوين المتقدمة لندرة من يتمكن من الوصول إلى الديار المقدسة خصوصاً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ورد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موثقة إسحاق بن عمار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يحجّ فيجعل حجته وعمرته أو بعض طوافه لبعض أهله وهو عنه غائب ببلد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فينقُصُ ذلك من أجره؟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له ولصاحبه وله أجرٌ سوى ذلك بما وصل،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ميت هل يدخل ذلك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يكون مسخوطاً عليه فيغفر له، أو يكون مضيَّقاً عليه فيوسّع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هو في مكانهأنَّ عمَلَ ذلكَ لَحِقه؟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ناصبياً ينفعه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يُخفَّف عنه</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يُشرك أباه وأخاه وقرابته في حجه؟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يُكتب لك حجٌ مثل حجّتهم وتُزاد أجراً بما وصلت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ورد في الخبر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أشركت ألفاً في حجتك لكان لكل واحد حَجةٌ من غير أن تنقص حجتك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وأفضل ما تكون النيابة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موسى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أردت أن أطوف عنك وعن أبيك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الأوصياء لا يطاف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طف ما أمكنك، فإن ذلك جائز، ثم قلت له بعد ذلك بثلاث سنين إني كنت استأذنتك في الطواف عنك وعن أبيك، فأذنت لي في ذلك، فطفت عنكما ما شاء الله، ثم وقع في قلبي شيء فعملت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طفت يوماً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على رسول الله، ثم اليوم الثاني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طفت اليوم الثالث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والرابع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والخامس عن علي بن الحسين، واليوم السادس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واليوم السابع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واليوم الثامن عن أبيك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واليوم التاسع عن أبيك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واليوم العاشر عنك يا سيدي، وهؤلاء الذين أدين الله بولايتهم،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تدين الله بالدين الذي لا يقبل من العباد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طفتُ عن أمك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لم أطف،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استكثر من هذا فإنه أفضل ما أنت عامله إن شاء الله</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النتيجة التي انتهينا إليها في المدة المستحبة للعمرة ورد مثلها في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كامل الزيارات بسنده عن حنان بن سدير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لرجل من أهل الكوفة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تزور الحسين كل 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لمحروم من الخير</w:t>
      </w:r>
      <w:r>
        <w:rPr>
          <w:rFonts w:eastAsia="Amiri" w:cs="Amiri" w:ascii="Amiri" w:hAnsi="Amiri"/>
          <w:color w:val="111111"/>
          <w:sz w:val="28"/>
          <w:szCs w:val="28"/>
          <w:rtl w:val="true"/>
          <w:lang w:bidi="ar-SA"/>
        </w:rPr>
        <w:t>..)</w:t>
      </w:r>
      <w:r>
        <w:rPr>
          <w:rStyle w:val="FootnoteAnchor"/>
          <w:rtl w:val="true"/>
        </w:rPr>
        <w:footnoteReference w:id="8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القول بالتحريم الناشئ من دعوى التشريع في العبادة لا ينافي القول بثبوتها بأدنى دليل صالح لإثبات الاستحباب فيها</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المستفاد من النصوص أن كل شهر له عمرة، نعم لا بأس بالإتيان بها متكررة في شهر واحد رجاءً وباحتمال المطلوبية الواقعية</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نية رجاء المطلوبية هو احتمال المطلوبية واقعاً، والمفروض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إلى نتيجة الاشتراط لكل شهر عمرة، اللهم إلا أن يكون غير مطمئن إلى النتيجة ويرى أن الروايات غير ظاهرة في الاشتراط إلا أنه أخذ بها للاحتياط ونحوه وهذا فيه كلام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مانعان هنا عن إمضاء هذه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وجود حرمة ذاتية في الإتيان بعمرتين في شهر واحد وليس التشريعية فقط ولو من باب كونه تشريعاً محرماً، وإذا دار الأمر بين احتمال الحرمة واحتمال الاستحباب قدم الأول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أن سقوط الإحرام عن الخارج من مكة والعائد إليها في الشهر الذي أحرم فيه سقوط عزيمة وليس سقوط رخصة فلا يجوز له الإحرام مرة أخرى في نفس الشهر ولو في خصوص القدر المتيقن أعني كونهما عن نفسه أو شخص واحد، وقد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يفيد كون السقوط عزيمة</w:t>
      </w:r>
      <w:r>
        <w:rPr>
          <w:rFonts w:eastAsia="Amiri" w:cs="Amiri" w:ascii="Amiri" w:hAnsi="Amiri"/>
          <w:color w:val="111111"/>
          <w:sz w:val="28"/>
          <w:szCs w:val="28"/>
          <w:rtl w:val="true"/>
          <w:lang w:bidi="ar-SA"/>
        </w:rPr>
        <w:t xml:space="preserve">.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هذا تترجح النصيحة التي ذكرناها آنفاً مع ما فيها من مضاعفة الأجر، ولله الحمد أولاً وآخراً</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ابتدأ إلقاء البحث يوم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2/4/2017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كتاب الحج بقلم الشيخ محمد إبراهيم الجناتي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 مناسك الحج للسيد السيستاني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للسيد محمد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للسيد محمد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 مناسك الحج للسيد السيستاني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موجز أحكام الحج للشهيد الصدر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مناسك الحج للشهيد الصدر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مناسك الحج والعمرة للشيخ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المرحوم الشيخ عبد النبي العراقي وطبع الرسالة سنة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أي في حياة أستاذه ونقل أن وفاته كانت في قم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أبواب الوقوف بالمشعر،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الروايات ومصادرها في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10/133</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المناسك من 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مشيخة الفقيه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في شرح تحرير الوسيلة للفاضل اللنكراني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أبحاث المرحوم السيد محمود الشاهرودي في كتاب الحج بقلم الشيخ محمد إبراهيم الجناتي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الناسك للسيد تقي الطباطبائي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السيد محمود الشاهرودي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تقريرات بحثه في جمادى الأولى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وتجدها كاملة في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10/293</w:t>
      </w:r>
      <w:r>
        <w:rPr>
          <w:rFonts w:ascii="IRNazanin" w:hAnsi="IRNazanin" w:eastAsia="IRNazanin"/>
          <w:b w:val="false"/>
          <w:b w:val="false"/>
          <w:bCs w:val="false"/>
          <w:i w:val="false"/>
          <w:i w:val="false"/>
          <w:iCs w:val="false"/>
          <w:color w:val="333333"/>
          <w:sz w:val="20"/>
          <w:sz w:val="20"/>
          <w:szCs w:val="20"/>
          <w:rtl w:val="true"/>
        </w:rPr>
        <w:t xml:space="preserve">، كتاب الصوم، أبواب أحكام شهر رمضان،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13/562</w:t>
      </w:r>
      <w:r>
        <w:rPr>
          <w:rFonts w:ascii="IRNazanin" w:hAnsi="IRNazanin" w:eastAsia="IRNazanin"/>
          <w:b w:val="false"/>
          <w:b w:val="false"/>
          <w:bCs w:val="false"/>
          <w:i w:val="false"/>
          <w:i w:val="false"/>
          <w:iCs w:val="false"/>
          <w:color w:val="333333"/>
          <w:sz w:val="20"/>
          <w:sz w:val="20"/>
          <w:szCs w:val="20"/>
          <w:rtl w:val="true"/>
        </w:rPr>
        <w:t>، أبواب إحرام الحج والوقوف بعرفة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الناسك في شرح المناسك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10/132</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 كتاب الحج، أبواب الذبح،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14/205</w:t>
      </w:r>
      <w:r>
        <w:rPr>
          <w:rFonts w:ascii="IRNazanin" w:hAnsi="IRNazanin" w:eastAsia="IRNazanin"/>
          <w:b w:val="false"/>
          <w:b w:val="false"/>
          <w:bCs w:val="false"/>
          <w:i w:val="false"/>
          <w:i w:val="false"/>
          <w:iCs w:val="false"/>
          <w:color w:val="333333"/>
          <w:sz w:val="20"/>
          <w:sz w:val="20"/>
          <w:szCs w:val="20"/>
          <w:rtl w:val="true"/>
        </w:rPr>
        <w:t xml:space="preserve">، أبواب الذبح،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 أبواب الذبح،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10/259</w:t>
      </w:r>
      <w:r>
        <w:rPr>
          <w:rFonts w:ascii="IRNazanin" w:hAnsi="IRNazanin" w:eastAsia="IRNazanin"/>
          <w:b w:val="false"/>
          <w:b w:val="false"/>
          <w:bCs w:val="false"/>
          <w:i w:val="false"/>
          <w:i w:val="false"/>
          <w:iCs w:val="false"/>
          <w:color w:val="333333"/>
          <w:sz w:val="20"/>
          <w:sz w:val="20"/>
          <w:szCs w:val="20"/>
          <w:rtl w:val="true"/>
        </w:rPr>
        <w:t>، من الطبعة الأولى،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أوهم هذا التعبير البعض فأشكل عليه بعدم حاجة سيرة المتشرعة إلى ضم عدم الردع لتتحقق الكاشفية لأنها كاشفة بنفسها عن رأي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فهي ليست كسيرة العقلاء من هذه الناحية، والإشكال مردود لأن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أن وقوف الشيعة مع العامة كان متشرعياً مُقرّاً من قبل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عن تسامح وجهل وغفلة لذا لم ينه المعصوم عنه فكان كاشفاً عن سيرة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إن المعصوم يفعله معهم أيضاً، وعبارات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 واضحة في هذا المعنى</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من 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11/135</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للسيد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صحيحة أبي أيوب الخزاز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شهر رمضان فريضة من فرائض الله فلا تؤدّوا بالتظني، وليس رؤية الهلال أن يقوم   عدة فيقول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رأيته، ويقول الآخرون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نره، إذا رآه واحد رآه مائة، وإذا رآه مائة رآه ألف، ولا يجزي في رؤية الهلال إذا لم يكن في السماء علّة أقل من شهادة خمسين، وإذا كانت في السماء علّة قبلت شهادة رجلين يدخلان ويخرجان من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10/289</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10/467</w:t>
      </w:r>
      <w:r>
        <w:rPr>
          <w:rFonts w:ascii="IRNazanin" w:hAnsi="IRNazanin" w:eastAsia="IRNazanin"/>
          <w:b w:val="false"/>
          <w:b w:val="false"/>
          <w:bCs w:val="false"/>
          <w:i w:val="false"/>
          <w:i w:val="false"/>
          <w:iCs w:val="false"/>
          <w:color w:val="333333"/>
          <w:sz w:val="20"/>
          <w:sz w:val="20"/>
          <w:szCs w:val="20"/>
          <w:rtl w:val="true"/>
        </w:rPr>
        <w:t xml:space="preserve">، أبواب الصوم المندوب،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عن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رؤية الهلال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بعض العارفين بحساب التقاويم الفلكية يحجمون عن الذهاب إلى الحج إذا كان اليوم الأول المتوقع له الجمعة لأنهم يحتملون جداً أن السلطة ستجعله الخميس حتى تكون عرفة الجمعة لأنه عندهم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ويخلعون عليهم الهداية السنية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إبراهيم الملقب بالإمام بن محمد بن علي بن عبد الله بن العباس، كان أمير الحاج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التي استشهد فيها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ولاه المنصور العباسي على مكة والطائف وقيل الحجاز في العام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عوضاً عن عمه عبد الصمد بن علي، وكان يسكن بغداد فيخلفه ابنه إبراهيم بن محمد على مكة، روى بعض استدعاءات المنصور العباسي للإمام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تأريخ الطبري والكامل لابن الأثير في حوادث هذه السنين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كتاب الحج، أبواب الطواف،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13/525</w:t>
      </w:r>
      <w:r>
        <w:rPr>
          <w:rFonts w:ascii="IRNazanin" w:hAnsi="IRNazanin" w:eastAsia="IRNazanin"/>
          <w:b w:val="false"/>
          <w:b w:val="false"/>
          <w:bCs w:val="false"/>
          <w:i w:val="false"/>
          <w:i w:val="false"/>
          <w:iCs w:val="false"/>
          <w:color w:val="333333"/>
          <w:sz w:val="20"/>
          <w:sz w:val="20"/>
          <w:szCs w:val="20"/>
          <w:rtl w:val="true"/>
        </w:rPr>
        <w:t xml:space="preserve">، أبواب إحرام الحج والوقوف بعرفة،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14/308</w:t>
      </w:r>
      <w:r>
        <w:rPr>
          <w:rFonts w:ascii="IRNazanin" w:hAnsi="IRNazanin" w:eastAsia="IRNazanin"/>
          <w:b w:val="false"/>
          <w:b w:val="false"/>
          <w:bCs w:val="false"/>
          <w:i w:val="false"/>
          <w:i w:val="false"/>
          <w:iCs w:val="false"/>
          <w:color w:val="333333"/>
          <w:sz w:val="20"/>
          <w:sz w:val="20"/>
          <w:szCs w:val="20"/>
          <w:rtl w:val="true"/>
        </w:rPr>
        <w:t xml:space="preserve">، كتاب الحج، أبواب العمرة،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بحث السيد محمود الشاهرودي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 في قديم الدهر وحديثه للفاكهي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شاهد آخر على وقوع الخلاف في الهلال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الفقهاء السبعة في المدينة وهم الذين إذا جاءتهم المسألة دخلوا جميعاً فنظروا فيها، ولا يقضي القاضي حتى يرفع إليهم القضية فينظرون فيها فيصدرون الحكم، دخل على سليمان بن عبد الملك الأموي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زال سليمان   يرحب به ويرفعه حتى أقعده معه على سريره، توفي في المدينة سنة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7/192</w:t>
      </w:r>
      <w:r>
        <w:rPr>
          <w:rFonts w:ascii="IRNazanin" w:hAnsi="IRNazanin" w:eastAsia="IRNazanin"/>
          <w:b w:val="false"/>
          <w:b w:val="false"/>
          <w:bCs w:val="false"/>
          <w:i w:val="false"/>
          <w:i w:val="false"/>
          <w:iCs w:val="false"/>
          <w:color w:val="333333"/>
          <w:sz w:val="20"/>
          <w:sz w:val="20"/>
          <w:szCs w:val="20"/>
          <w:rtl w:val="true"/>
        </w:rPr>
        <w:t xml:space="preserve">، وحكى نظيره ابن رجب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أحكام الاختلاف في رؤية الهلال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 مناسك الحج للسيد السيستاني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مواهب الجليل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 وأغلب هذه النصوص والحوادث ترجمت من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رؤية 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الأغسال المسنونة،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10/465</w:t>
      </w:r>
      <w:r>
        <w:rPr>
          <w:rFonts w:ascii="IRNazanin" w:hAnsi="IRNazanin" w:eastAsia="IRNazanin"/>
          <w:b w:val="false"/>
          <w:b w:val="false"/>
          <w:bCs w:val="false"/>
          <w:i w:val="false"/>
          <w:i w:val="false"/>
          <w:iCs w:val="false"/>
          <w:color w:val="333333"/>
          <w:sz w:val="20"/>
          <w:sz w:val="20"/>
          <w:szCs w:val="20"/>
          <w:rtl w:val="true"/>
        </w:rPr>
        <w:t xml:space="preserve">، كتاب الصوم، أبواب الصوم المندوب،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باب صوم التطوع وثوابه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10/295</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10/289</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مسألة ثبوت الهلال بحكم الحاكم الشرعي في جمادى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قررت الدروس في كتاب فقه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الرابع الخاص بطرق ثبوت الهلال،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روايته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الصلاة خلفهم وقول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تدع الصلاة معهم وخلف كل إمام، فلما 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كبُر عليّ قولك لهذا الرجل حين استفتاك، فإن لم يكونوا مؤمنين؟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فضحك عليه السلام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أراك بعد إلا هاهنا، يا زرارة، فأي علة تريد أعظم من أنه لا يأتم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8/300</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صلاة الجماعة،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رواية حادثة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أبي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الرجل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تفطر يوماً من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 والله، أفطر يوماً من شهر رمضان أحب إليّ من أن يُضرب عنقي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10/132</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الامتعاض الذي فهمناه من لحن كلام الإمام وجدناه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يصرّح به في موضوع آخر جرت السيرة القطعية عليه أيضاً في باب تحريم ولاية الجائر ففي صحيحة الوليد بن صبيح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على أبي عبد الله عليه السلام فاستقبلني زرارة خارجاً من عنده فقال لي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وليد أما تعجب من زرارة؟ سألني عن أعمال هؤلاء أي شيء كان يريد؟ أيريد أن أقول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فيروي ذاك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وليد متى كانت الشيعة تسألهم عن أعمالهم؟ إنما كانت الشيعة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يؤكل من طعامهم ويشرب من شرابهم، ويستظل بظلهم متى كانت الشيعة تسأل من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17/187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مواقيت الصلاة،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ونفس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الفتن، ح </w:t>
      </w:r>
      <w:r>
        <w:rPr>
          <w:rFonts w:eastAsia="IRNazanin" w:cs="IRNazanin"/>
          <w:b w:val="false"/>
          <w:bCs w:val="false"/>
          <w:i w:val="false"/>
          <w:iCs w:val="false"/>
          <w:color w:val="333333"/>
          <w:sz w:val="20"/>
          <w:szCs w:val="20"/>
        </w:rPr>
        <w:t>7049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أبي دؤاد الإيادي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 من كان في دولة بني العباس البرامكة ثم ابن أبي دؤاد اتصل بالمأمون أولاً وأوصى به أخاه المعتصم حين موته فعيّنه قاضي القضاة وجعل يستشيره في أمور الدولة كلها، مات في زمان المتوكل بعد أن أصيب بالفالج سبع سنوات، كان رأس فتنة القول بخلق القرآن،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الخلفاء على امتحان الناس بخلق القرآن ولولا ذلك لاجتمعت الألسنة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عنه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آخر حوادث سنة أربعين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النجوم الزاهرة في تأريخ مصر والقاهرة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نحن مسلمون لحميد جابر القرشي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بقلم الشيخ محمد إبراهيم الجناتي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في سبب ذلك أن المماليك والعثمانيين كانوا يتشاءمون إذا حصل الدعاء للخليفة مرتين في اليوم ويرون أن من يُدعى له في اليوم الواحد مرتين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صلاة العيد وصلاة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إشارة إلى زوال ملكه، فإذا حصل عرفة في الجمعة صارت صلاة الأضحى يوم السبت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الحي الرضوي الكاشاني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بعد عام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حديقة الشيعة في حوادث سنة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حكي عنه في موسوعة رؤية الهلال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وترجمها البعض من الفارسية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11/295</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13/525</w:t>
      </w:r>
      <w:r>
        <w:rPr>
          <w:rFonts w:ascii="IRNazanin" w:hAnsi="IRNazanin" w:eastAsia="IRNazanin"/>
          <w:b w:val="false"/>
          <w:b w:val="false"/>
          <w:bCs w:val="false"/>
          <w:i w:val="false"/>
          <w:i w:val="false"/>
          <w:iCs w:val="false"/>
          <w:color w:val="333333"/>
          <w:sz w:val="20"/>
          <w:sz w:val="20"/>
          <w:szCs w:val="20"/>
          <w:rtl w:val="true"/>
        </w:rPr>
        <w:t xml:space="preserve">، أبواب إحرام الحج والوقوف بعرفة،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 أبواب الوقوف بالمشعر،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أبواب الوقوف بالمشعر،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11/135</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صوم يوم الشك،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صوم يوم الشك،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يقصد حفص ما ورد في بعض الروايات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ظهور أمرهم وقيام قائمهم على رأس مائة وأربعين، وإن الأتباع لما أذاعوه أجّله الله تعالى، والله لطيف بعباده، ولله عاقبة الأمور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الذي بعده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التخوف منشأه الاختلاف في ثبوت الهلال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8/190</w:t>
      </w:r>
      <w:r>
        <w:rPr>
          <w:rFonts w:ascii="IRNazanin" w:hAnsi="IRNazanin" w:eastAsia="IRNazanin"/>
          <w:b w:val="false"/>
          <w:b w:val="false"/>
          <w:bCs w:val="false"/>
          <w:i w:val="false"/>
          <w:i w:val="false"/>
          <w:iCs w:val="false"/>
          <w:color w:val="333333"/>
          <w:sz w:val="20"/>
          <w:sz w:val="20"/>
          <w:szCs w:val="20"/>
          <w:rtl w:val="true"/>
        </w:rPr>
        <w:t>، الدروس للشهيد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العزيز بهامش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7/365</w:t>
      </w:r>
      <w:r>
        <w:rPr>
          <w:rFonts w:ascii="IRNazanin" w:hAnsi="IRNazanin" w:eastAsia="IRNazanin"/>
          <w:b w:val="false"/>
          <w:b w:val="false"/>
          <w:bCs w:val="false"/>
          <w:i w:val="false"/>
          <w:i w:val="false"/>
          <w:iCs w:val="false"/>
          <w:color w:val="333333"/>
          <w:sz w:val="20"/>
          <w:sz w:val="20"/>
          <w:szCs w:val="20"/>
          <w:rtl w:val="true"/>
        </w:rPr>
        <w:t>، 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وشكك ابن حجر في كون الحديث بهذا النص</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في شرح تحرير الوسيلة للفاضل اللنكراني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8/430</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صلاة الجماعة، 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8/299</w:t>
      </w:r>
      <w:r>
        <w:rPr>
          <w:rFonts w:ascii="IRNazanin" w:hAnsi="IRNazanin" w:eastAsia="IRNazanin"/>
          <w:b w:val="false"/>
          <w:b w:val="false"/>
          <w:bCs w:val="false"/>
          <w:i w:val="false"/>
          <w:i w:val="false"/>
          <w:iCs w:val="false"/>
          <w:color w:val="333333"/>
          <w:sz w:val="20"/>
          <w:sz w:val="20"/>
          <w:szCs w:val="20"/>
          <w:rtl w:val="true"/>
        </w:rPr>
        <w:t xml:space="preserve">، أبواب صلاة الجماعة،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10/131</w:t>
      </w:r>
      <w:r>
        <w:rPr>
          <w:rFonts w:ascii="IRNazanin" w:hAnsi="IRNazanin" w:eastAsia="IRNazanin"/>
          <w:b w:val="false"/>
          <w:b w:val="false"/>
          <w:bCs w:val="false"/>
          <w:i w:val="false"/>
          <w:i w:val="false"/>
          <w:iCs w:val="false"/>
          <w:color w:val="333333"/>
          <w:sz w:val="20"/>
          <w:sz w:val="20"/>
          <w:szCs w:val="20"/>
          <w:rtl w:val="true"/>
        </w:rPr>
        <w:t xml:space="preserve">، أبواب ما يمسك عنه الصائم،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10/132</w:t>
      </w:r>
      <w:r>
        <w:rPr>
          <w:rFonts w:ascii="IRNazanin" w:hAnsi="IRNazanin" w:eastAsia="IRNazanin"/>
          <w:b w:val="false"/>
          <w:b w:val="false"/>
          <w:bCs w:val="false"/>
          <w:i w:val="false"/>
          <w:i w:val="false"/>
          <w:iCs w:val="false"/>
          <w:color w:val="333333"/>
          <w:sz w:val="20"/>
          <w:sz w:val="20"/>
          <w:szCs w:val="20"/>
          <w:rtl w:val="true"/>
        </w:rPr>
        <w:t xml:space="preserve">، أبواب ما يمسك عنه الصائم،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9/216</w:t>
      </w:r>
      <w:r>
        <w:rPr>
          <w:rFonts w:ascii="IRNazanin" w:hAnsi="IRNazanin" w:eastAsia="IRNazanin"/>
          <w:b w:val="false"/>
          <w:b w:val="false"/>
          <w:bCs w:val="false"/>
          <w:i w:val="false"/>
          <w:i w:val="false"/>
          <w:iCs w:val="false"/>
          <w:color w:val="333333"/>
          <w:sz w:val="20"/>
          <w:sz w:val="20"/>
          <w:szCs w:val="20"/>
          <w:rtl w:val="true"/>
        </w:rPr>
        <w:t>، 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9/252</w:t>
      </w:r>
      <w:r>
        <w:rPr>
          <w:rFonts w:ascii="IRNazanin" w:hAnsi="IRNazanin" w:eastAsia="IRNazanin"/>
          <w:b w:val="false"/>
          <w:b w:val="false"/>
          <w:bCs w:val="false"/>
          <w:i w:val="false"/>
          <w:i w:val="false"/>
          <w:iCs w:val="false"/>
          <w:color w:val="333333"/>
          <w:sz w:val="20"/>
          <w:sz w:val="20"/>
          <w:szCs w:val="20"/>
          <w:rtl w:val="true"/>
        </w:rPr>
        <w:t xml:space="preserve">، أبواب المستحقين للزكاة،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 البحث الخارج للسيد السيستاني بتأريخ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الاستدلال بها عن الشيخ عبد النبي العراقي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العامة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بحث السيد الشاهرودي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3/337</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6/145</w:t>
      </w:r>
      <w:r>
        <w:rPr>
          <w:rFonts w:ascii="IRNazanin" w:hAnsi="IRNazanin" w:eastAsia="IRNazanin"/>
          <w:b w:val="false"/>
          <w:b w:val="false"/>
          <w:bCs w:val="false"/>
          <w:i w:val="false"/>
          <w:i w:val="false"/>
          <w:iCs w:val="false"/>
          <w:color w:val="333333"/>
          <w:sz w:val="20"/>
          <w:sz w:val="20"/>
          <w:szCs w:val="20"/>
          <w:rtl w:val="true"/>
        </w:rPr>
        <w:t>، فصل في أحكام الجبائر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النكاح، باب فضل الأبكار،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اختيار الأزواج، الحديث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كتاب الحج للسيد الشاهرودي بقلم الشيخ الجناتي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الشاهرودي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تقريراته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اليوم الثامن من ذي الحجة ليس وقتاً لوقوف عرفة، فلا محيص عن القول بالبطلان وفوات الحج</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 إعلام العامة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باب فرض الحج مرة في العمر، وورد مثله في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5/110</w:t>
      </w:r>
      <w:r>
        <w:rPr>
          <w:rFonts w:ascii="IRNazanin" w:hAnsi="IRNazanin" w:eastAsia="IRNazanin"/>
          <w:b w:val="false"/>
          <w:b w:val="false"/>
          <w:bCs w:val="false"/>
          <w:i w:val="false"/>
          <w:i w:val="false"/>
          <w:iCs w:val="false"/>
          <w:color w:val="333333"/>
          <w:sz w:val="20"/>
          <w:sz w:val="20"/>
          <w:szCs w:val="20"/>
          <w:rtl w:val="true"/>
        </w:rPr>
        <w:t>، والسنن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مثلاً إيضاح الفوائد لفخر المحققين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الذكرى للشهيد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التنقيح الرائع للمقداد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وكذلك في كتب العامة، بل صرح 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الكلمة من تعبيرات الفقهاء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عجز عن بعض الأمور لا يسقط عنه المقدور، وعبر عنه بعض الفقهاء بأن الميسور لا يسقط بالمعسور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للسيد حسن البجنوردي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للبنجوردي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عن العجلوني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يدرك كله لا يترك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معنى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فَاتَّقُوا اللَّهَ مَا اسْتَطَعْتُمْ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أمرتكم به فأتوا منه ما استطعتم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للبنجوردي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راجعها في القواعد الفقهية للبجنوردي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الاستدلال بالقاعدة عن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العامة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15/369</w:t>
      </w:r>
      <w:r>
        <w:rPr>
          <w:rFonts w:ascii="IRNazanin" w:hAnsi="IRNazanin" w:eastAsia="IRNazanin"/>
          <w:b w:val="false"/>
          <w:b w:val="false"/>
          <w:bCs w:val="false"/>
          <w:i w:val="false"/>
          <w:i w:val="false"/>
          <w:iCs w:val="false"/>
          <w:color w:val="333333"/>
          <w:sz w:val="20"/>
          <w:sz w:val="20"/>
          <w:szCs w:val="20"/>
          <w:rtl w:val="true"/>
        </w:rPr>
        <w:t xml:space="preserve">، أبواب جهاد النفس،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بحث مفصل له في التقية تعرض له استطراداً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الفقه للسيد محمد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16/211</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والنهي،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الكاملة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23/80</w:t>
      </w:r>
      <w:r>
        <w:rPr>
          <w:rFonts w:ascii="IRNazanin" w:hAnsi="IRNazanin" w:eastAsia="IRNazanin"/>
          <w:b w:val="false"/>
          <w:b w:val="false"/>
          <w:bCs w:val="false"/>
          <w:i w:val="false"/>
          <w:i w:val="false"/>
          <w:iCs w:val="false"/>
          <w:color w:val="333333"/>
          <w:sz w:val="20"/>
          <w:sz w:val="20"/>
          <w:szCs w:val="20"/>
          <w:rtl w:val="true"/>
        </w:rPr>
        <w:t>، رسائل فقهية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صحيحة الفضلاء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التقية في كل شيء   يضطر إليه ابن آدم فقد أحلّه الله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التقية في كل شيء، وكل شيء يضطر إليه ابن آدم فقد أحلّه الله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صحيحة زرارة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التقية في كل ضرورة وصاحبها أعلم بها حين تنزل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بحث السيد الشاهرودي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بحث الشيخ الفياض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العروة الوثقى،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إليها باختصار في 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أبواب صفات القاضي،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وأبواب آداب القاضي،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أبواب آداب القاضي،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10/132</w:t>
      </w:r>
      <w:r>
        <w:rPr>
          <w:rFonts w:ascii="IRNazanin" w:hAnsi="IRNazanin" w:eastAsia="IRNazanin"/>
          <w:b w:val="false"/>
          <w:b w:val="false"/>
          <w:bCs w:val="false"/>
          <w:i w:val="false"/>
          <w:i w:val="false"/>
          <w:iCs w:val="false"/>
          <w:color w:val="333333"/>
          <w:sz w:val="20"/>
          <w:sz w:val="20"/>
          <w:szCs w:val="20"/>
          <w:rtl w:val="true"/>
        </w:rPr>
        <w:t xml:space="preserve">، أبواب ما يمسك عنه الصائم،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8/322</w:t>
      </w:r>
      <w:r>
        <w:rPr>
          <w:rFonts w:ascii="IRNazanin" w:hAnsi="IRNazanin" w:eastAsia="IRNazanin"/>
          <w:b w:val="false"/>
          <w:b w:val="false"/>
          <w:bCs w:val="false"/>
          <w:i w:val="false"/>
          <w:i w:val="false"/>
          <w:iCs w:val="false"/>
          <w:color w:val="333333"/>
          <w:sz w:val="20"/>
          <w:sz w:val="20"/>
          <w:szCs w:val="20"/>
          <w:rtl w:val="true"/>
        </w:rPr>
        <w:t>، ولخّصه في دليل الناسك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وتبعه جملة من تلامذته، مثلاً في شرح تحرير الوسيلة للفاضل اللنكراني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جعفر سبحاني في الحج في الشريعة الإسلامية الغراء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الناسك للسيد تقي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المناسك من 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المناسك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8/292</w:t>
      </w:r>
      <w:r>
        <w:rPr>
          <w:rFonts w:ascii="IRNazanin" w:hAnsi="IRNazanin" w:eastAsia="IRNazanin"/>
          <w:b w:val="false"/>
          <w:b w:val="false"/>
          <w:bCs w:val="false"/>
          <w:i w:val="false"/>
          <w:i w:val="false"/>
          <w:iCs w:val="false"/>
          <w:color w:val="333333"/>
          <w:sz w:val="20"/>
          <w:sz w:val="20"/>
          <w:szCs w:val="20"/>
          <w:rtl w:val="true"/>
        </w:rPr>
        <w:t>، حلية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10/132</w:t>
      </w:r>
      <w:r>
        <w:rPr>
          <w:rFonts w:ascii="IRNazanin" w:hAnsi="IRNazanin" w:eastAsia="IRNazanin"/>
          <w:b w:val="false"/>
          <w:b w:val="false"/>
          <w:bCs w:val="false"/>
          <w:i w:val="false"/>
          <w:i w:val="false"/>
          <w:iCs w:val="false"/>
          <w:color w:val="333333"/>
          <w:sz w:val="20"/>
          <w:sz w:val="20"/>
          <w:szCs w:val="20"/>
          <w:rtl w:val="true"/>
        </w:rPr>
        <w:t xml:space="preserve">، أبواب ما يمسك عنه الصائم،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الوقوف متيسّر اليوم للبعض حيث أنهم يعودون بعد انتهاء الوقوف في مزدلفة مع العامة صبيحة العاشر عندهم إلى منازلهم في مكة ثم يذهبون إلى   منى عن طريق عرفة ويتحقق منهم مسمى الوقوف فيها ثم يقفون آناً ما من ليلة العاشر في مزدلفة ويذهبون إلى منى</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الناسك للسيد تقي الطباطبائي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في شرح تحرير الوسيلة للفاضل اللنكراني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معتمد العروة الوثقى في شرح المناسك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ابتدأ إلقاء البحث يوم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12/11/2006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مج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أبواب تروك الإحرام،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تروك الإحرام، باب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صاحب الحدائق </w:t>
      </w:r>
      <w:r>
        <w:rPr>
          <w:rFonts w:eastAsia="IRNazanin" w:cs="IRNazanin"/>
          <w:b w:val="false"/>
          <w:bCs w:val="false"/>
          <w:i w:val="false"/>
          <w:iCs w:val="false"/>
          <w:color w:val="333333"/>
          <w:sz w:val="20"/>
          <w:szCs w:val="20"/>
        </w:rPr>
        <w:t>15/470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السيد الخوئي في المعتمد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مجموعته الكاملة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المختلف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وقرَّب صاحب الجواهر هذا المعنى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ويمكن ان يريد بالمستحب ما لا ينافي الواجب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المعتمد عن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تروك الإحرام،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بقية كفارات الاحرام،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تروك الإحرام، باب</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الطبعة الثالثة، مسألة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المناسك، مج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الموسوعة الكاملة،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التعاليق المبسوطة، مج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28/498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هيكل أو شيء يُغرز في المحمل أو الرحل ويلقى عليه ثوب يستظل به الراكب على الدابة، والجمع كنائس مثل كريمة كرائم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تروك الإحرام،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تروك الإحرام،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تروك الإحرام،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تروك الإحرام،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تروك الإحرام،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تروك الإحرام،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تروك الإحرام،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تروك الإحرام،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تروك الإحرام،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تروك الإحرام،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تروك الإحرام، باب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تروك الإحرام، 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بقية كفارات الاحرام، الباب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بقية كفارات الاحرام، الباب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بقية كفارات الاحرام ، الباب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بقية كفارات الاحرام ، الباب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تروك الإحرام،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18/401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15/485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تعاليق مبسوطة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الثاني في مناسك الحج، السؤال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الثاني في مناسك الحج، السؤال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تروك الإحرام،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18/398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تروك الإحرام،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تروك الإحرام،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تروك الإحرام،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موجز احكام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تعاليق مبسوطة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تروك الإحرام،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15/484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في شرح المناسك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28/494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تروك الإحرام،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تروك الإحرام،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تروك الإحرام،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تروك الإحرام، باب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تروك الإحرام، باب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تروك الإحرام، باب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تروك الإحرام،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تروك الإحرام،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وصفها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بالمعتبرة في المعتمد </w:t>
      </w:r>
      <w:r>
        <w:rPr>
          <w:rFonts w:eastAsia="IRNazanin" w:cs="IRNazanin"/>
          <w:b w:val="false"/>
          <w:bCs w:val="false"/>
          <w:i w:val="false"/>
          <w:iCs w:val="false"/>
          <w:color w:val="333333"/>
          <w:sz w:val="20"/>
          <w:szCs w:val="20"/>
        </w:rPr>
        <w:t>28/496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المجموعة الكاملة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28/495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بقية كفارات الاحرام،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كفارات الصيد،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ابتدأ إلقاء البحث يوم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4/11/2007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العروة الوثقى في شرح المناسك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الموسوعة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29/406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موجز أحكام الحج للسيد الشهيد 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بتعليق السيد كاظم الحائري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موجز أحكام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والروايتان بعدها تجدها في  وسائل الشيعة، كتاب الحج، أبواب الوقوف بالمشعر،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الحج، أبواب رمي جمرة العقبة،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الحج، أبواب رمي جمرة العقبة،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الحج، أبواب رمي جمرة العقبة،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الحج، أبواب رمي جمرة العقبة،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الحج، أبواب رمي جمرة العقبة،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المناسك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29/406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أقسام الحج،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أبواب وجوب الحج،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أبواب وجوب الحج،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أبواب وجوب الحج،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الحج، باب الرمي عن العليل والصبيان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وطريق الصدوق إلى إسحاق فيه علي بن إسماعيل المشترك وإن كان الراجح من القرائن أنه علي بن إسماعيل بن عيسى الذي وثّقه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رجال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باعتباره من رجال كامل الزيارات وهو غير تام كبروياً، ورجّح آخرون أنه علي بن السندي الذي هو لقب إسماعيل ولم يثبت فالموقف منه التوقف، لكن الذي يهوّن الأمر أن نفس الرواية وردت   بطريق صحيح عن إسحاق في التهذيب،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الرجوع إلى منى ورمي الجمار،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ورواها أيضاً في طريق مصحح في نفس الباب،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كتاب الحج، باب الطواف،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كتاب الحج، باب الطواف،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كتاب الحج، باب الرجوع الى منى ورمي الجمار،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6/252</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المناسك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29/407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ابتدأ إلقاء البحث يوم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2/12/2007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موجز أحكام الحج،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طبعة سنة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المسألتان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والروايتان بعدها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أقسام الحج،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أقسام الحج،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 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27/191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أقسام الحج،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أقسام الحج،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أقسام الحج،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العمرة،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أقسام الحج،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أقسام الحج،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الإحرام،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أقسام الحج،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الحج،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أشهر الحج وأشهر السياحة والأشهر الحرام، الحديث </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أقسام الحج،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وذكره في أبواب العمرة،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أقسام الحج،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أقسام الحج،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ونحوه في أبواب العمرة،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العمرة،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العمرة،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العمرة،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أقسام الحج،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وصفها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بالمعتبرة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سندها إسماعيل بن مرار، ولم تثبت وثاقته 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نعم، ربما بنى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نقل عن محمد بن الحسن بن الوليد أن كتب يونس بن عبد الرحمن التي هي بالروايات كلها صحيحة إلا ما استثني، ولم تستثن روايات إسماعيل عن يونس التي تجاوزت المائتين، والرواية في المقام منها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العمرة،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العمرة،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العمرة،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الإحرام،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الإحرام،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الإحرام،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أقسام الحج،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أقسام الحج،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الإحرام،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بحث مستقل لهذه المسألة في نهاية هذا المجلد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موجز أحكام الحج، الطبعة الثانية، الفقرة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الطبعة الثالثة،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العمرة،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العمرة،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الحج،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الزيادات في فقه الحج، ذيل الحديثين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في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وبداية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العمرة،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صاحب الوسائل في ذيل رواية الكليني أن الشيخ الصدوق رواها بسنده عن القاسم بن محمد عن علي بن 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يوجد هذا في الفقيه والموجود ما نقلناه عن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الحج، باب العمرة في كل شهر وفي أقل ما يكون،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ونقلها في الوسائل مستقلة في أبواب العمرة،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الحج، باب العمرة في كل شهر،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أقسام الحج،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العمرة،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العمرة،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العمرة،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العمرة،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العمرة،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أقسام الحج،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العمرة،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العمرة،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كفارات الاستمتاع،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العمرة،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وجوب الحج،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العمرة،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الفروع، كتاب الحج،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يشرك قرابته وإخوته في حجته أو يصلهم بحجة، الأحاديث،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الفروع، كتاب الحج،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يشرك قرابته وإخوته في حجته أو يصلهم بحجة، الأحاديث،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الفروع، كتاب الحج،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يشرك قرابته وإخوته في حجته أو يصلهم بحجة، الأحاديث،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الفروع، كتاب الحج،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الطواف والحج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العمرة،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العمرة،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العمرة،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الإحرام،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الواردة في موثقة إسحاق بن عمار الآتية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يرجع إلى مكة بعمرة إن كان في غير الشهر الذي تمتع فيه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العمرة،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العمرة،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العمرة،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العمرة،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العمرة،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أقسام الحج،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أقسام الحج،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أقسام الحج،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الإحرام،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العمرة،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أقسام الحج،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العمرة،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27/208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من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أقسام الحج،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الأحاديث 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في المصادر بالمرسل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11/209</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كذلك بلحاظ وروده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ينفع في دفع الإرسال ما قيل من التمييز بين قول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الأول يكون مسنداً دون الثاني، إذ غاية هذه الكبرى ثبوت كون الحديث مسنداً ولا يثبت صحّة السند وإن اعتمدها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لقرائن اجتمعت عنده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أقسام الحج،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من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العمرة،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وذكره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16/307</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27/208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للسيد محمد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للسيد محمد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27/209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صاحب الحدائق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وجهاً آخر لفهم مثل صحيحة معاوية بن عمار بأن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بصدد الرد على العامة الذين ينفون حج التمتع ويشكلون على أتباع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حجهم ليس حج تمتع وإنما حج إفراد حيث يُحرمون من مكة ويفردون حجّهم فبيّن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الإشكال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الإحرام،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ونقله عن الدروس للشهيد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الدرس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العمرة،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عليه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العمرة،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العمرة،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الإحرام،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العمرة،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العمرة،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27/183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العمرة،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العمرة،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العمرة،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السيد صاحب العروة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ليس كذلك من جهة واحدة على الأقل وهي وقوع الحسين بن حمّاد في السند وهو مجهول الحال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27/187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العمرة،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العمرة،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27/186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27/186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العمرة،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العمرة،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العمرة،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16/309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أقسام الحج،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أقسام الحج،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أقسام الحج،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أقسام الحج،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أقسام الحج،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مقال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توسعة أحواض الجمرات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مؤرخ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للأستاذ الدكتور عبد الله بن عبد الواحد الخميس الأستاذ بالدراسات العليا بجامعة الإمام محمد بن سعود الإسلامية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الجمرات بين الماضي والحاضر، لسماحة الشيخ ناصر مكارم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منشور على موقعه الإلكتروني</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وقد نقله عن كتاب مرآة الحرمين لإبراهيم رفعت باشا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نقلاً عن كتاب الموسوعة الفقهية، طبع الكويت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الشيخ ناصر مكارم الشيرازي في المصدر السابق عن حواشي الشيرواني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والعمرة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الكيفية المجزية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طبعة بيروت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للسيد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للسيد السيستاني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المسألة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مناسك الحج والعمرة، صفحة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14/231</w:t>
      </w:r>
      <w:r>
        <w:rPr>
          <w:rFonts w:ascii="IRNazanin" w:hAnsi="IRNazanin" w:eastAsia="IRNazanin"/>
          <w:b w:val="false"/>
          <w:b w:val="false"/>
          <w:bCs w:val="false"/>
          <w:i w:val="false"/>
          <w:i w:val="false"/>
          <w:iCs w:val="false"/>
          <w:color w:val="333333"/>
          <w:sz w:val="20"/>
          <w:sz w:val="20"/>
          <w:szCs w:val="20"/>
          <w:rtl w:val="true"/>
        </w:rPr>
        <w:t xml:space="preserve">، أبواب رمي الجمار،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 قسم الفروع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أبي غسان ستأتي الإشارة إليه عند الاستدلال على القول الأول بإذن الله تعالى</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14/255</w:t>
      </w:r>
      <w:r>
        <w:rPr>
          <w:rFonts w:ascii="IRNazanin" w:hAnsi="IRNazanin" w:eastAsia="IRNazanin"/>
          <w:b w:val="false"/>
          <w:b w:val="false"/>
          <w:bCs w:val="false"/>
          <w:i w:val="false"/>
          <w:i w:val="false"/>
          <w:iCs w:val="false"/>
          <w:color w:val="333333"/>
          <w:sz w:val="20"/>
          <w:sz w:val="20"/>
          <w:szCs w:val="20"/>
          <w:rtl w:val="true"/>
        </w:rPr>
        <w:t>، طبعة النجف</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أسنتت الأرض إذا أجدبت ولم يصبها المطر، فلعل المراد بسنتها سطحها الأجرد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الطبعة القديمة،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سياق مناسك الحج،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إلى منى ورمي الجمار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ناصر مكارم الشيرازي في المصدر المتقدم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سلسلة 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3/528</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ناصر مكارم الشيرازي في المصدر المتقدم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البحرين للطريحي، وتاج العروس من جواهر القاموس للزبيدي، والنهاية لابن الأثير الجزري، ولسان العرب لابن منظور، والمصباح المنير للفيومي</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رمى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الجمرة العظمى فرأى الناس وقوفاً فقام في وسطهم، ثم نادى بأعلى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إن هذا ليس بموقف، ثلاث مرات، ففعلت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رمي جمرة العقبة،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طبعة بيروت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رواهما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 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علة رمي الجمار، وأرسلهما في الفقيه ومنه أخرجهما صاحب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وصمهما بعض المصادر بالإرسال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تأريخ العرب قبل الإسلام،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6/385</w:t>
      </w:r>
      <w:r>
        <w:rPr>
          <w:rFonts w:ascii="IRNazanin" w:hAnsi="IRNazanin" w:eastAsia="IRNazanin"/>
          <w:b w:val="false"/>
          <w:b w:val="false"/>
          <w:bCs w:val="false"/>
          <w:i w:val="false"/>
          <w:i w:val="false"/>
          <w:iCs w:val="false"/>
          <w:color w:val="333333"/>
          <w:sz w:val="20"/>
          <w:sz w:val="20"/>
          <w:szCs w:val="20"/>
          <w:rtl w:val="true"/>
        </w:rPr>
        <w:t>، وفيه عن سفر التكوين، الإصحاح الحادي والثلاثين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لابان ليعقوب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ذا هذه الرجمة، وهو ذا النصب الذي وضعت بيني وبينك</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تأريخ العرب قبل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6/387</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انتقلت إليه الرئاسة وولاية البيت حتى انطوت العرب تحت لوائه تأتمر بأمره وتمتثل إليه في كل ما يبتدعه من أمور، وكان أمره مطاعاً بمكة لا يعصى، فكان لا يبتدع بدعة إلا اتخذوها ديناً متبعاً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عبد القادر عمارة الأستاذ المساعد في مركز أبحاث الحج التابع لوزارة التعليم العالي في المملكة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تأريخ الجمرات بوادي منى في مكة المكرمة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عليه بوجوه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تأريخ العرب قبل الإسلام،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الوقائع التأريخية من هنا إلى آخر المقدمة التأريخية ملخّصة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تأريخ الجمرات بوادي منى في 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ذكره وقد أخذها من عدة مصادر نذكر أهمها لمن يريد تفاصيل أوسع</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البخاري عن عبد الرحمن بن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كان مع عبد الله بن مسعود فاستبطن الوادي حتى إذا حاذى بالشجرة اعترضها فرمى بسبع حصيات يكبر مع كل حصاة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وبقيت الشجرة معلماً للجمرة حتى قطعت، ولم يحدد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مكة في قديم الدهر وحديثه للفاكهي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قطعها لكنه روى الحادثة بسنده عن قتادة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شجرة عند الجمرة، وكانت تعبد –يعني 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السلطان بها فقطعت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توفي قتادة بن دعامة في العقد الثاني من القرن الثاني فيكون الحدث قبل ذلك</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السابلة تعني الصخرة التي تقع في وادي منى في أسفل جبلها الشمالي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منه كالستر إذا أرسل وأرخي، ويمكن أن تسلك لأن السابلة من الطرق المسلوكة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 عن القاموس المحيط للفيروز آبادي</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اتجاه حركتها، ومنها استن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تقمّص، من المصدر عن الصحاح في اللغة والعلوم للأخوين مرعشلي</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الجمرات بين الماضي والحاضر للشيخ ناصر مكارم الشيرازي</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ناصر مكارم الشيرازي في المصدر المتقدم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رمي جمرة العقبة،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ناصر مكارم الشيرازي في المصدر المتقدم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14/255</w:t>
      </w:r>
      <w:r>
        <w:rPr>
          <w:rFonts w:ascii="IRNazanin" w:hAnsi="IRNazanin" w:eastAsia="IRNazanin"/>
          <w:b w:val="false"/>
          <w:b w:val="false"/>
          <w:bCs w:val="false"/>
          <w:i w:val="false"/>
          <w:i w:val="false"/>
          <w:iCs w:val="false"/>
          <w:color w:val="333333"/>
          <w:sz w:val="20"/>
          <w:sz w:val="20"/>
          <w:szCs w:val="20"/>
          <w:rtl w:val="true"/>
        </w:rPr>
        <w:t>، طبعة النجف</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العود إلى منى،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رمي جمرة العقبة،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رمي جمرة العقبة،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ناصر مكارم الشيرازي في المصدر المتقدم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رمي جمرة العقبة،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الجمرات بين الماضي والحاضر لسماحة الشيخ ناصر مكارم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رمي جمرة العقبة،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رمي جمرة العقبة،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رمي جمرة العقبة،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رمي جمرة العقبة،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رمي جمرة العقبة،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14/256</w:t>
      </w:r>
      <w:r>
        <w:rPr>
          <w:rFonts w:ascii="IRNazanin" w:hAnsi="IRNazanin" w:eastAsia="IRNazanin"/>
          <w:b w:val="false"/>
          <w:b w:val="false"/>
          <w:bCs w:val="false"/>
          <w:i w:val="false"/>
          <w:i w:val="false"/>
          <w:iCs w:val="false"/>
          <w:color w:val="333333"/>
          <w:sz w:val="20"/>
          <w:sz w:val="20"/>
          <w:szCs w:val="20"/>
          <w:rtl w:val="true"/>
        </w:rPr>
        <w:t>، طبعة النجف</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العود إلى منى،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14/256</w:t>
      </w:r>
      <w:r>
        <w:rPr>
          <w:rFonts w:ascii="IRNazanin" w:hAnsi="IRNazanin" w:eastAsia="IRNazanin"/>
          <w:b w:val="false"/>
          <w:b w:val="false"/>
          <w:bCs w:val="false"/>
          <w:i w:val="false"/>
          <w:i w:val="false"/>
          <w:iCs w:val="false"/>
          <w:color w:val="333333"/>
          <w:sz w:val="20"/>
          <w:sz w:val="20"/>
          <w:szCs w:val="20"/>
          <w:rtl w:val="true"/>
        </w:rPr>
        <w:t>، طبعة النجف</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العود إلى منى،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ابتدأ إلقاء البحث يوم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19/2/2010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للمحقق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الشرائع</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الخمسة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6/1941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الأصحاب في البدر الزاهر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وهي تقريرات المرحوم السيد حسين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بقلم المرحوم الشيخ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8/120</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14/310</w:t>
      </w:r>
      <w:r>
        <w:rPr>
          <w:rFonts w:ascii="IRNazanin" w:hAnsi="IRNazanin" w:eastAsia="IRNazanin"/>
          <w:b w:val="false"/>
          <w:b w:val="false"/>
          <w:bCs w:val="false"/>
          <w:i w:val="false"/>
          <w:i w:val="false"/>
          <w:iCs w:val="false"/>
          <w:color w:val="333333"/>
          <w:sz w:val="20"/>
          <w:sz w:val="20"/>
          <w:szCs w:val="20"/>
          <w:rtl w:val="true"/>
        </w:rPr>
        <w:t xml:space="preserve">، المجموعة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6/1884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وقد اقتبسه من السيد الشهيد الصدر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 في صلاة الجمعة والمسافر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أحكام المسافر،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أحكام المسافر،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ما أفاد بعض المحققين من القرائن أن المراد به السيد محسن الأعرجي الكاظمي صاحب كتاب المحصول في الأصول توفي سنة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معارف الرجال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الترتيب، والفروع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الأولى في النجف، 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الثاني من قواطع السفر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السند علي بن السندي وهو لم يوثق لكن الرواية متحدة مع صحيحته الأخرى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الباب</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المسافر،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بتمامه في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المرحوم السيد محمد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أباب صلاة المسافر،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الجماعة والمسافر للمحقق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بعض الأعلام المعاصرين أحد تلك التأويلات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ظاهر الصحيحة أنه أقام عشرة أيام في مكة قبل التروية ثم ذهب إلى منى في طريقه إلى عرفات فصلاته قصر حيث نوى مسافة أربعة فراسخ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زار البيت بعد عرفات فإنه يتم الصلاة لكونه من مواضع التخيير والتمام أفضل ويبقى حكم التمام في منى لأنه من الحرم، والحرم كله موضع التخيير للمسافر مع كون التمام أفضل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الفقه للسيد محمد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وحُكي مثله عن الكاشاني    في الوافي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الوافي واستقربه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بتمامه في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للسيد محمد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 للحلبي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السيد محمود الهاشمي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الجماعة والمسافر للشيخ محمد حسين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وأشار إلى الدور السيد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6/1933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قواطع السفر موضوعاً أو حكماً،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الفقرتان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من طبعة النجف</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الشرط الثالث</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التنبيه العاشر من تنبيهات الاستصحاب في فرائد الأصول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قرّب جريان الاستصحاب السيد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سنذكر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لأستاذه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حكي عن تقريراته للخونساري في 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الجماعة والمسافر للشيخ محمد حسين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طبعة النجف</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4/424</w:t>
      </w:r>
      <w:r>
        <w:rPr>
          <w:rFonts w:ascii="IRNazanin" w:hAnsi="IRNazanin" w:eastAsia="IRNazanin"/>
          <w:b w:val="false"/>
          <w:b w:val="false"/>
          <w:bCs w:val="false"/>
          <w:i w:val="false"/>
          <w:i w:val="false"/>
          <w:iCs w:val="false"/>
          <w:color w:val="333333"/>
          <w:sz w:val="20"/>
          <w:sz w:val="20"/>
          <w:szCs w:val="20"/>
          <w:rtl w:val="true"/>
        </w:rPr>
        <w:t xml:space="preserve">، وقال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كمثال ذيل كلام الشيخ الفياض المذكور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بات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20/307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20/308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6/1942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للشيخ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6/1942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للشهيد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6/1942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المسائل الملحقة بنهاية كتاب الصلاة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الكاملة لآثار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الكاملة لآثار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20/303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20/304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20/305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صلاة المسافر، الشرط الرابع</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ابتدأ إلقاء البحث يوم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13/2/2011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–كما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صاحب المدارك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حسن في المنتقى والفيض الكاشاني في مفاتيح الشرائع</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الشارحتين غير موجود في إحدى النسخ كما أفاد محققو الكتاب</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أقسام الحج،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أم الإمام علي بن الحسين ماتت نفساء به، فكفله بعض أمهات ولد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الناس يسمونها أمه وزعموا إنه زوّجَ أمه ومعاذ الله إنما زوج هذه على ما ذكرناه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أقسام الحج،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أقسام الحج،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قوّى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التنقيح اتحادها مع صحيحة علي بن يقطين التي رواها عبد الرحمن عنه، ورواهما صفوان عن عبد الرحمن، لاستبعاد أن يروي عبد الرحمن لصفوان روايتين عن قضية واحدة تارة يرويها عن الإمام مباشرة وأخرى عن ابن يقطين فإما أن يكون اسم ابن يقطين زائداً في الثانية أو ناقصاً في الأولى</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مشترك بين كثيرين فيهم الثقة وغيره، فيمكن أن يكون ابن يقطين الثقة هو وأبوه ويمكن أن يكون ابن علي بن أبي حمزة البطائني الضعيف هو وأبوه ويمكن أن يكون غيرهما، وسيأتي البحث في التمييز</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الطواف،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بسند صحيح عن صفوان بن يحيى عن عبد الحميد الذي هو مجهول فإن بنينا على وثاقته برواية صفوان عنه فالرواية معتبرة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الطواف،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أقسام الحج،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 بن يحيى الأزرق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الهامش في هذا الموضع وفي الباب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في بعض نسخ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 عن يحيى الأزرق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لعدم وجود صفوان بن يحيى الأزرق في كتب الرجال، قال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ويحيى الأزرق اسم لعدة أشخاص فيهم الثقة والضعيف، فيكون يحيى الأزرق المذكور في السند مردداً بين الثقة والضعيف ولكنه ينصرف إلى الثقة وهو يحيى بن عبد الرحمن لاشتهاره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المعتمد في شرح المناسك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حج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حج قران وقد طاف بالبيت وسعى عند دخوله مكة بحسب صحيحة معاوية بن عمار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وقف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بالمروة بعد فراغه من السعي أقبل على الناس بوجهه فحمد الله وأثنى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وأومأ بيده إلى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يأمرني أن آمر من لم يسق هدياً أن يحلّ ولو استقبلت من أمري مثل الذي استدبرت لصنعت مثل ما أمرتكم، ولكني سقت الهدي ولا ينبغي لسائق الهدي أن يحلّ حتى يبلغ الهدي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أقسام الحج،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نقله عن مسند أحمد  ولفظ الحديث هناك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النبي صلى الله عليه وآله يرمى على راحلته يوم النحر، يقول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مناسككم، فإني لا أدري لعلي لا أحج بعد حجتي هذه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والتي بعدها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الوقوف بالمشعر،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أبواب زيارة البيت،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زيارة البيت،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عدا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الطواف، باب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والتي تليها تجدهما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الحلق والتقصير،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الحلق والتقصير،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تجدها في المصدر السابق،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أن يزور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في رواية الكليني وغير موجودة في رواية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وستأتي مناقشتها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تعالى</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الطيب يصنع بخلط عدة مواد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موسى بن القاسم عن عبد الرحمن عن محمد بن حمران، وعبد الرحمن الذي يروي عنه موسى بن القاسم هو ابن أبي نجران الثقة كما هو معروف، أما محمد بن حمران فقد اعتبره جمع –ومنهم المحقق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أعين المجهول فتكون الرواية غير معتبرة بناءً على ما ورد في فهرست الشيخ من أن ابن أعين له كتاب يرويه ابن أبي عمير وابن أبي نجران إلا أن الصحيح ما ذكره النجاشي من أن صاحب الكتاب هو محمد بن حمران النهدي الثقة لقرينتين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الحلق والتقصير،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جعفر كما صرّح به العلامة في المنتهى وبقرينة الراوي عنه وتكون الرواية معتبرة إذا افترضنا أن علي بن جعفر لا يروي إلا عن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الذبح،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الطواف،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السند إسماعيل بن مرار وعلي بن أبي حمزة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أقسام الحج،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أقسام الحج،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كتاب الحج،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الطواف، 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المناسك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أقسام الحج،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المناسك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الطواف،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المناسك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عرضه المحقق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14/384</w:t>
      </w:r>
      <w:r>
        <w:rPr>
          <w:rFonts w:ascii="IRNazanin" w:hAnsi="IRNazanin" w:eastAsia="IRNazanin"/>
          <w:b w:val="false"/>
          <w:b w:val="false"/>
          <w:bCs w:val="false"/>
          <w:i w:val="false"/>
          <w:i w:val="false"/>
          <w:iCs w:val="false"/>
          <w:color w:val="333333"/>
          <w:sz w:val="20"/>
          <w:sz w:val="20"/>
          <w:szCs w:val="20"/>
          <w:rtl w:val="true"/>
        </w:rPr>
        <w:t xml:space="preserve">، والسيد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استقراء من روى عنهم الحسن الموجود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ترجمته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وبمقتضى طبقته في الحديث، إلا أنه توجد روايتان نقلهما ابن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السرائر من كتاب الجامع للبزنطي عن الحسن بن علي بن يقطين عن أبيه عن أبي الحسن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آداب الحمام،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 الله الجوادي الآملي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تقريرات بحث أستاذه السيد محمد المحقق الداماد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بإذن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إمكان كون التحلل في موطنين أو واحد بحسب محل طواف الحج وطواف النساء</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الحلق،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الحلق والتقصير،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المناسك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معلقاً على الصحيحة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ينافي ما ذكرناه لأنه ليس في ظاهر هذا الخبر أنه إذا حلق رأسه حلّ له هذه الأشياء وإن لم يطف، بل يحتمل أن يكون أراد متى حلق وطاف طواف الحج وسعى فقد حلّ له هذه الأشياء، وإن لم يذكره باللفظ لعلمه بأن المخاطب عالم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الحلق والتقصير،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في نفس الباب</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الحلق والتقصير،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في نفس الباب</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الحلق والتقصير،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الحديثان تجدهما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العود إلى منى،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زيارة البيت،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الحلق والتقصير،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6/489</w:t>
      </w:r>
      <w:r>
        <w:rPr>
          <w:rFonts w:ascii="IRNazanin" w:hAnsi="IRNazanin" w:eastAsia="IRNazanin"/>
          <w:b w:val="false"/>
          <w:b w:val="false"/>
          <w:bCs w:val="false"/>
          <w:i w:val="false"/>
          <w:i w:val="false"/>
          <w:iCs w:val="false"/>
          <w:color w:val="333333"/>
          <w:sz w:val="20"/>
          <w:sz w:val="20"/>
          <w:szCs w:val="20"/>
          <w:rtl w:val="true"/>
        </w:rPr>
        <w:t xml:space="preserve">، ولعله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به ما ذكره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المسالك وسيأتي في الفرع التالي</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تروك الإحرام،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أقسام الحج،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بعدها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أقسام الحج،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والتي تليها تجدهما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أقسام الحج،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أقسام الحج،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أقسام الحج،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والأخبار المشار إليها صحيحة معاوية بن عمار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لبّى بالحج مُفرداً فقدم مكة وطاف بالبيت، وصلى الركعتين عند مقام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وسعى بين الصفا والمروة،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فليُحلّ وليجعلها متعة إلا أن يكون ساق 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والتي تليها تجدهما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أقسام الحج،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التقصير،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أقسام الحج،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بذلك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العروة، المناسك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الحديثان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أقسام الحج،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الحديثان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أقسام الحج،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ابتدأ إلقاء البحث يوم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2/10/2011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بحثنا المسألة باختصار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الأربعة الأُول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وجوب الحج وشرائطه،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بحسب ترتيبها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وجوب الحج،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وجوب الحج،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وبه قال أبو حنيفة، راجع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الفقه الإسلامي وأدلته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حمم أي اسودّ، من الحُمَمة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الفحمة، ومنه حديث أنس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إذا حمَّم رأسُه بمكة خرج فاعتمر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اسوَدّ بعد الحلق بنبات شعره، والمعنى أنه كان لا يؤخر العمرة إلى المحرم، وإنما كان يخرج إلى الميقات ويعتمر في ذي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إهـ</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الثلاث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العمرة،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الخمس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العمرة،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ترتيبها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أقسام الحج،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أقسام الحج،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العمرة،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صحيحة الحلبي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 رجل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حاضر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اعتمرت في المحرم وقدمت الآن متمتعاً، فسمعت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ما صنعت إنا لا نعدل بكتاب الله عز وجل وسنة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فإذا بعثنا ربنا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وردنا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أخذنا بكتابك وسنة   نبيّك، وقال الناس رأينا رأينا، صنع الله بنا وبهم ما 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أقسام الحج،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وعلّق صاحب الوافي في ذيلها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وقدمت الآن متمتعاً يعني بعمرة أخرى وإنما ذكر اعتماره في المحرم لما قد سمعه من اشتراط مدة بين العمرتين إما شهراً أو عاماً ولم يعلم المدة بعينها، والترديد بين البعث والورود من الراوي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أصناف الحج والعمرة وأفضلها،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العمرة،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العمرة،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وسنورد صحيحة عبد الرحمن بن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يأتي النقض على جميع من ذهب إلى أن لكل شهر عمرة؛ لأن بعضهم يشترط أن لا تقع العمرة المفردة في الشهر الذي أدى فيه عمرة التمتع وبالعكس أيضاً، وإن كان يأتي عليهم إشكال عدم الأخذ بالإطلاق</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كفارات الاستمتاع في الإحرام،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أقسام الحج،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كفارات الاستمتاع في الإحرام،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النيابة في الحج،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العمرة،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إبراهيم الملقب بالإمام بن محمد بن علي بن عبد الله بن العباس، كان أمير الحاج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التي استشهد فيها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ولاه المنصور العباسي على مكة والطائف وقيل الحجاز في العام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عوضاً عن عمه عبد الصمد بن علي، وكان يسكن بغداد فيخلفه ابنه إبراهيم بن محمد على مكة، روى بعض استدعاءات المنصور العباسي للإمام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تأريخ الطبري والكامل لابن الأثير في حوادث هذه السنين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العمرة،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وأيضاً ورد في تقريرات كتاب الحج للسيد محمود الشاهرودي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الشيخ محمد إبراهيم الجناتي،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في وثاقة إسماعيل بن مرار</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حصلت غفلة من قلم تقريرات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يمكن رواية البزنطي عن الثمالي لأن الثمالي 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والبزنطي من أصحاب الرضا والجواد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المتمتع يخرج من مكة ويرجع، ح</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العمرة في كل شهر وفي أقل ما يكون، ح</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49/267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العمرة،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التقصير،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العمرة،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العمرة،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العمرة،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وقول السيد المرتضى لا حجة فيه، واستدلاله غير ناهض، إذ حكمه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بكون العمرة إلى العمرة كفارة لما بينهما، لا دلالة فيه على التقدير ولا على 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الإيراد السيد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وجوب الحج،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صحيحة معاوية بن عمار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اعتمر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عمر متفرقات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عمرة ذي القعدة أهلّ من عسفان وهي عمرة الحديبية، وعمرة أهلّ من الجحفة وهي عمرة القضاء، وعمرة من الجعرانة بعدما رجع من الطائف من غزوة 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العمرة،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الوجوه الثلاثة الأولى نقلناها عن تقريرات بحث السيد محمود الشاهرودي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 إليها سابقاً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الإحرام،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أقسام الحج،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والروايتان بعدها تجدها في 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الفروع، كتاب الحج،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يشرك قرابته وإخوته في حجته أو يصلهم بحجة، الأحاديث،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الفروع، كتاب الحج،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الطواف والحج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المزار وما يناسبه،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image" Target="media/image2.jpeg"/><Relationship Id="rId470" Type="http://schemas.openxmlformats.org/officeDocument/2006/relationships/image" Target="media/image2.jpeg"/><Relationship Id="rId471" Type="http://schemas.openxmlformats.org/officeDocument/2006/relationships/footer" Target="footer464.xml"/><Relationship Id="rId472" Type="http://schemas.openxmlformats.org/officeDocument/2006/relationships/footnotes" Target="footnotes.xml"/><Relationship Id="rId473" Type="http://schemas.openxmlformats.org/officeDocument/2006/relationships/numbering" Target="numbering.xml"/><Relationship Id="rId474" Type="http://schemas.openxmlformats.org/officeDocument/2006/relationships/fontTable" Target="fontTable.xml"/><Relationship Id="rId475" Type="http://schemas.openxmlformats.org/officeDocument/2006/relationships/settings" Target="settings.xml"/><Relationship Id="rId4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469</Pages>
  <Words>102716</Words>
  <Characters>456626</Characters>
  <CharactersWithSpaces>557370</CharactersWithSpaces>
  <Paragraphs>2881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2026-08-24T21:16:48Z</dcterms:created>
  <dc:creator>ghaemiyeh.com</dc:creator>
  <dc:description/>
  <dc:language>en-US</dc:language>
  <cp:lastModifiedBy/>
  <dcterms:modified xsi:type="dcterms:W3CDTF">2026-08-25T00:47:02Z</dcterms:modified>
  <cp:revision>1</cp:revision>
  <dc:subject/>
  <dc:title>فقه الخلاف جلد 7</dc:title>
</cp:coreProperties>
</file>

<file path=docProps/custom.xml><?xml version="1.0" encoding="utf-8"?>
<Properties xmlns="http://schemas.openxmlformats.org/officeDocument/2006/custom-properties" xmlns:vt="http://schemas.openxmlformats.org/officeDocument/2006/docPropsVTypes"/>
</file>