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إیضاح کفایة الأصول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8029_2142443653">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768031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68033_2142443653">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1768035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768037_2142443653">
            <w:r>
              <w:rPr>
                <w:webHidden/>
                <w:rStyle w:val="IndexLink"/>
                <w:rtl w:val="true"/>
              </w:rPr>
              <w:t>الأمر الأول موضوع علم الأصول وتعريفه</w:t>
            </w:r>
            <w:r>
              <w:rPr>
                <w:rStyle w:val="IndexLink"/>
                <w:rtl w:val="true"/>
              </w:rPr>
              <w:tab/>
            </w:r>
            <w:r>
              <w:rPr>
                <w:rStyle w:val="IndexLink"/>
              </w:rPr>
              <w:t>17</w:t>
            </w:r>
          </w:hyperlink>
        </w:p>
        <w:p>
          <w:pPr>
            <w:pStyle w:val="Contents4"/>
            <w:tabs>
              <w:tab w:val="clear" w:pos="8176"/>
              <w:tab w:val="right" w:pos="9026" w:leader="dot"/>
            </w:tabs>
            <w:rPr/>
          </w:pPr>
          <w:hyperlink w:anchor="__RefHeading___Toc1768039_214244365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768041_2142443653">
            <w:r>
              <w:rPr>
                <w:webHidden/>
                <w:rStyle w:val="IndexLink"/>
              </w:rPr>
              <w:t>1</w:t>
            </w:r>
            <w:r>
              <w:rPr>
                <w:rStyle w:val="IndexLink"/>
                <w:rtl w:val="true"/>
              </w:rPr>
              <w:t xml:space="preserve">- </w:t>
            </w:r>
            <w:r>
              <w:rPr>
                <w:rStyle w:val="IndexLink"/>
                <w:rtl w:val="true"/>
              </w:rPr>
              <w:t>موضوع العلوم</w:t>
            </w:r>
            <w:r>
              <w:rPr>
                <w:rStyle w:val="IndexLink"/>
                <w:rtl w:val="true"/>
              </w:rPr>
              <w:tab/>
            </w:r>
            <w:r>
              <w:rPr>
                <w:rStyle w:val="IndexLink"/>
              </w:rPr>
              <w:t>18</w:t>
            </w:r>
          </w:hyperlink>
        </w:p>
        <w:p>
          <w:pPr>
            <w:pStyle w:val="Contents4"/>
            <w:tabs>
              <w:tab w:val="clear" w:pos="8176"/>
              <w:tab w:val="right" w:pos="9026" w:leader="dot"/>
            </w:tabs>
            <w:rPr/>
          </w:pPr>
          <w:hyperlink w:anchor="__RefHeading___Toc1768043_2142443653">
            <w:r>
              <w:rPr>
                <w:webHidden/>
                <w:rStyle w:val="IndexLink"/>
              </w:rPr>
              <w:t>2</w:t>
            </w:r>
            <w:r>
              <w:rPr>
                <w:rStyle w:val="IndexLink"/>
                <w:rtl w:val="true"/>
              </w:rPr>
              <w:t xml:space="preserve">- </w:t>
            </w:r>
            <w:r>
              <w:rPr>
                <w:rStyle w:val="IndexLink"/>
                <w:rtl w:val="true"/>
              </w:rPr>
              <w:t>مسائل العلوم</w:t>
            </w:r>
            <w:r>
              <w:rPr>
                <w:rStyle w:val="IndexLink"/>
                <w:rtl w:val="true"/>
              </w:rPr>
              <w:tab/>
            </w:r>
            <w:r>
              <w:rPr>
                <w:rStyle w:val="IndexLink"/>
              </w:rPr>
              <w:t>21</w:t>
            </w:r>
          </w:hyperlink>
        </w:p>
        <w:p>
          <w:pPr>
            <w:pStyle w:val="Contents4"/>
            <w:tabs>
              <w:tab w:val="clear" w:pos="8176"/>
              <w:tab w:val="right" w:pos="9026" w:leader="dot"/>
            </w:tabs>
            <w:rPr/>
          </w:pPr>
          <w:hyperlink w:anchor="__RefHeading___Toc1768045_2142443653">
            <w:r>
              <w:rPr>
                <w:webHidden/>
                <w:rStyle w:val="IndexLink"/>
              </w:rPr>
              <w:t>3</w:t>
            </w:r>
            <w:r>
              <w:rPr>
                <w:rStyle w:val="IndexLink"/>
                <w:rtl w:val="true"/>
              </w:rPr>
              <w:t xml:space="preserve">- </w:t>
            </w:r>
            <w:r>
              <w:rPr>
                <w:rStyle w:val="IndexLink"/>
                <w:rtl w:val="true"/>
              </w:rPr>
              <w:t>تمايز العلوم</w:t>
            </w:r>
            <w:r>
              <w:rPr>
                <w:rStyle w:val="IndexLink"/>
                <w:rtl w:val="true"/>
              </w:rPr>
              <w:tab/>
            </w:r>
            <w:r>
              <w:rPr>
                <w:rStyle w:val="IndexLink"/>
              </w:rPr>
              <w:t>23</w:t>
            </w:r>
          </w:hyperlink>
        </w:p>
        <w:p>
          <w:pPr>
            <w:pStyle w:val="Contents4"/>
            <w:tabs>
              <w:tab w:val="clear" w:pos="8176"/>
              <w:tab w:val="right" w:pos="9026" w:leader="dot"/>
            </w:tabs>
            <w:rPr/>
          </w:pPr>
          <w:hyperlink w:anchor="__RefHeading___Toc1768047_2142443653">
            <w:r>
              <w:rPr>
                <w:webHidden/>
                <w:rStyle w:val="IndexLink"/>
              </w:rPr>
              <w:t>4</w:t>
            </w:r>
            <w:r>
              <w:rPr>
                <w:rStyle w:val="IndexLink"/>
                <w:rtl w:val="true"/>
              </w:rPr>
              <w:t xml:space="preserve">- </w:t>
            </w:r>
            <w:r>
              <w:rPr>
                <w:rStyle w:val="IndexLink"/>
                <w:rtl w:val="true"/>
              </w:rPr>
              <w:t>موضوع علم الأصول</w:t>
            </w:r>
            <w:r>
              <w:rPr>
                <w:rStyle w:val="IndexLink"/>
                <w:rtl w:val="true"/>
              </w:rPr>
              <w:tab/>
            </w:r>
            <w:r>
              <w:rPr>
                <w:rStyle w:val="IndexLink"/>
              </w:rPr>
              <w:t>25</w:t>
            </w:r>
          </w:hyperlink>
        </w:p>
        <w:p>
          <w:pPr>
            <w:pStyle w:val="Contents5"/>
            <w:tabs>
              <w:tab w:val="clear" w:pos="7892"/>
              <w:tab w:val="right" w:pos="9026" w:leader="dot"/>
            </w:tabs>
            <w:rPr/>
          </w:pPr>
          <w:hyperlink w:anchor="__RefHeading___Toc1768049_2142443653">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768051_2142443653">
            <w:r>
              <w:rPr>
                <w:webHidden/>
                <w:rStyle w:val="IndexLink"/>
                <w:rtl w:val="true"/>
              </w:rPr>
              <w:t>أولاً</w:t>
            </w:r>
            <w:r>
              <w:rPr>
                <w:rStyle w:val="IndexLink"/>
                <w:rtl w:val="true"/>
              </w:rPr>
              <w:t xml:space="preserve">: </w:t>
            </w:r>
            <w:r>
              <w:rPr>
                <w:rStyle w:val="IndexLink"/>
                <w:rtl w:val="true"/>
              </w:rPr>
              <w:t>القول بأن السنة لاتشمل الخبر</w:t>
            </w:r>
            <w:r>
              <w:rPr>
                <w:rStyle w:val="IndexLink"/>
                <w:rtl w:val="true"/>
              </w:rPr>
              <w:tab/>
            </w:r>
            <w:r>
              <w:rPr>
                <w:rStyle w:val="IndexLink"/>
              </w:rPr>
              <w:t>28</w:t>
            </w:r>
          </w:hyperlink>
        </w:p>
        <w:p>
          <w:pPr>
            <w:pStyle w:val="Contents6"/>
            <w:tabs>
              <w:tab w:val="clear" w:pos="7609"/>
              <w:tab w:val="right" w:pos="9026" w:leader="dot"/>
            </w:tabs>
            <w:rPr/>
          </w:pPr>
          <w:hyperlink w:anchor="__RefHeading___Toc1768053_2142443653">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1768055_2142443653">
            <w:r>
              <w:rPr>
                <w:webHidden/>
                <w:rStyle w:val="IndexLink"/>
                <w:rtl w:val="true"/>
              </w:rPr>
              <w:t>دفاع الشيخ الأعظم</w:t>
            </w:r>
            <w:r>
              <w:rPr>
                <w:rStyle w:val="IndexLink"/>
                <w:rtl w:val="true"/>
              </w:rPr>
              <w:tab/>
            </w:r>
            <w:r>
              <w:rPr>
                <w:rStyle w:val="IndexLink"/>
              </w:rPr>
              <w:t>28</w:t>
            </w:r>
          </w:hyperlink>
        </w:p>
        <w:p>
          <w:pPr>
            <w:pStyle w:val="Contents6"/>
            <w:tabs>
              <w:tab w:val="clear" w:pos="7609"/>
              <w:tab w:val="right" w:pos="9026" w:leader="dot"/>
            </w:tabs>
            <w:rPr/>
          </w:pPr>
          <w:hyperlink w:anchor="__RefHeading___Toc1768057_2142443653">
            <w:r>
              <w:rPr>
                <w:webHidden/>
                <w:rStyle w:val="IndexLink"/>
                <w:rtl w:val="true"/>
              </w:rPr>
              <w:t>الإشكال على دفاع الشيخ</w:t>
            </w:r>
            <w:r>
              <w:rPr>
                <w:rStyle w:val="IndexLink"/>
                <w:rtl w:val="true"/>
              </w:rPr>
              <w:tab/>
            </w:r>
            <w:r>
              <w:rPr>
                <w:rStyle w:val="IndexLink"/>
              </w:rPr>
              <w:t>29</w:t>
            </w:r>
          </w:hyperlink>
        </w:p>
        <w:p>
          <w:pPr>
            <w:pStyle w:val="Contents6"/>
            <w:tabs>
              <w:tab w:val="clear" w:pos="7609"/>
              <w:tab w:val="right" w:pos="9026" w:leader="dot"/>
            </w:tabs>
            <w:rPr/>
          </w:pPr>
          <w:hyperlink w:anchor="__RefHeading___Toc1768059_2142443653">
            <w:r>
              <w:rPr>
                <w:webHidden/>
                <w:rStyle w:val="IndexLink"/>
                <w:rtl w:val="true"/>
              </w:rPr>
              <w:t>إشكال وجوابه</w:t>
            </w:r>
            <w:r>
              <w:rPr>
                <w:rStyle w:val="IndexLink"/>
                <w:rtl w:val="true"/>
              </w:rPr>
              <w:tab/>
            </w:r>
            <w:r>
              <w:rPr>
                <w:rStyle w:val="IndexLink"/>
              </w:rPr>
              <w:t>30</w:t>
            </w:r>
          </w:hyperlink>
        </w:p>
        <w:p>
          <w:pPr>
            <w:pStyle w:val="Contents5"/>
            <w:tabs>
              <w:tab w:val="clear" w:pos="7892"/>
              <w:tab w:val="right" w:pos="9026" w:leader="dot"/>
            </w:tabs>
            <w:rPr/>
          </w:pPr>
          <w:hyperlink w:anchor="__RefHeading___Toc1768061_2142443653">
            <w:r>
              <w:rPr>
                <w:webHidden/>
                <w:rStyle w:val="IndexLink"/>
                <w:rtl w:val="true"/>
              </w:rPr>
              <w:t>ثانياً</w:t>
            </w:r>
            <w:r>
              <w:rPr>
                <w:rStyle w:val="IndexLink"/>
                <w:rtl w:val="true"/>
              </w:rPr>
              <w:t xml:space="preserve">: </w:t>
            </w:r>
            <w:r>
              <w:rPr>
                <w:rStyle w:val="IndexLink"/>
                <w:rtl w:val="true"/>
              </w:rPr>
              <w:t>القول بأن السنة تشمل الخبر</w:t>
            </w:r>
            <w:r>
              <w:rPr>
                <w:rStyle w:val="IndexLink"/>
                <w:rtl w:val="true"/>
              </w:rPr>
              <w:tab/>
            </w:r>
            <w:r>
              <w:rPr>
                <w:rStyle w:val="IndexLink"/>
              </w:rPr>
              <w:t>31</w:t>
            </w:r>
          </w:hyperlink>
        </w:p>
        <w:p>
          <w:pPr>
            <w:pStyle w:val="Contents4"/>
            <w:tabs>
              <w:tab w:val="clear" w:pos="8176"/>
              <w:tab w:val="right" w:pos="9026" w:leader="dot"/>
            </w:tabs>
            <w:rPr/>
          </w:pPr>
          <w:hyperlink w:anchor="__RefHeading___Toc1768063_2142443653">
            <w:r>
              <w:rPr>
                <w:webHidden/>
                <w:rStyle w:val="IndexLink"/>
              </w:rPr>
              <w:t>5</w:t>
            </w:r>
            <w:r>
              <w:rPr>
                <w:rStyle w:val="IndexLink"/>
                <w:rtl w:val="true"/>
              </w:rPr>
              <w:t xml:space="preserve">- </w:t>
            </w:r>
            <w:r>
              <w:rPr>
                <w:rStyle w:val="IndexLink"/>
                <w:rtl w:val="true"/>
              </w:rPr>
              <w:t>تعريف علم الأصول</w:t>
            </w:r>
            <w:r>
              <w:rPr>
                <w:rStyle w:val="IndexLink"/>
                <w:rtl w:val="true"/>
              </w:rPr>
              <w:tab/>
            </w:r>
            <w:r>
              <w:rPr>
                <w:rStyle w:val="IndexLink"/>
              </w:rPr>
              <w:t>32</w:t>
            </w:r>
          </w:hyperlink>
        </w:p>
        <w:p>
          <w:pPr>
            <w:pStyle w:val="Contents3"/>
            <w:tabs>
              <w:tab w:val="clear" w:pos="8459"/>
              <w:tab w:val="right" w:pos="9026" w:leader="dot"/>
            </w:tabs>
            <w:rPr/>
          </w:pPr>
          <w:hyperlink w:anchor="__RefHeading___Toc1768065_2142443653">
            <w:r>
              <w:rPr>
                <w:webHidden/>
                <w:rStyle w:val="IndexLink"/>
                <w:rtl w:val="true"/>
              </w:rPr>
              <w:t>الأمر الثاني في الوضع</w:t>
            </w:r>
            <w:r>
              <w:rPr>
                <w:rStyle w:val="IndexLink"/>
                <w:rtl w:val="true"/>
              </w:rPr>
              <w:tab/>
            </w:r>
            <w:r>
              <w:rPr>
                <w:rStyle w:val="IndexLink"/>
              </w:rPr>
              <w:t>35</w:t>
            </w:r>
          </w:hyperlink>
        </w:p>
        <w:p>
          <w:pPr>
            <w:pStyle w:val="Contents4"/>
            <w:tabs>
              <w:tab w:val="clear" w:pos="8176"/>
              <w:tab w:val="right" w:pos="9026" w:leader="dot"/>
            </w:tabs>
            <w:rPr/>
          </w:pPr>
          <w:hyperlink w:anchor="__RefHeading___Toc1768067_2142443653">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768069_2142443653">
            <w:r>
              <w:rPr>
                <w:webHidden/>
                <w:rStyle w:val="IndexLink"/>
                <w:rtl w:val="true"/>
              </w:rPr>
              <w:t>أقسام الوضع</w:t>
            </w:r>
            <w:r>
              <w:rPr>
                <w:rStyle w:val="IndexLink"/>
                <w:rtl w:val="true"/>
              </w:rPr>
              <w:tab/>
            </w:r>
            <w:r>
              <w:rPr>
                <w:rStyle w:val="IndexLink"/>
              </w:rPr>
              <w:t>36</w:t>
            </w:r>
          </w:hyperlink>
        </w:p>
        <w:p>
          <w:pPr>
            <w:pStyle w:val="Contents5"/>
            <w:tabs>
              <w:tab w:val="clear" w:pos="7892"/>
              <w:tab w:val="right" w:pos="9026" w:leader="dot"/>
            </w:tabs>
            <w:rPr/>
          </w:pPr>
          <w:hyperlink w:anchor="__RefHeading___Toc1768071_2142443653">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768073_2142443653">
            <w:r>
              <w:rPr>
                <w:webHidden/>
                <w:rStyle w:val="IndexLink"/>
              </w:rPr>
              <w:t>1</w:t>
            </w:r>
            <w:r>
              <w:rPr>
                <w:rStyle w:val="IndexLink"/>
                <w:rtl w:val="true"/>
              </w:rPr>
              <w:t xml:space="preserve">- </w:t>
            </w:r>
            <w:r>
              <w:rPr>
                <w:rStyle w:val="IndexLink"/>
                <w:rtl w:val="true"/>
              </w:rPr>
              <w:t>مرحلة التصور</w:t>
            </w:r>
            <w:r>
              <w:rPr>
                <w:rStyle w:val="IndexLink"/>
                <w:rtl w:val="true"/>
              </w:rPr>
              <w:tab/>
            </w:r>
            <w:r>
              <w:rPr>
                <w:rStyle w:val="IndexLink"/>
              </w:rPr>
              <w:t>37</w:t>
            </w:r>
          </w:hyperlink>
        </w:p>
        <w:p>
          <w:pPr>
            <w:pStyle w:val="Contents5"/>
            <w:tabs>
              <w:tab w:val="clear" w:pos="7892"/>
              <w:tab w:val="right" w:pos="9026" w:leader="dot"/>
            </w:tabs>
            <w:rPr/>
          </w:pPr>
          <w:hyperlink w:anchor="__RefHeading___Toc1768075_2142443653">
            <w:r>
              <w:rPr>
                <w:webHidden/>
                <w:rStyle w:val="IndexLink"/>
              </w:rPr>
              <w:t>2</w:t>
            </w:r>
            <w:r>
              <w:rPr>
                <w:rStyle w:val="IndexLink"/>
                <w:rtl w:val="true"/>
              </w:rPr>
              <w:t xml:space="preserve">- </w:t>
            </w:r>
            <w:r>
              <w:rPr>
                <w:rStyle w:val="IndexLink"/>
                <w:rtl w:val="true"/>
              </w:rPr>
              <w:t>مرحلة الإمكان</w:t>
            </w:r>
            <w:r>
              <w:rPr>
                <w:rStyle w:val="IndexLink"/>
                <w:rtl w:val="true"/>
              </w:rPr>
              <w:tab/>
            </w:r>
            <w:r>
              <w:rPr>
                <w:rStyle w:val="IndexLink"/>
              </w:rPr>
              <w:t>38</w:t>
            </w:r>
          </w:hyperlink>
        </w:p>
        <w:p>
          <w:pPr>
            <w:pStyle w:val="Contents6"/>
            <w:tabs>
              <w:tab w:val="clear" w:pos="7609"/>
              <w:tab w:val="right" w:pos="9026" w:leader="dot"/>
            </w:tabs>
            <w:rPr/>
          </w:pPr>
          <w:hyperlink w:anchor="__RefHeading___Toc1768077_2142443653">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1768079_2142443653">
            <w:r>
              <w:rPr>
                <w:webHidden/>
                <w:rStyle w:val="IndexLink"/>
                <w:rtl w:val="true"/>
              </w:rPr>
              <w:t>استحالة الوضع الخاص والموضوع له العام</w:t>
            </w:r>
            <w:r>
              <w:rPr>
                <w:rStyle w:val="IndexLink"/>
                <w:rtl w:val="true"/>
              </w:rPr>
              <w:tab/>
            </w:r>
            <w:r>
              <w:rPr>
                <w:rStyle w:val="IndexLink"/>
              </w:rPr>
              <w:t>38</w:t>
            </w:r>
          </w:hyperlink>
        </w:p>
        <w:p>
          <w:pPr>
            <w:pStyle w:val="Contents5"/>
            <w:tabs>
              <w:tab w:val="clear" w:pos="7892"/>
              <w:tab w:val="right" w:pos="9026" w:leader="dot"/>
            </w:tabs>
            <w:rPr/>
          </w:pPr>
          <w:hyperlink w:anchor="__RefHeading___Toc1768081_2142443653">
            <w:r>
              <w:rPr>
                <w:webHidden/>
                <w:rStyle w:val="IndexLink"/>
              </w:rPr>
              <w:t>3</w:t>
            </w:r>
            <w:r>
              <w:rPr>
                <w:rStyle w:val="IndexLink"/>
                <w:rtl w:val="true"/>
              </w:rPr>
              <w:t xml:space="preserve">- </w:t>
            </w:r>
            <w:r>
              <w:rPr>
                <w:rStyle w:val="IndexLink"/>
                <w:rtl w:val="true"/>
              </w:rPr>
              <w:t>مرحلة الوقوع</w:t>
            </w:r>
            <w:r>
              <w:rPr>
                <w:rStyle w:val="IndexLink"/>
                <w:rtl w:val="true"/>
              </w:rPr>
              <w:tab/>
            </w:r>
            <w:r>
              <w:rPr>
                <w:rStyle w:val="IndexLink"/>
              </w:rPr>
              <w:t>41</w:t>
            </w:r>
          </w:hyperlink>
        </w:p>
        <w:p>
          <w:pPr>
            <w:pStyle w:val="Contents6"/>
            <w:tabs>
              <w:tab w:val="clear" w:pos="7609"/>
              <w:tab w:val="right" w:pos="9026" w:leader="dot"/>
            </w:tabs>
            <w:rPr/>
          </w:pPr>
          <w:hyperlink w:anchor="__RefHeading___Toc1768083_2142443653">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1768085_2142443653">
            <w:r>
              <w:rPr>
                <w:webHidden/>
                <w:rStyle w:val="IndexLink"/>
                <w:rtl w:val="true"/>
              </w:rPr>
              <w:t>المعنى الحرفي</w:t>
            </w:r>
            <w:r>
              <w:rPr>
                <w:rStyle w:val="IndexLink"/>
                <w:rtl w:val="true"/>
              </w:rPr>
              <w:tab/>
            </w:r>
            <w:r>
              <w:rPr>
                <w:rStyle w:val="IndexLink"/>
              </w:rPr>
              <w:t>41</w:t>
            </w:r>
          </w:hyperlink>
        </w:p>
        <w:p>
          <w:pPr>
            <w:pStyle w:val="Contents6"/>
            <w:tabs>
              <w:tab w:val="clear" w:pos="7609"/>
              <w:tab w:val="right" w:pos="9026" w:leader="dot"/>
            </w:tabs>
            <w:rPr/>
          </w:pPr>
          <w:hyperlink w:anchor="__RefHeading___Toc1768087_2142443653">
            <w:r>
              <w:rPr>
                <w:webHidden/>
                <w:rStyle w:val="IndexLink"/>
                <w:rtl w:val="true"/>
              </w:rPr>
              <w:t>الخبر والإنشاء</w:t>
            </w:r>
            <w:r>
              <w:rPr>
                <w:rStyle w:val="IndexLink"/>
                <w:rtl w:val="true"/>
              </w:rPr>
              <w:tab/>
            </w:r>
            <w:r>
              <w:rPr>
                <w:rStyle w:val="IndexLink"/>
              </w:rPr>
              <w:t>49</w:t>
            </w:r>
          </w:hyperlink>
        </w:p>
        <w:p>
          <w:pPr>
            <w:pStyle w:val="Contents6"/>
            <w:tabs>
              <w:tab w:val="clear" w:pos="7609"/>
              <w:tab w:val="right" w:pos="9026" w:leader="dot"/>
            </w:tabs>
            <w:rPr/>
          </w:pPr>
          <w:hyperlink w:anchor="__RefHeading___Toc1768089_2142443653">
            <w:r>
              <w:rPr>
                <w:webHidden/>
                <w:rStyle w:val="IndexLink"/>
                <w:rtl w:val="true"/>
              </w:rPr>
              <w:t>أسماء الإشارة والضمائر</w:t>
            </w:r>
            <w:r>
              <w:rPr>
                <w:rStyle w:val="IndexLink"/>
                <w:rtl w:val="true"/>
              </w:rPr>
              <w:tab/>
            </w:r>
            <w:r>
              <w:rPr>
                <w:rStyle w:val="IndexLink"/>
              </w:rPr>
              <w:t>50</w:t>
            </w:r>
          </w:hyperlink>
        </w:p>
        <w:p>
          <w:pPr>
            <w:pStyle w:val="Contents6"/>
            <w:tabs>
              <w:tab w:val="clear" w:pos="7609"/>
              <w:tab w:val="right" w:pos="9026" w:leader="dot"/>
            </w:tabs>
            <w:rPr/>
          </w:pPr>
          <w:hyperlink w:anchor="__RefHeading___Toc1768091_2142443653">
            <w:r>
              <w:rPr>
                <w:webHidden/>
                <w:rStyle w:val="IndexLink"/>
                <w:rtl w:val="true"/>
              </w:rPr>
              <w:t>خلاصة البحث</w:t>
            </w:r>
            <w:r>
              <w:rPr>
                <w:rStyle w:val="IndexLink"/>
                <w:rtl w:val="true"/>
              </w:rPr>
              <w:tab/>
            </w:r>
            <w:r>
              <w:rPr>
                <w:rStyle w:val="IndexLink"/>
              </w:rPr>
              <w:t>51</w:t>
            </w:r>
          </w:hyperlink>
        </w:p>
        <w:p>
          <w:pPr>
            <w:pStyle w:val="Contents3"/>
            <w:tabs>
              <w:tab w:val="clear" w:pos="8459"/>
              <w:tab w:val="right" w:pos="9026" w:leader="dot"/>
            </w:tabs>
            <w:rPr/>
          </w:pPr>
          <w:hyperlink w:anchor="__RefHeading___Toc1768093_2142443653">
            <w:r>
              <w:rPr>
                <w:webHidden/>
                <w:rStyle w:val="IndexLink"/>
                <w:rtl w:val="true"/>
              </w:rPr>
              <w:t>الأمر الثالث الاستعمال بالطبع</w:t>
            </w:r>
            <w:r>
              <w:rPr>
                <w:rStyle w:val="IndexLink"/>
                <w:rtl w:val="true"/>
              </w:rPr>
              <w:tab/>
            </w:r>
            <w:r>
              <w:rPr>
                <w:rStyle w:val="IndexLink"/>
              </w:rPr>
              <w:t>53</w:t>
            </w:r>
          </w:hyperlink>
        </w:p>
        <w:p>
          <w:pPr>
            <w:pStyle w:val="Contents3"/>
            <w:tabs>
              <w:tab w:val="clear" w:pos="8459"/>
              <w:tab w:val="right" w:pos="9026" w:leader="dot"/>
            </w:tabs>
            <w:rPr/>
          </w:pPr>
          <w:hyperlink w:anchor="__RefHeading___Toc1768095_2142443653">
            <w:r>
              <w:rPr>
                <w:webHidden/>
                <w:rStyle w:val="IndexLink"/>
                <w:rtl w:val="true"/>
              </w:rPr>
              <w:t>الأمر الرابع استعمال اللفظ وإرادة نوعه وصنفه</w:t>
            </w:r>
            <w:r>
              <w:rPr>
                <w:rStyle w:val="IndexLink"/>
                <w:rtl w:val="true"/>
              </w:rPr>
              <w:t>...</w:t>
              <w:tab/>
            </w:r>
            <w:r>
              <w:rPr>
                <w:rStyle w:val="IndexLink"/>
              </w:rPr>
              <w:t>54</w:t>
            </w:r>
          </w:hyperlink>
        </w:p>
        <w:p>
          <w:pPr>
            <w:pStyle w:val="Contents4"/>
            <w:tabs>
              <w:tab w:val="clear" w:pos="8176"/>
              <w:tab w:val="right" w:pos="9026" w:leader="dot"/>
            </w:tabs>
            <w:rPr/>
          </w:pPr>
          <w:hyperlink w:anchor="__RefHeading___Toc1768097_2142443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768099_2142443653">
            <w:r>
              <w:rPr>
                <w:webHidden/>
                <w:rStyle w:val="IndexLink"/>
                <w:rtl w:val="true"/>
              </w:rPr>
              <w:t>إرادة الشخص</w:t>
            </w:r>
            <w:r>
              <w:rPr>
                <w:rStyle w:val="IndexLink"/>
                <w:rtl w:val="true"/>
              </w:rPr>
              <w:tab/>
            </w:r>
            <w:r>
              <w:rPr>
                <w:rStyle w:val="IndexLink"/>
              </w:rPr>
              <w:t>56</w:t>
            </w:r>
          </w:hyperlink>
        </w:p>
        <w:p>
          <w:pPr>
            <w:pStyle w:val="Contents4"/>
            <w:tabs>
              <w:tab w:val="clear" w:pos="8176"/>
              <w:tab w:val="right" w:pos="9026" w:leader="dot"/>
            </w:tabs>
            <w:rPr/>
          </w:pPr>
          <w:hyperlink w:anchor="__RefHeading___Toc1768101_2142443653">
            <w:r>
              <w:rPr>
                <w:webHidden/>
                <w:rStyle w:val="IndexLink"/>
                <w:rtl w:val="true"/>
              </w:rPr>
              <w:t>احتمال في النوع والصنف</w:t>
            </w:r>
            <w:r>
              <w:rPr>
                <w:rStyle w:val="IndexLink"/>
                <w:rtl w:val="true"/>
              </w:rPr>
              <w:tab/>
            </w:r>
            <w:r>
              <w:rPr>
                <w:rStyle w:val="IndexLink"/>
              </w:rPr>
              <w:t>59</w:t>
            </w:r>
          </w:hyperlink>
        </w:p>
        <w:p>
          <w:pPr>
            <w:pStyle w:val="Contents4"/>
            <w:tabs>
              <w:tab w:val="clear" w:pos="8176"/>
              <w:tab w:val="right" w:pos="9026" w:leader="dot"/>
            </w:tabs>
            <w:rPr/>
          </w:pPr>
          <w:hyperlink w:anchor="__RefHeading___Toc1768103_2142443653">
            <w:r>
              <w:rPr>
                <w:webHidden/>
                <w:rStyle w:val="IndexLink"/>
                <w:rtl w:val="true"/>
              </w:rPr>
              <w:t>إشكالات على هذا الاحتمال</w:t>
            </w:r>
            <w:r>
              <w:rPr>
                <w:rStyle w:val="IndexLink"/>
                <w:rtl w:val="true"/>
              </w:rPr>
              <w:tab/>
            </w:r>
            <w:r>
              <w:rPr>
                <w:rStyle w:val="IndexLink"/>
              </w:rPr>
              <w:t>60</w:t>
            </w:r>
          </w:hyperlink>
        </w:p>
        <w:p>
          <w:pPr>
            <w:pStyle w:val="Contents3"/>
            <w:tabs>
              <w:tab w:val="clear" w:pos="8459"/>
              <w:tab w:val="right" w:pos="9026" w:leader="dot"/>
            </w:tabs>
            <w:rPr/>
          </w:pPr>
          <w:hyperlink w:anchor="__RefHeading___Toc1768105_2142443653">
            <w:r>
              <w:rPr>
                <w:webHidden/>
                <w:rStyle w:val="IndexLink"/>
                <w:rtl w:val="true"/>
              </w:rPr>
              <w:t>الأمر الخامس معنى تبعية الدلالة للإرادة</w:t>
            </w:r>
            <w:r>
              <w:rPr>
                <w:rStyle w:val="IndexLink"/>
                <w:rtl w:val="true"/>
              </w:rPr>
              <w:tab/>
            </w:r>
            <w:r>
              <w:rPr>
                <w:rStyle w:val="IndexLink"/>
              </w:rPr>
              <w:t>62</w:t>
            </w:r>
          </w:hyperlink>
        </w:p>
        <w:p>
          <w:pPr>
            <w:pStyle w:val="Contents4"/>
            <w:tabs>
              <w:tab w:val="clear" w:pos="8176"/>
              <w:tab w:val="right" w:pos="9026" w:leader="dot"/>
            </w:tabs>
            <w:rPr/>
          </w:pPr>
          <w:hyperlink w:anchor="__RefHeading___Toc1768107_2142443653">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768109_2142443653">
            <w:r>
              <w:rPr>
                <w:webHidden/>
                <w:rStyle w:val="IndexLink"/>
                <w:rtl w:val="true"/>
              </w:rPr>
              <w:t>كلام ابن سينا والطوسي</w:t>
            </w:r>
            <w:r>
              <w:rPr>
                <w:rStyle w:val="IndexLink"/>
                <w:rtl w:val="true"/>
              </w:rPr>
              <w:tab/>
            </w:r>
            <w:r>
              <w:rPr>
                <w:rStyle w:val="IndexLink"/>
              </w:rPr>
              <w:t>65</w:t>
            </w:r>
          </w:hyperlink>
        </w:p>
        <w:p>
          <w:pPr>
            <w:pStyle w:val="Contents3"/>
            <w:tabs>
              <w:tab w:val="clear" w:pos="8459"/>
              <w:tab w:val="right" w:pos="9026" w:leader="dot"/>
            </w:tabs>
            <w:rPr/>
          </w:pPr>
          <w:hyperlink w:anchor="__RefHeading___Toc1768111_2142443653">
            <w:r>
              <w:rPr>
                <w:webHidden/>
                <w:rStyle w:val="IndexLink"/>
                <w:rtl w:val="true"/>
              </w:rPr>
              <w:t>الأمر السادس وضع المركبات</w:t>
            </w:r>
            <w:r>
              <w:rPr>
                <w:rStyle w:val="IndexLink"/>
                <w:rtl w:val="true"/>
              </w:rPr>
              <w:tab/>
            </w:r>
            <w:r>
              <w:rPr>
                <w:rStyle w:val="IndexLink"/>
              </w:rPr>
              <w:t>68</w:t>
            </w:r>
          </w:hyperlink>
        </w:p>
        <w:p>
          <w:pPr>
            <w:pStyle w:val="Contents3"/>
            <w:tabs>
              <w:tab w:val="clear" w:pos="8459"/>
              <w:tab w:val="right" w:pos="9026" w:leader="dot"/>
            </w:tabs>
            <w:rPr/>
          </w:pPr>
          <w:hyperlink w:anchor="__RefHeading___Toc1768113_2142443653">
            <w:r>
              <w:rPr>
                <w:webHidden/>
                <w:rStyle w:val="IndexLink"/>
                <w:rtl w:val="true"/>
              </w:rPr>
              <w:t>الأمر السابع علائم الحقيقة والمجاز</w:t>
            </w:r>
            <w:r>
              <w:rPr>
                <w:rStyle w:val="IndexLink"/>
                <w:rtl w:val="true"/>
              </w:rPr>
              <w:tab/>
            </w:r>
            <w:r>
              <w:rPr>
                <w:rStyle w:val="IndexLink"/>
              </w:rPr>
              <w:t>71</w:t>
            </w:r>
          </w:hyperlink>
        </w:p>
        <w:p>
          <w:pPr>
            <w:pStyle w:val="Contents4"/>
            <w:tabs>
              <w:tab w:val="clear" w:pos="8176"/>
              <w:tab w:val="right" w:pos="9026" w:leader="dot"/>
            </w:tabs>
            <w:rPr/>
          </w:pPr>
          <w:hyperlink w:anchor="__RefHeading___Toc1768115_2142443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768117_2142443653">
            <w:r>
              <w:rPr>
                <w:webHidden/>
                <w:rStyle w:val="IndexLink"/>
              </w:rPr>
              <w:t>1</w:t>
            </w:r>
            <w:r>
              <w:rPr>
                <w:rStyle w:val="IndexLink"/>
                <w:rtl w:val="true"/>
              </w:rPr>
              <w:t xml:space="preserve">- </w:t>
            </w:r>
            <w:r>
              <w:rPr>
                <w:rStyle w:val="IndexLink"/>
                <w:rtl w:val="true"/>
              </w:rPr>
              <w:t>التبادر</w:t>
            </w:r>
            <w:r>
              <w:rPr>
                <w:rStyle w:val="IndexLink"/>
                <w:rtl w:val="true"/>
              </w:rPr>
              <w:tab/>
            </w:r>
            <w:r>
              <w:rPr>
                <w:rStyle w:val="IndexLink"/>
              </w:rPr>
              <w:t>71</w:t>
            </w:r>
          </w:hyperlink>
        </w:p>
        <w:p>
          <w:pPr>
            <w:pStyle w:val="Contents5"/>
            <w:tabs>
              <w:tab w:val="clear" w:pos="7892"/>
              <w:tab w:val="right" w:pos="9026" w:leader="dot"/>
            </w:tabs>
            <w:rPr/>
          </w:pPr>
          <w:hyperlink w:anchor="__RefHeading___Toc1768119_2142443653">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768121_2142443653">
            <w:r>
              <w:rPr>
                <w:webHidden/>
                <w:rStyle w:val="IndexLink"/>
                <w:rtl w:val="true"/>
              </w:rPr>
              <w:t>شرط التبادر</w:t>
            </w:r>
            <w:r>
              <w:rPr>
                <w:rStyle w:val="IndexLink"/>
                <w:rtl w:val="true"/>
              </w:rPr>
              <w:tab/>
            </w:r>
            <w:r>
              <w:rPr>
                <w:rStyle w:val="IndexLink"/>
              </w:rPr>
              <w:t>73</w:t>
            </w:r>
          </w:hyperlink>
        </w:p>
        <w:p>
          <w:pPr>
            <w:pStyle w:val="Contents4"/>
            <w:tabs>
              <w:tab w:val="clear" w:pos="8176"/>
              <w:tab w:val="right" w:pos="9026" w:leader="dot"/>
            </w:tabs>
            <w:rPr/>
          </w:pPr>
          <w:hyperlink w:anchor="__RefHeading___Toc1768123_2142443653">
            <w:r>
              <w:rPr>
                <w:webHidden/>
                <w:rStyle w:val="IndexLink"/>
              </w:rPr>
              <w:t>2</w:t>
            </w:r>
            <w:r>
              <w:rPr>
                <w:rStyle w:val="IndexLink"/>
                <w:rtl w:val="true"/>
              </w:rPr>
              <w:t xml:space="preserve">- </w:t>
            </w:r>
            <w:r>
              <w:rPr>
                <w:rStyle w:val="IndexLink"/>
                <w:rtl w:val="true"/>
              </w:rPr>
              <w:t>عدم صحة السلب</w:t>
            </w:r>
            <w:r>
              <w:rPr>
                <w:rStyle w:val="IndexLink"/>
                <w:rtl w:val="true"/>
              </w:rPr>
              <w:tab/>
            </w:r>
            <w:r>
              <w:rPr>
                <w:rStyle w:val="IndexLink"/>
              </w:rPr>
              <w:t>74</w:t>
            </w:r>
          </w:hyperlink>
        </w:p>
        <w:p>
          <w:pPr>
            <w:pStyle w:val="Contents4"/>
            <w:tabs>
              <w:tab w:val="clear" w:pos="8176"/>
              <w:tab w:val="right" w:pos="9026" w:leader="dot"/>
            </w:tabs>
            <w:rPr/>
          </w:pPr>
          <w:hyperlink w:anchor="__RefHeading___Toc1768125_2142443653">
            <w:r>
              <w:rPr>
                <w:webHidden/>
                <w:rStyle w:val="IndexLink"/>
              </w:rPr>
              <w:t>3</w:t>
            </w:r>
            <w:r>
              <w:rPr>
                <w:rStyle w:val="IndexLink"/>
                <w:rtl w:val="true"/>
              </w:rPr>
              <w:t xml:space="preserve">- </w:t>
            </w:r>
            <w:r>
              <w:rPr>
                <w:rStyle w:val="IndexLink"/>
                <w:rtl w:val="true"/>
              </w:rPr>
              <w:t>الاطراد</w:t>
            </w:r>
            <w:r>
              <w:rPr>
                <w:rStyle w:val="IndexLink"/>
                <w:rtl w:val="true"/>
              </w:rPr>
              <w:tab/>
            </w:r>
            <w:r>
              <w:rPr>
                <w:rStyle w:val="IndexLink"/>
              </w:rPr>
              <w:t>79</w:t>
            </w:r>
          </w:hyperlink>
        </w:p>
        <w:p>
          <w:pPr>
            <w:pStyle w:val="Contents3"/>
            <w:tabs>
              <w:tab w:val="clear" w:pos="8459"/>
              <w:tab w:val="right" w:pos="9026" w:leader="dot"/>
            </w:tabs>
            <w:rPr/>
          </w:pPr>
          <w:hyperlink w:anchor="__RefHeading___Toc1768127_2142443653">
            <w:r>
              <w:rPr>
                <w:webHidden/>
                <w:rStyle w:val="IndexLink"/>
                <w:rtl w:val="true"/>
              </w:rPr>
              <w:t>الأمر الثامن أحوال اللفظ</w:t>
            </w:r>
            <w:r>
              <w:rPr>
                <w:rStyle w:val="IndexLink"/>
                <w:rtl w:val="true"/>
              </w:rPr>
              <w:tab/>
            </w:r>
            <w:r>
              <w:rPr>
                <w:rStyle w:val="IndexLink"/>
              </w:rPr>
              <w:t>81</w:t>
            </w:r>
          </w:hyperlink>
        </w:p>
        <w:p>
          <w:pPr>
            <w:pStyle w:val="Contents3"/>
            <w:tabs>
              <w:tab w:val="clear" w:pos="8459"/>
              <w:tab w:val="right" w:pos="9026" w:leader="dot"/>
            </w:tabs>
            <w:rPr/>
          </w:pPr>
          <w:hyperlink w:anchor="__RefHeading___Toc1768129_2142443653">
            <w:r>
              <w:rPr>
                <w:webHidden/>
                <w:rStyle w:val="IndexLink"/>
                <w:rtl w:val="true"/>
              </w:rPr>
              <w:t>الأمر التاسع الحقيقة الشرعية</w:t>
            </w:r>
            <w:r>
              <w:rPr>
                <w:rStyle w:val="IndexLink"/>
                <w:rtl w:val="true"/>
              </w:rPr>
              <w:tab/>
            </w:r>
            <w:r>
              <w:rPr>
                <w:rStyle w:val="IndexLink"/>
              </w:rPr>
              <w:t>84</w:t>
            </w:r>
          </w:hyperlink>
        </w:p>
        <w:p>
          <w:pPr>
            <w:pStyle w:val="Contents4"/>
            <w:tabs>
              <w:tab w:val="clear" w:pos="8176"/>
              <w:tab w:val="right" w:pos="9026" w:leader="dot"/>
            </w:tabs>
            <w:rPr/>
          </w:pPr>
          <w:hyperlink w:anchor="__RefHeading___Toc1768131_214244365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768133_2142443653">
            <w:r>
              <w:rPr>
                <w:webHidden/>
                <w:rStyle w:val="IndexLink"/>
                <w:rtl w:val="true"/>
              </w:rPr>
              <w:t>الثمرة</w:t>
            </w:r>
            <w:r>
              <w:rPr>
                <w:rStyle w:val="IndexLink"/>
                <w:rtl w:val="true"/>
              </w:rPr>
              <w:tab/>
            </w:r>
            <w:r>
              <w:rPr>
                <w:rStyle w:val="IndexLink"/>
              </w:rPr>
              <w:t>90</w:t>
            </w:r>
          </w:hyperlink>
        </w:p>
        <w:p>
          <w:pPr>
            <w:pStyle w:val="Contents3"/>
            <w:tabs>
              <w:tab w:val="clear" w:pos="8459"/>
              <w:tab w:val="right" w:pos="9026" w:leader="dot"/>
            </w:tabs>
            <w:rPr/>
          </w:pPr>
          <w:hyperlink w:anchor="__RefHeading___Toc1768135_2142443653">
            <w:r>
              <w:rPr>
                <w:webHidden/>
                <w:rStyle w:val="IndexLink"/>
                <w:rtl w:val="true"/>
              </w:rPr>
              <w:t>الأمر العاشر الصحيح والأعم</w:t>
            </w:r>
            <w:r>
              <w:rPr>
                <w:rStyle w:val="IndexLink"/>
                <w:rtl w:val="true"/>
              </w:rPr>
              <w:tab/>
            </w:r>
            <w:r>
              <w:rPr>
                <w:rStyle w:val="IndexLink"/>
              </w:rPr>
              <w:t>93</w:t>
            </w:r>
          </w:hyperlink>
        </w:p>
        <w:p>
          <w:pPr>
            <w:pStyle w:val="Contents4"/>
            <w:tabs>
              <w:tab w:val="clear" w:pos="8176"/>
              <w:tab w:val="right" w:pos="9026" w:leader="dot"/>
            </w:tabs>
            <w:rPr/>
          </w:pPr>
          <w:hyperlink w:anchor="__RefHeading___Toc1768137_2142443653">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768139_2142443653">
            <w:r>
              <w:rPr>
                <w:webHidden/>
                <w:rStyle w:val="IndexLink"/>
                <w:rtl w:val="true"/>
              </w:rPr>
              <w:t>المقدمة الأولى</w:t>
            </w:r>
            <w:r>
              <w:rPr>
                <w:rStyle w:val="IndexLink"/>
                <w:rtl w:val="true"/>
              </w:rPr>
              <w:t xml:space="preserve">: </w:t>
            </w:r>
            <w:r>
              <w:rPr>
                <w:rStyle w:val="IndexLink"/>
                <w:rtl w:val="true"/>
              </w:rPr>
              <w:t>تحرير محل النزاع</w:t>
            </w:r>
            <w:r>
              <w:rPr>
                <w:rStyle w:val="IndexLink"/>
                <w:rtl w:val="true"/>
              </w:rPr>
              <w:tab/>
            </w:r>
            <w:r>
              <w:rPr>
                <w:rStyle w:val="IndexLink"/>
              </w:rPr>
              <w:t>93</w:t>
            </w:r>
          </w:hyperlink>
        </w:p>
        <w:p>
          <w:pPr>
            <w:pStyle w:val="Contents4"/>
            <w:tabs>
              <w:tab w:val="clear" w:pos="8176"/>
              <w:tab w:val="right" w:pos="9026" w:leader="dot"/>
            </w:tabs>
            <w:rPr/>
          </w:pPr>
          <w:hyperlink w:anchor="__RefHeading___Toc1768141_2142443653">
            <w:r>
              <w:rPr>
                <w:webHidden/>
                <w:rStyle w:val="IndexLink"/>
                <w:rtl w:val="true"/>
              </w:rPr>
              <w:t>المقدمة الثانية</w:t>
            </w:r>
            <w:r>
              <w:rPr>
                <w:rStyle w:val="IndexLink"/>
                <w:rtl w:val="true"/>
              </w:rPr>
              <w:t xml:space="preserve">: </w:t>
            </w:r>
            <w:r>
              <w:rPr>
                <w:rStyle w:val="IndexLink"/>
                <w:rtl w:val="true"/>
              </w:rPr>
              <w:t>في معنى الصحة والفساد</w:t>
            </w:r>
            <w:r>
              <w:rPr>
                <w:rStyle w:val="IndexLink"/>
                <w:rtl w:val="true"/>
              </w:rPr>
              <w:tab/>
            </w:r>
            <w:r>
              <w:rPr>
                <w:rStyle w:val="IndexLink"/>
              </w:rPr>
              <w:t>97</w:t>
            </w:r>
          </w:hyperlink>
        </w:p>
        <w:p>
          <w:pPr>
            <w:pStyle w:val="Contents4"/>
            <w:tabs>
              <w:tab w:val="clear" w:pos="8176"/>
              <w:tab w:val="right" w:pos="9026" w:leader="dot"/>
            </w:tabs>
            <w:rPr/>
          </w:pPr>
          <w:hyperlink w:anchor="__RefHeading___Toc1768143_2142443653">
            <w:r>
              <w:rPr>
                <w:webHidden/>
                <w:rStyle w:val="IndexLink"/>
                <w:rtl w:val="true"/>
              </w:rPr>
              <w:t>المقدمة الثالثة</w:t>
            </w:r>
            <w:r>
              <w:rPr>
                <w:rStyle w:val="IndexLink"/>
                <w:rtl w:val="true"/>
              </w:rPr>
              <w:t xml:space="preserve">: </w:t>
            </w:r>
            <w:r>
              <w:rPr>
                <w:rStyle w:val="IndexLink"/>
                <w:rtl w:val="true"/>
              </w:rPr>
              <w:t>في الجامع بين الأفراد</w:t>
            </w:r>
            <w:r>
              <w:rPr>
                <w:rStyle w:val="IndexLink"/>
                <w:rtl w:val="true"/>
              </w:rPr>
              <w:tab/>
            </w:r>
            <w:r>
              <w:rPr>
                <w:rStyle w:val="IndexLink"/>
              </w:rPr>
              <w:t>99</w:t>
            </w:r>
          </w:hyperlink>
        </w:p>
        <w:p>
          <w:pPr>
            <w:pStyle w:val="Contents5"/>
            <w:tabs>
              <w:tab w:val="clear" w:pos="7892"/>
              <w:tab w:val="right" w:pos="9026" w:leader="dot"/>
            </w:tabs>
            <w:rPr/>
          </w:pPr>
          <w:hyperlink w:anchor="__RefHeading___Toc1768145_2142443653">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768147_2142443653">
            <w:r>
              <w:rPr>
                <w:webHidden/>
                <w:rStyle w:val="IndexLink"/>
                <w:rtl w:val="true"/>
              </w:rPr>
              <w:t>الجامع على الصحيح</w:t>
            </w:r>
            <w:r>
              <w:rPr>
                <w:rStyle w:val="IndexLink"/>
                <w:rtl w:val="true"/>
              </w:rPr>
              <w:tab/>
            </w:r>
            <w:r>
              <w:rPr>
                <w:rStyle w:val="IndexLink"/>
              </w:rPr>
              <w:t>99</w:t>
            </w:r>
          </w:hyperlink>
        </w:p>
        <w:p>
          <w:pPr>
            <w:pStyle w:val="Contents6"/>
            <w:tabs>
              <w:tab w:val="clear" w:pos="7609"/>
              <w:tab w:val="right" w:pos="9026" w:leader="dot"/>
            </w:tabs>
            <w:rPr/>
          </w:pPr>
          <w:hyperlink w:anchor="__RefHeading___Toc1768149_2142443653">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1768151_2142443653">
            <w:r>
              <w:rPr>
                <w:webHidden/>
                <w:rStyle w:val="IndexLink"/>
                <w:rtl w:val="true"/>
              </w:rPr>
              <w:t>إشكال الشيخ الأعظم</w:t>
            </w:r>
            <w:r>
              <w:rPr>
                <w:rStyle w:val="IndexLink"/>
                <w:rtl w:val="true"/>
              </w:rPr>
              <w:tab/>
            </w:r>
            <w:r>
              <w:rPr>
                <w:rStyle w:val="IndexLink"/>
              </w:rPr>
              <w:t>100</w:t>
            </w:r>
          </w:hyperlink>
        </w:p>
        <w:p>
          <w:pPr>
            <w:pStyle w:val="Contents6"/>
            <w:tabs>
              <w:tab w:val="clear" w:pos="7609"/>
              <w:tab w:val="right" w:pos="9026" w:leader="dot"/>
            </w:tabs>
            <w:rPr/>
          </w:pPr>
          <w:hyperlink w:anchor="__RefHeading___Toc1768153_2142443653">
            <w:r>
              <w:rPr>
                <w:webHidden/>
                <w:rStyle w:val="IndexLink"/>
                <w:rtl w:val="true"/>
              </w:rPr>
              <w:t>الجواب عن الإشكال</w:t>
            </w:r>
            <w:r>
              <w:rPr>
                <w:rStyle w:val="IndexLink"/>
                <w:rtl w:val="true"/>
              </w:rPr>
              <w:tab/>
            </w:r>
            <w:r>
              <w:rPr>
                <w:rStyle w:val="IndexLink"/>
              </w:rPr>
              <w:t>103</w:t>
            </w:r>
          </w:hyperlink>
        </w:p>
        <w:p>
          <w:pPr>
            <w:pStyle w:val="Contents5"/>
            <w:tabs>
              <w:tab w:val="clear" w:pos="7892"/>
              <w:tab w:val="right" w:pos="9026" w:leader="dot"/>
            </w:tabs>
            <w:rPr/>
          </w:pPr>
          <w:hyperlink w:anchor="__RefHeading___Toc1768155_2142443653">
            <w:r>
              <w:rPr>
                <w:webHidden/>
                <w:rStyle w:val="IndexLink"/>
                <w:rtl w:val="true"/>
              </w:rPr>
              <w:t>الجامع على الأعم</w:t>
            </w:r>
            <w:r>
              <w:rPr>
                <w:rStyle w:val="IndexLink"/>
                <w:rtl w:val="true"/>
              </w:rPr>
              <w:tab/>
            </w:r>
            <w:r>
              <w:rPr>
                <w:rStyle w:val="IndexLink"/>
              </w:rPr>
              <w:t>105</w:t>
            </w:r>
          </w:hyperlink>
        </w:p>
        <w:p>
          <w:pPr>
            <w:pStyle w:val="Contents6"/>
            <w:tabs>
              <w:tab w:val="clear" w:pos="7609"/>
              <w:tab w:val="right" w:pos="9026" w:leader="dot"/>
            </w:tabs>
            <w:rPr/>
          </w:pPr>
          <w:hyperlink w:anchor="__RefHeading___Toc1768157_2142443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768159_2142443653">
            <w:r>
              <w:rPr>
                <w:webHidden/>
                <w:rStyle w:val="IndexLink"/>
                <w:rtl w:val="true"/>
              </w:rPr>
              <w:t>الوجه الأول</w:t>
            </w:r>
            <w:r>
              <w:rPr>
                <w:rStyle w:val="IndexLink"/>
                <w:rtl w:val="true"/>
              </w:rPr>
              <w:tab/>
            </w:r>
            <w:r>
              <w:rPr>
                <w:rStyle w:val="IndexLink"/>
              </w:rPr>
              <w:t>105</w:t>
            </w:r>
          </w:hyperlink>
        </w:p>
        <w:p>
          <w:pPr>
            <w:pStyle w:val="Contents6"/>
            <w:tabs>
              <w:tab w:val="clear" w:pos="7609"/>
              <w:tab w:val="right" w:pos="9026" w:leader="dot"/>
            </w:tabs>
            <w:rPr/>
          </w:pPr>
          <w:hyperlink w:anchor="__RefHeading___Toc1768161_2142443653">
            <w:r>
              <w:rPr>
                <w:webHidden/>
                <w:rStyle w:val="IndexLink"/>
                <w:rtl w:val="true"/>
              </w:rPr>
              <w:t>الوجه الثاني</w:t>
            </w:r>
            <w:r>
              <w:rPr>
                <w:rStyle w:val="IndexLink"/>
                <w:rtl w:val="true"/>
              </w:rPr>
              <w:tab/>
            </w:r>
            <w:r>
              <w:rPr>
                <w:rStyle w:val="IndexLink"/>
              </w:rPr>
              <w:t>107</w:t>
            </w:r>
          </w:hyperlink>
        </w:p>
        <w:p>
          <w:pPr>
            <w:pStyle w:val="Contents6"/>
            <w:tabs>
              <w:tab w:val="clear" w:pos="7609"/>
              <w:tab w:val="right" w:pos="9026" w:leader="dot"/>
            </w:tabs>
            <w:rPr/>
          </w:pPr>
          <w:hyperlink w:anchor="__RefHeading___Toc1768163_2142443653">
            <w:r>
              <w:rPr>
                <w:webHidden/>
                <w:rStyle w:val="IndexLink"/>
                <w:rtl w:val="true"/>
              </w:rPr>
              <w:t>الوجه الثالث</w:t>
            </w:r>
            <w:r>
              <w:rPr>
                <w:rStyle w:val="IndexLink"/>
                <w:rtl w:val="true"/>
              </w:rPr>
              <w:tab/>
            </w:r>
            <w:r>
              <w:rPr>
                <w:rStyle w:val="IndexLink"/>
              </w:rPr>
              <w:t>108</w:t>
            </w:r>
          </w:hyperlink>
        </w:p>
        <w:p>
          <w:pPr>
            <w:pStyle w:val="Contents6"/>
            <w:tabs>
              <w:tab w:val="clear" w:pos="7609"/>
              <w:tab w:val="right" w:pos="9026" w:leader="dot"/>
            </w:tabs>
            <w:rPr/>
          </w:pPr>
          <w:hyperlink w:anchor="__RefHeading___Toc1768165_2142443653">
            <w:r>
              <w:rPr>
                <w:webHidden/>
                <w:rStyle w:val="IndexLink"/>
                <w:rtl w:val="true"/>
              </w:rPr>
              <w:t>الوجه الرابع</w:t>
            </w:r>
            <w:r>
              <w:rPr>
                <w:rStyle w:val="IndexLink"/>
                <w:rtl w:val="true"/>
              </w:rPr>
              <w:tab/>
            </w:r>
            <w:r>
              <w:rPr>
                <w:rStyle w:val="IndexLink"/>
              </w:rPr>
              <w:t>110</w:t>
            </w:r>
          </w:hyperlink>
        </w:p>
        <w:p>
          <w:pPr>
            <w:pStyle w:val="Contents6"/>
            <w:tabs>
              <w:tab w:val="clear" w:pos="7609"/>
              <w:tab w:val="right" w:pos="9026" w:leader="dot"/>
            </w:tabs>
            <w:rPr/>
          </w:pPr>
          <w:hyperlink w:anchor="__RefHeading___Toc1768167_2142443653">
            <w:r>
              <w:rPr>
                <w:webHidden/>
                <w:rStyle w:val="IndexLink"/>
                <w:rtl w:val="true"/>
              </w:rPr>
              <w:t>الوجه الخامس</w:t>
            </w:r>
            <w:r>
              <w:rPr>
                <w:rStyle w:val="IndexLink"/>
                <w:rtl w:val="true"/>
              </w:rPr>
              <w:tab/>
            </w:r>
            <w:r>
              <w:rPr>
                <w:rStyle w:val="IndexLink"/>
              </w:rPr>
              <w:t>113</w:t>
            </w:r>
          </w:hyperlink>
        </w:p>
        <w:p>
          <w:pPr>
            <w:pStyle w:val="Contents4"/>
            <w:tabs>
              <w:tab w:val="clear" w:pos="8176"/>
              <w:tab w:val="right" w:pos="9026" w:leader="dot"/>
            </w:tabs>
            <w:rPr/>
          </w:pPr>
          <w:hyperlink w:anchor="__RefHeading___Toc1768169_2142443653">
            <w:r>
              <w:rPr>
                <w:webHidden/>
                <w:rStyle w:val="IndexLink"/>
                <w:rtl w:val="true"/>
              </w:rPr>
              <w:t>المقدمة الرابعة</w:t>
            </w:r>
            <w:r>
              <w:rPr>
                <w:rStyle w:val="IndexLink"/>
                <w:rtl w:val="true"/>
              </w:rPr>
              <w:t xml:space="preserve">: </w:t>
            </w:r>
            <w:r>
              <w:rPr>
                <w:rStyle w:val="IndexLink"/>
                <w:rtl w:val="true"/>
              </w:rPr>
              <w:t>ضرورة تصوير الجامع على الأعم</w:t>
            </w:r>
            <w:r>
              <w:rPr>
                <w:rStyle w:val="IndexLink"/>
                <w:rtl w:val="true"/>
              </w:rPr>
              <w:tab/>
            </w:r>
            <w:r>
              <w:rPr>
                <w:rStyle w:val="IndexLink"/>
              </w:rPr>
              <w:t>114</w:t>
            </w:r>
          </w:hyperlink>
        </w:p>
        <w:p>
          <w:pPr>
            <w:pStyle w:val="Contents4"/>
            <w:tabs>
              <w:tab w:val="clear" w:pos="8176"/>
              <w:tab w:val="right" w:pos="9026" w:leader="dot"/>
            </w:tabs>
            <w:rPr/>
          </w:pPr>
          <w:hyperlink w:anchor="__RefHeading___Toc1768171_2142443653">
            <w:r>
              <w:rPr>
                <w:webHidden/>
                <w:rStyle w:val="IndexLink"/>
                <w:rtl w:val="true"/>
              </w:rPr>
              <w:t>المقدمة الخامسة</w:t>
            </w:r>
            <w:r>
              <w:rPr>
                <w:rStyle w:val="IndexLink"/>
                <w:rtl w:val="true"/>
              </w:rPr>
              <w:t xml:space="preserve">: </w:t>
            </w:r>
            <w:r>
              <w:rPr>
                <w:rStyle w:val="IndexLink"/>
                <w:rtl w:val="true"/>
              </w:rPr>
              <w:t>ثمرة بحث الصحيح والأعم</w:t>
            </w:r>
            <w:r>
              <w:rPr>
                <w:rStyle w:val="IndexLink"/>
                <w:rtl w:val="true"/>
              </w:rPr>
              <w:tab/>
            </w:r>
            <w:r>
              <w:rPr>
                <w:rStyle w:val="IndexLink"/>
              </w:rPr>
              <w:t>116</w:t>
            </w:r>
          </w:hyperlink>
        </w:p>
        <w:p>
          <w:pPr>
            <w:pStyle w:val="Contents5"/>
            <w:tabs>
              <w:tab w:val="clear" w:pos="7892"/>
              <w:tab w:val="right" w:pos="9026" w:leader="dot"/>
            </w:tabs>
            <w:rPr/>
          </w:pPr>
          <w:hyperlink w:anchor="__RefHeading___Toc1768173_2142443653">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768175_2142443653">
            <w:r>
              <w:rPr>
                <w:webHidden/>
                <w:rStyle w:val="IndexLink"/>
                <w:rtl w:val="true"/>
              </w:rPr>
              <w:t>الثمرة الأولى</w:t>
            </w:r>
            <w:r>
              <w:rPr>
                <w:rStyle w:val="IndexLink"/>
                <w:rtl w:val="true"/>
              </w:rPr>
              <w:tab/>
            </w:r>
            <w:r>
              <w:rPr>
                <w:rStyle w:val="IndexLink"/>
              </w:rPr>
              <w:t>116</w:t>
            </w:r>
          </w:hyperlink>
        </w:p>
        <w:p>
          <w:pPr>
            <w:pStyle w:val="Contents5"/>
            <w:tabs>
              <w:tab w:val="clear" w:pos="7892"/>
              <w:tab w:val="right" w:pos="9026" w:leader="dot"/>
            </w:tabs>
            <w:rPr/>
          </w:pPr>
          <w:hyperlink w:anchor="__RefHeading___Toc1768177_2142443653">
            <w:r>
              <w:rPr>
                <w:webHidden/>
                <w:rStyle w:val="IndexLink"/>
                <w:rtl w:val="true"/>
              </w:rPr>
              <w:t>الثمرة الثانية</w:t>
            </w:r>
            <w:r>
              <w:rPr>
                <w:rStyle w:val="IndexLink"/>
                <w:rtl w:val="true"/>
              </w:rPr>
              <w:tab/>
            </w:r>
            <w:r>
              <w:rPr>
                <w:rStyle w:val="IndexLink"/>
              </w:rPr>
              <w:t>119</w:t>
            </w:r>
          </w:hyperlink>
        </w:p>
        <w:p>
          <w:pPr>
            <w:pStyle w:val="Contents5"/>
            <w:tabs>
              <w:tab w:val="clear" w:pos="7892"/>
              <w:tab w:val="right" w:pos="9026" w:leader="dot"/>
            </w:tabs>
            <w:rPr/>
          </w:pPr>
          <w:hyperlink w:anchor="__RefHeading___Toc1768179_2142443653">
            <w:r>
              <w:rPr>
                <w:webHidden/>
                <w:rStyle w:val="IndexLink"/>
                <w:rtl w:val="true"/>
              </w:rPr>
              <w:t>الثمرة الثالثة</w:t>
            </w:r>
            <w:r>
              <w:rPr>
                <w:rStyle w:val="IndexLink"/>
                <w:rtl w:val="true"/>
              </w:rPr>
              <w:tab/>
            </w:r>
            <w:r>
              <w:rPr>
                <w:rStyle w:val="IndexLink"/>
              </w:rPr>
              <w:t>120</w:t>
            </w:r>
          </w:hyperlink>
        </w:p>
        <w:p>
          <w:pPr>
            <w:pStyle w:val="Contents4"/>
            <w:tabs>
              <w:tab w:val="clear" w:pos="8176"/>
              <w:tab w:val="right" w:pos="9026" w:leader="dot"/>
            </w:tabs>
            <w:rPr/>
          </w:pPr>
          <w:hyperlink w:anchor="__RefHeading___Toc1768181_2142443653">
            <w:r>
              <w:rPr>
                <w:webHidden/>
                <w:rStyle w:val="IndexLink"/>
                <w:rtl w:val="true"/>
              </w:rPr>
              <w:t>أدلة القول بالصحيح</w:t>
            </w:r>
            <w:r>
              <w:rPr>
                <w:rStyle w:val="IndexLink"/>
                <w:rtl w:val="true"/>
              </w:rPr>
              <w:tab/>
            </w:r>
            <w:r>
              <w:rPr>
                <w:rStyle w:val="IndexLink"/>
              </w:rPr>
              <w:t>121</w:t>
            </w:r>
          </w:hyperlink>
        </w:p>
        <w:p>
          <w:pPr>
            <w:pStyle w:val="Contents5"/>
            <w:tabs>
              <w:tab w:val="clear" w:pos="7892"/>
              <w:tab w:val="right" w:pos="9026" w:leader="dot"/>
            </w:tabs>
            <w:rPr/>
          </w:pPr>
          <w:hyperlink w:anchor="__RefHeading___Toc1768183_2142443653">
            <w:r>
              <w:rPr>
                <w:webHidden/>
                <w:rStyle w:val="IndexLink"/>
                <w:rtl w:val="true"/>
              </w:rPr>
              <w:t>الدليل الأول</w:t>
            </w:r>
            <w:r>
              <w:rPr>
                <w:rStyle w:val="IndexLink"/>
                <w:rtl w:val="true"/>
              </w:rPr>
              <w:t xml:space="preserve">: </w:t>
            </w:r>
            <w:r>
              <w:rPr>
                <w:rStyle w:val="IndexLink"/>
                <w:rtl w:val="true"/>
              </w:rPr>
              <w:t>التبادر</w:t>
            </w:r>
            <w:r>
              <w:rPr>
                <w:rStyle w:val="IndexLink"/>
                <w:rtl w:val="true"/>
              </w:rPr>
              <w:tab/>
            </w:r>
            <w:r>
              <w:rPr>
                <w:rStyle w:val="IndexLink"/>
              </w:rPr>
              <w:t>121</w:t>
            </w:r>
          </w:hyperlink>
        </w:p>
        <w:p>
          <w:pPr>
            <w:pStyle w:val="Contents5"/>
            <w:tabs>
              <w:tab w:val="clear" w:pos="7892"/>
              <w:tab w:val="right" w:pos="9026" w:leader="dot"/>
            </w:tabs>
            <w:rPr/>
          </w:pPr>
          <w:hyperlink w:anchor="__RefHeading___Toc1768185_2142443653">
            <w:r>
              <w:rPr>
                <w:webHidden/>
                <w:rStyle w:val="IndexLink"/>
                <w:rtl w:val="true"/>
              </w:rPr>
              <w:t>الدليل الثاني</w:t>
            </w:r>
            <w:r>
              <w:rPr>
                <w:rStyle w:val="IndexLink"/>
                <w:rtl w:val="true"/>
              </w:rPr>
              <w:t xml:space="preserve">: </w:t>
            </w:r>
            <w:r>
              <w:rPr>
                <w:rStyle w:val="IndexLink"/>
                <w:rtl w:val="true"/>
              </w:rPr>
              <w:t>صحة السلب</w:t>
            </w:r>
            <w:r>
              <w:rPr>
                <w:rStyle w:val="IndexLink"/>
                <w:rtl w:val="true"/>
              </w:rPr>
              <w:tab/>
            </w:r>
            <w:r>
              <w:rPr>
                <w:rStyle w:val="IndexLink"/>
              </w:rPr>
              <w:t>122</w:t>
            </w:r>
          </w:hyperlink>
        </w:p>
        <w:p>
          <w:pPr>
            <w:pStyle w:val="Contents5"/>
            <w:tabs>
              <w:tab w:val="clear" w:pos="7892"/>
              <w:tab w:val="right" w:pos="9026" w:leader="dot"/>
            </w:tabs>
            <w:rPr/>
          </w:pPr>
          <w:hyperlink w:anchor="__RefHeading___Toc1768187_2142443653">
            <w:r>
              <w:rPr>
                <w:webHidden/>
                <w:rStyle w:val="IndexLink"/>
                <w:rtl w:val="true"/>
              </w:rPr>
              <w:t>الدليل الثالث</w:t>
            </w:r>
            <w:r>
              <w:rPr>
                <w:rStyle w:val="IndexLink"/>
                <w:rtl w:val="true"/>
              </w:rPr>
              <w:t xml:space="preserve">: </w:t>
            </w:r>
            <w:r>
              <w:rPr>
                <w:rStyle w:val="IndexLink"/>
                <w:rtl w:val="true"/>
              </w:rPr>
              <w:t>إثبات الآثار أو نفيها</w:t>
            </w:r>
            <w:r>
              <w:rPr>
                <w:rStyle w:val="IndexLink"/>
                <w:rtl w:val="true"/>
              </w:rPr>
              <w:tab/>
            </w:r>
            <w:r>
              <w:rPr>
                <w:rStyle w:val="IndexLink"/>
              </w:rPr>
              <w:t>123</w:t>
            </w:r>
          </w:hyperlink>
        </w:p>
        <w:p>
          <w:pPr>
            <w:pStyle w:val="Contents5"/>
            <w:tabs>
              <w:tab w:val="clear" w:pos="7892"/>
              <w:tab w:val="right" w:pos="9026" w:leader="dot"/>
            </w:tabs>
            <w:rPr/>
          </w:pPr>
          <w:hyperlink w:anchor="__RefHeading___Toc1768189_2142443653">
            <w:r>
              <w:rPr>
                <w:webHidden/>
                <w:rStyle w:val="IndexLink"/>
                <w:rtl w:val="true"/>
              </w:rPr>
              <w:t>الدليل الرابع</w:t>
            </w:r>
            <w:r>
              <w:rPr>
                <w:rStyle w:val="IndexLink"/>
                <w:rtl w:val="true"/>
              </w:rPr>
              <w:t xml:space="preserve">: </w:t>
            </w:r>
            <w:r>
              <w:rPr>
                <w:rStyle w:val="IndexLink"/>
                <w:rtl w:val="true"/>
              </w:rPr>
              <w:t>طريقة الواضعين</w:t>
            </w:r>
            <w:r>
              <w:rPr>
                <w:rStyle w:val="IndexLink"/>
                <w:rtl w:val="true"/>
              </w:rPr>
              <w:tab/>
            </w:r>
            <w:r>
              <w:rPr>
                <w:rStyle w:val="IndexLink"/>
              </w:rPr>
              <w:t>126</w:t>
            </w:r>
          </w:hyperlink>
        </w:p>
        <w:p>
          <w:pPr>
            <w:pStyle w:val="Contents4"/>
            <w:tabs>
              <w:tab w:val="clear" w:pos="8176"/>
              <w:tab w:val="right" w:pos="9026" w:leader="dot"/>
            </w:tabs>
            <w:rPr/>
          </w:pPr>
          <w:hyperlink w:anchor="__RefHeading___Toc1768191_2142443653">
            <w:r>
              <w:rPr>
                <w:webHidden/>
                <w:rStyle w:val="IndexLink"/>
                <w:rtl w:val="true"/>
              </w:rPr>
              <w:t>أدلة القول بالأعم</w:t>
            </w:r>
            <w:r>
              <w:rPr>
                <w:rStyle w:val="IndexLink"/>
                <w:rtl w:val="true"/>
              </w:rPr>
              <w:tab/>
            </w:r>
            <w:r>
              <w:rPr>
                <w:rStyle w:val="IndexLink"/>
              </w:rPr>
              <w:t>127</w:t>
            </w:r>
          </w:hyperlink>
        </w:p>
        <w:p>
          <w:pPr>
            <w:pStyle w:val="Contents5"/>
            <w:tabs>
              <w:tab w:val="clear" w:pos="7892"/>
              <w:tab w:val="right" w:pos="9026" w:leader="dot"/>
            </w:tabs>
            <w:rPr/>
          </w:pPr>
          <w:hyperlink w:anchor="__RefHeading___Toc1768193_2142443653">
            <w:r>
              <w:rPr>
                <w:webHidden/>
                <w:rStyle w:val="IndexLink"/>
                <w:rtl w:val="true"/>
              </w:rPr>
              <w:t>الأول</w:t>
            </w:r>
            <w:r>
              <w:rPr>
                <w:rStyle w:val="IndexLink"/>
                <w:rtl w:val="true"/>
              </w:rPr>
              <w:t xml:space="preserve">: </w:t>
            </w:r>
            <w:r>
              <w:rPr>
                <w:rStyle w:val="IndexLink"/>
                <w:rtl w:val="true"/>
              </w:rPr>
              <w:t>التبادر</w:t>
            </w:r>
            <w:r>
              <w:rPr>
                <w:rStyle w:val="IndexLink"/>
                <w:rtl w:val="true"/>
              </w:rPr>
              <w:tab/>
            </w:r>
            <w:r>
              <w:rPr>
                <w:rStyle w:val="IndexLink"/>
              </w:rPr>
              <w:t>127</w:t>
            </w:r>
          </w:hyperlink>
        </w:p>
        <w:p>
          <w:pPr>
            <w:pStyle w:val="Contents5"/>
            <w:tabs>
              <w:tab w:val="clear" w:pos="7892"/>
              <w:tab w:val="right" w:pos="9026" w:leader="dot"/>
            </w:tabs>
            <w:rPr/>
          </w:pPr>
          <w:hyperlink w:anchor="__RefHeading___Toc1768195_2142443653">
            <w:r>
              <w:rPr>
                <w:webHidden/>
                <w:rStyle w:val="IndexLink"/>
                <w:rtl w:val="true"/>
              </w:rPr>
              <w:t>الثاني</w:t>
            </w:r>
            <w:r>
              <w:rPr>
                <w:rStyle w:val="IndexLink"/>
                <w:rtl w:val="true"/>
              </w:rPr>
              <w:t xml:space="preserve">: </w:t>
            </w:r>
            <w:r>
              <w:rPr>
                <w:rStyle w:val="IndexLink"/>
                <w:rtl w:val="true"/>
              </w:rPr>
              <w:t>عدم صحة السلب</w:t>
            </w:r>
            <w:r>
              <w:rPr>
                <w:rStyle w:val="IndexLink"/>
                <w:rtl w:val="true"/>
              </w:rPr>
              <w:tab/>
            </w:r>
            <w:r>
              <w:rPr>
                <w:rStyle w:val="IndexLink"/>
              </w:rPr>
              <w:t>128</w:t>
            </w:r>
          </w:hyperlink>
        </w:p>
        <w:p>
          <w:pPr>
            <w:pStyle w:val="Contents5"/>
            <w:tabs>
              <w:tab w:val="clear" w:pos="7892"/>
              <w:tab w:val="right" w:pos="9026" w:leader="dot"/>
            </w:tabs>
            <w:rPr/>
          </w:pPr>
          <w:hyperlink w:anchor="__RefHeading___Toc1768197_2142443653">
            <w:r>
              <w:rPr>
                <w:webHidden/>
                <w:rStyle w:val="IndexLink"/>
                <w:rtl w:val="true"/>
              </w:rPr>
              <w:t>الثالث</w:t>
            </w:r>
            <w:r>
              <w:rPr>
                <w:rStyle w:val="IndexLink"/>
                <w:rtl w:val="true"/>
              </w:rPr>
              <w:t xml:space="preserve">: </w:t>
            </w:r>
            <w:r>
              <w:rPr>
                <w:rStyle w:val="IndexLink"/>
                <w:rtl w:val="true"/>
              </w:rPr>
              <w:t>صحة التقسيم</w:t>
            </w:r>
            <w:r>
              <w:rPr>
                <w:rStyle w:val="IndexLink"/>
                <w:rtl w:val="true"/>
              </w:rPr>
              <w:tab/>
            </w:r>
            <w:r>
              <w:rPr>
                <w:rStyle w:val="IndexLink"/>
              </w:rPr>
              <w:t>128</w:t>
            </w:r>
          </w:hyperlink>
        </w:p>
        <w:p>
          <w:pPr>
            <w:pStyle w:val="Contents5"/>
            <w:tabs>
              <w:tab w:val="clear" w:pos="7892"/>
              <w:tab w:val="right" w:pos="9026" w:leader="dot"/>
            </w:tabs>
            <w:rPr/>
          </w:pPr>
          <w:hyperlink w:anchor="__RefHeading___Toc1768199_2142443653">
            <w:r>
              <w:rPr>
                <w:webHidden/>
                <w:rStyle w:val="IndexLink"/>
                <w:rtl w:val="true"/>
              </w:rPr>
              <w:t>الرابع</w:t>
            </w:r>
            <w:r>
              <w:rPr>
                <w:rStyle w:val="IndexLink"/>
                <w:rtl w:val="true"/>
              </w:rPr>
              <w:t xml:space="preserve">: </w:t>
            </w:r>
            <w:r>
              <w:rPr>
                <w:rStyle w:val="IndexLink"/>
                <w:rtl w:val="true"/>
              </w:rPr>
              <w:t>الإطلاق في الأخبار</w:t>
            </w:r>
            <w:r>
              <w:rPr>
                <w:rStyle w:val="IndexLink"/>
                <w:rtl w:val="true"/>
              </w:rPr>
              <w:tab/>
            </w:r>
            <w:r>
              <w:rPr>
                <w:rStyle w:val="IndexLink"/>
              </w:rPr>
              <w:t>129</w:t>
            </w:r>
          </w:hyperlink>
        </w:p>
        <w:p>
          <w:pPr>
            <w:pStyle w:val="Contents5"/>
            <w:tabs>
              <w:tab w:val="clear" w:pos="7892"/>
              <w:tab w:val="right" w:pos="9026" w:leader="dot"/>
            </w:tabs>
            <w:rPr/>
          </w:pPr>
          <w:hyperlink w:anchor="__RefHeading___Toc1768201_2142443653">
            <w:r>
              <w:rPr>
                <w:webHidden/>
                <w:rStyle w:val="IndexLink"/>
                <w:rtl w:val="true"/>
              </w:rPr>
              <w:t>الخامس</w:t>
            </w:r>
            <w:r>
              <w:rPr>
                <w:rStyle w:val="IndexLink"/>
                <w:rtl w:val="true"/>
              </w:rPr>
              <w:t xml:space="preserve">: </w:t>
            </w:r>
            <w:r>
              <w:rPr>
                <w:rStyle w:val="IndexLink"/>
                <w:rtl w:val="true"/>
              </w:rPr>
              <w:t>تعلق النذر</w:t>
            </w:r>
            <w:r>
              <w:rPr>
                <w:rStyle w:val="IndexLink"/>
                <w:rtl w:val="true"/>
              </w:rPr>
              <w:tab/>
            </w:r>
            <w:r>
              <w:rPr>
                <w:rStyle w:val="IndexLink"/>
              </w:rPr>
              <w:t>132</w:t>
            </w:r>
          </w:hyperlink>
        </w:p>
        <w:p>
          <w:pPr>
            <w:pStyle w:val="Contents4"/>
            <w:tabs>
              <w:tab w:val="clear" w:pos="8176"/>
              <w:tab w:val="right" w:pos="9026" w:leader="dot"/>
            </w:tabs>
            <w:rPr/>
          </w:pPr>
          <w:hyperlink w:anchor="__RefHeading___Toc1768203_2142443653">
            <w:r>
              <w:rPr>
                <w:webHidden/>
                <w:rStyle w:val="IndexLink"/>
                <w:rtl w:val="true"/>
              </w:rPr>
              <w:t>بقي أمور</w:t>
            </w:r>
            <w:r>
              <w:rPr>
                <w:rStyle w:val="IndexLink"/>
                <w:rtl w:val="true"/>
              </w:rPr>
              <w:tab/>
            </w:r>
            <w:r>
              <w:rPr>
                <w:rStyle w:val="IndexLink"/>
              </w:rPr>
              <w:t>136</w:t>
            </w:r>
          </w:hyperlink>
        </w:p>
        <w:p>
          <w:pPr>
            <w:pStyle w:val="Contents5"/>
            <w:tabs>
              <w:tab w:val="clear" w:pos="7892"/>
              <w:tab w:val="right" w:pos="9026" w:leader="dot"/>
            </w:tabs>
            <w:rPr/>
          </w:pPr>
          <w:hyperlink w:anchor="__RefHeading___Toc1768205_2142443653">
            <w:r>
              <w:rPr>
                <w:webHidden/>
                <w:rStyle w:val="IndexLink"/>
                <w:rtl w:val="true"/>
              </w:rPr>
              <w:t>الأمر الأول</w:t>
            </w:r>
            <w:r>
              <w:rPr>
                <w:rStyle w:val="IndexLink"/>
                <w:rtl w:val="true"/>
              </w:rPr>
              <w:t xml:space="preserve">: </w:t>
            </w:r>
            <w:r>
              <w:rPr>
                <w:rStyle w:val="IndexLink"/>
                <w:rtl w:val="true"/>
              </w:rPr>
              <w:t>في أسامي المعاملات</w:t>
            </w:r>
            <w:r>
              <w:rPr>
                <w:rStyle w:val="IndexLink"/>
                <w:rtl w:val="true"/>
              </w:rPr>
              <w:tab/>
            </w:r>
            <w:r>
              <w:rPr>
                <w:rStyle w:val="IndexLink"/>
              </w:rPr>
              <w:t>136</w:t>
            </w:r>
          </w:hyperlink>
        </w:p>
        <w:p>
          <w:pPr>
            <w:pStyle w:val="Contents5"/>
            <w:tabs>
              <w:tab w:val="clear" w:pos="7892"/>
              <w:tab w:val="right" w:pos="9026" w:leader="dot"/>
            </w:tabs>
            <w:rPr/>
          </w:pPr>
          <w:hyperlink w:anchor="__RefHeading___Toc1768207_2142443653">
            <w:r>
              <w:rPr>
                <w:webHidden/>
                <w:rStyle w:val="IndexLink"/>
                <w:rtl w:val="true"/>
              </w:rPr>
              <w:t>الأمر الثاني</w:t>
            </w:r>
            <w:r>
              <w:rPr>
                <w:rStyle w:val="IndexLink"/>
                <w:rtl w:val="true"/>
              </w:rPr>
              <w:t xml:space="preserve">: </w:t>
            </w:r>
            <w:r>
              <w:rPr>
                <w:rStyle w:val="IndexLink"/>
                <w:rtl w:val="true"/>
              </w:rPr>
              <w:t>عدم الإجمال في ألفاظ المعاملات</w:t>
            </w:r>
            <w:r>
              <w:rPr>
                <w:rStyle w:val="IndexLink"/>
                <w:rtl w:val="true"/>
              </w:rPr>
              <w:tab/>
            </w:r>
            <w:r>
              <w:rPr>
                <w:rStyle w:val="IndexLink"/>
              </w:rPr>
              <w:t>138</w:t>
            </w:r>
          </w:hyperlink>
        </w:p>
        <w:p>
          <w:pPr>
            <w:pStyle w:val="Contents5"/>
            <w:tabs>
              <w:tab w:val="clear" w:pos="7892"/>
              <w:tab w:val="right" w:pos="9026" w:leader="dot"/>
            </w:tabs>
            <w:rPr/>
          </w:pPr>
          <w:hyperlink w:anchor="__RefHeading___Toc1768209_2142443653">
            <w:r>
              <w:rPr>
                <w:webHidden/>
                <w:rStyle w:val="IndexLink"/>
                <w:rtl w:val="true"/>
              </w:rPr>
              <w:t>الأمر الثالث</w:t>
            </w:r>
            <w:r>
              <w:rPr>
                <w:rStyle w:val="IndexLink"/>
                <w:rtl w:val="true"/>
              </w:rPr>
              <w:t xml:space="preserve">: </w:t>
            </w:r>
            <w:r>
              <w:rPr>
                <w:rStyle w:val="IndexLink"/>
                <w:rtl w:val="true"/>
              </w:rPr>
              <w:t>الأجزاء والشرائط الدخيلة في المُسمّى</w:t>
            </w:r>
            <w:r>
              <w:rPr>
                <w:rStyle w:val="IndexLink"/>
                <w:rtl w:val="true"/>
              </w:rPr>
              <w:tab/>
            </w:r>
            <w:r>
              <w:rPr>
                <w:rStyle w:val="IndexLink"/>
              </w:rPr>
              <w:t>141</w:t>
            </w:r>
          </w:hyperlink>
        </w:p>
        <w:p>
          <w:pPr>
            <w:pStyle w:val="Contents3"/>
            <w:tabs>
              <w:tab w:val="clear" w:pos="8459"/>
              <w:tab w:val="right" w:pos="9026" w:leader="dot"/>
            </w:tabs>
            <w:rPr/>
          </w:pPr>
          <w:hyperlink w:anchor="__RefHeading___Toc1768211_2142443653">
            <w:r>
              <w:rPr>
                <w:webHidden/>
                <w:rStyle w:val="IndexLink"/>
                <w:rtl w:val="true"/>
              </w:rPr>
              <w:t>الأمر الحادي عشر الاشتراك اللفظي</w:t>
            </w:r>
            <w:r>
              <w:rPr>
                <w:rStyle w:val="IndexLink"/>
                <w:rtl w:val="true"/>
              </w:rPr>
              <w:tab/>
            </w:r>
            <w:r>
              <w:rPr>
                <w:rStyle w:val="IndexLink"/>
              </w:rPr>
              <w:t>147</w:t>
            </w:r>
          </w:hyperlink>
        </w:p>
        <w:p>
          <w:pPr>
            <w:pStyle w:val="Contents4"/>
            <w:tabs>
              <w:tab w:val="clear" w:pos="8176"/>
              <w:tab w:val="right" w:pos="9026" w:leader="dot"/>
            </w:tabs>
            <w:rPr/>
          </w:pPr>
          <w:hyperlink w:anchor="__RefHeading___Toc1768213_2142443653">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768215_2142443653">
            <w:r>
              <w:rPr>
                <w:webHidden/>
                <w:rStyle w:val="IndexLink"/>
              </w:rPr>
              <w:t>1</w:t>
            </w:r>
            <w:r>
              <w:rPr>
                <w:rStyle w:val="IndexLink"/>
                <w:rtl w:val="true"/>
              </w:rPr>
              <w:t xml:space="preserve">- </w:t>
            </w:r>
            <w:r>
              <w:rPr>
                <w:rStyle w:val="IndexLink"/>
                <w:rtl w:val="true"/>
              </w:rPr>
              <w:t>وقوع الاشتراك في اللغة</w:t>
            </w:r>
            <w:r>
              <w:rPr>
                <w:rStyle w:val="IndexLink"/>
                <w:rtl w:val="true"/>
              </w:rPr>
              <w:tab/>
            </w:r>
            <w:r>
              <w:rPr>
                <w:rStyle w:val="IndexLink"/>
              </w:rPr>
              <w:t>148</w:t>
            </w:r>
          </w:hyperlink>
        </w:p>
        <w:p>
          <w:pPr>
            <w:pStyle w:val="Contents4"/>
            <w:tabs>
              <w:tab w:val="clear" w:pos="8176"/>
              <w:tab w:val="right" w:pos="9026" w:leader="dot"/>
            </w:tabs>
            <w:rPr/>
          </w:pPr>
          <w:hyperlink w:anchor="__RefHeading___Toc1768217_2142443653">
            <w:r>
              <w:rPr>
                <w:webHidden/>
                <w:rStyle w:val="IndexLink"/>
              </w:rPr>
              <w:t>2</w:t>
            </w:r>
            <w:r>
              <w:rPr>
                <w:rStyle w:val="IndexLink"/>
                <w:rtl w:val="true"/>
              </w:rPr>
              <w:t xml:space="preserve">- </w:t>
            </w:r>
            <w:r>
              <w:rPr>
                <w:rStyle w:val="IndexLink"/>
                <w:rtl w:val="true"/>
              </w:rPr>
              <w:t>رد القول بالاستحالة</w:t>
            </w:r>
            <w:r>
              <w:rPr>
                <w:rStyle w:val="IndexLink"/>
                <w:rtl w:val="true"/>
              </w:rPr>
              <w:tab/>
            </w:r>
            <w:r>
              <w:rPr>
                <w:rStyle w:val="IndexLink"/>
              </w:rPr>
              <w:t>148</w:t>
            </w:r>
          </w:hyperlink>
        </w:p>
        <w:p>
          <w:pPr>
            <w:pStyle w:val="Contents4"/>
            <w:tabs>
              <w:tab w:val="clear" w:pos="8176"/>
              <w:tab w:val="right" w:pos="9026" w:leader="dot"/>
            </w:tabs>
            <w:rPr/>
          </w:pPr>
          <w:hyperlink w:anchor="__RefHeading___Toc1768219_2142443653">
            <w:r>
              <w:rPr>
                <w:webHidden/>
                <w:rStyle w:val="IndexLink"/>
              </w:rPr>
              <w:t>3</w:t>
            </w:r>
            <w:r>
              <w:rPr>
                <w:rStyle w:val="IndexLink"/>
                <w:rtl w:val="true"/>
              </w:rPr>
              <w:t xml:space="preserve">- </w:t>
            </w:r>
            <w:r>
              <w:rPr>
                <w:rStyle w:val="IndexLink"/>
                <w:rtl w:val="true"/>
              </w:rPr>
              <w:t>وقوع الاشتراك في القرآن</w:t>
            </w:r>
            <w:r>
              <w:rPr>
                <w:rStyle w:val="IndexLink"/>
                <w:rtl w:val="true"/>
              </w:rPr>
              <w:tab/>
            </w:r>
            <w:r>
              <w:rPr>
                <w:rStyle w:val="IndexLink"/>
              </w:rPr>
              <w:t>149</w:t>
            </w:r>
          </w:hyperlink>
        </w:p>
        <w:p>
          <w:pPr>
            <w:pStyle w:val="Contents4"/>
            <w:tabs>
              <w:tab w:val="clear" w:pos="8176"/>
              <w:tab w:val="right" w:pos="9026" w:leader="dot"/>
            </w:tabs>
            <w:rPr/>
          </w:pPr>
          <w:hyperlink w:anchor="__RefHeading___Toc1768221_2142443653">
            <w:r>
              <w:rPr>
                <w:webHidden/>
                <w:rStyle w:val="IndexLink"/>
              </w:rPr>
              <w:t>4</w:t>
            </w:r>
            <w:r>
              <w:rPr>
                <w:rStyle w:val="IndexLink"/>
                <w:rtl w:val="true"/>
              </w:rPr>
              <w:t xml:space="preserve">- </w:t>
            </w:r>
            <w:r>
              <w:rPr>
                <w:rStyle w:val="IndexLink"/>
                <w:rtl w:val="true"/>
              </w:rPr>
              <w:t>ردّ القول بوجوب الاشتراك</w:t>
            </w:r>
            <w:r>
              <w:rPr>
                <w:rStyle w:val="IndexLink"/>
                <w:rtl w:val="true"/>
              </w:rPr>
              <w:tab/>
            </w:r>
            <w:r>
              <w:rPr>
                <w:rStyle w:val="IndexLink"/>
              </w:rPr>
              <w:t>151</w:t>
            </w:r>
          </w:hyperlink>
        </w:p>
        <w:p>
          <w:pPr>
            <w:pStyle w:val="Contents3"/>
            <w:tabs>
              <w:tab w:val="clear" w:pos="8459"/>
              <w:tab w:val="right" w:pos="9026" w:leader="dot"/>
            </w:tabs>
            <w:rPr/>
          </w:pPr>
          <w:hyperlink w:anchor="__RefHeading___Toc1768223_2142443653">
            <w:r>
              <w:rPr>
                <w:webHidden/>
                <w:rStyle w:val="IndexLink"/>
                <w:rtl w:val="true"/>
              </w:rPr>
              <w:t>الأمر الثاني عشر في استعمال اللفظ في أكثر من معنى</w:t>
            </w:r>
            <w:r>
              <w:rPr>
                <w:rStyle w:val="IndexLink"/>
                <w:rtl w:val="true"/>
              </w:rPr>
              <w:tab/>
            </w:r>
            <w:r>
              <w:rPr>
                <w:rStyle w:val="IndexLink"/>
              </w:rPr>
              <w:t>152</w:t>
            </w:r>
          </w:hyperlink>
        </w:p>
        <w:p>
          <w:pPr>
            <w:pStyle w:val="Contents4"/>
            <w:tabs>
              <w:tab w:val="clear" w:pos="8176"/>
              <w:tab w:val="right" w:pos="9026" w:leader="dot"/>
            </w:tabs>
            <w:rPr/>
          </w:pPr>
          <w:hyperlink w:anchor="__RefHeading___Toc1768225_2142443653">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768227_2142443653">
            <w:r>
              <w:rPr>
                <w:webHidden/>
                <w:rStyle w:val="IndexLink"/>
                <w:rtl w:val="true"/>
              </w:rPr>
              <w:t>وهم ودفع</w:t>
            </w:r>
            <w:r>
              <w:rPr>
                <w:rStyle w:val="IndexLink"/>
                <w:rtl w:val="true"/>
              </w:rPr>
              <w:tab/>
            </w:r>
            <w:r>
              <w:rPr>
                <w:rStyle w:val="IndexLink"/>
              </w:rPr>
              <w:t>162</w:t>
            </w:r>
          </w:hyperlink>
        </w:p>
        <w:p>
          <w:pPr>
            <w:pStyle w:val="Contents3"/>
            <w:tabs>
              <w:tab w:val="clear" w:pos="8459"/>
              <w:tab w:val="right" w:pos="9026" w:leader="dot"/>
            </w:tabs>
            <w:rPr/>
          </w:pPr>
          <w:hyperlink w:anchor="__RefHeading___Toc1768229_2142443653">
            <w:r>
              <w:rPr>
                <w:webHidden/>
                <w:rStyle w:val="IndexLink"/>
                <w:rtl w:val="true"/>
              </w:rPr>
              <w:t>الأمر الثالث عشر بحث المشتق</w:t>
            </w:r>
            <w:r>
              <w:rPr>
                <w:rStyle w:val="IndexLink"/>
                <w:rtl w:val="true"/>
              </w:rPr>
              <w:tab/>
            </w:r>
            <w:r>
              <w:rPr>
                <w:rStyle w:val="IndexLink"/>
              </w:rPr>
              <w:t>163</w:t>
            </w:r>
          </w:hyperlink>
        </w:p>
        <w:p>
          <w:pPr>
            <w:pStyle w:val="Contents4"/>
            <w:tabs>
              <w:tab w:val="clear" w:pos="8176"/>
              <w:tab w:val="right" w:pos="9026" w:leader="dot"/>
            </w:tabs>
            <w:rPr/>
          </w:pPr>
          <w:hyperlink w:anchor="__RefHeading___Toc1768231_2142443653">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768233_2142443653">
            <w:r>
              <w:rPr>
                <w:webHidden/>
                <w:rStyle w:val="IndexLink"/>
                <w:rtl w:val="true"/>
              </w:rPr>
              <w:t>الأمر الأول</w:t>
            </w:r>
            <w:r>
              <w:rPr>
                <w:rStyle w:val="IndexLink"/>
                <w:rtl w:val="true"/>
              </w:rPr>
              <w:t xml:space="preserve">: </w:t>
            </w:r>
            <w:r>
              <w:rPr>
                <w:rStyle w:val="IndexLink"/>
                <w:rtl w:val="true"/>
              </w:rPr>
              <w:t>معنى المشتق</w:t>
            </w:r>
            <w:r>
              <w:rPr>
                <w:rStyle w:val="IndexLink"/>
                <w:rtl w:val="true"/>
              </w:rPr>
              <w:tab/>
            </w:r>
            <w:r>
              <w:rPr>
                <w:rStyle w:val="IndexLink"/>
              </w:rPr>
              <w:t>164</w:t>
            </w:r>
          </w:hyperlink>
        </w:p>
        <w:p>
          <w:pPr>
            <w:pStyle w:val="Contents4"/>
            <w:tabs>
              <w:tab w:val="clear" w:pos="8176"/>
              <w:tab w:val="right" w:pos="9026" w:leader="dot"/>
            </w:tabs>
            <w:rPr/>
          </w:pPr>
          <w:hyperlink w:anchor="__RefHeading___Toc1768235_2142443653">
            <w:r>
              <w:rPr>
                <w:webHidden/>
                <w:rStyle w:val="IndexLink"/>
                <w:rtl w:val="true"/>
              </w:rPr>
              <w:t>الأمر الثاني</w:t>
            </w:r>
            <w:r>
              <w:rPr>
                <w:rStyle w:val="IndexLink"/>
                <w:rtl w:val="true"/>
              </w:rPr>
              <w:t xml:space="preserve">: </w:t>
            </w:r>
            <w:r>
              <w:rPr>
                <w:rStyle w:val="IndexLink"/>
                <w:rtl w:val="true"/>
              </w:rPr>
              <w:t>في اسم الزمان</w:t>
            </w:r>
            <w:r>
              <w:rPr>
                <w:rStyle w:val="IndexLink"/>
                <w:rtl w:val="true"/>
              </w:rPr>
              <w:tab/>
            </w:r>
            <w:r>
              <w:rPr>
                <w:rStyle w:val="IndexLink"/>
              </w:rPr>
              <w:t>172</w:t>
            </w:r>
          </w:hyperlink>
        </w:p>
        <w:p>
          <w:pPr>
            <w:pStyle w:val="Contents4"/>
            <w:tabs>
              <w:tab w:val="clear" w:pos="8176"/>
              <w:tab w:val="right" w:pos="9026" w:leader="dot"/>
            </w:tabs>
            <w:rPr/>
          </w:pPr>
          <w:hyperlink w:anchor="__RefHeading___Toc1768237_2142443653">
            <w:r>
              <w:rPr>
                <w:webHidden/>
                <w:rStyle w:val="IndexLink"/>
                <w:rtl w:val="true"/>
              </w:rPr>
              <w:t>الأمر الثالث</w:t>
            </w:r>
            <w:r>
              <w:rPr>
                <w:rStyle w:val="IndexLink"/>
                <w:rtl w:val="true"/>
              </w:rPr>
              <w:t xml:space="preserve">: </w:t>
            </w:r>
            <w:r>
              <w:rPr>
                <w:rStyle w:val="IndexLink"/>
                <w:rtl w:val="true"/>
              </w:rPr>
              <w:t>في الأفعال والمصادر</w:t>
            </w:r>
            <w:r>
              <w:rPr>
                <w:rStyle w:val="IndexLink"/>
                <w:rtl w:val="true"/>
              </w:rPr>
              <w:tab/>
            </w:r>
            <w:r>
              <w:rPr>
                <w:rStyle w:val="IndexLink"/>
              </w:rPr>
              <w:t>174</w:t>
            </w:r>
          </w:hyperlink>
        </w:p>
        <w:p>
          <w:pPr>
            <w:pStyle w:val="Contents5"/>
            <w:tabs>
              <w:tab w:val="clear" w:pos="7892"/>
              <w:tab w:val="right" w:pos="9026" w:leader="dot"/>
            </w:tabs>
            <w:rPr/>
          </w:pPr>
          <w:hyperlink w:anchor="__RefHeading___Toc1768239_2142443653">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768241_2142443653">
            <w:r>
              <w:rPr>
                <w:webHidden/>
                <w:rStyle w:val="IndexLink"/>
                <w:rtl w:val="true"/>
              </w:rPr>
              <w:t>عدم دلالة الفعل على الزمان</w:t>
            </w:r>
            <w:r>
              <w:rPr>
                <w:rStyle w:val="IndexLink"/>
                <w:rtl w:val="true"/>
              </w:rPr>
              <w:tab/>
            </w:r>
            <w:r>
              <w:rPr>
                <w:rStyle w:val="IndexLink"/>
              </w:rPr>
              <w:t>176</w:t>
            </w:r>
          </w:hyperlink>
        </w:p>
        <w:p>
          <w:pPr>
            <w:pStyle w:val="Contents5"/>
            <w:tabs>
              <w:tab w:val="clear" w:pos="7892"/>
              <w:tab w:val="right" w:pos="9026" w:leader="dot"/>
            </w:tabs>
            <w:rPr/>
          </w:pPr>
          <w:hyperlink w:anchor="__RefHeading___Toc1768243_2142443653">
            <w:r>
              <w:rPr>
                <w:webHidden/>
                <w:rStyle w:val="IndexLink"/>
                <w:rtl w:val="true"/>
              </w:rPr>
              <w:t>الفرق بين الاسم والحرف</w:t>
            </w:r>
            <w:r>
              <w:rPr>
                <w:rStyle w:val="IndexLink"/>
                <w:rtl w:val="true"/>
              </w:rPr>
              <w:tab/>
            </w:r>
            <w:r>
              <w:rPr>
                <w:rStyle w:val="IndexLink"/>
              </w:rPr>
              <w:t>182</w:t>
            </w:r>
          </w:hyperlink>
        </w:p>
        <w:p>
          <w:pPr>
            <w:pStyle w:val="Contents4"/>
            <w:tabs>
              <w:tab w:val="clear" w:pos="8176"/>
              <w:tab w:val="right" w:pos="9026" w:leader="dot"/>
            </w:tabs>
            <w:rPr/>
          </w:pPr>
          <w:hyperlink w:anchor="__RefHeading___Toc1768245_2142443653">
            <w:r>
              <w:rPr>
                <w:webHidden/>
                <w:rStyle w:val="IndexLink"/>
                <w:rtl w:val="true"/>
              </w:rPr>
              <w:t>الأمر الرابع</w:t>
            </w:r>
            <w:r>
              <w:rPr>
                <w:rStyle w:val="IndexLink"/>
                <w:rtl w:val="true"/>
              </w:rPr>
              <w:t xml:space="preserve">: </w:t>
            </w:r>
            <w:r>
              <w:rPr>
                <w:rStyle w:val="IndexLink"/>
                <w:rtl w:val="true"/>
              </w:rPr>
              <w:t>اختلاف مبادئ المشتقات</w:t>
            </w:r>
            <w:r>
              <w:rPr>
                <w:rStyle w:val="IndexLink"/>
                <w:rtl w:val="true"/>
              </w:rPr>
              <w:tab/>
            </w:r>
            <w:r>
              <w:rPr>
                <w:rStyle w:val="IndexLink"/>
              </w:rPr>
              <w:t>188</w:t>
            </w:r>
          </w:hyperlink>
        </w:p>
        <w:p>
          <w:pPr>
            <w:pStyle w:val="Contents4"/>
            <w:tabs>
              <w:tab w:val="clear" w:pos="8176"/>
              <w:tab w:val="right" w:pos="9026" w:leader="dot"/>
            </w:tabs>
            <w:rPr/>
          </w:pPr>
          <w:hyperlink w:anchor="__RefHeading___Toc1768247_2142443653">
            <w:r>
              <w:rPr>
                <w:webHidden/>
                <w:rStyle w:val="IndexLink"/>
                <w:rtl w:val="true"/>
              </w:rPr>
              <w:t>الأمر الخامس</w:t>
            </w:r>
            <w:r>
              <w:rPr>
                <w:rStyle w:val="IndexLink"/>
                <w:rtl w:val="true"/>
              </w:rPr>
              <w:t xml:space="preserve">: </w:t>
            </w:r>
            <w:r>
              <w:rPr>
                <w:rStyle w:val="IndexLink"/>
                <w:rtl w:val="true"/>
              </w:rPr>
              <w:t xml:space="preserve">معنى </w:t>
            </w:r>
            <w:r>
              <w:rPr>
                <w:rStyle w:val="IndexLink"/>
                <w:rtl w:val="true"/>
              </w:rPr>
              <w:t>«</w:t>
            </w:r>
            <w:r>
              <w:rPr>
                <w:rStyle w:val="IndexLink"/>
                <w:rtl w:val="true"/>
              </w:rPr>
              <w:t>الحال</w:t>
            </w:r>
            <w:r>
              <w:rPr>
                <w:rStyle w:val="IndexLink"/>
                <w:rtl w:val="true"/>
              </w:rPr>
              <w:t xml:space="preserve">» </w:t>
            </w:r>
            <w:r>
              <w:rPr>
                <w:rStyle w:val="IndexLink"/>
                <w:rtl w:val="true"/>
              </w:rPr>
              <w:t>في العنوان</w:t>
            </w:r>
            <w:r>
              <w:rPr>
                <w:rStyle w:val="IndexLink"/>
                <w:rtl w:val="true"/>
              </w:rPr>
              <w:tab/>
            </w:r>
            <w:r>
              <w:rPr>
                <w:rStyle w:val="IndexLink"/>
              </w:rPr>
              <w:t>190</w:t>
            </w:r>
          </w:hyperlink>
        </w:p>
        <w:p>
          <w:pPr>
            <w:pStyle w:val="Contents4"/>
            <w:tabs>
              <w:tab w:val="clear" w:pos="8176"/>
              <w:tab w:val="right" w:pos="9026" w:leader="dot"/>
            </w:tabs>
            <w:rPr/>
          </w:pPr>
          <w:hyperlink w:anchor="__RefHeading___Toc1768249_2142443653">
            <w:r>
              <w:rPr>
                <w:webHidden/>
                <w:rStyle w:val="IndexLink"/>
                <w:rtl w:val="true"/>
              </w:rPr>
              <w:t>الأمر السادس</w:t>
            </w:r>
            <w:r>
              <w:rPr>
                <w:rStyle w:val="IndexLink"/>
                <w:rtl w:val="true"/>
              </w:rPr>
              <w:t xml:space="preserve">: </w:t>
            </w:r>
            <w:r>
              <w:rPr>
                <w:rStyle w:val="IndexLink"/>
                <w:rtl w:val="true"/>
              </w:rPr>
              <w:t>في تأسيس الأصل</w:t>
            </w:r>
            <w:r>
              <w:rPr>
                <w:rStyle w:val="IndexLink"/>
                <w:rtl w:val="true"/>
              </w:rPr>
              <w:tab/>
            </w:r>
            <w:r>
              <w:rPr>
                <w:rStyle w:val="IndexLink"/>
              </w:rPr>
              <w:t>195</w:t>
            </w:r>
          </w:hyperlink>
        </w:p>
        <w:p>
          <w:pPr>
            <w:pStyle w:val="Contents5"/>
            <w:tabs>
              <w:tab w:val="clear" w:pos="7892"/>
              <w:tab w:val="right" w:pos="9026" w:leader="dot"/>
            </w:tabs>
            <w:rPr/>
          </w:pPr>
          <w:hyperlink w:anchor="__RefHeading___Toc1768251_2142443653">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768253_2142443653">
            <w:r>
              <w:rPr>
                <w:webHidden/>
                <w:rStyle w:val="IndexLink"/>
                <w:rtl w:val="true"/>
              </w:rPr>
              <w:t>الأول</w:t>
            </w:r>
            <w:r>
              <w:rPr>
                <w:rStyle w:val="IndexLink"/>
                <w:rtl w:val="true"/>
              </w:rPr>
              <w:t xml:space="preserve">: </w:t>
            </w:r>
            <w:r>
              <w:rPr>
                <w:rStyle w:val="IndexLink"/>
                <w:rtl w:val="true"/>
              </w:rPr>
              <w:t>الأصل اللفظي</w:t>
            </w:r>
            <w:r>
              <w:rPr>
                <w:rStyle w:val="IndexLink"/>
                <w:rtl w:val="true"/>
              </w:rPr>
              <w:tab/>
            </w:r>
            <w:r>
              <w:rPr>
                <w:rStyle w:val="IndexLink"/>
              </w:rPr>
              <w:t>196</w:t>
            </w:r>
          </w:hyperlink>
        </w:p>
        <w:p>
          <w:pPr>
            <w:pStyle w:val="Contents5"/>
            <w:tabs>
              <w:tab w:val="clear" w:pos="7892"/>
              <w:tab w:val="right" w:pos="9026" w:leader="dot"/>
            </w:tabs>
            <w:rPr/>
          </w:pPr>
          <w:hyperlink w:anchor="__RefHeading___Toc1768255_2142443653">
            <w:r>
              <w:rPr>
                <w:webHidden/>
                <w:rStyle w:val="IndexLink"/>
                <w:rtl w:val="true"/>
              </w:rPr>
              <w:t>الثاني</w:t>
            </w:r>
            <w:r>
              <w:rPr>
                <w:rStyle w:val="IndexLink"/>
                <w:rtl w:val="true"/>
              </w:rPr>
              <w:t xml:space="preserve">: </w:t>
            </w:r>
            <w:r>
              <w:rPr>
                <w:rStyle w:val="IndexLink"/>
                <w:rtl w:val="true"/>
              </w:rPr>
              <w:t>الأصل العملي</w:t>
            </w:r>
            <w:r>
              <w:rPr>
                <w:rStyle w:val="IndexLink"/>
                <w:rtl w:val="true"/>
              </w:rPr>
              <w:tab/>
            </w:r>
            <w:r>
              <w:rPr>
                <w:rStyle w:val="IndexLink"/>
              </w:rPr>
              <w:t>197</w:t>
            </w:r>
          </w:hyperlink>
        </w:p>
        <w:p>
          <w:pPr>
            <w:pStyle w:val="Contents4"/>
            <w:tabs>
              <w:tab w:val="clear" w:pos="8176"/>
              <w:tab w:val="right" w:pos="9026" w:leader="dot"/>
            </w:tabs>
            <w:rPr/>
          </w:pPr>
          <w:hyperlink w:anchor="__RefHeading___Toc1768257_2142443653">
            <w:r>
              <w:rPr>
                <w:webHidden/>
                <w:rStyle w:val="IndexLink"/>
                <w:rtl w:val="true"/>
              </w:rPr>
              <w:t>الأقوال في المشتق</w:t>
            </w:r>
            <w:r>
              <w:rPr>
                <w:rStyle w:val="IndexLink"/>
                <w:rtl w:val="true"/>
              </w:rPr>
              <w:tab/>
            </w:r>
            <w:r>
              <w:rPr>
                <w:rStyle w:val="IndexLink"/>
              </w:rPr>
              <w:t>198</w:t>
            </w:r>
          </w:hyperlink>
        </w:p>
        <w:p>
          <w:pPr>
            <w:pStyle w:val="Contents5"/>
            <w:tabs>
              <w:tab w:val="clear" w:pos="7892"/>
              <w:tab w:val="right" w:pos="9026" w:leader="dot"/>
            </w:tabs>
            <w:rPr/>
          </w:pPr>
          <w:hyperlink w:anchor="__RefHeading___Toc1768259_2142443653">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768261_2142443653">
            <w:r>
              <w:rPr>
                <w:webHidden/>
                <w:rStyle w:val="IndexLink"/>
                <w:rtl w:val="true"/>
              </w:rPr>
              <w:t>أدلة القول بالوضع لخصوص المتلبس</w:t>
            </w:r>
            <w:r>
              <w:rPr>
                <w:rStyle w:val="IndexLink"/>
                <w:rtl w:val="true"/>
              </w:rPr>
              <w:tab/>
            </w:r>
            <w:r>
              <w:rPr>
                <w:rStyle w:val="IndexLink"/>
              </w:rPr>
              <w:t>199</w:t>
            </w:r>
          </w:hyperlink>
        </w:p>
        <w:p>
          <w:pPr>
            <w:pStyle w:val="Contents6"/>
            <w:tabs>
              <w:tab w:val="clear" w:pos="7609"/>
              <w:tab w:val="right" w:pos="9026" w:leader="dot"/>
            </w:tabs>
            <w:rPr/>
          </w:pPr>
          <w:hyperlink w:anchor="__RefHeading___Toc1768263_2142443653">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1768265_2142443653">
            <w:r>
              <w:rPr>
                <w:webHidden/>
                <w:rStyle w:val="IndexLink"/>
                <w:rtl w:val="true"/>
              </w:rPr>
              <w:t>الدليل الأول</w:t>
            </w:r>
            <w:r>
              <w:rPr>
                <w:rStyle w:val="IndexLink"/>
                <w:rtl w:val="true"/>
              </w:rPr>
              <w:t xml:space="preserve">: </w:t>
            </w:r>
            <w:r>
              <w:rPr>
                <w:rStyle w:val="IndexLink"/>
                <w:rtl w:val="true"/>
              </w:rPr>
              <w:t>التبادر في خصوص المتلبس</w:t>
            </w:r>
            <w:r>
              <w:rPr>
                <w:rStyle w:val="IndexLink"/>
                <w:rtl w:val="true"/>
              </w:rPr>
              <w:tab/>
            </w:r>
            <w:r>
              <w:rPr>
                <w:rStyle w:val="IndexLink"/>
              </w:rPr>
              <w:t>200</w:t>
            </w:r>
          </w:hyperlink>
        </w:p>
        <w:p>
          <w:pPr>
            <w:pStyle w:val="Contents6"/>
            <w:tabs>
              <w:tab w:val="clear" w:pos="7609"/>
              <w:tab w:val="right" w:pos="9026" w:leader="dot"/>
            </w:tabs>
            <w:rPr/>
          </w:pPr>
          <w:hyperlink w:anchor="__RefHeading___Toc1768267_2142443653">
            <w:r>
              <w:rPr>
                <w:webHidden/>
                <w:rStyle w:val="IndexLink"/>
                <w:rtl w:val="true"/>
              </w:rPr>
              <w:t>الدليل الثاني</w:t>
            </w:r>
            <w:r>
              <w:rPr>
                <w:rStyle w:val="IndexLink"/>
                <w:rtl w:val="true"/>
              </w:rPr>
              <w:t xml:space="preserve">: </w:t>
            </w:r>
            <w:r>
              <w:rPr>
                <w:rStyle w:val="IndexLink"/>
                <w:rtl w:val="true"/>
              </w:rPr>
              <w:t>صحة السلب عن المنقضي</w:t>
            </w:r>
            <w:r>
              <w:rPr>
                <w:rStyle w:val="IndexLink"/>
                <w:rtl w:val="true"/>
              </w:rPr>
              <w:tab/>
            </w:r>
            <w:r>
              <w:rPr>
                <w:rStyle w:val="IndexLink"/>
              </w:rPr>
              <w:t>200</w:t>
            </w:r>
          </w:hyperlink>
        </w:p>
        <w:p>
          <w:pPr>
            <w:pStyle w:val="Contents6"/>
            <w:tabs>
              <w:tab w:val="clear" w:pos="7609"/>
              <w:tab w:val="right" w:pos="9026" w:leader="dot"/>
            </w:tabs>
            <w:rPr/>
          </w:pPr>
          <w:hyperlink w:anchor="__RefHeading___Toc1768269_2142443653">
            <w:r>
              <w:rPr>
                <w:webHidden/>
                <w:rStyle w:val="IndexLink"/>
                <w:rtl w:val="true"/>
              </w:rPr>
              <w:t>الدليل الثالث</w:t>
            </w:r>
            <w:r>
              <w:rPr>
                <w:rStyle w:val="IndexLink"/>
                <w:rtl w:val="true"/>
              </w:rPr>
              <w:t xml:space="preserve">: </w:t>
            </w:r>
            <w:r>
              <w:rPr>
                <w:rStyle w:val="IndexLink"/>
                <w:rtl w:val="true"/>
              </w:rPr>
              <w:t>المضادة بين الصفات</w:t>
            </w:r>
            <w:r>
              <w:rPr>
                <w:rStyle w:val="IndexLink"/>
                <w:rtl w:val="true"/>
              </w:rPr>
              <w:tab/>
            </w:r>
            <w:r>
              <w:rPr>
                <w:rStyle w:val="IndexLink"/>
              </w:rPr>
              <w:t>201</w:t>
            </w:r>
          </w:hyperlink>
        </w:p>
        <w:p>
          <w:pPr>
            <w:pStyle w:val="Contents6"/>
            <w:tabs>
              <w:tab w:val="clear" w:pos="7609"/>
              <w:tab w:val="right" w:pos="9026" w:leader="dot"/>
            </w:tabs>
            <w:rPr/>
          </w:pPr>
          <w:hyperlink w:anchor="__RefHeading___Toc1768271_2142443653">
            <w:r>
              <w:rPr>
                <w:webHidden/>
                <w:rStyle w:val="IndexLink"/>
                <w:rtl w:val="true"/>
              </w:rPr>
              <w:t>إشكال وجوابه</w:t>
            </w:r>
            <w:r>
              <w:rPr>
                <w:rStyle w:val="IndexLink"/>
                <w:rtl w:val="true"/>
              </w:rPr>
              <w:tab/>
            </w:r>
            <w:r>
              <w:rPr>
                <w:rStyle w:val="IndexLink"/>
              </w:rPr>
              <w:t>203</w:t>
            </w:r>
          </w:hyperlink>
        </w:p>
        <w:p>
          <w:pPr>
            <w:pStyle w:val="Contents6"/>
            <w:tabs>
              <w:tab w:val="clear" w:pos="7609"/>
              <w:tab w:val="right" w:pos="9026" w:leader="dot"/>
            </w:tabs>
            <w:rPr/>
          </w:pPr>
          <w:hyperlink w:anchor="__RefHeading___Toc1768273_2142443653">
            <w:r>
              <w:rPr>
                <w:webHidden/>
                <w:rStyle w:val="IndexLink"/>
                <w:rtl w:val="true"/>
              </w:rPr>
              <w:t>إشكال آخر</w:t>
            </w:r>
            <w:r>
              <w:rPr>
                <w:rStyle w:val="IndexLink"/>
                <w:rtl w:val="true"/>
              </w:rPr>
              <w:tab/>
            </w:r>
            <w:r>
              <w:rPr>
                <w:rStyle w:val="IndexLink"/>
              </w:rPr>
              <w:t>204</w:t>
            </w:r>
          </w:hyperlink>
        </w:p>
        <w:p>
          <w:pPr>
            <w:pStyle w:val="Contents6"/>
            <w:tabs>
              <w:tab w:val="clear" w:pos="7609"/>
              <w:tab w:val="right" w:pos="9026" w:leader="dot"/>
            </w:tabs>
            <w:rPr/>
          </w:pPr>
          <w:hyperlink w:anchor="__RefHeading___Toc1768275_2142443653">
            <w:r>
              <w:rPr>
                <w:webHidden/>
                <w:rStyle w:val="IndexLink"/>
                <w:rtl w:val="true"/>
              </w:rPr>
              <w:t>الجواب عن الإشكال</w:t>
            </w:r>
            <w:r>
              <w:rPr>
                <w:rStyle w:val="IndexLink"/>
                <w:rtl w:val="true"/>
              </w:rPr>
              <w:tab/>
            </w:r>
            <w:r>
              <w:rPr>
                <w:rStyle w:val="IndexLink"/>
              </w:rPr>
              <w:t>205</w:t>
            </w:r>
          </w:hyperlink>
        </w:p>
        <w:p>
          <w:pPr>
            <w:pStyle w:val="Contents6"/>
            <w:tabs>
              <w:tab w:val="clear" w:pos="7609"/>
              <w:tab w:val="right" w:pos="9026" w:leader="dot"/>
            </w:tabs>
            <w:rPr/>
          </w:pPr>
          <w:hyperlink w:anchor="__RefHeading___Toc1768277_2142443653">
            <w:r>
              <w:rPr>
                <w:webHidden/>
                <w:rStyle w:val="IndexLink"/>
                <w:rtl w:val="true"/>
              </w:rPr>
              <w:t>الإشكال على الاستدلال بصحة السلب</w:t>
            </w:r>
            <w:r>
              <w:rPr>
                <w:rStyle w:val="IndexLink"/>
                <w:rtl w:val="true"/>
              </w:rPr>
              <w:tab/>
            </w:r>
            <w:r>
              <w:rPr>
                <w:rStyle w:val="IndexLink"/>
              </w:rPr>
              <w:t>209</w:t>
            </w:r>
          </w:hyperlink>
        </w:p>
        <w:p>
          <w:pPr>
            <w:pStyle w:val="Contents6"/>
            <w:tabs>
              <w:tab w:val="clear" w:pos="7609"/>
              <w:tab w:val="right" w:pos="9026" w:leader="dot"/>
            </w:tabs>
            <w:rPr/>
          </w:pPr>
          <w:hyperlink w:anchor="__RefHeading___Toc1768279_2142443653">
            <w:r>
              <w:rPr>
                <w:webHidden/>
                <w:rStyle w:val="IndexLink"/>
                <w:rtl w:val="true"/>
              </w:rPr>
              <w:t>الجواب عن الإشكال</w:t>
            </w:r>
            <w:r>
              <w:rPr>
                <w:rStyle w:val="IndexLink"/>
                <w:rtl w:val="true"/>
              </w:rPr>
              <w:tab/>
            </w:r>
            <w:r>
              <w:rPr>
                <w:rStyle w:val="IndexLink"/>
              </w:rPr>
              <w:t>210</w:t>
            </w:r>
          </w:hyperlink>
        </w:p>
        <w:p>
          <w:pPr>
            <w:pStyle w:val="Contents6"/>
            <w:tabs>
              <w:tab w:val="clear" w:pos="7609"/>
              <w:tab w:val="right" w:pos="9026" w:leader="dot"/>
            </w:tabs>
            <w:rPr/>
          </w:pPr>
          <w:hyperlink w:anchor="__RefHeading___Toc1768281_2142443653">
            <w:r>
              <w:rPr>
                <w:webHidden/>
                <w:rStyle w:val="IndexLink"/>
                <w:rtl w:val="true"/>
              </w:rPr>
              <w:t>عموم صحة السلب</w:t>
            </w:r>
            <w:r>
              <w:rPr>
                <w:rStyle w:val="IndexLink"/>
                <w:rtl w:val="true"/>
              </w:rPr>
              <w:tab/>
            </w:r>
            <w:r>
              <w:rPr>
                <w:rStyle w:val="IndexLink"/>
              </w:rPr>
              <w:t>212</w:t>
            </w:r>
          </w:hyperlink>
        </w:p>
        <w:p>
          <w:pPr>
            <w:pStyle w:val="Contents6"/>
            <w:tabs>
              <w:tab w:val="clear" w:pos="7609"/>
              <w:tab w:val="right" w:pos="9026" w:leader="dot"/>
            </w:tabs>
            <w:rPr/>
          </w:pPr>
          <w:hyperlink w:anchor="__RefHeading___Toc1768283_2142443653">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768285_2142443653">
            <w:r>
              <w:rPr>
                <w:webHidden/>
                <w:rStyle w:val="IndexLink"/>
              </w:rPr>
              <w:t>1</w:t>
            </w:r>
            <w:r>
              <w:rPr>
                <w:rStyle w:val="IndexLink"/>
                <w:rtl w:val="true"/>
              </w:rPr>
              <w:t xml:space="preserve">- </w:t>
            </w:r>
            <w:r>
              <w:rPr>
                <w:rStyle w:val="IndexLink"/>
                <w:rtl w:val="true"/>
              </w:rPr>
              <w:t>التفصيل بين اللازم والمتعدي</w:t>
            </w:r>
            <w:r>
              <w:rPr>
                <w:rStyle w:val="IndexLink"/>
                <w:rtl w:val="true"/>
              </w:rPr>
              <w:tab/>
            </w:r>
            <w:r>
              <w:rPr>
                <w:rStyle w:val="IndexLink"/>
              </w:rPr>
              <w:t>213</w:t>
            </w:r>
          </w:hyperlink>
        </w:p>
        <w:p>
          <w:pPr>
            <w:pStyle w:val="Contents6"/>
            <w:tabs>
              <w:tab w:val="clear" w:pos="7609"/>
              <w:tab w:val="right" w:pos="9026" w:leader="dot"/>
            </w:tabs>
            <w:rPr/>
          </w:pPr>
          <w:hyperlink w:anchor="__RefHeading___Toc1768287_2142443653">
            <w:r>
              <w:rPr>
                <w:webHidden/>
                <w:rStyle w:val="IndexLink"/>
              </w:rPr>
              <w:t>2</w:t>
            </w:r>
            <w:r>
              <w:rPr>
                <w:rStyle w:val="IndexLink"/>
                <w:rtl w:val="true"/>
              </w:rPr>
              <w:t xml:space="preserve">- </w:t>
            </w:r>
            <w:r>
              <w:rPr>
                <w:rStyle w:val="IndexLink"/>
                <w:rtl w:val="true"/>
              </w:rPr>
              <w:t>التفصيل بين التلبس بالضد وعدمه</w:t>
            </w:r>
            <w:r>
              <w:rPr>
                <w:rStyle w:val="IndexLink"/>
                <w:rtl w:val="true"/>
              </w:rPr>
              <w:tab/>
            </w:r>
            <w:r>
              <w:rPr>
                <w:rStyle w:val="IndexLink"/>
              </w:rPr>
              <w:t>214</w:t>
            </w:r>
          </w:hyperlink>
        </w:p>
        <w:p>
          <w:pPr>
            <w:pStyle w:val="Contents5"/>
            <w:tabs>
              <w:tab w:val="clear" w:pos="7892"/>
              <w:tab w:val="right" w:pos="9026" w:leader="dot"/>
            </w:tabs>
            <w:rPr/>
          </w:pPr>
          <w:hyperlink w:anchor="__RefHeading___Toc1768289_2142443653">
            <w:r>
              <w:rPr>
                <w:webHidden/>
                <w:rStyle w:val="IndexLink"/>
                <w:rtl w:val="true"/>
              </w:rPr>
              <w:t>أدلة القول للأعم</w:t>
            </w:r>
            <w:r>
              <w:rPr>
                <w:rStyle w:val="IndexLink"/>
                <w:rtl w:val="true"/>
              </w:rPr>
              <w:tab/>
            </w:r>
            <w:r>
              <w:rPr>
                <w:rStyle w:val="IndexLink"/>
              </w:rPr>
              <w:t>215</w:t>
            </w:r>
          </w:hyperlink>
        </w:p>
        <w:p>
          <w:pPr>
            <w:pStyle w:val="Contents6"/>
            <w:tabs>
              <w:tab w:val="clear" w:pos="7609"/>
              <w:tab w:val="right" w:pos="9026" w:leader="dot"/>
            </w:tabs>
            <w:rPr/>
          </w:pPr>
          <w:hyperlink w:anchor="__RefHeading___Toc1768291_2142443653">
            <w:r>
              <w:rPr>
                <w:webHidden/>
                <w:rStyle w:val="IndexLink"/>
                <w:rtl w:val="true"/>
              </w:rPr>
              <w:t>الدليل الأول</w:t>
            </w:r>
            <w:r>
              <w:rPr>
                <w:rStyle w:val="IndexLink"/>
                <w:rtl w:val="true"/>
              </w:rPr>
              <w:t xml:space="preserve">: </w:t>
            </w:r>
            <w:r>
              <w:rPr>
                <w:rStyle w:val="IndexLink"/>
                <w:rtl w:val="true"/>
              </w:rPr>
              <w:t>التبادر</w:t>
            </w:r>
            <w:r>
              <w:rPr>
                <w:rStyle w:val="IndexLink"/>
                <w:rtl w:val="true"/>
              </w:rPr>
              <w:tab/>
            </w:r>
            <w:r>
              <w:rPr>
                <w:rStyle w:val="IndexLink"/>
              </w:rPr>
              <w:t>215</w:t>
            </w:r>
          </w:hyperlink>
        </w:p>
        <w:p>
          <w:pPr>
            <w:pStyle w:val="Contents6"/>
            <w:tabs>
              <w:tab w:val="clear" w:pos="7609"/>
              <w:tab w:val="right" w:pos="9026" w:leader="dot"/>
            </w:tabs>
            <w:rPr/>
          </w:pPr>
          <w:hyperlink w:anchor="__RefHeading___Toc1768293_2142443653">
            <w:r>
              <w:rPr>
                <w:webHidden/>
                <w:rStyle w:val="IndexLink"/>
                <w:rtl w:val="true"/>
              </w:rPr>
              <w:t>الدليل الثاني</w:t>
            </w:r>
            <w:r>
              <w:rPr>
                <w:rStyle w:val="IndexLink"/>
                <w:rtl w:val="true"/>
              </w:rPr>
              <w:t xml:space="preserve">: </w:t>
            </w:r>
            <w:r>
              <w:rPr>
                <w:rStyle w:val="IndexLink"/>
                <w:rtl w:val="true"/>
              </w:rPr>
              <w:t>عدم صحة السلب</w:t>
            </w:r>
            <w:r>
              <w:rPr>
                <w:rStyle w:val="IndexLink"/>
                <w:rtl w:val="true"/>
              </w:rPr>
              <w:tab/>
            </w:r>
            <w:r>
              <w:rPr>
                <w:rStyle w:val="IndexLink"/>
              </w:rPr>
              <w:t>216</w:t>
            </w:r>
          </w:hyperlink>
        </w:p>
        <w:p>
          <w:pPr>
            <w:pStyle w:val="Contents6"/>
            <w:tabs>
              <w:tab w:val="clear" w:pos="7609"/>
              <w:tab w:val="right" w:pos="9026" w:leader="dot"/>
            </w:tabs>
            <w:rPr/>
          </w:pPr>
          <w:hyperlink w:anchor="__RefHeading___Toc1768295_2142443653">
            <w:r>
              <w:rPr>
                <w:webHidden/>
                <w:rStyle w:val="IndexLink"/>
                <w:rtl w:val="true"/>
              </w:rPr>
              <w:t>الدليل الثالث</w:t>
            </w:r>
            <w:r>
              <w:rPr>
                <w:rStyle w:val="IndexLink"/>
                <w:rtl w:val="true"/>
              </w:rPr>
              <w:t xml:space="preserve">: </w:t>
            </w:r>
            <w:r>
              <w:rPr>
                <w:rStyle w:val="IndexLink"/>
                <w:rtl w:val="true"/>
              </w:rPr>
              <w:t>استدلال الإمام عَلَيْهِ اَلسَّلاَمُ</w:t>
            </w:r>
            <w:r>
              <w:rPr>
                <w:rStyle w:val="IndexLink"/>
                <w:rtl w:val="true"/>
              </w:rPr>
              <w:tab/>
            </w:r>
            <w:r>
              <w:rPr>
                <w:rStyle w:val="IndexLink"/>
              </w:rPr>
              <w:t>217</w:t>
            </w:r>
          </w:hyperlink>
        </w:p>
        <w:p>
          <w:pPr>
            <w:pStyle w:val="Contents5"/>
            <w:tabs>
              <w:tab w:val="clear" w:pos="7892"/>
              <w:tab w:val="right" w:pos="9026" w:leader="dot"/>
            </w:tabs>
            <w:rPr/>
          </w:pPr>
          <w:hyperlink w:anchor="__RefHeading___Toc1768297_2142443653">
            <w:r>
              <w:rPr>
                <w:webHidden/>
                <w:rStyle w:val="IndexLink"/>
                <w:rtl w:val="true"/>
              </w:rPr>
              <w:t>دليل التفصيل بين المحكوم عليه والمحكوم به</w:t>
            </w:r>
            <w:r>
              <w:rPr>
                <w:rStyle w:val="IndexLink"/>
                <w:rtl w:val="true"/>
              </w:rPr>
              <w:tab/>
            </w:r>
            <w:r>
              <w:rPr>
                <w:rStyle w:val="IndexLink"/>
              </w:rPr>
              <w:t>224</w:t>
            </w:r>
          </w:hyperlink>
        </w:p>
        <w:p>
          <w:pPr>
            <w:pStyle w:val="Contents4"/>
            <w:tabs>
              <w:tab w:val="clear" w:pos="8176"/>
              <w:tab w:val="right" w:pos="9026" w:leader="dot"/>
            </w:tabs>
            <w:rPr/>
          </w:pPr>
          <w:hyperlink w:anchor="__RefHeading___Toc1768299_2142443653">
            <w:r>
              <w:rPr>
                <w:webHidden/>
                <w:rStyle w:val="IndexLink"/>
                <w:rtl w:val="true"/>
              </w:rPr>
              <w:t>أمور ترتبط ببحث المشتق</w:t>
            </w:r>
            <w:r>
              <w:rPr>
                <w:rStyle w:val="IndexLink"/>
                <w:rtl w:val="true"/>
              </w:rPr>
              <w:tab/>
            </w:r>
            <w:r>
              <w:rPr>
                <w:rStyle w:val="IndexLink"/>
              </w:rPr>
              <w:t>226</w:t>
            </w:r>
          </w:hyperlink>
        </w:p>
        <w:p>
          <w:pPr>
            <w:pStyle w:val="Contents5"/>
            <w:tabs>
              <w:tab w:val="clear" w:pos="7892"/>
              <w:tab w:val="right" w:pos="9026" w:leader="dot"/>
            </w:tabs>
            <w:rPr/>
          </w:pPr>
          <w:hyperlink w:anchor="__RefHeading___Toc1768301_2142443653">
            <w:r>
              <w:rPr>
                <w:webHidden/>
                <w:rStyle w:val="IndexLink"/>
                <w:rtl w:val="true"/>
              </w:rPr>
              <w:t>الأمر الأول</w:t>
            </w:r>
            <w:r>
              <w:rPr>
                <w:rStyle w:val="IndexLink"/>
                <w:rtl w:val="true"/>
              </w:rPr>
              <w:t xml:space="preserve">: </w:t>
            </w:r>
            <w:r>
              <w:rPr>
                <w:rStyle w:val="IndexLink"/>
                <w:rtl w:val="true"/>
              </w:rPr>
              <w:t>في بساطة المشتق</w:t>
            </w:r>
            <w:r>
              <w:rPr>
                <w:rStyle w:val="IndexLink"/>
                <w:rtl w:val="true"/>
              </w:rPr>
              <w:tab/>
            </w:r>
            <w:r>
              <w:rPr>
                <w:rStyle w:val="IndexLink"/>
              </w:rPr>
              <w:t>226</w:t>
            </w:r>
          </w:hyperlink>
        </w:p>
        <w:p>
          <w:pPr>
            <w:pStyle w:val="Contents6"/>
            <w:tabs>
              <w:tab w:val="clear" w:pos="7609"/>
              <w:tab w:val="right" w:pos="9026" w:leader="dot"/>
            </w:tabs>
            <w:rPr/>
          </w:pPr>
          <w:hyperlink w:anchor="__RefHeading___Toc1768303_2142443653">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1768305_2142443653">
            <w:r>
              <w:rPr>
                <w:webHidden/>
                <w:rStyle w:val="IndexLink"/>
                <w:rtl w:val="true"/>
              </w:rPr>
              <w:t>الدليل الأول لبساطة المشتق</w:t>
            </w:r>
            <w:r>
              <w:rPr>
                <w:rStyle w:val="IndexLink"/>
                <w:rtl w:val="true"/>
              </w:rPr>
              <w:tab/>
            </w:r>
            <w:r>
              <w:rPr>
                <w:rStyle w:val="IndexLink"/>
              </w:rPr>
              <w:t>227</w:t>
            </w:r>
          </w:hyperlink>
        </w:p>
        <w:p>
          <w:pPr>
            <w:pStyle w:val="Contents6"/>
            <w:tabs>
              <w:tab w:val="clear" w:pos="7609"/>
              <w:tab w:val="right" w:pos="9026" w:leader="dot"/>
            </w:tabs>
            <w:rPr/>
          </w:pPr>
          <w:hyperlink w:anchor="__RefHeading___Toc1768307_2142443653">
            <w:r>
              <w:rPr>
                <w:webHidden/>
                <w:rStyle w:val="IndexLink"/>
              </w:rPr>
              <w:t>1</w:t>
            </w:r>
            <w:r>
              <w:rPr>
                <w:rStyle w:val="IndexLink"/>
                <w:rtl w:val="true"/>
              </w:rPr>
              <w:t xml:space="preserve">- </w:t>
            </w:r>
            <w:r>
              <w:rPr>
                <w:rStyle w:val="IndexLink"/>
                <w:rtl w:val="true"/>
              </w:rPr>
              <w:t>إيراد الفصول على الشِق الأول</w:t>
            </w:r>
            <w:r>
              <w:rPr>
                <w:rStyle w:val="IndexLink"/>
                <w:rtl w:val="true"/>
              </w:rPr>
              <w:tab/>
            </w:r>
            <w:r>
              <w:rPr>
                <w:rStyle w:val="IndexLink"/>
              </w:rPr>
              <w:t>228</w:t>
            </w:r>
          </w:hyperlink>
        </w:p>
        <w:p>
          <w:pPr>
            <w:pStyle w:val="Contents6"/>
            <w:tabs>
              <w:tab w:val="clear" w:pos="7609"/>
              <w:tab w:val="right" w:pos="9026" w:leader="dot"/>
            </w:tabs>
            <w:rPr/>
          </w:pPr>
          <w:hyperlink w:anchor="__RefHeading___Toc1768309_2142443653">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768311_2142443653">
            <w:r>
              <w:rPr>
                <w:webHidden/>
                <w:rStyle w:val="IndexLink"/>
                <w:rtl w:val="true"/>
              </w:rPr>
              <w:t>إشكال المصنف على الفصول</w:t>
            </w:r>
            <w:r>
              <w:rPr>
                <w:rStyle w:val="IndexLink"/>
                <w:rtl w:val="true"/>
              </w:rPr>
              <w:tab/>
            </w:r>
            <w:r>
              <w:rPr>
                <w:rStyle w:val="IndexLink"/>
              </w:rPr>
              <w:t>229</w:t>
            </w:r>
          </w:hyperlink>
        </w:p>
        <w:p>
          <w:pPr>
            <w:pStyle w:val="Contents6"/>
            <w:tabs>
              <w:tab w:val="clear" w:pos="7609"/>
              <w:tab w:val="right" w:pos="9026" w:leader="dot"/>
            </w:tabs>
            <w:rPr/>
          </w:pPr>
          <w:hyperlink w:anchor="__RefHeading___Toc1768313_2142443653">
            <w:r>
              <w:rPr>
                <w:webHidden/>
                <w:rStyle w:val="IndexLink"/>
              </w:rPr>
              <w:t>2</w:t>
            </w:r>
            <w:r>
              <w:rPr>
                <w:rStyle w:val="IndexLink"/>
                <w:rtl w:val="true"/>
              </w:rPr>
              <w:t xml:space="preserve">- </w:t>
            </w:r>
            <w:r>
              <w:rPr>
                <w:rStyle w:val="IndexLink"/>
                <w:rtl w:val="true"/>
              </w:rPr>
              <w:t>إيراد الفصول على الشق الثاني</w:t>
            </w:r>
            <w:r>
              <w:rPr>
                <w:rStyle w:val="IndexLink"/>
                <w:rtl w:val="true"/>
              </w:rPr>
              <w:tab/>
            </w:r>
            <w:r>
              <w:rPr>
                <w:rStyle w:val="IndexLink"/>
              </w:rPr>
              <w:t>231</w:t>
            </w:r>
          </w:hyperlink>
        </w:p>
        <w:p>
          <w:pPr>
            <w:pStyle w:val="Contents6"/>
            <w:tabs>
              <w:tab w:val="clear" w:pos="7609"/>
              <w:tab w:val="right" w:pos="9026" w:leader="dot"/>
            </w:tabs>
            <w:rPr/>
          </w:pPr>
          <w:hyperlink w:anchor="__RefHeading___Toc1768315_2142443653">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1768317_2142443653">
            <w:r>
              <w:rPr>
                <w:webHidden/>
                <w:rStyle w:val="IndexLink"/>
                <w:rtl w:val="true"/>
              </w:rPr>
              <w:t>أ</w:t>
            </w:r>
            <w:r>
              <w:rPr>
                <w:rStyle w:val="IndexLink"/>
                <w:rtl w:val="true"/>
              </w:rPr>
              <w:t xml:space="preserve">- </w:t>
            </w:r>
            <w:r>
              <w:rPr>
                <w:rStyle w:val="IndexLink"/>
                <w:rtl w:val="true"/>
              </w:rPr>
              <w:t>إشكال المصنف على إيراد الفصول</w:t>
            </w:r>
            <w:r>
              <w:rPr>
                <w:rStyle w:val="IndexLink"/>
                <w:rtl w:val="true"/>
              </w:rPr>
              <w:tab/>
            </w:r>
            <w:r>
              <w:rPr>
                <w:rStyle w:val="IndexLink"/>
              </w:rPr>
              <w:t>232</w:t>
            </w:r>
          </w:hyperlink>
        </w:p>
        <w:p>
          <w:pPr>
            <w:pStyle w:val="Contents6"/>
            <w:tabs>
              <w:tab w:val="clear" w:pos="7609"/>
              <w:tab w:val="right" w:pos="9026" w:leader="dot"/>
            </w:tabs>
            <w:rPr/>
          </w:pPr>
          <w:hyperlink w:anchor="__RefHeading___Toc1768319_2142443653">
            <w:r>
              <w:rPr>
                <w:webHidden/>
                <w:rStyle w:val="IndexLink"/>
                <w:rtl w:val="true"/>
              </w:rPr>
              <w:t xml:space="preserve">ب </w:t>
            </w:r>
            <w:r>
              <w:rPr>
                <w:rStyle w:val="IndexLink"/>
                <w:rtl w:val="true"/>
              </w:rPr>
              <w:t xml:space="preserve">- </w:t>
            </w:r>
            <w:r>
              <w:rPr>
                <w:rStyle w:val="IndexLink"/>
                <w:rtl w:val="true"/>
              </w:rPr>
              <w:t>إشكال الفصول على إيراده</w:t>
            </w:r>
            <w:r>
              <w:rPr>
                <w:rStyle w:val="IndexLink"/>
                <w:rtl w:val="true"/>
              </w:rPr>
              <w:tab/>
            </w:r>
            <w:r>
              <w:rPr>
                <w:rStyle w:val="IndexLink"/>
              </w:rPr>
              <w:t>236</w:t>
            </w:r>
          </w:hyperlink>
        </w:p>
        <w:p>
          <w:pPr>
            <w:pStyle w:val="Contents6"/>
            <w:tabs>
              <w:tab w:val="clear" w:pos="7609"/>
              <w:tab w:val="right" w:pos="9026" w:leader="dot"/>
            </w:tabs>
            <w:rPr/>
          </w:pPr>
          <w:hyperlink w:anchor="__RefHeading___Toc1768321_2142443653">
            <w:r>
              <w:rPr>
                <w:webHidden/>
                <w:rStyle w:val="IndexLink"/>
                <w:rtl w:val="true"/>
              </w:rPr>
              <w:t xml:space="preserve">ج </w:t>
            </w:r>
            <w:r>
              <w:rPr>
                <w:rStyle w:val="IndexLink"/>
                <w:rtl w:val="true"/>
              </w:rPr>
              <w:t xml:space="preserve">- </w:t>
            </w:r>
            <w:r>
              <w:rPr>
                <w:rStyle w:val="IndexLink"/>
                <w:rtl w:val="true"/>
              </w:rPr>
              <w:t>ردّ إشكال الفصول</w:t>
            </w:r>
            <w:r>
              <w:rPr>
                <w:rStyle w:val="IndexLink"/>
                <w:rtl w:val="true"/>
              </w:rPr>
              <w:tab/>
            </w:r>
            <w:r>
              <w:rPr>
                <w:rStyle w:val="IndexLink"/>
              </w:rPr>
              <w:t>237</w:t>
            </w:r>
          </w:hyperlink>
        </w:p>
        <w:p>
          <w:pPr>
            <w:pStyle w:val="Contents6"/>
            <w:tabs>
              <w:tab w:val="clear" w:pos="7609"/>
              <w:tab w:val="right" w:pos="9026" w:leader="dot"/>
            </w:tabs>
            <w:rPr/>
          </w:pPr>
          <w:hyperlink w:anchor="__RefHeading___Toc1768323_2142443653">
            <w:r>
              <w:rPr>
                <w:webHidden/>
                <w:rStyle w:val="IndexLink"/>
              </w:rPr>
              <w:t>3</w:t>
            </w:r>
            <w:r>
              <w:rPr>
                <w:rStyle w:val="IndexLink"/>
                <w:rtl w:val="true"/>
              </w:rPr>
              <w:t xml:space="preserve">- </w:t>
            </w:r>
            <w:r>
              <w:rPr>
                <w:rStyle w:val="IndexLink"/>
                <w:rtl w:val="true"/>
              </w:rPr>
              <w:t>إيراد آخر للفصول على الشق الأول</w:t>
            </w:r>
            <w:r>
              <w:rPr>
                <w:rStyle w:val="IndexLink"/>
                <w:rtl w:val="true"/>
              </w:rPr>
              <w:tab/>
            </w:r>
            <w:r>
              <w:rPr>
                <w:rStyle w:val="IndexLink"/>
              </w:rPr>
              <w:t>238</w:t>
            </w:r>
          </w:hyperlink>
        </w:p>
        <w:p>
          <w:pPr>
            <w:pStyle w:val="Contents6"/>
            <w:tabs>
              <w:tab w:val="clear" w:pos="7609"/>
              <w:tab w:val="right" w:pos="9026" w:leader="dot"/>
            </w:tabs>
            <w:rPr/>
          </w:pPr>
          <w:hyperlink w:anchor="__RefHeading___Toc1768325_2142443653">
            <w:r>
              <w:rPr>
                <w:webHidden/>
                <w:rStyle w:val="IndexLink"/>
              </w:rPr>
              <w:t>4</w:t>
            </w:r>
            <w:r>
              <w:rPr>
                <w:rStyle w:val="IndexLink"/>
                <w:rtl w:val="true"/>
              </w:rPr>
              <w:t xml:space="preserve">- </w:t>
            </w:r>
            <w:r>
              <w:rPr>
                <w:rStyle w:val="IndexLink"/>
                <w:rtl w:val="true"/>
              </w:rPr>
              <w:t>تعديل الشق الثاني من البرهان</w:t>
            </w:r>
            <w:r>
              <w:rPr>
                <w:rStyle w:val="IndexLink"/>
                <w:rtl w:val="true"/>
              </w:rPr>
              <w:tab/>
            </w:r>
            <w:r>
              <w:rPr>
                <w:rStyle w:val="IndexLink"/>
              </w:rPr>
              <w:t>240</w:t>
            </w:r>
          </w:hyperlink>
        </w:p>
        <w:p>
          <w:pPr>
            <w:pStyle w:val="Contents6"/>
            <w:tabs>
              <w:tab w:val="clear" w:pos="7609"/>
              <w:tab w:val="right" w:pos="9026" w:leader="dot"/>
            </w:tabs>
            <w:rPr/>
          </w:pPr>
          <w:hyperlink w:anchor="__RefHeading___Toc1768327_2142443653">
            <w:r>
              <w:rPr>
                <w:webHidden/>
                <w:rStyle w:val="IndexLink"/>
                <w:rtl w:val="true"/>
              </w:rPr>
              <w:t>الدليل الثاني على بساطة المشتق</w:t>
            </w:r>
            <w:r>
              <w:rPr>
                <w:rStyle w:val="IndexLink"/>
                <w:rtl w:val="true"/>
              </w:rPr>
              <w:tab/>
            </w:r>
            <w:r>
              <w:rPr>
                <w:rStyle w:val="IndexLink"/>
              </w:rPr>
              <w:t>241</w:t>
            </w:r>
          </w:hyperlink>
        </w:p>
        <w:p>
          <w:pPr>
            <w:pStyle w:val="Contents6"/>
            <w:tabs>
              <w:tab w:val="clear" w:pos="7609"/>
              <w:tab w:val="right" w:pos="9026" w:leader="dot"/>
            </w:tabs>
            <w:rPr/>
          </w:pPr>
          <w:hyperlink w:anchor="__RefHeading___Toc1768329_2142443653">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768331_2142443653">
            <w:r>
              <w:rPr>
                <w:webHidden/>
                <w:rStyle w:val="IndexLink"/>
                <w:rtl w:val="true"/>
              </w:rPr>
              <w:t>إرشاد</w:t>
            </w:r>
            <w:r>
              <w:rPr>
                <w:rStyle w:val="IndexLink"/>
                <w:rtl w:val="true"/>
              </w:rPr>
              <w:t xml:space="preserve">: </w:t>
            </w:r>
            <w:r>
              <w:rPr>
                <w:rStyle w:val="IndexLink"/>
                <w:rtl w:val="true"/>
              </w:rPr>
              <w:t>في معنى البساطة</w:t>
            </w:r>
            <w:r>
              <w:rPr>
                <w:rStyle w:val="IndexLink"/>
                <w:rtl w:val="true"/>
              </w:rPr>
              <w:tab/>
            </w:r>
            <w:r>
              <w:rPr>
                <w:rStyle w:val="IndexLink"/>
              </w:rPr>
              <w:t>241</w:t>
            </w:r>
          </w:hyperlink>
        </w:p>
        <w:p>
          <w:pPr>
            <w:pStyle w:val="Contents5"/>
            <w:tabs>
              <w:tab w:val="clear" w:pos="7892"/>
              <w:tab w:val="right" w:pos="9026" w:leader="dot"/>
            </w:tabs>
            <w:rPr/>
          </w:pPr>
          <w:hyperlink w:anchor="__RefHeading___Toc1768333_2142443653">
            <w:r>
              <w:rPr>
                <w:webHidden/>
                <w:rStyle w:val="IndexLink"/>
                <w:rtl w:val="true"/>
              </w:rPr>
              <w:t>الأمر الثاني</w:t>
            </w:r>
            <w:r>
              <w:rPr>
                <w:rStyle w:val="IndexLink"/>
                <w:rtl w:val="true"/>
              </w:rPr>
              <w:t xml:space="preserve">: </w:t>
            </w:r>
            <w:r>
              <w:rPr>
                <w:rStyle w:val="IndexLink"/>
                <w:rtl w:val="true"/>
              </w:rPr>
              <w:t>الفرق بين المشتق والمبدأ</w:t>
            </w:r>
            <w:r>
              <w:rPr>
                <w:rStyle w:val="IndexLink"/>
                <w:rtl w:val="true"/>
              </w:rPr>
              <w:tab/>
            </w:r>
            <w:r>
              <w:rPr>
                <w:rStyle w:val="IndexLink"/>
              </w:rPr>
              <w:t>243</w:t>
            </w:r>
          </w:hyperlink>
        </w:p>
        <w:p>
          <w:pPr>
            <w:pStyle w:val="Contents5"/>
            <w:tabs>
              <w:tab w:val="clear" w:pos="7892"/>
              <w:tab w:val="right" w:pos="9026" w:leader="dot"/>
            </w:tabs>
            <w:rPr/>
          </w:pPr>
          <w:hyperlink w:anchor="__RefHeading___Toc1768335_2142443653">
            <w:r>
              <w:rPr>
                <w:webHidden/>
                <w:rStyle w:val="IndexLink"/>
                <w:rtl w:val="true"/>
              </w:rPr>
              <w:t>الأمر الثالث</w:t>
            </w:r>
            <w:r>
              <w:rPr>
                <w:rStyle w:val="IndexLink"/>
                <w:rtl w:val="true"/>
              </w:rPr>
              <w:t xml:space="preserve">: </w:t>
            </w:r>
            <w:r>
              <w:rPr>
                <w:rStyle w:val="IndexLink"/>
                <w:rtl w:val="true"/>
              </w:rPr>
              <w:t>ملاك الحمل</w:t>
            </w:r>
            <w:r>
              <w:rPr>
                <w:rStyle w:val="IndexLink"/>
                <w:rtl w:val="true"/>
              </w:rPr>
              <w:tab/>
            </w:r>
            <w:r>
              <w:rPr>
                <w:rStyle w:val="IndexLink"/>
              </w:rPr>
              <w:t>246</w:t>
            </w:r>
          </w:hyperlink>
        </w:p>
        <w:p>
          <w:pPr>
            <w:pStyle w:val="Contents5"/>
            <w:tabs>
              <w:tab w:val="clear" w:pos="7892"/>
              <w:tab w:val="right" w:pos="9026" w:leader="dot"/>
            </w:tabs>
            <w:rPr/>
          </w:pPr>
          <w:hyperlink w:anchor="__RefHeading___Toc1768337_2142443653">
            <w:r>
              <w:rPr>
                <w:webHidden/>
                <w:rStyle w:val="IndexLink"/>
                <w:rtl w:val="true"/>
              </w:rPr>
              <w:t>الأمر الرابع</w:t>
            </w:r>
            <w:r>
              <w:rPr>
                <w:rStyle w:val="IndexLink"/>
                <w:rtl w:val="true"/>
              </w:rPr>
              <w:t xml:space="preserve">: </w:t>
            </w:r>
            <w:r>
              <w:rPr>
                <w:rStyle w:val="IndexLink"/>
                <w:rtl w:val="true"/>
              </w:rPr>
              <w:t>في صفات الله تعالى</w:t>
            </w:r>
            <w:r>
              <w:rPr>
                <w:rStyle w:val="IndexLink"/>
                <w:rtl w:val="true"/>
              </w:rPr>
              <w:tab/>
            </w:r>
            <w:r>
              <w:rPr>
                <w:rStyle w:val="IndexLink"/>
              </w:rPr>
              <w:t>249</w:t>
            </w:r>
          </w:hyperlink>
        </w:p>
        <w:p>
          <w:pPr>
            <w:pStyle w:val="Contents5"/>
            <w:tabs>
              <w:tab w:val="clear" w:pos="7892"/>
              <w:tab w:val="right" w:pos="9026" w:leader="dot"/>
            </w:tabs>
            <w:rPr/>
          </w:pPr>
          <w:hyperlink w:anchor="__RefHeading___Toc1768339_2142443653">
            <w:r>
              <w:rPr>
                <w:webHidden/>
                <w:rStyle w:val="IndexLink"/>
                <w:rtl w:val="true"/>
              </w:rPr>
              <w:t>الأمر الخامس</w:t>
            </w:r>
            <w:r>
              <w:rPr>
                <w:rStyle w:val="IndexLink"/>
                <w:rtl w:val="true"/>
              </w:rPr>
              <w:t xml:space="preserve">: </w:t>
            </w:r>
            <w:r>
              <w:rPr>
                <w:rStyle w:val="IndexLink"/>
                <w:rtl w:val="true"/>
              </w:rPr>
              <w:t>في عدم النقل في صفاته تعالى</w:t>
            </w:r>
            <w:r>
              <w:rPr>
                <w:rStyle w:val="IndexLink"/>
                <w:rtl w:val="true"/>
              </w:rPr>
              <w:tab/>
            </w:r>
            <w:r>
              <w:rPr>
                <w:rStyle w:val="IndexLink"/>
              </w:rPr>
              <w:t>252</w:t>
            </w:r>
          </w:hyperlink>
        </w:p>
        <w:p>
          <w:pPr>
            <w:pStyle w:val="Contents6"/>
            <w:tabs>
              <w:tab w:val="clear" w:pos="7609"/>
              <w:tab w:val="right" w:pos="9026" w:leader="dot"/>
            </w:tabs>
            <w:rPr/>
          </w:pPr>
          <w:hyperlink w:anchor="__RefHeading___Toc1768341_2142443653">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768343_2142443653">
            <w:r>
              <w:rPr>
                <w:webHidden/>
                <w:rStyle w:val="IndexLink"/>
                <w:rtl w:val="true"/>
              </w:rPr>
              <w:t>إشكال وجوابه</w:t>
            </w:r>
            <w:r>
              <w:rPr>
                <w:rStyle w:val="IndexLink"/>
                <w:rtl w:val="true"/>
              </w:rPr>
              <w:tab/>
            </w:r>
            <w:r>
              <w:rPr>
                <w:rStyle w:val="IndexLink"/>
              </w:rPr>
              <w:t>255</w:t>
            </w:r>
          </w:hyperlink>
        </w:p>
        <w:p>
          <w:pPr>
            <w:pStyle w:val="Contents5"/>
            <w:tabs>
              <w:tab w:val="clear" w:pos="7892"/>
              <w:tab w:val="right" w:pos="9026" w:leader="dot"/>
            </w:tabs>
            <w:rPr/>
          </w:pPr>
          <w:hyperlink w:anchor="__RefHeading___Toc1768345_2142443653">
            <w:r>
              <w:rPr>
                <w:webHidden/>
                <w:rStyle w:val="IndexLink"/>
                <w:rtl w:val="true"/>
              </w:rPr>
              <w:t>الأمر السادس</w:t>
            </w:r>
            <w:r>
              <w:rPr>
                <w:rStyle w:val="IndexLink"/>
                <w:rtl w:val="true"/>
              </w:rPr>
              <w:t xml:space="preserve">: </w:t>
            </w:r>
            <w:r>
              <w:rPr>
                <w:rStyle w:val="IndexLink"/>
                <w:rtl w:val="true"/>
              </w:rPr>
              <w:t>في الإسناد المجازي للمشتق</w:t>
            </w:r>
            <w:r>
              <w:rPr>
                <w:rStyle w:val="IndexLink"/>
                <w:rtl w:val="true"/>
              </w:rPr>
              <w:tab/>
            </w:r>
            <w:r>
              <w:rPr>
                <w:rStyle w:val="IndexLink"/>
              </w:rPr>
              <w:t>259</w:t>
            </w:r>
          </w:hyperlink>
        </w:p>
        <w:p>
          <w:pPr>
            <w:pStyle w:val="Contents2"/>
            <w:tabs>
              <w:tab w:val="clear" w:pos="8743"/>
              <w:tab w:val="right" w:pos="9026" w:leader="dot"/>
            </w:tabs>
            <w:rPr/>
          </w:pPr>
          <w:hyperlink w:anchor="__RefHeading___Toc1768347_2142443653">
            <w:r>
              <w:rPr>
                <w:webHidden/>
                <w:rStyle w:val="IndexLink"/>
                <w:rtl w:val="true"/>
              </w:rPr>
              <w:t>المقصد الأول في الأوامر</w:t>
            </w:r>
            <w:r>
              <w:rPr>
                <w:rStyle w:val="IndexLink"/>
                <w:rtl w:val="true"/>
              </w:rPr>
              <w:tab/>
            </w:r>
            <w:r>
              <w:rPr>
                <w:rStyle w:val="IndexLink"/>
              </w:rPr>
              <w:t>263</w:t>
            </w:r>
          </w:hyperlink>
        </w:p>
        <w:p>
          <w:pPr>
            <w:pStyle w:val="Contents3"/>
            <w:tabs>
              <w:tab w:val="clear" w:pos="8459"/>
              <w:tab w:val="right" w:pos="9026" w:leader="dot"/>
            </w:tabs>
            <w:rPr/>
          </w:pPr>
          <w:hyperlink w:anchor="__RefHeading___Toc1768349_2142443653">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768351_2142443653">
            <w:r>
              <w:rPr>
                <w:webHidden/>
                <w:rStyle w:val="IndexLink"/>
                <w:rtl w:val="true"/>
              </w:rPr>
              <w:t>الفصل الأول في مادة الأمر</w:t>
            </w:r>
            <w:r>
              <w:rPr>
                <w:rStyle w:val="IndexLink"/>
                <w:rtl w:val="true"/>
              </w:rPr>
              <w:tab/>
            </w:r>
            <w:r>
              <w:rPr>
                <w:rStyle w:val="IndexLink"/>
              </w:rPr>
              <w:t>265</w:t>
            </w:r>
          </w:hyperlink>
        </w:p>
        <w:p>
          <w:pPr>
            <w:pStyle w:val="Contents4"/>
            <w:tabs>
              <w:tab w:val="clear" w:pos="8176"/>
              <w:tab w:val="right" w:pos="9026" w:leader="dot"/>
            </w:tabs>
            <w:rPr/>
          </w:pPr>
          <w:hyperlink w:anchor="__RefHeading___Toc1768353_2142443653">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768355_2142443653">
            <w:r>
              <w:rPr>
                <w:webHidden/>
                <w:rStyle w:val="IndexLink"/>
                <w:rtl w:val="true"/>
              </w:rPr>
              <w:t>الجهة الأولى</w:t>
            </w:r>
            <w:r>
              <w:rPr>
                <w:rStyle w:val="IndexLink"/>
                <w:rtl w:val="true"/>
              </w:rPr>
              <w:t xml:space="preserve">: </w:t>
            </w:r>
            <w:r>
              <w:rPr>
                <w:rStyle w:val="IndexLink"/>
                <w:rtl w:val="true"/>
              </w:rPr>
              <w:t>معنى مادة الأمر</w:t>
            </w:r>
            <w:r>
              <w:rPr>
                <w:rStyle w:val="IndexLink"/>
                <w:rtl w:val="true"/>
              </w:rPr>
              <w:tab/>
            </w:r>
            <w:r>
              <w:rPr>
                <w:rStyle w:val="IndexLink"/>
              </w:rPr>
              <w:t>265</w:t>
            </w:r>
          </w:hyperlink>
        </w:p>
        <w:p>
          <w:pPr>
            <w:pStyle w:val="Contents5"/>
            <w:tabs>
              <w:tab w:val="clear" w:pos="7892"/>
              <w:tab w:val="right" w:pos="9026" w:leader="dot"/>
            </w:tabs>
            <w:rPr/>
          </w:pPr>
          <w:hyperlink w:anchor="__RefHeading___Toc1768357_2142443653">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768359_2142443653">
            <w:r>
              <w:rPr>
                <w:webHidden/>
                <w:rStyle w:val="IndexLink"/>
              </w:rPr>
              <w:t>1</w:t>
            </w:r>
            <w:r>
              <w:rPr>
                <w:rStyle w:val="IndexLink"/>
                <w:rtl w:val="true"/>
              </w:rPr>
              <w:t xml:space="preserve">- </w:t>
            </w:r>
            <w:r>
              <w:rPr>
                <w:rStyle w:val="IndexLink"/>
                <w:rtl w:val="true"/>
              </w:rPr>
              <w:t>المعنى اللغوي لمادة الأمر</w:t>
            </w:r>
            <w:r>
              <w:rPr>
                <w:rStyle w:val="IndexLink"/>
                <w:rtl w:val="true"/>
              </w:rPr>
              <w:tab/>
            </w:r>
            <w:r>
              <w:rPr>
                <w:rStyle w:val="IndexLink"/>
              </w:rPr>
              <w:t>266</w:t>
            </w:r>
          </w:hyperlink>
        </w:p>
        <w:p>
          <w:pPr>
            <w:pStyle w:val="Contents5"/>
            <w:tabs>
              <w:tab w:val="clear" w:pos="7892"/>
              <w:tab w:val="right" w:pos="9026" w:leader="dot"/>
            </w:tabs>
            <w:rPr/>
          </w:pPr>
          <w:hyperlink w:anchor="__RefHeading___Toc1768361_2142443653">
            <w:r>
              <w:rPr>
                <w:webHidden/>
                <w:rStyle w:val="IndexLink"/>
              </w:rPr>
              <w:t>2</w:t>
            </w:r>
            <w:r>
              <w:rPr>
                <w:rStyle w:val="IndexLink"/>
                <w:rtl w:val="true"/>
              </w:rPr>
              <w:t xml:space="preserve">- </w:t>
            </w:r>
            <w:r>
              <w:rPr>
                <w:rStyle w:val="IndexLink"/>
                <w:rtl w:val="true"/>
              </w:rPr>
              <w:t>المعنى الاصطلاحي لمادة الأمر</w:t>
            </w:r>
            <w:r>
              <w:rPr>
                <w:rStyle w:val="IndexLink"/>
                <w:rtl w:val="true"/>
              </w:rPr>
              <w:tab/>
            </w:r>
            <w:r>
              <w:rPr>
                <w:rStyle w:val="IndexLink"/>
              </w:rPr>
              <w:t>267</w:t>
            </w:r>
          </w:hyperlink>
        </w:p>
        <w:p>
          <w:pPr>
            <w:pStyle w:val="Contents5"/>
            <w:tabs>
              <w:tab w:val="clear" w:pos="7892"/>
              <w:tab w:val="right" w:pos="9026" w:leader="dot"/>
            </w:tabs>
            <w:rPr/>
          </w:pPr>
          <w:hyperlink w:anchor="__RefHeading___Toc1768363_2142443653">
            <w:r>
              <w:rPr>
                <w:webHidden/>
                <w:rStyle w:val="IndexLink"/>
              </w:rPr>
              <w:t>3</w:t>
            </w:r>
            <w:r>
              <w:rPr>
                <w:rStyle w:val="IndexLink"/>
                <w:rtl w:val="true"/>
              </w:rPr>
              <w:t xml:space="preserve">- </w:t>
            </w:r>
            <w:r>
              <w:rPr>
                <w:rStyle w:val="IndexLink"/>
                <w:rtl w:val="true"/>
              </w:rPr>
              <w:t>مادة الأمر في الكتاب والسنة</w:t>
            </w:r>
            <w:r>
              <w:rPr>
                <w:rStyle w:val="IndexLink"/>
                <w:rtl w:val="true"/>
              </w:rPr>
              <w:tab/>
            </w:r>
            <w:r>
              <w:rPr>
                <w:rStyle w:val="IndexLink"/>
              </w:rPr>
              <w:t>270</w:t>
            </w:r>
          </w:hyperlink>
        </w:p>
        <w:p>
          <w:pPr>
            <w:pStyle w:val="Contents4"/>
            <w:tabs>
              <w:tab w:val="clear" w:pos="8176"/>
              <w:tab w:val="right" w:pos="9026" w:leader="dot"/>
            </w:tabs>
            <w:rPr/>
          </w:pPr>
          <w:hyperlink w:anchor="__RefHeading___Toc1768365_2142443653">
            <w:r>
              <w:rPr>
                <w:webHidden/>
                <w:rStyle w:val="IndexLink"/>
                <w:rtl w:val="true"/>
              </w:rPr>
              <w:t>الجهة الثانية</w:t>
            </w:r>
            <w:r>
              <w:rPr>
                <w:rStyle w:val="IndexLink"/>
                <w:rtl w:val="true"/>
              </w:rPr>
              <w:t xml:space="preserve">: </w:t>
            </w:r>
            <w:r>
              <w:rPr>
                <w:rStyle w:val="IndexLink"/>
                <w:rtl w:val="true"/>
              </w:rPr>
              <w:t>في اشتراط العُلوّ</w:t>
            </w:r>
            <w:r>
              <w:rPr>
                <w:rStyle w:val="IndexLink"/>
                <w:rtl w:val="true"/>
              </w:rPr>
              <w:tab/>
            </w:r>
            <w:r>
              <w:rPr>
                <w:rStyle w:val="IndexLink"/>
              </w:rPr>
              <w:t>272</w:t>
            </w:r>
          </w:hyperlink>
        </w:p>
        <w:p>
          <w:pPr>
            <w:pStyle w:val="Contents4"/>
            <w:tabs>
              <w:tab w:val="clear" w:pos="8176"/>
              <w:tab w:val="right" w:pos="9026" w:leader="dot"/>
            </w:tabs>
            <w:rPr/>
          </w:pPr>
          <w:hyperlink w:anchor="__RefHeading___Toc1768367_2142443653">
            <w:r>
              <w:rPr>
                <w:webHidden/>
                <w:rStyle w:val="IndexLink"/>
                <w:rtl w:val="true"/>
              </w:rPr>
              <w:t>الجهة الثالثة</w:t>
            </w:r>
            <w:r>
              <w:rPr>
                <w:rStyle w:val="IndexLink"/>
                <w:rtl w:val="true"/>
              </w:rPr>
              <w:t xml:space="preserve">: </w:t>
            </w:r>
            <w:r>
              <w:rPr>
                <w:rStyle w:val="IndexLink"/>
                <w:rtl w:val="true"/>
              </w:rPr>
              <w:t>الأمر حقيقة في الوجوب</w:t>
            </w:r>
            <w:r>
              <w:rPr>
                <w:rStyle w:val="IndexLink"/>
                <w:rtl w:val="true"/>
              </w:rPr>
              <w:tab/>
            </w:r>
            <w:r>
              <w:rPr>
                <w:rStyle w:val="IndexLink"/>
              </w:rPr>
              <w:t>274</w:t>
            </w:r>
          </w:hyperlink>
        </w:p>
        <w:p>
          <w:pPr>
            <w:pStyle w:val="Contents5"/>
            <w:tabs>
              <w:tab w:val="clear" w:pos="7892"/>
              <w:tab w:val="right" w:pos="9026" w:leader="dot"/>
            </w:tabs>
            <w:rPr/>
          </w:pPr>
          <w:hyperlink w:anchor="__RefHeading___Toc1768369_2142443653">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768371_2142443653">
            <w:r>
              <w:rPr>
                <w:webHidden/>
                <w:rStyle w:val="IndexLink"/>
                <w:rtl w:val="true"/>
              </w:rPr>
              <w:t>أدلة كون الأمر للطلب المطلق</w:t>
            </w:r>
            <w:r>
              <w:rPr>
                <w:rStyle w:val="IndexLink"/>
                <w:rtl w:val="true"/>
              </w:rPr>
              <w:tab/>
            </w:r>
            <w:r>
              <w:rPr>
                <w:rStyle w:val="IndexLink"/>
              </w:rPr>
              <w:t>277</w:t>
            </w:r>
          </w:hyperlink>
        </w:p>
        <w:p>
          <w:pPr>
            <w:pStyle w:val="Contents4"/>
            <w:tabs>
              <w:tab w:val="clear" w:pos="8176"/>
              <w:tab w:val="right" w:pos="9026" w:leader="dot"/>
            </w:tabs>
            <w:rPr/>
          </w:pPr>
          <w:hyperlink w:anchor="__RefHeading___Toc1768373_2142443653">
            <w:r>
              <w:rPr>
                <w:webHidden/>
                <w:rStyle w:val="IndexLink"/>
                <w:rtl w:val="true"/>
              </w:rPr>
              <w:t>الجهة الرابعة</w:t>
            </w:r>
            <w:r>
              <w:rPr>
                <w:rStyle w:val="IndexLink"/>
                <w:rtl w:val="true"/>
              </w:rPr>
              <w:t xml:space="preserve">: </w:t>
            </w:r>
            <w:r>
              <w:rPr>
                <w:rStyle w:val="IndexLink"/>
                <w:rtl w:val="true"/>
              </w:rPr>
              <w:t>في الطلب والإرادة</w:t>
            </w:r>
            <w:r>
              <w:rPr>
                <w:rStyle w:val="IndexLink"/>
                <w:rtl w:val="true"/>
              </w:rPr>
              <w:tab/>
            </w:r>
            <w:r>
              <w:rPr>
                <w:rStyle w:val="IndexLink"/>
              </w:rPr>
              <w:t>279</w:t>
            </w:r>
          </w:hyperlink>
        </w:p>
        <w:p>
          <w:pPr>
            <w:pStyle w:val="Contents5"/>
            <w:tabs>
              <w:tab w:val="clear" w:pos="7892"/>
              <w:tab w:val="right" w:pos="9026" w:leader="dot"/>
            </w:tabs>
            <w:rPr/>
          </w:pPr>
          <w:hyperlink w:anchor="__RefHeading___Toc1768375_2142443653">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768377_2142443653">
            <w:r>
              <w:rPr>
                <w:webHidden/>
                <w:rStyle w:val="IndexLink"/>
                <w:rtl w:val="true"/>
              </w:rPr>
              <w:t>المقام الأول</w:t>
            </w:r>
            <w:r>
              <w:rPr>
                <w:rStyle w:val="IndexLink"/>
                <w:rtl w:val="true"/>
              </w:rPr>
              <w:t xml:space="preserve">: </w:t>
            </w:r>
            <w:r>
              <w:rPr>
                <w:rStyle w:val="IndexLink"/>
                <w:rtl w:val="true"/>
              </w:rPr>
              <w:t>معنى الطلب في مادة الأمر</w:t>
            </w:r>
            <w:r>
              <w:rPr>
                <w:rStyle w:val="IndexLink"/>
                <w:rtl w:val="true"/>
              </w:rPr>
              <w:tab/>
            </w:r>
            <w:r>
              <w:rPr>
                <w:rStyle w:val="IndexLink"/>
              </w:rPr>
              <w:t>279</w:t>
            </w:r>
          </w:hyperlink>
        </w:p>
        <w:p>
          <w:pPr>
            <w:pStyle w:val="Contents5"/>
            <w:tabs>
              <w:tab w:val="clear" w:pos="7892"/>
              <w:tab w:val="right" w:pos="9026" w:leader="dot"/>
            </w:tabs>
            <w:rPr/>
          </w:pPr>
          <w:hyperlink w:anchor="__RefHeading___Toc1768379_2142443653">
            <w:r>
              <w:rPr>
                <w:webHidden/>
                <w:rStyle w:val="IndexLink"/>
                <w:rtl w:val="true"/>
              </w:rPr>
              <w:t>المقام الثاني</w:t>
            </w:r>
            <w:r>
              <w:rPr>
                <w:rStyle w:val="IndexLink"/>
                <w:rtl w:val="true"/>
              </w:rPr>
              <w:t xml:space="preserve">: </w:t>
            </w:r>
            <w:r>
              <w:rPr>
                <w:rStyle w:val="IndexLink"/>
                <w:rtl w:val="true"/>
              </w:rPr>
              <w:t>في اتحاد الطلب والإرادة</w:t>
            </w:r>
            <w:r>
              <w:rPr>
                <w:rStyle w:val="IndexLink"/>
                <w:rtl w:val="true"/>
              </w:rPr>
              <w:tab/>
            </w:r>
            <w:r>
              <w:rPr>
                <w:rStyle w:val="IndexLink"/>
              </w:rPr>
              <w:t>281</w:t>
            </w:r>
          </w:hyperlink>
        </w:p>
        <w:p>
          <w:pPr>
            <w:pStyle w:val="Contents5"/>
            <w:tabs>
              <w:tab w:val="clear" w:pos="7892"/>
              <w:tab w:val="right" w:pos="9026" w:leader="dot"/>
            </w:tabs>
            <w:rPr/>
          </w:pPr>
          <w:hyperlink w:anchor="__RefHeading___Toc1768381_2142443653">
            <w:r>
              <w:rPr>
                <w:webHidden/>
                <w:rStyle w:val="IndexLink"/>
                <w:rtl w:val="true"/>
              </w:rPr>
              <w:t>المقام الثالث</w:t>
            </w:r>
            <w:r>
              <w:rPr>
                <w:rStyle w:val="IndexLink"/>
                <w:rtl w:val="true"/>
              </w:rPr>
              <w:t xml:space="preserve">: </w:t>
            </w:r>
            <w:r>
              <w:rPr>
                <w:rStyle w:val="IndexLink"/>
                <w:rtl w:val="true"/>
              </w:rPr>
              <w:t>أدلة تغاير الطلب والإرادة وردّها</w:t>
            </w:r>
            <w:r>
              <w:rPr>
                <w:rStyle w:val="IndexLink"/>
                <w:rtl w:val="true"/>
              </w:rPr>
              <w:tab/>
            </w:r>
            <w:r>
              <w:rPr>
                <w:rStyle w:val="IndexLink"/>
              </w:rPr>
              <w:t>286</w:t>
            </w:r>
          </w:hyperlink>
        </w:p>
        <w:p>
          <w:pPr>
            <w:pStyle w:val="Contents6"/>
            <w:tabs>
              <w:tab w:val="clear" w:pos="7609"/>
              <w:tab w:val="right" w:pos="9026" w:leader="dot"/>
            </w:tabs>
            <w:rPr/>
          </w:pPr>
          <w:hyperlink w:anchor="__RefHeading___Toc1768383_2142443653">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1768385_2142443653">
            <w:r>
              <w:rPr>
                <w:webHidden/>
                <w:rStyle w:val="IndexLink"/>
                <w:rtl w:val="true"/>
              </w:rPr>
              <w:t>الدليل الأول</w:t>
            </w:r>
            <w:r>
              <w:rPr>
                <w:rStyle w:val="IndexLink"/>
                <w:rtl w:val="true"/>
              </w:rPr>
              <w:t xml:space="preserve">: </w:t>
            </w:r>
            <w:r>
              <w:rPr>
                <w:rStyle w:val="IndexLink"/>
                <w:rtl w:val="true"/>
              </w:rPr>
              <w:t>الأوامر الامتحانية والتعذيرية</w:t>
            </w:r>
            <w:r>
              <w:rPr>
                <w:rStyle w:val="IndexLink"/>
                <w:rtl w:val="true"/>
              </w:rPr>
              <w:tab/>
            </w:r>
            <w:r>
              <w:rPr>
                <w:rStyle w:val="IndexLink"/>
              </w:rPr>
              <w:t>287</w:t>
            </w:r>
          </w:hyperlink>
        </w:p>
        <w:p>
          <w:pPr>
            <w:pStyle w:val="Contents6"/>
            <w:tabs>
              <w:tab w:val="clear" w:pos="7609"/>
              <w:tab w:val="right" w:pos="9026" w:leader="dot"/>
            </w:tabs>
            <w:rPr/>
          </w:pPr>
          <w:hyperlink w:anchor="__RefHeading___Toc1768387_2142443653">
            <w:r>
              <w:rPr>
                <w:webHidden/>
                <w:rStyle w:val="IndexLink"/>
                <w:rtl w:val="true"/>
              </w:rPr>
              <w:t>الدليل الثاني</w:t>
            </w:r>
            <w:r>
              <w:rPr>
                <w:rStyle w:val="IndexLink"/>
                <w:rtl w:val="true"/>
              </w:rPr>
              <w:t xml:space="preserve">: </w:t>
            </w:r>
            <w:r>
              <w:rPr>
                <w:rStyle w:val="IndexLink"/>
                <w:rtl w:val="true"/>
              </w:rPr>
              <w:t>معاني الكلمات</w:t>
            </w:r>
            <w:r>
              <w:rPr>
                <w:rStyle w:val="IndexLink"/>
                <w:rtl w:val="true"/>
              </w:rPr>
              <w:tab/>
            </w:r>
            <w:r>
              <w:rPr>
                <w:rStyle w:val="IndexLink"/>
              </w:rPr>
              <w:t>289</w:t>
            </w:r>
          </w:hyperlink>
        </w:p>
        <w:p>
          <w:pPr>
            <w:pStyle w:val="Contents6"/>
            <w:tabs>
              <w:tab w:val="clear" w:pos="7609"/>
              <w:tab w:val="right" w:pos="9026" w:leader="dot"/>
            </w:tabs>
            <w:rPr/>
          </w:pPr>
          <w:hyperlink w:anchor="__RefHeading___Toc1768389_2142443653">
            <w:r>
              <w:rPr>
                <w:webHidden/>
                <w:rStyle w:val="IndexLink"/>
                <w:rtl w:val="true"/>
              </w:rPr>
              <w:t>الدليل الثالث</w:t>
            </w:r>
            <w:r>
              <w:rPr>
                <w:rStyle w:val="IndexLink"/>
                <w:rtl w:val="true"/>
              </w:rPr>
              <w:t xml:space="preserve">: </w:t>
            </w:r>
            <w:r>
              <w:rPr>
                <w:rStyle w:val="IndexLink"/>
                <w:rtl w:val="true"/>
              </w:rPr>
              <w:t>عدم تخلف الإرادة عن المراد</w:t>
            </w:r>
            <w:r>
              <w:rPr>
                <w:rStyle w:val="IndexLink"/>
                <w:rtl w:val="true"/>
              </w:rPr>
              <w:tab/>
            </w:r>
            <w:r>
              <w:rPr>
                <w:rStyle w:val="IndexLink"/>
              </w:rPr>
              <w:t>293</w:t>
            </w:r>
          </w:hyperlink>
        </w:p>
        <w:p>
          <w:pPr>
            <w:pStyle w:val="Contents5"/>
            <w:tabs>
              <w:tab w:val="clear" w:pos="7892"/>
              <w:tab w:val="right" w:pos="9026" w:leader="dot"/>
            </w:tabs>
            <w:rPr/>
          </w:pPr>
          <w:hyperlink w:anchor="__RefHeading___Toc1768391_2142443653">
            <w:r>
              <w:rPr>
                <w:webHidden/>
                <w:rStyle w:val="IndexLink"/>
                <w:rtl w:val="true"/>
              </w:rPr>
              <w:t>المقام الرابع</w:t>
            </w:r>
            <w:r>
              <w:rPr>
                <w:rStyle w:val="IndexLink"/>
                <w:rtl w:val="true"/>
              </w:rPr>
              <w:t xml:space="preserve">: </w:t>
            </w:r>
            <w:r>
              <w:rPr>
                <w:rStyle w:val="IndexLink"/>
                <w:rtl w:val="true"/>
              </w:rPr>
              <w:t>في شبهة الجبر والجواب عنها</w:t>
            </w:r>
            <w:r>
              <w:rPr>
                <w:rStyle w:val="IndexLink"/>
                <w:rtl w:val="true"/>
              </w:rPr>
              <w:tab/>
            </w:r>
            <w:r>
              <w:rPr>
                <w:rStyle w:val="IndexLink"/>
              </w:rPr>
              <w:t>296</w:t>
            </w:r>
          </w:hyperlink>
        </w:p>
        <w:p>
          <w:pPr>
            <w:pStyle w:val="Contents6"/>
            <w:tabs>
              <w:tab w:val="clear" w:pos="7609"/>
              <w:tab w:val="right" w:pos="9026" w:leader="dot"/>
            </w:tabs>
            <w:rPr/>
          </w:pPr>
          <w:hyperlink w:anchor="__RefHeading___Toc1768393_2142443653">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1768395_2142443653">
            <w:r>
              <w:rPr>
                <w:webHidden/>
                <w:rStyle w:val="IndexLink"/>
                <w:rtl w:val="true"/>
              </w:rPr>
              <w:t>دليل رابع</w:t>
            </w:r>
            <w:r>
              <w:rPr>
                <w:rStyle w:val="IndexLink"/>
                <w:rtl w:val="true"/>
              </w:rPr>
              <w:t xml:space="preserve">: </w:t>
            </w:r>
            <w:r>
              <w:rPr>
                <w:rStyle w:val="IndexLink"/>
                <w:rtl w:val="true"/>
              </w:rPr>
              <w:t>على تغاير الطلب والإرادة، وردّه</w:t>
            </w:r>
            <w:r>
              <w:rPr>
                <w:rStyle w:val="IndexLink"/>
                <w:rtl w:val="true"/>
              </w:rPr>
              <w:tab/>
            </w:r>
            <w:r>
              <w:rPr>
                <w:rStyle w:val="IndexLink"/>
              </w:rPr>
              <w:t>302</w:t>
            </w:r>
          </w:hyperlink>
        </w:p>
        <w:p>
          <w:pPr>
            <w:pStyle w:val="Contents3"/>
            <w:tabs>
              <w:tab w:val="clear" w:pos="8459"/>
              <w:tab w:val="right" w:pos="9026" w:leader="dot"/>
            </w:tabs>
            <w:rPr/>
          </w:pPr>
          <w:hyperlink w:anchor="__RefHeading___Toc1768397_2142443653">
            <w:r>
              <w:rPr>
                <w:webHidden/>
                <w:rStyle w:val="IndexLink"/>
                <w:rtl w:val="true"/>
              </w:rPr>
              <w:t>الفصل الثاني في صيغة الأمر</w:t>
            </w:r>
            <w:r>
              <w:rPr>
                <w:rStyle w:val="IndexLink"/>
                <w:rtl w:val="true"/>
              </w:rPr>
              <w:tab/>
            </w:r>
            <w:r>
              <w:rPr>
                <w:rStyle w:val="IndexLink"/>
              </w:rPr>
              <w:t>304</w:t>
            </w:r>
          </w:hyperlink>
        </w:p>
        <w:p>
          <w:pPr>
            <w:pStyle w:val="Contents4"/>
            <w:tabs>
              <w:tab w:val="clear" w:pos="8176"/>
              <w:tab w:val="right" w:pos="9026" w:leader="dot"/>
            </w:tabs>
            <w:rPr/>
          </w:pPr>
          <w:hyperlink w:anchor="__RefHeading___Toc1768399_214244365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768401_2142443653">
            <w:r>
              <w:rPr>
                <w:webHidden/>
                <w:rStyle w:val="IndexLink"/>
                <w:rtl w:val="true"/>
              </w:rPr>
              <w:t>المبحث الثاني</w:t>
            </w:r>
            <w:r>
              <w:rPr>
                <w:rStyle w:val="IndexLink"/>
                <w:rtl w:val="true"/>
              </w:rPr>
              <w:t xml:space="preserve">: </w:t>
            </w:r>
            <w:r>
              <w:rPr>
                <w:rStyle w:val="IndexLink"/>
                <w:rtl w:val="true"/>
              </w:rPr>
              <w:t>هل الصيغة تدل على الوجوب وضعاً</w:t>
            </w:r>
            <w:r>
              <w:rPr>
                <w:rStyle w:val="IndexLink"/>
                <w:rtl w:val="true"/>
              </w:rPr>
              <w:tab/>
            </w:r>
            <w:r>
              <w:rPr>
                <w:rStyle w:val="IndexLink"/>
              </w:rPr>
              <w:t>310</w:t>
            </w:r>
          </w:hyperlink>
        </w:p>
        <w:p>
          <w:pPr>
            <w:pStyle w:val="Contents4"/>
            <w:tabs>
              <w:tab w:val="clear" w:pos="8176"/>
              <w:tab w:val="right" w:pos="9026" w:leader="dot"/>
            </w:tabs>
            <w:rPr/>
          </w:pPr>
          <w:hyperlink w:anchor="__RefHeading___Toc1768403_2142443653">
            <w:r>
              <w:rPr>
                <w:webHidden/>
                <w:rStyle w:val="IndexLink"/>
                <w:rtl w:val="true"/>
              </w:rPr>
              <w:t>المبحث الثالث</w:t>
            </w:r>
            <w:r>
              <w:rPr>
                <w:rStyle w:val="IndexLink"/>
                <w:rtl w:val="true"/>
              </w:rPr>
              <w:t xml:space="preserve">: </w:t>
            </w:r>
            <w:r>
              <w:rPr>
                <w:rStyle w:val="IndexLink"/>
                <w:rtl w:val="true"/>
              </w:rPr>
              <w:t>في دلالة الجمل الخبرية على الوجوب</w:t>
            </w:r>
            <w:r>
              <w:rPr>
                <w:rStyle w:val="IndexLink"/>
                <w:rtl w:val="true"/>
              </w:rPr>
              <w:tab/>
            </w:r>
            <w:r>
              <w:rPr>
                <w:rStyle w:val="IndexLink"/>
              </w:rPr>
              <w:t>313</w:t>
            </w:r>
          </w:hyperlink>
        </w:p>
        <w:p>
          <w:pPr>
            <w:pStyle w:val="Contents5"/>
            <w:tabs>
              <w:tab w:val="clear" w:pos="7892"/>
              <w:tab w:val="right" w:pos="9026" w:leader="dot"/>
            </w:tabs>
            <w:rPr/>
          </w:pPr>
          <w:hyperlink w:anchor="__RefHeading___Toc1768405_2142443653">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768407_2142443653">
            <w:r>
              <w:rPr>
                <w:webHidden/>
                <w:rStyle w:val="IndexLink"/>
                <w:rtl w:val="true"/>
              </w:rPr>
              <w:t>المقام الأول</w:t>
            </w:r>
            <w:r>
              <w:rPr>
                <w:rStyle w:val="IndexLink"/>
                <w:rtl w:val="true"/>
              </w:rPr>
              <w:t xml:space="preserve">: </w:t>
            </w:r>
            <w:r>
              <w:rPr>
                <w:rStyle w:val="IndexLink"/>
                <w:rtl w:val="true"/>
              </w:rPr>
              <w:t>في دلالتها على الوجوب</w:t>
            </w:r>
            <w:r>
              <w:rPr>
                <w:rStyle w:val="IndexLink"/>
                <w:rtl w:val="true"/>
              </w:rPr>
              <w:tab/>
            </w:r>
            <w:r>
              <w:rPr>
                <w:rStyle w:val="IndexLink"/>
              </w:rPr>
              <w:t>313</w:t>
            </w:r>
          </w:hyperlink>
        </w:p>
        <w:p>
          <w:pPr>
            <w:pStyle w:val="Contents5"/>
            <w:tabs>
              <w:tab w:val="clear" w:pos="7892"/>
              <w:tab w:val="right" w:pos="9026" w:leader="dot"/>
            </w:tabs>
            <w:rPr/>
          </w:pPr>
          <w:hyperlink w:anchor="__RefHeading___Toc1768409_2142443653">
            <w:r>
              <w:rPr>
                <w:webHidden/>
                <w:rStyle w:val="IndexLink"/>
                <w:rtl w:val="true"/>
              </w:rPr>
              <w:t>المقام الثاني</w:t>
            </w:r>
            <w:r>
              <w:rPr>
                <w:rStyle w:val="IndexLink"/>
                <w:rtl w:val="true"/>
              </w:rPr>
              <w:t xml:space="preserve">: </w:t>
            </w:r>
            <w:r>
              <w:rPr>
                <w:rStyle w:val="IndexLink"/>
                <w:rtl w:val="true"/>
              </w:rPr>
              <w:t>في أن استعمالها في معناها</w:t>
            </w:r>
            <w:r>
              <w:rPr>
                <w:rStyle w:val="IndexLink"/>
                <w:rtl w:val="true"/>
              </w:rPr>
              <w:tab/>
            </w:r>
            <w:r>
              <w:rPr>
                <w:rStyle w:val="IndexLink"/>
              </w:rPr>
              <w:t>314</w:t>
            </w:r>
          </w:hyperlink>
        </w:p>
        <w:p>
          <w:pPr>
            <w:pStyle w:val="Contents4"/>
            <w:tabs>
              <w:tab w:val="clear" w:pos="8176"/>
              <w:tab w:val="right" w:pos="9026" w:leader="dot"/>
            </w:tabs>
            <w:rPr/>
          </w:pPr>
          <w:hyperlink w:anchor="__RefHeading___Toc1768411_2142443653">
            <w:r>
              <w:rPr>
                <w:webHidden/>
                <w:rStyle w:val="IndexLink"/>
                <w:rtl w:val="true"/>
              </w:rPr>
              <w:t>المبحث الرابع</w:t>
            </w:r>
            <w:r>
              <w:rPr>
                <w:rStyle w:val="IndexLink"/>
                <w:rtl w:val="true"/>
              </w:rPr>
              <w:t xml:space="preserve">: </w:t>
            </w:r>
            <w:r>
              <w:rPr>
                <w:rStyle w:val="IndexLink"/>
                <w:rtl w:val="true"/>
              </w:rPr>
              <w:t>هل الصيغة تدل على الوجوب بالإطلاق؟</w:t>
            </w:r>
            <w:r>
              <w:rPr>
                <w:rStyle w:val="IndexLink"/>
                <w:rtl w:val="true"/>
              </w:rPr>
              <w:tab/>
            </w:r>
            <w:r>
              <w:rPr>
                <w:rStyle w:val="IndexLink"/>
              </w:rPr>
              <w:t>319</w:t>
            </w:r>
          </w:hyperlink>
        </w:p>
        <w:p>
          <w:pPr>
            <w:pStyle w:val="Contents5"/>
            <w:tabs>
              <w:tab w:val="clear" w:pos="7892"/>
              <w:tab w:val="right" w:pos="9026" w:leader="dot"/>
            </w:tabs>
            <w:rPr/>
          </w:pPr>
          <w:hyperlink w:anchor="__RefHeading___Toc1768413_2142443653">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768415_2142443653">
            <w:r>
              <w:rPr>
                <w:webHidden/>
                <w:rStyle w:val="IndexLink"/>
                <w:rtl w:val="true"/>
              </w:rPr>
              <w:t>أ</w:t>
            </w:r>
            <w:r>
              <w:rPr>
                <w:rStyle w:val="IndexLink"/>
                <w:rtl w:val="true"/>
              </w:rPr>
              <w:t xml:space="preserve">- </w:t>
            </w:r>
            <w:r>
              <w:rPr>
                <w:rStyle w:val="IndexLink"/>
                <w:rtl w:val="true"/>
              </w:rPr>
              <w:t>الانصراف إلى الوجوب</w:t>
            </w:r>
            <w:r>
              <w:rPr>
                <w:rStyle w:val="IndexLink"/>
                <w:rtl w:val="true"/>
              </w:rPr>
              <w:tab/>
            </w:r>
            <w:r>
              <w:rPr>
                <w:rStyle w:val="IndexLink"/>
              </w:rPr>
              <w:t>319</w:t>
            </w:r>
          </w:hyperlink>
        </w:p>
        <w:p>
          <w:pPr>
            <w:pStyle w:val="Contents5"/>
            <w:tabs>
              <w:tab w:val="clear" w:pos="7892"/>
              <w:tab w:val="right" w:pos="9026" w:leader="dot"/>
            </w:tabs>
            <w:rPr/>
          </w:pPr>
          <w:hyperlink w:anchor="__RefHeading___Toc1768417_2142443653">
            <w:r>
              <w:rPr>
                <w:webHidden/>
                <w:rStyle w:val="IndexLink"/>
                <w:rtl w:val="true"/>
              </w:rPr>
              <w:t xml:space="preserve">ب </w:t>
            </w:r>
            <w:r>
              <w:rPr>
                <w:rStyle w:val="IndexLink"/>
                <w:rtl w:val="true"/>
              </w:rPr>
              <w:t xml:space="preserve">- </w:t>
            </w:r>
            <w:r>
              <w:rPr>
                <w:rStyle w:val="IndexLink"/>
                <w:rtl w:val="true"/>
              </w:rPr>
              <w:t>دلالة الإطلاق على الوجوب</w:t>
            </w:r>
            <w:r>
              <w:rPr>
                <w:rStyle w:val="IndexLink"/>
                <w:rtl w:val="true"/>
              </w:rPr>
              <w:tab/>
            </w:r>
            <w:r>
              <w:rPr>
                <w:rStyle w:val="IndexLink"/>
              </w:rPr>
              <w:t>320</w:t>
            </w:r>
          </w:hyperlink>
        </w:p>
        <w:p>
          <w:pPr>
            <w:pStyle w:val="Contents4"/>
            <w:tabs>
              <w:tab w:val="clear" w:pos="8176"/>
              <w:tab w:val="right" w:pos="9026" w:leader="dot"/>
            </w:tabs>
            <w:rPr/>
          </w:pPr>
          <w:hyperlink w:anchor="__RefHeading___Toc1768419_2142443653">
            <w:r>
              <w:rPr>
                <w:webHidden/>
                <w:rStyle w:val="IndexLink"/>
                <w:rtl w:val="true"/>
              </w:rPr>
              <w:t>المبحث الخامس</w:t>
            </w:r>
            <w:r>
              <w:rPr>
                <w:rStyle w:val="IndexLink"/>
                <w:rtl w:val="true"/>
              </w:rPr>
              <w:t xml:space="preserve">: </w:t>
            </w:r>
            <w:r>
              <w:rPr>
                <w:rStyle w:val="IndexLink"/>
                <w:rtl w:val="true"/>
              </w:rPr>
              <w:t>في التوصلي والتعبدي</w:t>
            </w:r>
            <w:r>
              <w:rPr>
                <w:rStyle w:val="IndexLink"/>
                <w:rtl w:val="true"/>
              </w:rPr>
              <w:tab/>
            </w:r>
            <w:r>
              <w:rPr>
                <w:rStyle w:val="IndexLink"/>
              </w:rPr>
              <w:t>322</w:t>
            </w:r>
          </w:hyperlink>
        </w:p>
        <w:p>
          <w:pPr>
            <w:pStyle w:val="Contents5"/>
            <w:tabs>
              <w:tab w:val="clear" w:pos="7892"/>
              <w:tab w:val="right" w:pos="9026" w:leader="dot"/>
            </w:tabs>
            <w:rPr/>
          </w:pPr>
          <w:hyperlink w:anchor="__RefHeading___Toc1768421_2142443653">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768423_2142443653">
            <w:r>
              <w:rPr>
                <w:webHidden/>
                <w:rStyle w:val="IndexLink"/>
                <w:rtl w:val="true"/>
              </w:rPr>
              <w:t>المقدمة الأولى</w:t>
            </w:r>
            <w:r>
              <w:rPr>
                <w:rStyle w:val="IndexLink"/>
                <w:rtl w:val="true"/>
              </w:rPr>
              <w:t xml:space="preserve">: </w:t>
            </w:r>
            <w:r>
              <w:rPr>
                <w:rStyle w:val="IndexLink"/>
                <w:rtl w:val="true"/>
              </w:rPr>
              <w:t>في معنى التوصلي والتعبدي</w:t>
            </w:r>
            <w:r>
              <w:rPr>
                <w:rStyle w:val="IndexLink"/>
                <w:rtl w:val="true"/>
              </w:rPr>
              <w:tab/>
            </w:r>
            <w:r>
              <w:rPr>
                <w:rStyle w:val="IndexLink"/>
              </w:rPr>
              <w:t>322</w:t>
            </w:r>
          </w:hyperlink>
        </w:p>
        <w:p>
          <w:pPr>
            <w:pStyle w:val="Contents5"/>
            <w:tabs>
              <w:tab w:val="clear" w:pos="7892"/>
              <w:tab w:val="right" w:pos="9026" w:leader="dot"/>
            </w:tabs>
            <w:rPr/>
          </w:pPr>
          <w:hyperlink w:anchor="__RefHeading___Toc1768425_2142443653">
            <w:r>
              <w:rPr>
                <w:webHidden/>
                <w:rStyle w:val="IndexLink"/>
                <w:rtl w:val="true"/>
              </w:rPr>
              <w:t>المقدمة الثانية</w:t>
            </w:r>
            <w:r>
              <w:rPr>
                <w:rStyle w:val="IndexLink"/>
                <w:rtl w:val="true"/>
              </w:rPr>
              <w:t xml:space="preserve">: </w:t>
            </w:r>
            <w:r>
              <w:rPr>
                <w:rStyle w:val="IndexLink"/>
                <w:rtl w:val="true"/>
              </w:rPr>
              <w:t>في امتناع أخذ قصد القربة في متعلق الأمر</w:t>
            </w:r>
            <w:r>
              <w:rPr>
                <w:rStyle w:val="IndexLink"/>
                <w:rtl w:val="true"/>
              </w:rPr>
              <w:tab/>
            </w:r>
            <w:r>
              <w:rPr>
                <w:rStyle w:val="IndexLink"/>
              </w:rPr>
              <w:t>323</w:t>
            </w:r>
          </w:hyperlink>
        </w:p>
        <w:p>
          <w:pPr>
            <w:pStyle w:val="Contents6"/>
            <w:tabs>
              <w:tab w:val="clear" w:pos="7609"/>
              <w:tab w:val="right" w:pos="9026" w:leader="dot"/>
            </w:tabs>
            <w:rPr/>
          </w:pPr>
          <w:hyperlink w:anchor="__RefHeading___Toc1768427_2142443653">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768429_2142443653">
            <w:r>
              <w:rPr>
                <w:webHidden/>
                <w:rStyle w:val="IndexLink"/>
              </w:rPr>
              <w:t>1</w:t>
            </w:r>
            <w:r>
              <w:rPr>
                <w:rStyle w:val="IndexLink"/>
                <w:rtl w:val="true"/>
              </w:rPr>
              <w:t xml:space="preserve">- </w:t>
            </w:r>
            <w:r>
              <w:rPr>
                <w:rStyle w:val="IndexLink"/>
                <w:rtl w:val="true"/>
              </w:rPr>
              <w:t>استحالة تعلق الأمر الشرعي بقصد القربة</w:t>
            </w:r>
            <w:r>
              <w:rPr>
                <w:rStyle w:val="IndexLink"/>
                <w:rtl w:val="true"/>
              </w:rPr>
              <w:tab/>
            </w:r>
            <w:r>
              <w:rPr>
                <w:rStyle w:val="IndexLink"/>
              </w:rPr>
              <w:t>324</w:t>
            </w:r>
          </w:hyperlink>
        </w:p>
        <w:p>
          <w:pPr>
            <w:pStyle w:val="Contents6"/>
            <w:tabs>
              <w:tab w:val="clear" w:pos="7609"/>
              <w:tab w:val="right" w:pos="9026" w:leader="dot"/>
            </w:tabs>
            <w:rPr/>
          </w:pPr>
          <w:hyperlink w:anchor="__RefHeading___Toc1768431_2142443653">
            <w:r>
              <w:rPr>
                <w:webHidden/>
                <w:rStyle w:val="IndexLink"/>
              </w:rPr>
              <w:t>2</w:t>
            </w:r>
            <w:r>
              <w:rPr>
                <w:rStyle w:val="IndexLink"/>
                <w:rtl w:val="true"/>
              </w:rPr>
              <w:t xml:space="preserve">- </w:t>
            </w:r>
            <w:r>
              <w:rPr>
                <w:rStyle w:val="IndexLink"/>
                <w:rtl w:val="true"/>
              </w:rPr>
              <w:t>إشكالان على الاستحالة</w:t>
            </w:r>
            <w:r>
              <w:rPr>
                <w:rStyle w:val="IndexLink"/>
                <w:rtl w:val="true"/>
              </w:rPr>
              <w:tab/>
            </w:r>
            <w:r>
              <w:rPr>
                <w:rStyle w:val="IndexLink"/>
              </w:rPr>
              <w:t>326</w:t>
            </w:r>
          </w:hyperlink>
        </w:p>
        <w:p>
          <w:pPr>
            <w:pStyle w:val="Contents6"/>
            <w:tabs>
              <w:tab w:val="clear" w:pos="7609"/>
              <w:tab w:val="right" w:pos="9026" w:leader="dot"/>
            </w:tabs>
            <w:rPr/>
          </w:pPr>
          <w:hyperlink w:anchor="__RefHeading___Toc1768433_2142443653">
            <w:r>
              <w:rPr>
                <w:webHidden/>
                <w:rStyle w:val="IndexLink"/>
              </w:rPr>
              <w:t>3</w:t>
            </w:r>
            <w:r>
              <w:rPr>
                <w:rStyle w:val="IndexLink"/>
                <w:rtl w:val="true"/>
              </w:rPr>
              <w:t xml:space="preserve">- </w:t>
            </w:r>
            <w:r>
              <w:rPr>
                <w:rStyle w:val="IndexLink"/>
                <w:rtl w:val="true"/>
              </w:rPr>
              <w:t>دفع الإشكال الثاني</w:t>
            </w:r>
            <w:r>
              <w:rPr>
                <w:rStyle w:val="IndexLink"/>
                <w:rtl w:val="true"/>
              </w:rPr>
              <w:tab/>
            </w:r>
            <w:r>
              <w:rPr>
                <w:rStyle w:val="IndexLink"/>
              </w:rPr>
              <w:t>327</w:t>
            </w:r>
          </w:hyperlink>
        </w:p>
        <w:p>
          <w:pPr>
            <w:pStyle w:val="Contents6"/>
            <w:tabs>
              <w:tab w:val="clear" w:pos="7609"/>
              <w:tab w:val="right" w:pos="9026" w:leader="dot"/>
            </w:tabs>
            <w:rPr/>
          </w:pPr>
          <w:hyperlink w:anchor="__RefHeading___Toc1768435_2142443653">
            <w:r>
              <w:rPr>
                <w:webHidden/>
                <w:rStyle w:val="IndexLink"/>
              </w:rPr>
              <w:t>4</w:t>
            </w:r>
            <w:r>
              <w:rPr>
                <w:rStyle w:val="IndexLink"/>
                <w:rtl w:val="true"/>
              </w:rPr>
              <w:t xml:space="preserve">- </w:t>
            </w:r>
            <w:r>
              <w:rPr>
                <w:rStyle w:val="IndexLink"/>
                <w:rtl w:val="true"/>
              </w:rPr>
              <w:t>وجوه ثلاثة انتصارا للإشكال الثاني</w:t>
            </w:r>
            <w:r>
              <w:rPr>
                <w:rStyle w:val="IndexLink"/>
                <w:rtl w:val="true"/>
              </w:rPr>
              <w:tab/>
            </w:r>
            <w:r>
              <w:rPr>
                <w:rStyle w:val="IndexLink"/>
              </w:rPr>
              <w:t>328</w:t>
            </w:r>
          </w:hyperlink>
        </w:p>
        <w:p>
          <w:pPr>
            <w:pStyle w:val="Contents6"/>
            <w:tabs>
              <w:tab w:val="clear" w:pos="7609"/>
              <w:tab w:val="right" w:pos="9026" w:leader="dot"/>
            </w:tabs>
            <w:rPr/>
          </w:pPr>
          <w:hyperlink w:anchor="__RefHeading___Toc1768437_2142443653">
            <w:r>
              <w:rPr>
                <w:webHidden/>
                <w:rStyle w:val="IndexLink"/>
                <w:rtl w:val="true"/>
              </w:rPr>
              <w:t>الوجه الأول</w:t>
            </w:r>
            <w:r>
              <w:rPr>
                <w:rStyle w:val="IndexLink"/>
                <w:rtl w:val="true"/>
              </w:rPr>
              <w:t xml:space="preserve">: </w:t>
            </w:r>
            <w:r>
              <w:rPr>
                <w:rStyle w:val="IndexLink"/>
                <w:rtl w:val="true"/>
              </w:rPr>
              <w:t>الأمر الضمني بالشرط</w:t>
            </w:r>
            <w:r>
              <w:rPr>
                <w:rStyle w:val="IndexLink"/>
                <w:rtl w:val="true"/>
              </w:rPr>
              <w:tab/>
            </w:r>
            <w:r>
              <w:rPr>
                <w:rStyle w:val="IndexLink"/>
              </w:rPr>
              <w:t>328</w:t>
            </w:r>
          </w:hyperlink>
        </w:p>
        <w:p>
          <w:pPr>
            <w:pStyle w:val="Contents6"/>
            <w:tabs>
              <w:tab w:val="clear" w:pos="7609"/>
              <w:tab w:val="right" w:pos="9026" w:leader="dot"/>
            </w:tabs>
            <w:rPr/>
          </w:pPr>
          <w:hyperlink w:anchor="__RefHeading___Toc1768439_2142443653">
            <w:r>
              <w:rPr>
                <w:webHidden/>
                <w:rStyle w:val="IndexLink"/>
                <w:rtl w:val="true"/>
              </w:rPr>
              <w:t>الوجه الثاني</w:t>
            </w:r>
            <w:r>
              <w:rPr>
                <w:rStyle w:val="IndexLink"/>
                <w:rtl w:val="true"/>
              </w:rPr>
              <w:t xml:space="preserve">: </w:t>
            </w:r>
            <w:r>
              <w:rPr>
                <w:rStyle w:val="IndexLink"/>
                <w:rtl w:val="true"/>
              </w:rPr>
              <w:t>الأمر الضمني بالجزء</w:t>
            </w:r>
            <w:r>
              <w:rPr>
                <w:rStyle w:val="IndexLink"/>
                <w:rtl w:val="true"/>
              </w:rPr>
              <w:tab/>
            </w:r>
            <w:r>
              <w:rPr>
                <w:rStyle w:val="IndexLink"/>
              </w:rPr>
              <w:t>330</w:t>
            </w:r>
          </w:hyperlink>
        </w:p>
        <w:p>
          <w:pPr>
            <w:pStyle w:val="Contents6"/>
            <w:tabs>
              <w:tab w:val="clear" w:pos="7609"/>
              <w:tab w:val="right" w:pos="9026" w:leader="dot"/>
            </w:tabs>
            <w:rPr/>
          </w:pPr>
          <w:hyperlink w:anchor="__RefHeading___Toc1768441_2142443653">
            <w:r>
              <w:rPr>
                <w:webHidden/>
                <w:rStyle w:val="IndexLink"/>
                <w:rtl w:val="true"/>
              </w:rPr>
              <w:t>الوجه الثالث</w:t>
            </w:r>
            <w:r>
              <w:rPr>
                <w:rStyle w:val="IndexLink"/>
                <w:rtl w:val="true"/>
              </w:rPr>
              <w:t xml:space="preserve">: </w:t>
            </w:r>
            <w:r>
              <w:rPr>
                <w:rStyle w:val="IndexLink"/>
                <w:rtl w:val="true"/>
              </w:rPr>
              <w:t>رفع المحذور بالتزام أمرين</w:t>
            </w:r>
            <w:r>
              <w:rPr>
                <w:rStyle w:val="IndexLink"/>
                <w:rtl w:val="true"/>
              </w:rPr>
              <w:tab/>
            </w:r>
            <w:r>
              <w:rPr>
                <w:rStyle w:val="IndexLink"/>
              </w:rPr>
              <w:t>333</w:t>
            </w:r>
          </w:hyperlink>
        </w:p>
        <w:p>
          <w:pPr>
            <w:pStyle w:val="Contents6"/>
            <w:tabs>
              <w:tab w:val="clear" w:pos="7609"/>
              <w:tab w:val="right" w:pos="9026" w:leader="dot"/>
            </w:tabs>
            <w:rPr/>
          </w:pPr>
          <w:hyperlink w:anchor="__RefHeading___Toc1768443_2142443653">
            <w:r>
              <w:rPr>
                <w:webHidden/>
                <w:rStyle w:val="IndexLink"/>
                <w:rtl w:val="true"/>
              </w:rPr>
              <w:t>سائر معاني قصد القربة</w:t>
            </w:r>
            <w:r>
              <w:rPr>
                <w:rStyle w:val="IndexLink"/>
                <w:rtl w:val="true"/>
              </w:rPr>
              <w:tab/>
            </w:r>
            <w:r>
              <w:rPr>
                <w:rStyle w:val="IndexLink"/>
              </w:rPr>
              <w:t>337</w:t>
            </w:r>
          </w:hyperlink>
        </w:p>
        <w:p>
          <w:pPr>
            <w:pStyle w:val="Contents5"/>
            <w:tabs>
              <w:tab w:val="clear" w:pos="7892"/>
              <w:tab w:val="right" w:pos="9026" w:leader="dot"/>
            </w:tabs>
            <w:rPr/>
          </w:pPr>
          <w:hyperlink w:anchor="__RefHeading___Toc1768445_2142443653">
            <w:r>
              <w:rPr>
                <w:webHidden/>
                <w:rStyle w:val="IndexLink"/>
                <w:rtl w:val="true"/>
              </w:rPr>
              <w:t>المقدمة الثالثة</w:t>
            </w:r>
            <w:r>
              <w:rPr>
                <w:rStyle w:val="IndexLink"/>
                <w:rtl w:val="true"/>
              </w:rPr>
              <w:t xml:space="preserve">: </w:t>
            </w:r>
            <w:r>
              <w:rPr>
                <w:rStyle w:val="IndexLink"/>
                <w:rtl w:val="true"/>
              </w:rPr>
              <w:t>امتناع الإطلاق لو امتنع التقييد</w:t>
            </w:r>
            <w:r>
              <w:rPr>
                <w:rStyle w:val="IndexLink"/>
                <w:rtl w:val="true"/>
              </w:rPr>
              <w:tab/>
            </w:r>
            <w:r>
              <w:rPr>
                <w:rStyle w:val="IndexLink"/>
              </w:rPr>
              <w:t>338</w:t>
            </w:r>
          </w:hyperlink>
        </w:p>
        <w:p>
          <w:pPr>
            <w:pStyle w:val="Contents6"/>
            <w:tabs>
              <w:tab w:val="clear" w:pos="7609"/>
              <w:tab w:val="right" w:pos="9026" w:leader="dot"/>
            </w:tabs>
            <w:rPr/>
          </w:pPr>
          <w:hyperlink w:anchor="__RefHeading___Toc1768447_2142443653">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1768449_2142443653">
            <w:r>
              <w:rPr>
                <w:webHidden/>
                <w:rStyle w:val="IndexLink"/>
                <w:rtl w:val="true"/>
              </w:rPr>
              <w:t>المقام الأول</w:t>
            </w:r>
            <w:r>
              <w:rPr>
                <w:rStyle w:val="IndexLink"/>
                <w:rtl w:val="true"/>
              </w:rPr>
              <w:t xml:space="preserve">: </w:t>
            </w:r>
            <w:r>
              <w:rPr>
                <w:rStyle w:val="IndexLink"/>
                <w:rtl w:val="true"/>
              </w:rPr>
              <w:t>في الأصل اللفظي</w:t>
            </w:r>
            <w:r>
              <w:rPr>
                <w:rStyle w:val="IndexLink"/>
                <w:rtl w:val="true"/>
              </w:rPr>
              <w:tab/>
            </w:r>
            <w:r>
              <w:rPr>
                <w:rStyle w:val="IndexLink"/>
              </w:rPr>
              <w:t>340</w:t>
            </w:r>
          </w:hyperlink>
        </w:p>
        <w:p>
          <w:pPr>
            <w:pStyle w:val="Contents6"/>
            <w:tabs>
              <w:tab w:val="clear" w:pos="7609"/>
              <w:tab w:val="right" w:pos="9026" w:leader="dot"/>
            </w:tabs>
            <w:rPr/>
          </w:pPr>
          <w:hyperlink w:anchor="__RefHeading___Toc1768451_2142443653">
            <w:r>
              <w:rPr>
                <w:webHidden/>
                <w:rStyle w:val="IndexLink"/>
                <w:rtl w:val="true"/>
              </w:rPr>
              <w:t>المقام الثاني</w:t>
            </w:r>
            <w:r>
              <w:rPr>
                <w:rStyle w:val="IndexLink"/>
                <w:rtl w:val="true"/>
              </w:rPr>
              <w:t xml:space="preserve">: </w:t>
            </w:r>
            <w:r>
              <w:rPr>
                <w:rStyle w:val="IndexLink"/>
                <w:rtl w:val="true"/>
              </w:rPr>
              <w:t>في الإطلاق المقامي</w:t>
            </w:r>
            <w:r>
              <w:rPr>
                <w:rStyle w:val="IndexLink"/>
                <w:rtl w:val="true"/>
              </w:rPr>
              <w:tab/>
            </w:r>
            <w:r>
              <w:rPr>
                <w:rStyle w:val="IndexLink"/>
              </w:rPr>
              <w:t>341</w:t>
            </w:r>
          </w:hyperlink>
        </w:p>
        <w:p>
          <w:pPr>
            <w:pStyle w:val="Contents6"/>
            <w:tabs>
              <w:tab w:val="clear" w:pos="7609"/>
              <w:tab w:val="right" w:pos="9026" w:leader="dot"/>
            </w:tabs>
            <w:rPr/>
          </w:pPr>
          <w:hyperlink w:anchor="__RefHeading___Toc1768453_2142443653">
            <w:r>
              <w:rPr>
                <w:webHidden/>
                <w:rStyle w:val="IndexLink"/>
                <w:rtl w:val="true"/>
              </w:rPr>
              <w:t>المقام الثالث</w:t>
            </w:r>
            <w:r>
              <w:rPr>
                <w:rStyle w:val="IndexLink"/>
                <w:rtl w:val="true"/>
              </w:rPr>
              <w:t xml:space="preserve">: </w:t>
            </w:r>
            <w:r>
              <w:rPr>
                <w:rStyle w:val="IndexLink"/>
                <w:rtl w:val="true"/>
              </w:rPr>
              <w:t>الأصل العملي</w:t>
            </w:r>
            <w:r>
              <w:rPr>
                <w:rStyle w:val="IndexLink"/>
                <w:rtl w:val="true"/>
              </w:rPr>
              <w:tab/>
            </w:r>
            <w:r>
              <w:rPr>
                <w:rStyle w:val="IndexLink"/>
              </w:rPr>
              <w:t>342</w:t>
            </w:r>
          </w:hyperlink>
        </w:p>
        <w:p>
          <w:pPr>
            <w:pStyle w:val="Contents6"/>
            <w:tabs>
              <w:tab w:val="clear" w:pos="7609"/>
              <w:tab w:val="right" w:pos="9026" w:leader="dot"/>
            </w:tabs>
            <w:rPr/>
          </w:pPr>
          <w:hyperlink w:anchor="__RefHeading___Toc1768455_2142443653">
            <w:r>
              <w:rPr>
                <w:webHidden/>
                <w:rStyle w:val="IndexLink"/>
                <w:rtl w:val="true"/>
              </w:rPr>
              <w:t>أولاً</w:t>
            </w:r>
            <w:r>
              <w:rPr>
                <w:rStyle w:val="IndexLink"/>
                <w:rtl w:val="true"/>
              </w:rPr>
              <w:t xml:space="preserve">: </w:t>
            </w:r>
            <w:r>
              <w:rPr>
                <w:rStyle w:val="IndexLink"/>
                <w:rtl w:val="true"/>
              </w:rPr>
              <w:t>الأصل العقلي بالاشتغال</w:t>
            </w:r>
            <w:r>
              <w:rPr>
                <w:rStyle w:val="IndexLink"/>
                <w:rtl w:val="true"/>
              </w:rPr>
              <w:tab/>
            </w:r>
            <w:r>
              <w:rPr>
                <w:rStyle w:val="IndexLink"/>
              </w:rPr>
              <w:t>342</w:t>
            </w:r>
          </w:hyperlink>
        </w:p>
        <w:p>
          <w:pPr>
            <w:pStyle w:val="Contents6"/>
            <w:tabs>
              <w:tab w:val="clear" w:pos="7609"/>
              <w:tab w:val="right" w:pos="9026" w:leader="dot"/>
            </w:tabs>
            <w:rPr/>
          </w:pPr>
          <w:hyperlink w:anchor="__RefHeading___Toc1768457_2142443653">
            <w:r>
              <w:rPr>
                <w:webHidden/>
                <w:rStyle w:val="IndexLink"/>
                <w:rtl w:val="true"/>
              </w:rPr>
              <w:t>ثانياً</w:t>
            </w:r>
            <w:r>
              <w:rPr>
                <w:rStyle w:val="IndexLink"/>
                <w:rtl w:val="true"/>
              </w:rPr>
              <w:t xml:space="preserve">: </w:t>
            </w:r>
            <w:r>
              <w:rPr>
                <w:rStyle w:val="IndexLink"/>
                <w:rtl w:val="true"/>
              </w:rPr>
              <w:t>الأصل الشرعي بالبراءة</w:t>
            </w:r>
            <w:r>
              <w:rPr>
                <w:rStyle w:val="IndexLink"/>
                <w:rtl w:val="true"/>
              </w:rPr>
              <w:tab/>
            </w:r>
            <w:r>
              <w:rPr>
                <w:rStyle w:val="IndexLink"/>
              </w:rPr>
              <w:t>347</w:t>
            </w:r>
          </w:hyperlink>
        </w:p>
        <w:p>
          <w:pPr>
            <w:pStyle w:val="Contents4"/>
            <w:tabs>
              <w:tab w:val="clear" w:pos="8176"/>
              <w:tab w:val="right" w:pos="9026" w:leader="dot"/>
            </w:tabs>
            <w:rPr/>
          </w:pPr>
          <w:hyperlink w:anchor="__RefHeading___Toc1768459_2142443653">
            <w:r>
              <w:rPr>
                <w:webHidden/>
                <w:rStyle w:val="IndexLink"/>
                <w:rtl w:val="true"/>
              </w:rPr>
              <w:t>المبحث السادس</w:t>
            </w:r>
            <w:r>
              <w:rPr>
                <w:rStyle w:val="IndexLink"/>
                <w:rtl w:val="true"/>
              </w:rPr>
              <w:t xml:space="preserve">: </w:t>
            </w:r>
            <w:r>
              <w:rPr>
                <w:rStyle w:val="IndexLink"/>
                <w:rtl w:val="true"/>
              </w:rPr>
              <w:t>أصالة النفسيّة العينيّة التعيينية</w:t>
            </w:r>
            <w:r>
              <w:rPr>
                <w:rStyle w:val="IndexLink"/>
                <w:rtl w:val="true"/>
              </w:rPr>
              <w:tab/>
            </w:r>
            <w:r>
              <w:rPr>
                <w:rStyle w:val="IndexLink"/>
              </w:rPr>
              <w:t>350</w:t>
            </w:r>
          </w:hyperlink>
        </w:p>
        <w:p>
          <w:pPr>
            <w:pStyle w:val="Contents4"/>
            <w:tabs>
              <w:tab w:val="clear" w:pos="8176"/>
              <w:tab w:val="right" w:pos="9026" w:leader="dot"/>
            </w:tabs>
            <w:rPr/>
          </w:pPr>
          <w:hyperlink w:anchor="__RefHeading___Toc1768461_2142443653">
            <w:r>
              <w:rPr>
                <w:webHidden/>
                <w:rStyle w:val="IndexLink"/>
                <w:rtl w:val="true"/>
              </w:rPr>
              <w:t>المبحث السابع</w:t>
            </w:r>
            <w:r>
              <w:rPr>
                <w:rStyle w:val="IndexLink"/>
                <w:rtl w:val="true"/>
              </w:rPr>
              <w:t xml:space="preserve">: </w:t>
            </w:r>
            <w:r>
              <w:rPr>
                <w:rStyle w:val="IndexLink"/>
                <w:rtl w:val="true"/>
              </w:rPr>
              <w:t>الأمر عقيب الحظر</w:t>
            </w:r>
            <w:r>
              <w:rPr>
                <w:rStyle w:val="IndexLink"/>
                <w:rtl w:val="true"/>
              </w:rPr>
              <w:tab/>
            </w:r>
            <w:r>
              <w:rPr>
                <w:rStyle w:val="IndexLink"/>
              </w:rPr>
              <w:t>351</w:t>
            </w:r>
          </w:hyperlink>
        </w:p>
        <w:p>
          <w:pPr>
            <w:pStyle w:val="Contents4"/>
            <w:tabs>
              <w:tab w:val="clear" w:pos="8176"/>
              <w:tab w:val="right" w:pos="9026" w:leader="dot"/>
            </w:tabs>
            <w:rPr/>
          </w:pPr>
          <w:hyperlink w:anchor="__RefHeading___Toc1768463_2142443653">
            <w:r>
              <w:rPr>
                <w:webHidden/>
                <w:rStyle w:val="IndexLink"/>
                <w:rtl w:val="true"/>
              </w:rPr>
              <w:t>المبحث الثامن</w:t>
            </w:r>
            <w:r>
              <w:rPr>
                <w:rStyle w:val="IndexLink"/>
                <w:rtl w:val="true"/>
              </w:rPr>
              <w:t xml:space="preserve">: </w:t>
            </w:r>
            <w:r>
              <w:rPr>
                <w:rStyle w:val="IndexLink"/>
                <w:rtl w:val="true"/>
              </w:rPr>
              <w:t>في المرة والتكرار</w:t>
            </w:r>
            <w:r>
              <w:rPr>
                <w:rStyle w:val="IndexLink"/>
                <w:rtl w:val="true"/>
              </w:rPr>
              <w:tab/>
            </w:r>
            <w:r>
              <w:rPr>
                <w:rStyle w:val="IndexLink"/>
              </w:rPr>
              <w:t>353</w:t>
            </w:r>
          </w:hyperlink>
        </w:p>
        <w:p>
          <w:pPr>
            <w:pStyle w:val="Contents5"/>
            <w:tabs>
              <w:tab w:val="clear" w:pos="7892"/>
              <w:tab w:val="right" w:pos="9026" w:leader="dot"/>
            </w:tabs>
            <w:rPr/>
          </w:pPr>
          <w:hyperlink w:anchor="__RefHeading___Toc1768465_2142443653">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768467_2142443653">
            <w:r>
              <w:rPr>
                <w:webHidden/>
                <w:rStyle w:val="IndexLink"/>
                <w:rtl w:val="true"/>
              </w:rPr>
              <w:t>عموم النزاع للمادة والهيئة</w:t>
            </w:r>
            <w:r>
              <w:rPr>
                <w:rStyle w:val="IndexLink"/>
                <w:rtl w:val="true"/>
              </w:rPr>
              <w:tab/>
            </w:r>
            <w:r>
              <w:rPr>
                <w:rStyle w:val="IndexLink"/>
              </w:rPr>
              <w:t>354</w:t>
            </w:r>
          </w:hyperlink>
        </w:p>
        <w:p>
          <w:pPr>
            <w:pStyle w:val="Contents5"/>
            <w:tabs>
              <w:tab w:val="clear" w:pos="7892"/>
              <w:tab w:val="right" w:pos="9026" w:leader="dot"/>
            </w:tabs>
            <w:rPr/>
          </w:pPr>
          <w:hyperlink w:anchor="__RefHeading___Toc1768469_2142443653">
            <w:r>
              <w:rPr>
                <w:webHidden/>
                <w:rStyle w:val="IndexLink"/>
                <w:rtl w:val="true"/>
              </w:rPr>
              <w:t>معنى المرة والتكرار</w:t>
            </w:r>
            <w:r>
              <w:rPr>
                <w:rStyle w:val="IndexLink"/>
                <w:rtl w:val="true"/>
              </w:rPr>
              <w:tab/>
            </w:r>
            <w:r>
              <w:rPr>
                <w:rStyle w:val="IndexLink"/>
              </w:rPr>
              <w:t>358</w:t>
            </w:r>
          </w:hyperlink>
        </w:p>
        <w:p>
          <w:pPr>
            <w:pStyle w:val="Contents5"/>
            <w:tabs>
              <w:tab w:val="clear" w:pos="7892"/>
              <w:tab w:val="right" w:pos="9026" w:leader="dot"/>
            </w:tabs>
            <w:rPr/>
          </w:pPr>
          <w:hyperlink w:anchor="__RefHeading___Toc1768471_2142443653">
            <w:r>
              <w:rPr>
                <w:webHidden/>
                <w:rStyle w:val="IndexLink"/>
                <w:rtl w:val="true"/>
              </w:rPr>
              <w:t>تنبيه</w:t>
            </w:r>
            <w:r>
              <w:rPr>
                <w:rStyle w:val="IndexLink"/>
                <w:rtl w:val="true"/>
              </w:rPr>
              <w:t xml:space="preserve">: </w:t>
            </w:r>
            <w:r>
              <w:rPr>
                <w:rStyle w:val="IndexLink"/>
                <w:rtl w:val="true"/>
              </w:rPr>
              <w:t>في ثمرة البحث، وهي في الامتثال</w:t>
            </w:r>
            <w:r>
              <w:rPr>
                <w:rStyle w:val="IndexLink"/>
                <w:rtl w:val="true"/>
              </w:rPr>
              <w:tab/>
            </w:r>
            <w:r>
              <w:rPr>
                <w:rStyle w:val="IndexLink"/>
              </w:rPr>
              <w:t>362</w:t>
            </w:r>
          </w:hyperlink>
        </w:p>
        <w:p>
          <w:pPr>
            <w:pStyle w:val="Contents4"/>
            <w:tabs>
              <w:tab w:val="clear" w:pos="8176"/>
              <w:tab w:val="right" w:pos="9026" w:leader="dot"/>
            </w:tabs>
            <w:rPr/>
          </w:pPr>
          <w:hyperlink w:anchor="__RefHeading___Toc1768473_2142443653">
            <w:r>
              <w:rPr>
                <w:webHidden/>
                <w:rStyle w:val="IndexLink"/>
                <w:rtl w:val="true"/>
              </w:rPr>
              <w:t>المبحث التاسع</w:t>
            </w:r>
            <w:r>
              <w:rPr>
                <w:rStyle w:val="IndexLink"/>
                <w:rtl w:val="true"/>
              </w:rPr>
              <w:t xml:space="preserve">: </w:t>
            </w:r>
            <w:r>
              <w:rPr>
                <w:rStyle w:val="IndexLink"/>
                <w:rtl w:val="true"/>
              </w:rPr>
              <w:t>في الفور والتراخي</w:t>
            </w:r>
            <w:r>
              <w:rPr>
                <w:rStyle w:val="IndexLink"/>
                <w:rtl w:val="true"/>
              </w:rPr>
              <w:tab/>
            </w:r>
            <w:r>
              <w:rPr>
                <w:rStyle w:val="IndexLink"/>
              </w:rPr>
              <w:t>366</w:t>
            </w:r>
          </w:hyperlink>
        </w:p>
        <w:p>
          <w:pPr>
            <w:pStyle w:val="Contents5"/>
            <w:tabs>
              <w:tab w:val="clear" w:pos="7892"/>
              <w:tab w:val="right" w:pos="9026" w:leader="dot"/>
            </w:tabs>
            <w:rPr/>
          </w:pPr>
          <w:hyperlink w:anchor="__RefHeading___Toc1768475_2142443653">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768477_2142443653">
            <w:r>
              <w:rPr>
                <w:webHidden/>
                <w:rStyle w:val="IndexLink"/>
                <w:rtl w:val="true"/>
              </w:rPr>
              <w:t>أدلة القائلين بالفور والإشكال عليها</w:t>
            </w:r>
            <w:r>
              <w:rPr>
                <w:rStyle w:val="IndexLink"/>
                <w:rtl w:val="true"/>
              </w:rPr>
              <w:tab/>
            </w:r>
            <w:r>
              <w:rPr>
                <w:rStyle w:val="IndexLink"/>
              </w:rPr>
              <w:t>366</w:t>
            </w:r>
          </w:hyperlink>
        </w:p>
        <w:p>
          <w:pPr>
            <w:pStyle w:val="Contents5"/>
            <w:tabs>
              <w:tab w:val="clear" w:pos="7892"/>
              <w:tab w:val="right" w:pos="9026" w:leader="dot"/>
            </w:tabs>
            <w:rPr/>
          </w:pPr>
          <w:hyperlink w:anchor="__RefHeading___Toc1768479_2142443653">
            <w:r>
              <w:rPr>
                <w:webHidden/>
                <w:rStyle w:val="IndexLink"/>
                <w:rtl w:val="true"/>
              </w:rPr>
              <w:t>تتمة</w:t>
            </w:r>
            <w:r>
              <w:rPr>
                <w:rStyle w:val="IndexLink"/>
                <w:rtl w:val="true"/>
              </w:rPr>
              <w:t xml:space="preserve">: </w:t>
            </w:r>
            <w:r>
              <w:rPr>
                <w:rStyle w:val="IndexLink"/>
                <w:rtl w:val="true"/>
              </w:rPr>
              <w:t>في الإتيان فوراً ففوراً</w:t>
            </w:r>
            <w:r>
              <w:rPr>
                <w:rStyle w:val="IndexLink"/>
                <w:rtl w:val="true"/>
              </w:rPr>
              <w:tab/>
            </w:r>
            <w:r>
              <w:rPr>
                <w:rStyle w:val="IndexLink"/>
              </w:rPr>
              <w:t>370</w:t>
            </w:r>
          </w:hyperlink>
        </w:p>
        <w:p>
          <w:pPr>
            <w:pStyle w:val="Contents3"/>
            <w:tabs>
              <w:tab w:val="clear" w:pos="8459"/>
              <w:tab w:val="right" w:pos="9026" w:leader="dot"/>
            </w:tabs>
            <w:rPr/>
          </w:pPr>
          <w:hyperlink w:anchor="__RefHeading___Toc1768481_2142443653">
            <w:r>
              <w:rPr>
                <w:webHidden/>
                <w:rStyle w:val="IndexLink"/>
                <w:rtl w:val="true"/>
              </w:rPr>
              <w:t>الفصل الثالث في الإجزاء</w:t>
            </w:r>
            <w:r>
              <w:rPr>
                <w:rStyle w:val="IndexLink"/>
                <w:rtl w:val="true"/>
              </w:rPr>
              <w:tab/>
            </w:r>
            <w:r>
              <w:rPr>
                <w:rStyle w:val="IndexLink"/>
              </w:rPr>
              <w:t>371</w:t>
            </w:r>
          </w:hyperlink>
        </w:p>
        <w:p>
          <w:pPr>
            <w:pStyle w:val="Contents4"/>
            <w:tabs>
              <w:tab w:val="clear" w:pos="8176"/>
              <w:tab w:val="right" w:pos="9026" w:leader="dot"/>
            </w:tabs>
            <w:rPr/>
          </w:pPr>
          <w:hyperlink w:anchor="__RefHeading___Toc1768483_2142443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768485_2142443653">
            <w:r>
              <w:rPr>
                <w:webHidden/>
                <w:rStyle w:val="IndexLink"/>
                <w:rtl w:val="true"/>
              </w:rPr>
              <w:t>الموضع الأول</w:t>
            </w:r>
            <w:r>
              <w:rPr>
                <w:rStyle w:val="IndexLink"/>
                <w:rtl w:val="true"/>
              </w:rPr>
              <w:t xml:space="preserve">: </w:t>
            </w:r>
            <w:r>
              <w:rPr>
                <w:rStyle w:val="IndexLink"/>
                <w:rtl w:val="true"/>
              </w:rPr>
              <w:t>الإجزاء عن أمر نفسه</w:t>
            </w:r>
            <w:r>
              <w:rPr>
                <w:rStyle w:val="IndexLink"/>
                <w:rtl w:val="true"/>
              </w:rPr>
              <w:tab/>
            </w:r>
            <w:r>
              <w:rPr>
                <w:rStyle w:val="IndexLink"/>
              </w:rPr>
              <w:t>382</w:t>
            </w:r>
          </w:hyperlink>
        </w:p>
        <w:p>
          <w:pPr>
            <w:pStyle w:val="Contents4"/>
            <w:tabs>
              <w:tab w:val="clear" w:pos="8176"/>
              <w:tab w:val="right" w:pos="9026" w:leader="dot"/>
            </w:tabs>
            <w:rPr/>
          </w:pPr>
          <w:hyperlink w:anchor="__RefHeading___Toc1768487_2142443653">
            <w:r>
              <w:rPr>
                <w:webHidden/>
                <w:rStyle w:val="IndexLink"/>
                <w:rtl w:val="true"/>
              </w:rPr>
              <w:t>الموضع الثاني</w:t>
            </w:r>
            <w:r>
              <w:rPr>
                <w:rStyle w:val="IndexLink"/>
                <w:rtl w:val="true"/>
              </w:rPr>
              <w:t xml:space="preserve">: </w:t>
            </w:r>
            <w:r>
              <w:rPr>
                <w:rStyle w:val="IndexLink"/>
                <w:rtl w:val="true"/>
              </w:rPr>
              <w:t>الإجزاء عن أمر غيره</w:t>
            </w:r>
            <w:r>
              <w:rPr>
                <w:rStyle w:val="IndexLink"/>
                <w:rtl w:val="true"/>
              </w:rPr>
              <w:tab/>
            </w:r>
            <w:r>
              <w:rPr>
                <w:rStyle w:val="IndexLink"/>
              </w:rPr>
              <w:t>386</w:t>
            </w:r>
          </w:hyperlink>
        </w:p>
        <w:p>
          <w:pPr>
            <w:pStyle w:val="Contents5"/>
            <w:tabs>
              <w:tab w:val="clear" w:pos="7892"/>
              <w:tab w:val="right" w:pos="9026" w:leader="dot"/>
            </w:tabs>
            <w:rPr/>
          </w:pPr>
          <w:hyperlink w:anchor="__RefHeading___Toc1768489_2142443653">
            <w:r>
              <w:rPr>
                <w:webHidden/>
                <w:rStyle w:val="IndexLink"/>
                <w:rtl w:val="true"/>
              </w:rPr>
              <w:t>المقام الأول</w:t>
            </w:r>
            <w:r>
              <w:rPr>
                <w:rStyle w:val="IndexLink"/>
                <w:rtl w:val="true"/>
              </w:rPr>
              <w:t xml:space="preserve">: </w:t>
            </w:r>
            <w:r>
              <w:rPr>
                <w:rStyle w:val="IndexLink"/>
                <w:rtl w:val="true"/>
              </w:rPr>
              <w:t>في إجزاء الأمر الاضطراري عن الأمر الواقعي</w:t>
            </w:r>
            <w:r>
              <w:rPr>
                <w:rStyle w:val="IndexLink"/>
                <w:rtl w:val="true"/>
              </w:rPr>
              <w:tab/>
            </w:r>
            <w:r>
              <w:rPr>
                <w:rStyle w:val="IndexLink"/>
              </w:rPr>
              <w:t>386</w:t>
            </w:r>
          </w:hyperlink>
        </w:p>
        <w:p>
          <w:pPr>
            <w:pStyle w:val="Contents6"/>
            <w:tabs>
              <w:tab w:val="clear" w:pos="7609"/>
              <w:tab w:val="right" w:pos="9026" w:leader="dot"/>
            </w:tabs>
            <w:rPr/>
          </w:pPr>
          <w:hyperlink w:anchor="__RefHeading___Toc1768491_2142443653">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1768493_2142443653">
            <w:r>
              <w:rPr>
                <w:webHidden/>
                <w:rStyle w:val="IndexLink"/>
              </w:rPr>
              <w:t>1</w:t>
            </w:r>
            <w:r>
              <w:rPr>
                <w:rStyle w:val="IndexLink"/>
                <w:rtl w:val="true"/>
              </w:rPr>
              <w:t xml:space="preserve">- </w:t>
            </w:r>
            <w:r>
              <w:rPr>
                <w:rStyle w:val="IndexLink"/>
                <w:rtl w:val="true"/>
              </w:rPr>
              <w:t>الكلام في مرحلة الثبوت</w:t>
            </w:r>
            <w:r>
              <w:rPr>
                <w:rStyle w:val="IndexLink"/>
                <w:rtl w:val="true"/>
              </w:rPr>
              <w:tab/>
            </w:r>
            <w:r>
              <w:rPr>
                <w:rStyle w:val="IndexLink"/>
              </w:rPr>
              <w:t>387</w:t>
            </w:r>
          </w:hyperlink>
        </w:p>
        <w:p>
          <w:pPr>
            <w:pStyle w:val="Contents6"/>
            <w:tabs>
              <w:tab w:val="clear" w:pos="7609"/>
              <w:tab w:val="right" w:pos="9026" w:leader="dot"/>
            </w:tabs>
            <w:rPr/>
          </w:pPr>
          <w:hyperlink w:anchor="__RefHeading___Toc1768495_2142443653">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1768497_2142443653">
            <w:r>
              <w:rPr>
                <w:webHidden/>
                <w:rStyle w:val="IndexLink"/>
                <w:rtl w:val="true"/>
              </w:rPr>
              <w:t>الصورة الأولى</w:t>
            </w:r>
            <w:r>
              <w:rPr>
                <w:rStyle w:val="IndexLink"/>
                <w:rtl w:val="true"/>
              </w:rPr>
              <w:tab/>
            </w:r>
            <w:r>
              <w:rPr>
                <w:rStyle w:val="IndexLink"/>
              </w:rPr>
              <w:t>388</w:t>
            </w:r>
          </w:hyperlink>
        </w:p>
        <w:p>
          <w:pPr>
            <w:pStyle w:val="Contents6"/>
            <w:tabs>
              <w:tab w:val="clear" w:pos="7609"/>
              <w:tab w:val="right" w:pos="9026" w:leader="dot"/>
            </w:tabs>
            <w:rPr/>
          </w:pPr>
          <w:hyperlink w:anchor="__RefHeading___Toc1768499_2142443653">
            <w:r>
              <w:rPr>
                <w:webHidden/>
                <w:rStyle w:val="IndexLink"/>
                <w:rtl w:val="true"/>
              </w:rPr>
              <w:t>الصورة الثانية</w:t>
            </w:r>
            <w:r>
              <w:rPr>
                <w:rStyle w:val="IndexLink"/>
                <w:rtl w:val="true"/>
              </w:rPr>
              <w:tab/>
            </w:r>
            <w:r>
              <w:rPr>
                <w:rStyle w:val="IndexLink"/>
              </w:rPr>
              <w:t>389</w:t>
            </w:r>
          </w:hyperlink>
        </w:p>
        <w:p>
          <w:pPr>
            <w:pStyle w:val="Contents6"/>
            <w:tabs>
              <w:tab w:val="clear" w:pos="7609"/>
              <w:tab w:val="right" w:pos="9026" w:leader="dot"/>
            </w:tabs>
            <w:rPr/>
          </w:pPr>
          <w:hyperlink w:anchor="__RefHeading___Toc1768501_2142443653">
            <w:r>
              <w:rPr>
                <w:webHidden/>
                <w:rStyle w:val="IndexLink"/>
                <w:rtl w:val="true"/>
              </w:rPr>
              <w:t>البدار في الصورة الأولى</w:t>
            </w:r>
            <w:r>
              <w:rPr>
                <w:rStyle w:val="IndexLink"/>
                <w:rtl w:val="true"/>
              </w:rPr>
              <w:tab/>
            </w:r>
            <w:r>
              <w:rPr>
                <w:rStyle w:val="IndexLink"/>
              </w:rPr>
              <w:t>390</w:t>
            </w:r>
          </w:hyperlink>
        </w:p>
        <w:p>
          <w:pPr>
            <w:pStyle w:val="Contents6"/>
            <w:tabs>
              <w:tab w:val="clear" w:pos="7609"/>
              <w:tab w:val="right" w:pos="9026" w:leader="dot"/>
            </w:tabs>
            <w:rPr/>
          </w:pPr>
          <w:hyperlink w:anchor="__RefHeading___Toc1768503_2142443653">
            <w:r>
              <w:rPr>
                <w:webHidden/>
                <w:rStyle w:val="IndexLink"/>
                <w:rtl w:val="true"/>
              </w:rPr>
              <w:t>الصورة الثالثة والرابعة</w:t>
            </w:r>
            <w:r>
              <w:rPr>
                <w:rStyle w:val="IndexLink"/>
                <w:rtl w:val="true"/>
              </w:rPr>
              <w:tab/>
            </w:r>
            <w:r>
              <w:rPr>
                <w:rStyle w:val="IndexLink"/>
              </w:rPr>
              <w:t>391</w:t>
            </w:r>
          </w:hyperlink>
        </w:p>
        <w:p>
          <w:pPr>
            <w:pStyle w:val="Contents6"/>
            <w:tabs>
              <w:tab w:val="clear" w:pos="7609"/>
              <w:tab w:val="right" w:pos="9026" w:leader="dot"/>
            </w:tabs>
            <w:rPr/>
          </w:pPr>
          <w:hyperlink w:anchor="__RefHeading___Toc1768505_2142443653">
            <w:r>
              <w:rPr>
                <w:webHidden/>
                <w:rStyle w:val="IndexLink"/>
              </w:rPr>
              <w:t>2</w:t>
            </w:r>
            <w:r>
              <w:rPr>
                <w:rStyle w:val="IndexLink"/>
                <w:rtl w:val="true"/>
              </w:rPr>
              <w:t xml:space="preserve"> - </w:t>
            </w:r>
            <w:r>
              <w:rPr>
                <w:rStyle w:val="IndexLink"/>
                <w:rtl w:val="true"/>
              </w:rPr>
              <w:t>الكلام في مرحلة الإثبات</w:t>
            </w:r>
            <w:r>
              <w:rPr>
                <w:rStyle w:val="IndexLink"/>
                <w:rtl w:val="true"/>
              </w:rPr>
              <w:tab/>
            </w:r>
            <w:r>
              <w:rPr>
                <w:rStyle w:val="IndexLink"/>
              </w:rPr>
              <w:t>392</w:t>
            </w:r>
          </w:hyperlink>
        </w:p>
        <w:p>
          <w:pPr>
            <w:pStyle w:val="Contents5"/>
            <w:tabs>
              <w:tab w:val="clear" w:pos="7892"/>
              <w:tab w:val="right" w:pos="9026" w:leader="dot"/>
            </w:tabs>
            <w:rPr/>
          </w:pPr>
          <w:hyperlink w:anchor="__RefHeading___Toc1768507_2142443653">
            <w:r>
              <w:rPr>
                <w:webHidden/>
                <w:rStyle w:val="IndexLink"/>
                <w:rtl w:val="true"/>
              </w:rPr>
              <w:t>المقام الثاني</w:t>
            </w:r>
            <w:r>
              <w:rPr>
                <w:rStyle w:val="IndexLink"/>
                <w:rtl w:val="true"/>
              </w:rPr>
              <w:t xml:space="preserve">: </w:t>
            </w:r>
            <w:r>
              <w:rPr>
                <w:rStyle w:val="IndexLink"/>
                <w:rtl w:val="true"/>
              </w:rPr>
              <w:t>في إجزاء الأمر الظاهري عن الأمر الواقعي</w:t>
            </w:r>
            <w:r>
              <w:rPr>
                <w:rStyle w:val="IndexLink"/>
                <w:rtl w:val="true"/>
              </w:rPr>
              <w:tab/>
            </w:r>
            <w:r>
              <w:rPr>
                <w:rStyle w:val="IndexLink"/>
              </w:rPr>
              <w:t>395</w:t>
            </w:r>
          </w:hyperlink>
        </w:p>
        <w:p>
          <w:pPr>
            <w:pStyle w:val="Contents6"/>
            <w:tabs>
              <w:tab w:val="clear" w:pos="7609"/>
              <w:tab w:val="right" w:pos="9026" w:leader="dot"/>
            </w:tabs>
            <w:rPr/>
          </w:pPr>
          <w:hyperlink w:anchor="__RefHeading___Toc1768509_2142443653">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1768511_2142443653">
            <w:r>
              <w:rPr>
                <w:webHidden/>
                <w:rStyle w:val="IndexLink"/>
                <w:rtl w:val="true"/>
              </w:rPr>
              <w:t>الأمر الأول</w:t>
            </w:r>
            <w:r>
              <w:rPr>
                <w:rStyle w:val="IndexLink"/>
                <w:rtl w:val="true"/>
              </w:rPr>
              <w:t xml:space="preserve">: </w:t>
            </w:r>
            <w:r>
              <w:rPr>
                <w:rStyle w:val="IndexLink"/>
                <w:rtl w:val="true"/>
              </w:rPr>
              <w:t>في الأمر الظاهري المتعلق بالجزء أو الشرط</w:t>
            </w:r>
            <w:r>
              <w:rPr>
                <w:rStyle w:val="IndexLink"/>
                <w:rtl w:val="true"/>
              </w:rPr>
              <w:tab/>
            </w:r>
            <w:r>
              <w:rPr>
                <w:rStyle w:val="IndexLink"/>
              </w:rPr>
              <w:t>395</w:t>
            </w:r>
          </w:hyperlink>
        </w:p>
        <w:p>
          <w:pPr>
            <w:pStyle w:val="Contents6"/>
            <w:tabs>
              <w:tab w:val="clear" w:pos="7609"/>
              <w:tab w:val="right" w:pos="9026" w:leader="dot"/>
            </w:tabs>
            <w:rPr/>
          </w:pPr>
          <w:hyperlink w:anchor="__RefHeading___Toc1768513_2142443653">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1768515_2142443653">
            <w:r>
              <w:rPr>
                <w:webHidden/>
                <w:rStyle w:val="IndexLink"/>
                <w:rtl w:val="true"/>
              </w:rPr>
              <w:t>أ</w:t>
            </w:r>
            <w:r>
              <w:rPr>
                <w:rStyle w:val="IndexLink"/>
                <w:rtl w:val="true"/>
              </w:rPr>
              <w:t xml:space="preserve">- </w:t>
            </w:r>
            <w:r>
              <w:rPr>
                <w:rStyle w:val="IndexLink"/>
                <w:rtl w:val="true"/>
              </w:rPr>
              <w:t>ما كان بلسان الحكومة</w:t>
            </w:r>
            <w:r>
              <w:rPr>
                <w:rStyle w:val="IndexLink"/>
                <w:rtl w:val="true"/>
              </w:rPr>
              <w:tab/>
            </w:r>
            <w:r>
              <w:rPr>
                <w:rStyle w:val="IndexLink"/>
              </w:rPr>
              <w:t>395</w:t>
            </w:r>
          </w:hyperlink>
        </w:p>
        <w:p>
          <w:pPr>
            <w:pStyle w:val="Contents6"/>
            <w:tabs>
              <w:tab w:val="clear" w:pos="7609"/>
              <w:tab w:val="right" w:pos="9026" w:leader="dot"/>
            </w:tabs>
            <w:rPr/>
          </w:pPr>
          <w:hyperlink w:anchor="__RefHeading___Toc1768517_2142443653">
            <w:r>
              <w:rPr>
                <w:webHidden/>
                <w:rStyle w:val="IndexLink"/>
                <w:rtl w:val="true"/>
              </w:rPr>
              <w:t xml:space="preserve">ب </w:t>
            </w:r>
            <w:r>
              <w:rPr>
                <w:rStyle w:val="IndexLink"/>
                <w:rtl w:val="true"/>
              </w:rPr>
              <w:t xml:space="preserve">- </w:t>
            </w:r>
            <w:r>
              <w:rPr>
                <w:rStyle w:val="IndexLink"/>
                <w:rtl w:val="true"/>
              </w:rPr>
              <w:t>ما كان بلسان الكشف عن الواقع</w:t>
            </w:r>
            <w:r>
              <w:rPr>
                <w:rStyle w:val="IndexLink"/>
                <w:rtl w:val="true"/>
              </w:rPr>
              <w:tab/>
            </w:r>
            <w:r>
              <w:rPr>
                <w:rStyle w:val="IndexLink"/>
              </w:rPr>
              <w:t>398</w:t>
            </w:r>
          </w:hyperlink>
        </w:p>
        <w:p>
          <w:pPr>
            <w:pStyle w:val="Contents6"/>
            <w:tabs>
              <w:tab w:val="clear" w:pos="7609"/>
              <w:tab w:val="right" w:pos="9026" w:leader="dot"/>
            </w:tabs>
            <w:rPr/>
          </w:pPr>
          <w:hyperlink w:anchor="__RefHeading___Toc1768519_2142443653">
            <w:r>
              <w:rPr>
                <w:webHidden/>
                <w:rStyle w:val="IndexLink"/>
              </w:rPr>
              <w:t>1</w:t>
            </w:r>
            <w:r>
              <w:rPr>
                <w:rStyle w:val="IndexLink"/>
                <w:rtl w:val="true"/>
              </w:rPr>
              <w:t xml:space="preserve"> - </w:t>
            </w:r>
            <w:r>
              <w:rPr>
                <w:rStyle w:val="IndexLink"/>
                <w:rtl w:val="true"/>
              </w:rPr>
              <w:t>بناءً على الطريقيّة</w:t>
            </w:r>
            <w:r>
              <w:rPr>
                <w:rStyle w:val="IndexLink"/>
                <w:rtl w:val="true"/>
              </w:rPr>
              <w:tab/>
            </w:r>
            <w:r>
              <w:rPr>
                <w:rStyle w:val="IndexLink"/>
              </w:rPr>
              <w:t>398</w:t>
            </w:r>
          </w:hyperlink>
        </w:p>
        <w:p>
          <w:pPr>
            <w:pStyle w:val="Contents6"/>
            <w:tabs>
              <w:tab w:val="clear" w:pos="7609"/>
              <w:tab w:val="right" w:pos="9026" w:leader="dot"/>
            </w:tabs>
            <w:rPr/>
          </w:pPr>
          <w:hyperlink w:anchor="__RefHeading___Toc1768521_2142443653">
            <w:r>
              <w:rPr>
                <w:webHidden/>
                <w:rStyle w:val="IndexLink"/>
              </w:rPr>
              <w:t>2</w:t>
            </w:r>
            <w:r>
              <w:rPr>
                <w:rStyle w:val="IndexLink"/>
                <w:rtl w:val="true"/>
              </w:rPr>
              <w:t xml:space="preserve"> - </w:t>
            </w:r>
            <w:r>
              <w:rPr>
                <w:rStyle w:val="IndexLink"/>
                <w:rtl w:val="true"/>
              </w:rPr>
              <w:t>بناءً على السببيّة</w:t>
            </w:r>
            <w:r>
              <w:rPr>
                <w:rStyle w:val="IndexLink"/>
                <w:rtl w:val="true"/>
              </w:rPr>
              <w:tab/>
            </w:r>
            <w:r>
              <w:rPr>
                <w:rStyle w:val="IndexLink"/>
              </w:rPr>
              <w:t>399</w:t>
            </w:r>
          </w:hyperlink>
        </w:p>
        <w:p>
          <w:pPr>
            <w:pStyle w:val="Contents6"/>
            <w:tabs>
              <w:tab w:val="clear" w:pos="7609"/>
              <w:tab w:val="right" w:pos="9026" w:leader="dot"/>
            </w:tabs>
            <w:rPr/>
          </w:pPr>
          <w:hyperlink w:anchor="__RefHeading___Toc1768523_2142443653">
            <w:r>
              <w:rPr>
                <w:webHidden/>
                <w:rStyle w:val="IndexLink"/>
              </w:rPr>
              <w:t>3</w:t>
            </w:r>
            <w:r>
              <w:rPr>
                <w:rStyle w:val="IndexLink"/>
                <w:rtl w:val="true"/>
              </w:rPr>
              <w:t xml:space="preserve"> - </w:t>
            </w:r>
            <w:r>
              <w:rPr>
                <w:rStyle w:val="IndexLink"/>
                <w:rtl w:val="true"/>
              </w:rPr>
              <w:t>لو شك في الطريقية والسببيّة</w:t>
            </w:r>
            <w:r>
              <w:rPr>
                <w:rStyle w:val="IndexLink"/>
                <w:rtl w:val="true"/>
              </w:rPr>
              <w:tab/>
            </w:r>
            <w:r>
              <w:rPr>
                <w:rStyle w:val="IndexLink"/>
              </w:rPr>
              <w:t>401</w:t>
            </w:r>
          </w:hyperlink>
        </w:p>
        <w:p>
          <w:pPr>
            <w:pStyle w:val="Contents6"/>
            <w:tabs>
              <w:tab w:val="clear" w:pos="7609"/>
              <w:tab w:val="right" w:pos="9026" w:leader="dot"/>
            </w:tabs>
            <w:rPr/>
          </w:pPr>
          <w:hyperlink w:anchor="__RefHeading___Toc1768525_2142443653">
            <w:r>
              <w:rPr>
                <w:webHidden/>
                <w:rStyle w:val="IndexLink"/>
                <w:rtl w:val="true"/>
              </w:rPr>
              <w:t>الأمر الثاني</w:t>
            </w:r>
            <w:r>
              <w:rPr>
                <w:rStyle w:val="IndexLink"/>
                <w:rtl w:val="true"/>
              </w:rPr>
              <w:t xml:space="preserve">: </w:t>
            </w:r>
            <w:r>
              <w:rPr>
                <w:rStyle w:val="IndexLink"/>
                <w:rtl w:val="true"/>
              </w:rPr>
              <w:t>الأمر الظاهري المتعلق بأصل التكليف</w:t>
            </w:r>
            <w:r>
              <w:rPr>
                <w:rStyle w:val="IndexLink"/>
                <w:rtl w:val="true"/>
              </w:rPr>
              <w:tab/>
            </w:r>
            <w:r>
              <w:rPr>
                <w:rStyle w:val="IndexLink"/>
              </w:rPr>
              <w:t>406</w:t>
            </w:r>
          </w:hyperlink>
        </w:p>
        <w:p>
          <w:pPr>
            <w:pStyle w:val="Contents5"/>
            <w:tabs>
              <w:tab w:val="clear" w:pos="7892"/>
              <w:tab w:val="right" w:pos="9026" w:leader="dot"/>
            </w:tabs>
            <w:rPr/>
          </w:pPr>
          <w:hyperlink w:anchor="__RefHeading___Toc1768527_2142443653">
            <w:r>
              <w:rPr>
                <w:webHidden/>
                <w:rStyle w:val="IndexLink"/>
                <w:rtl w:val="true"/>
              </w:rPr>
              <w:t>التذنيب الأول</w:t>
            </w:r>
            <w:r>
              <w:rPr>
                <w:rStyle w:val="IndexLink"/>
                <w:rtl w:val="true"/>
              </w:rPr>
              <w:t xml:space="preserve">: </w:t>
            </w:r>
            <w:r>
              <w:rPr>
                <w:rStyle w:val="IndexLink"/>
                <w:rtl w:val="true"/>
              </w:rPr>
              <w:t>عدم الإجزاء مع القطع</w:t>
            </w:r>
            <w:r>
              <w:rPr>
                <w:rStyle w:val="IndexLink"/>
                <w:rtl w:val="true"/>
              </w:rPr>
              <w:tab/>
            </w:r>
            <w:r>
              <w:rPr>
                <w:rStyle w:val="IndexLink"/>
              </w:rPr>
              <w:t>408</w:t>
            </w:r>
          </w:hyperlink>
        </w:p>
        <w:p>
          <w:pPr>
            <w:pStyle w:val="Contents5"/>
            <w:tabs>
              <w:tab w:val="clear" w:pos="7892"/>
              <w:tab w:val="right" w:pos="9026" w:leader="dot"/>
            </w:tabs>
            <w:rPr/>
          </w:pPr>
          <w:hyperlink w:anchor="__RefHeading___Toc1768529_2142443653">
            <w:r>
              <w:rPr>
                <w:webHidden/>
                <w:rStyle w:val="IndexLink"/>
                <w:rtl w:val="true"/>
              </w:rPr>
              <w:t>التذنيب الثاني</w:t>
            </w:r>
            <w:r>
              <w:rPr>
                <w:rStyle w:val="IndexLink"/>
                <w:rtl w:val="true"/>
              </w:rPr>
              <w:t xml:space="preserve">: </w:t>
            </w:r>
            <w:r>
              <w:rPr>
                <w:rStyle w:val="IndexLink"/>
                <w:rtl w:val="true"/>
              </w:rPr>
              <w:t>الفرق بين الإجزاء والتصويب</w:t>
            </w:r>
            <w:r>
              <w:rPr>
                <w:rStyle w:val="IndexLink"/>
                <w:rtl w:val="true"/>
              </w:rPr>
              <w:tab/>
            </w:r>
            <w:r>
              <w:rPr>
                <w:rStyle w:val="IndexLink"/>
              </w:rPr>
              <w:t>410</w:t>
            </w:r>
          </w:hyperlink>
        </w:p>
        <w:p>
          <w:pPr>
            <w:pStyle w:val="Contents3"/>
            <w:tabs>
              <w:tab w:val="clear" w:pos="8459"/>
              <w:tab w:val="right" w:pos="9026" w:leader="dot"/>
            </w:tabs>
            <w:rPr/>
          </w:pPr>
          <w:hyperlink w:anchor="__RefHeading___Toc1768531_2142443653">
            <w:r>
              <w:rPr>
                <w:webHidden/>
                <w:rStyle w:val="IndexLink"/>
                <w:rtl w:val="true"/>
              </w:rPr>
              <w:t>فصل في مقدمة الواجب</w:t>
            </w:r>
            <w:r>
              <w:rPr>
                <w:rStyle w:val="IndexLink"/>
                <w:rtl w:val="true"/>
              </w:rPr>
              <w:tab/>
            </w:r>
            <w:r>
              <w:rPr>
                <w:rStyle w:val="IndexLink"/>
              </w:rPr>
              <w:t>414</w:t>
            </w:r>
          </w:hyperlink>
        </w:p>
        <w:p>
          <w:pPr>
            <w:pStyle w:val="Contents4"/>
            <w:tabs>
              <w:tab w:val="clear" w:pos="8176"/>
              <w:tab w:val="right" w:pos="9026" w:leader="dot"/>
            </w:tabs>
            <w:rPr/>
          </w:pPr>
          <w:hyperlink w:anchor="__RefHeading___Toc1768533_2142443653">
            <w:r>
              <w:rPr>
                <w:webHidden/>
                <w:rStyle w:val="IndexLink"/>
                <w:rtl w:val="true"/>
              </w:rPr>
              <w:t>المقصد الأول في الأوامر، فصل في مقدمة الواجب</w:t>
            </w:r>
            <w:r>
              <w:rPr>
                <w:rStyle w:val="IndexLink"/>
                <w:rtl w:val="true"/>
              </w:rPr>
              <w:tab/>
            </w:r>
            <w:r>
              <w:rPr>
                <w:rStyle w:val="IndexLink"/>
              </w:rPr>
              <w:t>414</w:t>
            </w:r>
          </w:hyperlink>
        </w:p>
        <w:p>
          <w:pPr>
            <w:pStyle w:val="Contents5"/>
            <w:tabs>
              <w:tab w:val="clear" w:pos="7892"/>
              <w:tab w:val="right" w:pos="9026" w:leader="dot"/>
            </w:tabs>
            <w:rPr/>
          </w:pPr>
          <w:hyperlink w:anchor="__RefHeading___Toc1768535_2142443653">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1768537_2142443653">
            <w:r>
              <w:rPr>
                <w:webHidden/>
                <w:rStyle w:val="IndexLink"/>
                <w:rtl w:val="true"/>
              </w:rPr>
              <w:t>الأمر الثاني</w:t>
            </w:r>
            <w:r>
              <w:rPr>
                <w:rStyle w:val="IndexLink"/>
                <w:rtl w:val="true"/>
              </w:rPr>
              <w:t xml:space="preserve">: </w:t>
            </w:r>
            <w:r>
              <w:rPr>
                <w:rStyle w:val="IndexLink"/>
                <w:rtl w:val="true"/>
              </w:rPr>
              <w:t>في تقسيمات المقدمة</w:t>
            </w:r>
            <w:r>
              <w:rPr>
                <w:rStyle w:val="IndexLink"/>
                <w:rtl w:val="true"/>
              </w:rPr>
              <w:tab/>
            </w:r>
            <w:r>
              <w:rPr>
                <w:rStyle w:val="IndexLink"/>
              </w:rPr>
              <w:t>417</w:t>
            </w:r>
          </w:hyperlink>
        </w:p>
        <w:p>
          <w:pPr>
            <w:pStyle w:val="Contents6"/>
            <w:tabs>
              <w:tab w:val="clear" w:pos="7609"/>
              <w:tab w:val="right" w:pos="9026" w:leader="dot"/>
            </w:tabs>
            <w:rPr/>
          </w:pPr>
          <w:hyperlink w:anchor="__RefHeading___Toc1768539_2142443653">
            <w:r>
              <w:rPr>
                <w:webHidden/>
                <w:rStyle w:val="IndexLink"/>
              </w:rPr>
              <w:t>1</w:t>
            </w:r>
            <w:r>
              <w:rPr>
                <w:rStyle w:val="IndexLink"/>
                <w:rtl w:val="true"/>
              </w:rPr>
              <w:t xml:space="preserve"> - </w:t>
            </w:r>
            <w:r>
              <w:rPr>
                <w:rStyle w:val="IndexLink"/>
                <w:rtl w:val="true"/>
              </w:rPr>
              <w:t>المقدمة الداخلية والخارجية</w:t>
            </w:r>
            <w:r>
              <w:rPr>
                <w:rStyle w:val="IndexLink"/>
                <w:rtl w:val="true"/>
              </w:rPr>
              <w:tab/>
            </w:r>
            <w:r>
              <w:rPr>
                <w:rStyle w:val="IndexLink"/>
              </w:rPr>
              <w:t>417</w:t>
            </w:r>
          </w:hyperlink>
        </w:p>
        <w:p>
          <w:pPr>
            <w:pStyle w:val="Contents6"/>
            <w:tabs>
              <w:tab w:val="clear" w:pos="7609"/>
              <w:tab w:val="right" w:pos="9026" w:leader="dot"/>
            </w:tabs>
            <w:rPr/>
          </w:pPr>
          <w:hyperlink w:anchor="__RefHeading___Toc1768541_2142443653">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1768543_2142443653">
            <w:r>
              <w:rPr>
                <w:webHidden/>
                <w:rStyle w:val="IndexLink"/>
                <w:rtl w:val="true"/>
              </w:rPr>
              <w:t>البحث الأول</w:t>
            </w:r>
            <w:r>
              <w:rPr>
                <w:rStyle w:val="IndexLink"/>
                <w:rtl w:val="true"/>
              </w:rPr>
              <w:t xml:space="preserve">: </w:t>
            </w:r>
            <w:r>
              <w:rPr>
                <w:rStyle w:val="IndexLink"/>
                <w:rtl w:val="true"/>
              </w:rPr>
              <w:t>في إمكان المقدمة الداخلية</w:t>
            </w:r>
            <w:r>
              <w:rPr>
                <w:rStyle w:val="IndexLink"/>
                <w:rtl w:val="true"/>
              </w:rPr>
              <w:tab/>
            </w:r>
            <w:r>
              <w:rPr>
                <w:rStyle w:val="IndexLink"/>
              </w:rPr>
              <w:t>418</w:t>
            </w:r>
          </w:hyperlink>
        </w:p>
        <w:p>
          <w:pPr>
            <w:pStyle w:val="Contents6"/>
            <w:tabs>
              <w:tab w:val="clear" w:pos="7609"/>
              <w:tab w:val="right" w:pos="9026" w:leader="dot"/>
            </w:tabs>
            <w:rPr/>
          </w:pPr>
          <w:hyperlink w:anchor="__RefHeading___Toc1768545_2142443653">
            <w:r>
              <w:rPr>
                <w:webHidden/>
                <w:rStyle w:val="IndexLink"/>
                <w:rtl w:val="true"/>
              </w:rPr>
              <w:t>البحث الثاني</w:t>
            </w:r>
            <w:r>
              <w:rPr>
                <w:rStyle w:val="IndexLink"/>
                <w:rtl w:val="true"/>
              </w:rPr>
              <w:t xml:space="preserve">: </w:t>
            </w:r>
            <w:r>
              <w:rPr>
                <w:rStyle w:val="IndexLink"/>
                <w:rtl w:val="true"/>
              </w:rPr>
              <w:t>في عدم وجوب المقدمة الداخلية</w:t>
            </w:r>
            <w:r>
              <w:rPr>
                <w:rStyle w:val="IndexLink"/>
                <w:rtl w:val="true"/>
              </w:rPr>
              <w:tab/>
            </w:r>
            <w:r>
              <w:rPr>
                <w:rStyle w:val="IndexLink"/>
              </w:rPr>
              <w:t>420</w:t>
            </w:r>
          </w:hyperlink>
        </w:p>
        <w:p>
          <w:pPr>
            <w:pStyle w:val="Contents6"/>
            <w:tabs>
              <w:tab w:val="clear" w:pos="7609"/>
              <w:tab w:val="right" w:pos="9026" w:leader="dot"/>
            </w:tabs>
            <w:rPr/>
          </w:pPr>
          <w:hyperlink w:anchor="__RefHeading___Toc1768547_2142443653">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1768549_2142443653">
            <w:r>
              <w:rPr>
                <w:webHidden/>
                <w:rStyle w:val="IndexLink"/>
                <w:rtl w:val="true"/>
              </w:rPr>
              <w:t>المقدمة الخارجية</w:t>
            </w:r>
            <w:r>
              <w:rPr>
                <w:rStyle w:val="IndexLink"/>
                <w:rtl w:val="true"/>
              </w:rPr>
              <w:tab/>
            </w:r>
            <w:r>
              <w:rPr>
                <w:rStyle w:val="IndexLink"/>
              </w:rPr>
              <w:t>424</w:t>
            </w:r>
          </w:hyperlink>
        </w:p>
        <w:p>
          <w:pPr>
            <w:pStyle w:val="Contents6"/>
            <w:tabs>
              <w:tab w:val="clear" w:pos="7609"/>
              <w:tab w:val="right" w:pos="9026" w:leader="dot"/>
            </w:tabs>
            <w:rPr/>
          </w:pPr>
          <w:hyperlink w:anchor="__RefHeading___Toc1768551_2142443653">
            <w:r>
              <w:rPr>
                <w:webHidden/>
                <w:rStyle w:val="IndexLink"/>
              </w:rPr>
              <w:t>2</w:t>
            </w:r>
            <w:r>
              <w:rPr>
                <w:rStyle w:val="IndexLink"/>
                <w:rtl w:val="true"/>
              </w:rPr>
              <w:t xml:space="preserve"> - </w:t>
            </w:r>
            <w:r>
              <w:rPr>
                <w:rStyle w:val="IndexLink"/>
                <w:rtl w:val="true"/>
              </w:rPr>
              <w:t>المقدمة العقلية والشرعية والعادية</w:t>
            </w:r>
            <w:r>
              <w:rPr>
                <w:rStyle w:val="IndexLink"/>
                <w:rtl w:val="true"/>
              </w:rPr>
              <w:tab/>
            </w:r>
            <w:r>
              <w:rPr>
                <w:rStyle w:val="IndexLink"/>
              </w:rPr>
              <w:t>425</w:t>
            </w:r>
          </w:hyperlink>
        </w:p>
        <w:p>
          <w:pPr>
            <w:pStyle w:val="Contents6"/>
            <w:tabs>
              <w:tab w:val="clear" w:pos="7609"/>
              <w:tab w:val="right" w:pos="9026" w:leader="dot"/>
            </w:tabs>
            <w:rPr/>
          </w:pPr>
          <w:hyperlink w:anchor="__RefHeading___Toc1768553_2142443653">
            <w:r>
              <w:rPr>
                <w:webHidden/>
                <w:rStyle w:val="IndexLink"/>
              </w:rPr>
              <w:t>3</w:t>
            </w:r>
            <w:r>
              <w:rPr>
                <w:rStyle w:val="IndexLink"/>
                <w:rtl w:val="true"/>
              </w:rPr>
              <w:t xml:space="preserve">- </w:t>
            </w:r>
            <w:r>
              <w:rPr>
                <w:rStyle w:val="IndexLink"/>
                <w:rtl w:val="true"/>
              </w:rPr>
              <w:t>مقدمة الوجود والصحة والوجوب والعلم</w:t>
            </w:r>
            <w:r>
              <w:rPr>
                <w:rStyle w:val="IndexLink"/>
                <w:rtl w:val="true"/>
              </w:rPr>
              <w:tab/>
            </w:r>
            <w:r>
              <w:rPr>
                <w:rStyle w:val="IndexLink"/>
              </w:rPr>
              <w:t>428</w:t>
            </w:r>
          </w:hyperlink>
        </w:p>
        <w:p>
          <w:pPr>
            <w:pStyle w:val="Contents6"/>
            <w:tabs>
              <w:tab w:val="clear" w:pos="7609"/>
              <w:tab w:val="right" w:pos="9026" w:leader="dot"/>
            </w:tabs>
            <w:rPr/>
          </w:pPr>
          <w:hyperlink w:anchor="__RefHeading___Toc1768555_2142443653">
            <w:r>
              <w:rPr>
                <w:webHidden/>
                <w:rStyle w:val="IndexLink"/>
              </w:rPr>
              <w:t>4</w:t>
            </w:r>
            <w:r>
              <w:rPr>
                <w:rStyle w:val="IndexLink"/>
                <w:rtl w:val="true"/>
              </w:rPr>
              <w:t xml:space="preserve">- </w:t>
            </w:r>
            <w:r>
              <w:rPr>
                <w:rStyle w:val="IndexLink"/>
                <w:rtl w:val="true"/>
              </w:rPr>
              <w:t>المقدمة المتقدمة والمقارنة والمتأخرة</w:t>
            </w:r>
            <w:r>
              <w:rPr>
                <w:rStyle w:val="IndexLink"/>
                <w:rtl w:val="true"/>
              </w:rPr>
              <w:tab/>
            </w:r>
            <w:r>
              <w:rPr>
                <w:rStyle w:val="IndexLink"/>
              </w:rPr>
              <w:t>430</w:t>
            </w:r>
          </w:hyperlink>
        </w:p>
        <w:p>
          <w:pPr>
            <w:pStyle w:val="Contents6"/>
            <w:tabs>
              <w:tab w:val="clear" w:pos="7609"/>
              <w:tab w:val="right" w:pos="9026" w:leader="dot"/>
            </w:tabs>
            <w:rPr/>
          </w:pPr>
          <w:hyperlink w:anchor="__RefHeading___Toc1768557_2142443653">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1768559_2142443653">
            <w:r>
              <w:rPr>
                <w:webHidden/>
                <w:rStyle w:val="IndexLink"/>
                <w:rtl w:val="true"/>
              </w:rPr>
              <w:t>إشكال على الشرط المتأخر والمتقدم</w:t>
            </w:r>
            <w:r>
              <w:rPr>
                <w:rStyle w:val="IndexLink"/>
                <w:rtl w:val="true"/>
              </w:rPr>
              <w:tab/>
            </w:r>
            <w:r>
              <w:rPr>
                <w:rStyle w:val="IndexLink"/>
              </w:rPr>
              <w:t>430</w:t>
            </w:r>
          </w:hyperlink>
        </w:p>
        <w:p>
          <w:pPr>
            <w:pStyle w:val="Contents6"/>
            <w:tabs>
              <w:tab w:val="clear" w:pos="7609"/>
              <w:tab w:val="right" w:pos="9026" w:leader="dot"/>
            </w:tabs>
            <w:rPr/>
          </w:pPr>
          <w:hyperlink w:anchor="__RefHeading___Toc1768561_2142443653">
            <w:r>
              <w:rPr>
                <w:webHidden/>
                <w:rStyle w:val="IndexLink"/>
                <w:rtl w:val="true"/>
              </w:rPr>
              <w:t>الجواب عن الإشكال</w:t>
            </w:r>
            <w:r>
              <w:rPr>
                <w:rStyle w:val="IndexLink"/>
                <w:rtl w:val="true"/>
              </w:rPr>
              <w:tab/>
            </w:r>
            <w:r>
              <w:rPr>
                <w:rStyle w:val="IndexLink"/>
              </w:rPr>
              <w:t>433</w:t>
            </w:r>
          </w:hyperlink>
        </w:p>
        <w:p>
          <w:pPr>
            <w:pStyle w:val="Contents6"/>
            <w:tabs>
              <w:tab w:val="clear" w:pos="7609"/>
              <w:tab w:val="right" w:pos="9026" w:leader="dot"/>
            </w:tabs>
            <w:rPr/>
          </w:pPr>
          <w:hyperlink w:anchor="__RefHeading___Toc1768563_2142443653">
            <w:r>
              <w:rPr>
                <w:webHidden/>
                <w:rStyle w:val="IndexLink"/>
                <w:rtl w:val="true"/>
              </w:rPr>
              <w:t>الأول</w:t>
            </w:r>
            <w:r>
              <w:rPr>
                <w:rStyle w:val="IndexLink"/>
                <w:rtl w:val="true"/>
              </w:rPr>
              <w:t xml:space="preserve">: </w:t>
            </w:r>
            <w:r>
              <w:rPr>
                <w:rStyle w:val="IndexLink"/>
                <w:rtl w:val="true"/>
              </w:rPr>
              <w:t>شرط الحكم</w:t>
            </w:r>
            <w:r>
              <w:rPr>
                <w:rStyle w:val="IndexLink"/>
                <w:rtl w:val="true"/>
              </w:rPr>
              <w:tab/>
            </w:r>
            <w:r>
              <w:rPr>
                <w:rStyle w:val="IndexLink"/>
              </w:rPr>
              <w:t>434</w:t>
            </w:r>
          </w:hyperlink>
        </w:p>
        <w:p>
          <w:pPr>
            <w:pStyle w:val="Contents6"/>
            <w:tabs>
              <w:tab w:val="clear" w:pos="7609"/>
              <w:tab w:val="right" w:pos="9026" w:leader="dot"/>
            </w:tabs>
            <w:rPr/>
          </w:pPr>
          <w:hyperlink w:anchor="__RefHeading___Toc1768565_2142443653">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1768567_2142443653">
            <w:r>
              <w:rPr>
                <w:webHidden/>
                <w:rStyle w:val="IndexLink"/>
                <w:rtl w:val="true"/>
              </w:rPr>
              <w:t>أ</w:t>
            </w:r>
            <w:r>
              <w:rPr>
                <w:rStyle w:val="IndexLink"/>
                <w:rtl w:val="true"/>
              </w:rPr>
              <w:t xml:space="preserve">- </w:t>
            </w:r>
            <w:r>
              <w:rPr>
                <w:rStyle w:val="IndexLink"/>
                <w:rtl w:val="true"/>
              </w:rPr>
              <w:t>شرط التكليف</w:t>
            </w:r>
            <w:r>
              <w:rPr>
                <w:rStyle w:val="IndexLink"/>
                <w:rtl w:val="true"/>
              </w:rPr>
              <w:tab/>
            </w:r>
            <w:r>
              <w:rPr>
                <w:rStyle w:val="IndexLink"/>
              </w:rPr>
              <w:t>434</w:t>
            </w:r>
          </w:hyperlink>
        </w:p>
        <w:p>
          <w:pPr>
            <w:pStyle w:val="Contents6"/>
            <w:tabs>
              <w:tab w:val="clear" w:pos="7609"/>
              <w:tab w:val="right" w:pos="9026" w:leader="dot"/>
            </w:tabs>
            <w:rPr/>
          </w:pPr>
          <w:hyperlink w:anchor="__RefHeading___Toc1768569_2142443653">
            <w:r>
              <w:rPr>
                <w:webHidden/>
                <w:rStyle w:val="IndexLink"/>
                <w:rtl w:val="true"/>
              </w:rPr>
              <w:t xml:space="preserve">ب </w:t>
            </w:r>
            <w:r>
              <w:rPr>
                <w:rStyle w:val="IndexLink"/>
                <w:rtl w:val="true"/>
              </w:rPr>
              <w:t xml:space="preserve">- </w:t>
            </w:r>
            <w:r>
              <w:rPr>
                <w:rStyle w:val="IndexLink"/>
                <w:rtl w:val="true"/>
              </w:rPr>
              <w:t>شرط الحكم الوضعي</w:t>
            </w:r>
            <w:r>
              <w:rPr>
                <w:rStyle w:val="IndexLink"/>
                <w:rtl w:val="true"/>
              </w:rPr>
              <w:tab/>
            </w:r>
            <w:r>
              <w:rPr>
                <w:rStyle w:val="IndexLink"/>
              </w:rPr>
              <w:t>436</w:t>
            </w:r>
          </w:hyperlink>
        </w:p>
        <w:p>
          <w:pPr>
            <w:pStyle w:val="Contents6"/>
            <w:tabs>
              <w:tab w:val="clear" w:pos="7609"/>
              <w:tab w:val="right" w:pos="9026" w:leader="dot"/>
            </w:tabs>
            <w:rPr/>
          </w:pPr>
          <w:hyperlink w:anchor="__RefHeading___Toc1768571_2142443653">
            <w:r>
              <w:rPr>
                <w:webHidden/>
                <w:rStyle w:val="IndexLink"/>
                <w:rtl w:val="true"/>
              </w:rPr>
              <w:t>الثاني</w:t>
            </w:r>
            <w:r>
              <w:rPr>
                <w:rStyle w:val="IndexLink"/>
                <w:rtl w:val="true"/>
              </w:rPr>
              <w:t xml:space="preserve">: </w:t>
            </w:r>
            <w:r>
              <w:rPr>
                <w:rStyle w:val="IndexLink"/>
                <w:rtl w:val="true"/>
              </w:rPr>
              <w:t>شرط المأمور به</w:t>
            </w:r>
            <w:r>
              <w:rPr>
                <w:rStyle w:val="IndexLink"/>
                <w:rtl w:val="true"/>
              </w:rPr>
              <w:tab/>
            </w:r>
            <w:r>
              <w:rPr>
                <w:rStyle w:val="IndexLink"/>
              </w:rPr>
              <w:t>437</w:t>
            </w:r>
          </w:hyperlink>
        </w:p>
        <w:p>
          <w:pPr>
            <w:pStyle w:val="Contents2"/>
            <w:tabs>
              <w:tab w:val="clear" w:pos="8743"/>
              <w:tab w:val="right" w:pos="9026" w:leader="dot"/>
            </w:tabs>
            <w:rPr/>
          </w:pPr>
          <w:hyperlink w:anchor="__RefHeading___Toc1768573_2142443653">
            <w:r>
              <w:rPr>
                <w:webHidden/>
                <w:rStyle w:val="IndexLink"/>
                <w:rtl w:val="true"/>
              </w:rPr>
              <w:t>فهرست الموضوعات</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50_350703"/>
      <w:bookmarkStart w:id="1" w:name="pg15150_350703"/>
      <w:bookmarkEnd w:id="1"/>
    </w:p>
    <w:p>
      <w:pPr>
        <w:pStyle w:val="Heading2"/>
        <w:numPr>
          <w:ilvl w:val="1"/>
          <w:numId w:val="1"/>
        </w:numPr>
        <w:rPr/>
      </w:pPr>
      <w:bookmarkStart w:id="2" w:name="pg15150_350703"/>
      <w:bookmarkStart w:id="3" w:name="__RefHeading___Toc1768029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الحسیني‌الشیرازي، السيدجعفر،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کفاية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السيدجعفر الحسیني‌الشیرازي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المؤلف آخوند الخراساني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الخراساني،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Akhond khorasani, Mohammad Kazem ibn Hosein . Kefayat ol - osul -- Criticism and interpretation</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الشيعي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الخراساني،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7021326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5279147</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803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باحثت الكفاية للمحقق المدقق الآخوند الخراساني قدّس سرّه، كنت أكتب بعض المطالب في قصاصات 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للحاجة إلى المراجعة إليها حين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اقترح علي بعض الأعزّة أن أتوسع فيها قليلاً لتكون كتاباً توضيحياً ليراجع إليها هو وغيره من الطلاّب حين الحاجة، فاستجبت للطلب رغم كثرة شروح الكفاية التوضيحيّة، والذي أفضلها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الوالد أعلى الله درجاته، والذي قد استفدت منه كثيراً في هذا الكتاب، وغيره من الشروح؛ وذلك لاختلاف أذواق الطلبة واختلاف نمط الشروح، أسأل الله القبول، وأن يجعل النفع في هذا الكتاب،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جعفر بن محمد الحسيني الشيرازي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50_350709"/>
      <w:bookmarkStart w:id="8" w:name="pg15150_350709"/>
      <w:bookmarkEnd w:id="8"/>
    </w:p>
    <w:p>
      <w:pPr>
        <w:pStyle w:val="Heading2"/>
        <w:numPr>
          <w:ilvl w:val="1"/>
          <w:numId w:val="1"/>
        </w:numPr>
        <w:rPr/>
      </w:pPr>
      <w:bookmarkStart w:id="9" w:name="pg15150_350709"/>
      <w:bookmarkStart w:id="10" w:name="__RefHeading___Toc1768033_2142443653"/>
      <w:bookmarkStart w:id="11" w:name="_Toc3"/>
      <w:bookmarkEnd w:id="9"/>
      <w:bookmarkEnd w:id="10"/>
      <w:r>
        <w:rPr>
          <w:rtl w:val="true"/>
        </w:rPr>
        <w:t>المقدمة</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768035_2142443653"/>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150_350711"/>
      <w:bookmarkStart w:id="15" w:name="pg15150_350711"/>
      <w:bookmarkEnd w:id="15"/>
    </w:p>
    <w:p>
      <w:pPr>
        <w:pStyle w:val="BookText"/>
        <w:rPr/>
      </w:pPr>
      <w:bookmarkStart w:id="16" w:name="pg15150_350711"/>
      <w:bookmarkEnd w:id="1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رتّبته على مقدّمة ومقاصد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مقدمة لأنها خارجة عن مسائل العلم، ولكنها تمهيد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فمعرفة موضوع العلم وتعريفه، والغرض منه تكشف للإنسان ملامح ذلك العلم؛ ولأنّ المجلد الأول من الأصول هو بحث في الألفاظ، كان من المناسب معرفة الوضع وأقسامه، ومُصححاته وعلائمه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للشارع اصطلاحات خاصة به تَمَّ البحث عن الحقيقة الشرعية أو المتشرعيّة، وعن ألفاظ العبادات وأنها للصحيح أم للأعم، وألفاظ المعاملات وأنها للسبب أو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ارتبطت بعض الأحكام ببعض حالات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والفسق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حالات متبدّلة، كان من المناسب بحث المشتق، وأنه حقيقة في المتلبس بالمبدأ أو في الأعم، وغيرها من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خارجة عن مسائل الأصول، لكنها ممهّدة له، بحثها المصنف في ثلاثة عشر أمرا في المقدمة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768037_2142443653"/>
      <w:bookmarkStart w:id="18" w:name="_Toc5"/>
      <w:bookmarkEnd w:id="17"/>
      <w:r>
        <w:rPr>
          <w:rtl w:val="true"/>
        </w:rPr>
        <w:t>الأمر الأول موضوع علم الأصول وتعريفه</w:t>
      </w:r>
      <w:bookmarkEnd w:id="18"/>
    </w:p>
    <w:p>
      <w:pPr>
        <w:pStyle w:val="Heading4"/>
        <w:numPr>
          <w:ilvl w:val="3"/>
          <w:numId w:val="1"/>
        </w:numPr>
        <w:rPr/>
      </w:pPr>
      <w:bookmarkStart w:id="19" w:name="__RefHeading___Toc1768039_2142443653"/>
      <w:bookmarkStart w:id="20" w:name="_Toc6"/>
      <w:bookmarkEnd w:id="19"/>
      <w:r>
        <w:rPr>
          <w:rtl w:val="true"/>
        </w:rPr>
        <w:t>اشارة</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علم الأصول، ومسائله، وتعريفه</w:t>
      </w:r>
      <w:r>
        <w:rPr>
          <w:rFonts w:eastAsia="Amiri" w:cs="Amiri" w:ascii="Amiri" w:hAnsi="Amiri"/>
          <w:color w:val="111111"/>
          <w:sz w:val="28"/>
          <w:szCs w:val="28"/>
          <w:rtl w:val="true"/>
          <w:lang w:bidi="ar-SA"/>
        </w:rPr>
        <w:t xml:space="preserve">. </w:t>
      </w:r>
      <w:bookmarkStart w:id="21" w:name="pg15150_350712"/>
    </w:p>
    <w:p>
      <w:pPr>
        <w:pStyle w:val="BookText"/>
        <w:rPr/>
      </w:pPr>
      <w:bookmarkEnd w:id="21"/>
      <w:r>
        <w:rPr>
          <w:rFonts w:ascii="Amiri" w:hAnsi="Amiri" w:eastAsia="Amiri" w:cs="Amiri"/>
          <w:color w:val="111111"/>
          <w:sz w:val="28"/>
          <w:sz w:val="28"/>
          <w:szCs w:val="28"/>
          <w:rtl w:val="true"/>
          <w:lang w:bidi="ar-SA"/>
        </w:rPr>
        <w:t xml:space="preserve">إنّ موضوع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يبحث فيه عن عوارضه الذاتيّة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بلا واسطة</w:t>
      </w:r>
    </w:p>
    <w:p>
      <w:pPr>
        <w:pStyle w:val="BookText"/>
        <w:rPr/>
      </w:pPr>
      <w:r>
        <w:rPr>
          <w:rFonts w:ascii="Amiri" w:hAnsi="Amiri" w:eastAsia="Amiri" w:cs="Amiri"/>
          <w:color w:val="111111"/>
          <w:sz w:val="28"/>
          <w:sz w:val="28"/>
          <w:szCs w:val="28"/>
          <w:rtl w:val="true"/>
          <w:lang w:bidi="ar-SA"/>
        </w:rPr>
        <w:t>وقد بدأ المصنف ببيان معنى الموضوع في كل علم، وكذا معنى المسائل، وتمايز العلوم بعضها عن بعض، تمهيداً لتطبيقها على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كل علم مركب من الموضوع والمسائل والمبادئ</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768041_2142443653"/>
      <w:bookmarkStart w:id="23" w:name="_Toc7"/>
      <w:bookmarkEnd w:id="22"/>
      <w:r>
        <w:rPr/>
        <w:t>1</w:t>
      </w:r>
      <w:r>
        <w:rPr>
          <w:rtl w:val="true"/>
        </w:rPr>
        <w:t xml:space="preserve">- </w:t>
      </w:r>
      <w:r>
        <w:rPr>
          <w:rtl w:val="true"/>
        </w:rPr>
        <w:t>موضوع العلوم</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ثبوت شيء لشيء آخر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الثبوت باقتضاء الذات، من غير أن تكون هناك علة،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الأربعة، فإن الزوجية من اقتضاء ذات الأربعة من 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الثبوت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 في الثبوت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على ستة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بواسطة داخلية مساوية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ثبوت التكلم للإنسان بواسطة كونه ناطقاً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بواسطة خارجية مساوية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العَرَض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ثبوت الضحك للإنسان بواسطة التعجب، فالتعجب الذي هو خارج ذات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عرض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ومساوٍ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متعجب آخر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سببا لضحك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بواسطة داخلية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المشي للفرس بواسطة كونه حيواناً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بواسطة خارجية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العَرَض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الثابت للإنسان بواسطة المشي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بواسطة خارجية أخص،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العارض للحيوان بواسطة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التعجب، فقد ثبت الضحك للحيوان بواسطة عرض أخص، وهو التعجب؛ لأن التعجب خاص بنوع من الحيوان وهو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عدم وجود واسطة داخلية أخص؛ لأن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بواسطة أمر مباين،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الحرارة للماء بواسطة النار؛ إذ بين النار والماء 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لايجتمعان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في العروض،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عارضاً للشيء حقيقة، بل عارض على غيره، ولكن ينسب إلى الشيء مجازاً،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الجاري حقيقة هو الماء، ولكن نُسب الجريان إلى الميزاب مجازاً، بعلاقة الحال والمحل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في الإثبات،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في علمنا،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الدخان واسطة لعلمنا بوجود النار، وهذا القسم خارج دائرة البحث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موضوع العلم هو ما يبحث عن عوارضه الذاتية، لا ما يبحث عن عرضه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تعيين العرض الذاتي والعرض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فالمصنف يرى أن القسم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بأصنافه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العرض الذاتي، والقسم الثالث هو العرض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على أن الذاتي هو القسم الأول، والصنف الأول والثاني من القسم الثاني، وأما الغريب فهو الصنف الرابع والخامس والسادس وكذا القسم الثالث، واختلفوا في الصنف الثالث</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هو ما يراه المصنف؛ لأن مبنى المشهور يستلزم خروج كثير من مسائل العلوم عنها، والتزام الاستطراد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العروض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نفس موضوعات مسائله 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خارجاً،</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يعرض الكلمة بواسطة كونها 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الصنف الخامس؛ إذ الواسطة هي الفاعل، وهو أخص من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w:t>
      </w:r>
    </w:p>
    <w:p>
      <w:pPr>
        <w:pStyle w:val="BookText"/>
        <w:rPr/>
      </w:pPr>
      <w:r>
        <w:rPr>
          <w:rFonts w:ascii="Amiri" w:hAnsi="Amiri" w:eastAsia="Amiri" w:cs="Amiri"/>
          <w:color w:val="111111"/>
          <w:sz w:val="28"/>
          <w:sz w:val="28"/>
          <w:szCs w:val="28"/>
          <w:rtl w:val="true"/>
          <w:lang w:bidi="ar-SA"/>
        </w:rPr>
        <w:t>يلتزم أحد بأن بحث رفع الفاعل ليس من مسائل النحو؟</w:t>
      </w:r>
    </w:p>
    <w:p>
      <w:pPr>
        <w:pStyle w:val="BookText"/>
        <w:rPr/>
      </w:pPr>
      <w:r>
        <w:rPr>
          <w:rFonts w:ascii="Amiri" w:hAnsi="Amiri" w:eastAsia="Amiri" w:cs="Amiri"/>
          <w:color w:val="111111"/>
          <w:sz w:val="28"/>
          <w:sz w:val="28"/>
          <w:szCs w:val="28"/>
          <w:rtl w:val="true"/>
          <w:lang w:bidi="ar-SA"/>
        </w:rPr>
        <w:t>ثم اعلم أن للعرض تقسيمات متعددة، كالعرض العام والخاص، وكالعرض اللازم البين وغير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التقسيمات، إلاّ أن الغرض هنا كان التقسيم من جهة عروضه لشيء آخر، وأنه هل هو بواسطة أو بغير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فالعرض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القسم الأول، 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أصنافه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العرض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للمشهور حيث ادخلوا بعض أصناف القسم الثاني في العرض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شرحه مفصلاً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مسألة من مسائل العلم تتركب من موضوع ومحمول، والموضوع في المسألة هو نفس موضوع العلم خارجاً، والتغاير في المفهوم، فموضوع العلم كلي، وموضوع المسألة مصداق لذلك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والكلمة متحدة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لذلك الكلي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وإنّما يلزم الاتحاد لكي تكون المسائل بحث عن موضوع العلم، أما لو كان موضوع المسألة مغايراً لموضوع العلم لزم خروج تلك المسائل عن ذلك العلم، حيث لا تبحث عن موضوع العلم، بل عن موضوع آخر</w:t>
      </w:r>
      <w:r>
        <w:rPr>
          <w:rFonts w:eastAsia="Amiri" w:cs="Amiri" w:ascii="Amiri" w:hAnsi="Amiri"/>
          <w:color w:val="111111"/>
          <w:sz w:val="28"/>
          <w:szCs w:val="28"/>
          <w:rtl w:val="true"/>
          <w:lang w:bidi="ar-SA"/>
        </w:rPr>
        <w:t xml:space="preserve">. </w:t>
      </w:r>
      <w:bookmarkStart w:id="24" w:name="pg15150_350715"/>
    </w:p>
    <w:p>
      <w:pPr>
        <w:pStyle w:val="BookText"/>
        <w:rPr/>
      </w:pPr>
      <w:bookmarkEnd w:id="24"/>
      <w:r>
        <w:rPr>
          <w:rFonts w:ascii="Amiri" w:hAnsi="Amiri" w:eastAsia="Amiri" w:cs="Amiri"/>
          <w:color w:val="111111"/>
          <w:sz w:val="28"/>
          <w:sz w:val="28"/>
          <w:szCs w:val="28"/>
          <w:rtl w:val="true"/>
          <w:lang w:bidi="ar-SA"/>
        </w:rPr>
        <w:t>وإن كان يُغايرها مفهوماً تغاير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ومصاديقه والطبيعي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من قضايا متشتتة، جَمَعَها اشتراكها في الدخل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الغرض الذي لأجله دُوِّنَ هذا العلم، فلذا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يتداخل بعض العلوم في بعض المسائل، مما كان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مُهِمَّين، لأجل كل منهما دُوِّنَ علم على حِدَة، فيصير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موضوع العلم مع موضوع المسألة، كتغاير الكلي ومصاديقه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ومصاديقه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768043_2142443653"/>
      <w:bookmarkStart w:id="26" w:name="_Toc8"/>
      <w:bookmarkEnd w:id="25"/>
      <w:r>
        <w:rPr/>
        <w:t>2</w:t>
      </w:r>
      <w:r>
        <w:rPr>
          <w:rtl w:val="true"/>
        </w:rPr>
        <w:t xml:space="preserve">- </w:t>
      </w:r>
      <w:r>
        <w:rPr>
          <w:rtl w:val="true"/>
        </w:rPr>
        <w:t>مسائل العلوم</w:t>
      </w:r>
      <w:bookmarkEnd w:id="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هو مجموعة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لها موضوع ومحمول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القضايا المختلفة يجمعها وحدة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من علم النحو هو صيانة اللسان عن الخطأ في الإعراب، وهذا الهدف يجمع بين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إليه 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العلم بكل مسألة من هذه المسائل وتطبيقها يصبّ في الهدف العام لعلم النحو، وهو صيانة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تلك القضايا في علم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التدوين بمعنى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هو الجامع بين القضايا المتشتتة نجد أن بعض المسائل تُبحث في علوم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التجري يبحث عنها في الفقه والأصول والكلام؛ لأن أغراض هذه العلوم تنطبق عليها، فمن جهة ارتباطها بفعل المكلف،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التجري حرام؟ ومن جهة ارتباطها باستنباط الأحكام الشرعية،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التجري قبيح؟ ومن جهة ارتباطها بالمعاد،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التجري يوجب استحقاق العقوبة؟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ما كان له دخل في مهمين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مسائل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تداخل عِلْمين في تمام مسائلهما في ما كان هناك مُهمّان متلازمان في الترتب على جملة من القضايا 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انفكاكهما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على جعل الضابطة في المسائل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اشتراكها في الدخل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الاشتراك في الغرض هو الجامع لمسائل العلم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يترتب على مسألة واحدة غرضان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اتحاد علمين في كل المسائل لو اتفق ترتب غرضين على كل مسألة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ترى أنه من القبيح كتابة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اتحادهما في كل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عن أن الضابط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الاشتراك في الغرض، بل الضابط هو وحدة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علة التدوين هو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التداخل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تشكل مسائل العلمين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متلازمان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نتكلم في الفرضيات، وإنما نتكلم في العلوم الخارجية، ولا يوجد علمان يترتب غرضان متلازمان على كل مسائلهما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ذلك فلا يحسن تأليف علمين، بل يكتب كتاب واحد،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المسائل يترتب عليها غرضان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ادعينا أن المسائل يجمعها وحدة الغرض، ولم ندّعِ أن وحدة الغرض هي سبب وحدة العلم، حتى ينقض بأنه يمكن فرض علم واحد مع ترتب غرضين</w:t>
      </w:r>
      <w:r>
        <w:rPr>
          <w:rFonts w:eastAsia="Amiri" w:cs="Amiri" w:ascii="Amiri" w:hAnsi="Amiri"/>
          <w:color w:val="111111"/>
          <w:sz w:val="28"/>
          <w:szCs w:val="28"/>
          <w:rtl w:val="true"/>
          <w:lang w:bidi="ar-SA"/>
        </w:rPr>
        <w:t xml:space="preserve">. </w:t>
      </w:r>
      <w:bookmarkStart w:id="27" w:name="pg15150_350717"/>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بُعد ذلك بل امتناعه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لذلك تدوين علمين وتسميتهما باسمين، بل تدوين علم واحد، يُبحث فيه 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 المهمين وأخرى لأحدهما، وهذا بخلاف التداخل في بعض المسائل، فإن حسن تدوين علمين كانا مشتركين في مسألة أو أزيد في جملة مسائلهما المختلفة لأجل مهمين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تمايز العلوم إنما هو باختلاف الأغراض الداعية إلى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يمكن بالذات، لكنه لم يتحقق ولن يتحقق أصلاً، كطيران الإنسان من غير 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غرضين في كل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القصد من التأليف كلا الغرضين، وقد يكون القصد أحد الغرضين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قصد المؤلف لا دخل له في المسائل، فالمسائل متحدة والعلم واحد، سواء كان قصد المؤلف كلا الغرضين أم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تدوين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حسن</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768045_2142443653"/>
      <w:bookmarkStart w:id="29" w:name="_Toc9"/>
      <w:bookmarkEnd w:id="28"/>
      <w:r>
        <w:rPr/>
        <w:t>3</w:t>
      </w:r>
      <w:r>
        <w:rPr>
          <w:rtl w:val="true"/>
        </w:rPr>
        <w:t xml:space="preserve">- </w:t>
      </w:r>
      <w:r>
        <w:rPr>
          <w:rtl w:val="true"/>
        </w:rPr>
        <w:t>تمايز العلوم</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جملة من قضايا متشتتة جَمَعَها اشتراكها في الدخل في الغرض، الذي لأجله دوّن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المائز بين العلوم، كعلم النحو والفقه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المائز هو الموضوع</w:t>
      </w:r>
      <w:r>
        <w:rPr>
          <w:rStyle w:val="FootnoteAnchor"/>
          <w:rtl w:val="true"/>
        </w:rPr>
        <w:footnoteReference w:id="2"/>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فموضوع علم النحو هو الكلمة والكلام، وموضوع علم الفقه هو فعل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التدوين، لا الموضوعات ولا المحمولات،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كل 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 علم علماً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لمن كان له أدنى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الاختلاف بحسب الموضوع أو المحمول موجباً للتعدد، كما لا يكون وحدتهما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لأن يكون من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المائز هو المحمول</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النحو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والحرمة والإباحة والاستحباب والكراهة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المائز هو الغرض، فكلما اتحد الغرض من مسألتين كانتا من علم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اختلاف موضوعها ومحمولها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المهم عند الناس هو الهدف والغرض من العلم، ولا يَهِمُّهُم ما إذا كان الموضوع واحداً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القول بأن التمايز بالموضوع أو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تعدد أبواب العلم الواحد، وكذا تعدد المسائل، إنما هو لتعدد الموضوع أو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العلم كله باباً واحداً ومسألة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التعدد يستلزم تعدد العلم الواحد، بل يستلزم أن تكون كل مسألة علماً مستقلاً؛ لاختلاف موضوعها أو محمولها عن سائر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التمايز بالغرض، بل كان بالمحمولات أو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التمايز بالموضوع؛ لأن موضوع كل باب يختلف عن موضوع سائر الأبواب،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 باب الفاعل هو الفاعل، وفي باب المفعول هو المفعول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التمايز بالمحمول، فمسألة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محمولاً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لايتقدَّم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والمحمول، كوحدة موضوع علم النحو وعلم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الكلمة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يوجب وحدة عِلمي النحو والصرف</w:t>
      </w:r>
      <w:r>
        <w:rPr>
          <w:rFonts w:eastAsia="Amiri" w:cs="Amiri" w:ascii="Amiri" w:hAnsi="Amiri"/>
          <w:color w:val="111111"/>
          <w:sz w:val="28"/>
          <w:szCs w:val="28"/>
          <w:rtl w:val="true"/>
          <w:lang w:bidi="ar-SA"/>
        </w:rPr>
        <w:t xml:space="preserve">. </w:t>
      </w:r>
      <w:bookmarkStart w:id="30" w:name="pg15150_350719"/>
    </w:p>
    <w:p>
      <w:pPr>
        <w:pStyle w:val="BookText"/>
        <w:rPr/>
      </w:pPr>
      <w:bookmarkEnd w:id="30"/>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لا يكون لموضوع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الكلي المتحد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موضوعات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خاص واسم مخصوص، فيصح أن يعبر عنه بكل ما دل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عدم دخل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موضوعيّته أصلاً</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768047_2142443653"/>
      <w:bookmarkStart w:id="32" w:name="_Toc10"/>
      <w:bookmarkEnd w:id="31"/>
      <w:r>
        <w:rPr/>
        <w:t>4</w:t>
      </w:r>
      <w:r>
        <w:rPr>
          <w:rtl w:val="true"/>
        </w:rPr>
        <w:t xml:space="preserve">- </w:t>
      </w:r>
      <w:r>
        <w:rPr>
          <w:rtl w:val="true"/>
        </w:rPr>
        <w:t>موضوع علم الأصول</w:t>
      </w:r>
      <w:bookmarkEnd w:id="32"/>
    </w:p>
    <w:p>
      <w:pPr>
        <w:pStyle w:val="Heading5"/>
        <w:numPr>
          <w:ilvl w:val="4"/>
          <w:numId w:val="1"/>
        </w:numPr>
        <w:rPr/>
      </w:pPr>
      <w:bookmarkStart w:id="33" w:name="__RefHeading___Toc1768049_2142443653"/>
      <w:bookmarkStart w:id="34" w:name="_Toc11"/>
      <w:bookmarkEnd w:id="33"/>
      <w:r>
        <w:rPr>
          <w:rtl w:val="true"/>
        </w:rPr>
        <w:t>اشارة</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المصنف بيان موضوع علم الأصول، ويُمهّد لذلك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كل مسألة من مسائل العلم هي مصداق جزئي لموضوع العلم،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مسائل موضوعاتها جزئيات للكلي،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الجامع بين هذه الموضوعات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أن موضوع علم الأصول هو الكلي الجامع بين موضوعات مختلف مسائل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ذلك الموضوع الجامع لعامة مواضيع المسائل؟</w:t>
      </w:r>
    </w:p>
    <w:p>
      <w:pPr>
        <w:pStyle w:val="BookText"/>
        <w:rPr/>
      </w:pPr>
      <w:r>
        <w:rPr>
          <w:rFonts w:ascii="Amiri" w:hAnsi="Amiri" w:eastAsia="Amiri" w:cs="Amiri"/>
          <w:color w:val="111111"/>
          <w:sz w:val="28"/>
          <w:sz w:val="28"/>
          <w:szCs w:val="28"/>
          <w:rtl w:val="true"/>
          <w:lang w:bidi="ar-SA"/>
        </w:rPr>
        <w:t>فجوابنا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المعرفة التفصيلية لذلك الجامع الكلي، بل يكفي أن نعلم أن هناك شيئاً كلياً هو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الكلي الطبيعي لا وجود له في الخارج إلاّ بوجود أفراده، فالإنسان لا يوجد إلاّ في ضمن الأفراد الجزئية كزيد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دلالة تفصيلية،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والكلام، أم كانت دلالة إجمالية،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الكلي الجامع لموضوعات مسائله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دخل الاسم في كونه موضوعاً، فإن الموضوع إنّما هو الحقيقة الخارجية، سواء كان لها اسم أم لم يكن لها اسم؛ لأن </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علم الأصول هو الكلي المنطبق على موضوعات مسائله المتشتتة، لا 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إنّما هو للإشارة إلى تلك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المقدمة وأنه لا يشترط معرفة الاسم في موضوعيّة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علم الأصول هو الأدلة الأربعة</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والسنة والإجماع والعقل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وذهب المحقق القمي إلى أن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الأربعة بما هي أدلة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فجعل موضوع علم الأصول مركبا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اُشكل عليه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كلامه يستلزم عدم اُصولية البحوث المتعلقة بإثبات حجية هذه الأربعة، كالبحث عن حجية ظاهر القرآن والسنة، وكالبحث عن حجية الإجماع والعقل، مع أن البحث عن حجية هذه الأربعة من أهم مسائل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مسائل العلم هي البحث عن عوارض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البحث عن أصل وجود الموضوع فهو من المقدمات، والتي يعبر عنه بالمبادي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جعلنا موضوع علم الأصول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بما هي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الموضوع، فالبحث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أصل ثبوت الموضوع، فيكون هذا البحث من المبادئ لا من المسائل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الإشكال التزم صاحب الفصول بأن موضوع علم الأصول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الأربعة بما هي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الموضوع، وبذلك يكون البحث عن </w:t>
      </w:r>
    </w:p>
    <w:p>
      <w:pPr>
        <w:pStyle w:val="BookText"/>
        <w:rPr/>
      </w:pPr>
      <w:r>
        <w:rPr>
          <w:rFonts w:ascii="Amiri" w:hAnsi="Amiri" w:eastAsia="Amiri" w:cs="Amiri"/>
          <w:color w:val="111111"/>
          <w:sz w:val="28"/>
          <w:sz w:val="28"/>
          <w:szCs w:val="28"/>
          <w:rtl w:val="true"/>
          <w:lang w:bidi="ar-SA"/>
        </w:rPr>
        <w:t>الأدلة الأربعة بما هي 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ولا بما هي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البحث في غير واحد من مسائله المهمة ليس من عوارضها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بالسنة منها هو نفس قول المعصوم أو فعله أو تقريره، كما هو المصطلح فيها؛ لوضوح عدم البحث في كثير من مباحثها المهمة</w:t>
      </w:r>
    </w:p>
    <w:p>
      <w:pPr>
        <w:pStyle w:val="BookText"/>
        <w:rPr/>
      </w:pPr>
      <w:r>
        <w:rPr>
          <w:rFonts w:ascii="Amiri" w:hAnsi="Amiri" w:eastAsia="Amiri" w:cs="Amiri"/>
          <w:color w:val="111111"/>
          <w:sz w:val="28"/>
          <w:sz w:val="28"/>
          <w:szCs w:val="28"/>
          <w:rtl w:val="true"/>
          <w:lang w:bidi="ar-SA"/>
        </w:rPr>
        <w:t xml:space="preserve">الدليلية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عوارض الموضوع؛ لأن الحجية تعرض على هذه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يستلزم دخول جميع العلوم المرتبطة بالقرآن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أورد إشكالاً عاماً 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القوانين وقول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الأدلة الأربعة موضوعاً لعلم الأصول يستلزم خروج كثير من المسائل الأصولية المهمة عن علم الأصول، كالبحث عن حجية الخبر الواحد، وكبحث تعارض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المحقق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عوارض 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المصنف أن جعل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الأربعة، يستلزم خروج بعض أهم المسائل الأصولية من علم الأصول، وهو بحث حجية الخبر الواحد، وبحث تعارض الخبرين؛ وذلك لأنه ما هو المراد من السنة؟</w:t>
      </w:r>
    </w:p>
    <w:p>
      <w:pPr>
        <w:pStyle w:val="BookText"/>
        <w:rPr/>
      </w:pP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 وفعل وتقرير المعصوم، فخروج الخبر عن السنة واضح، ويرشدك إلى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قطعا، فإنه لا خلاف في حجية قول وفعل وتقرير المعصوم،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الحاكي عن السنة، قد اختلف في حجيته، بل بعض أقسام الخبر ليس بحجة أصلاً</w:t>
      </w:r>
      <w:r>
        <w:rPr>
          <w:rFonts w:eastAsia="Amiri" w:cs="Amiri" w:ascii="Amiri" w:hAnsi="Amiri"/>
          <w:color w:val="111111"/>
          <w:sz w:val="28"/>
          <w:szCs w:val="28"/>
          <w:rtl w:val="true"/>
          <w:lang w:bidi="ar-SA"/>
        </w:rPr>
        <w:t xml:space="preserve">. </w:t>
      </w:r>
      <w:bookmarkStart w:id="35" w:name="pg15150_350722"/>
    </w:p>
    <w:p>
      <w:pPr>
        <w:pStyle w:val="BookText"/>
        <w:rPr/>
      </w:pPr>
      <w:bookmarkEnd w:id="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كعمدة مباحث التعادل والتراجيح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ومسألة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عنها ولا عن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ورجوع البحث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إلى البحث عن ثبوت السنة بخبر الواحد في مسألة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أفيد</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وبأي الخبرين في باب التعارض،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بحث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الخبر مضافاً إلى قول المعصوم وفعله وتقريره، فعلى هذا الاحتمال يكون الخبر من السنة، لكن يرد إشكال آخر سيأتي شرحه</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768051_2142443653"/>
      <w:bookmarkStart w:id="37" w:name="_Toc12"/>
      <w:bookmarkEnd w:id="36"/>
      <w:r>
        <w:rPr>
          <w:rtl w:val="true"/>
        </w:rPr>
        <w:t>أولاً</w:t>
      </w:r>
      <w:r>
        <w:rPr>
          <w:rtl w:val="true"/>
        </w:rPr>
        <w:t xml:space="preserve">: </w:t>
      </w:r>
      <w:r>
        <w:rPr>
          <w:rtl w:val="true"/>
        </w:rPr>
        <w:t>القول بأن السنة لاتشمل الخبر</w:t>
      </w:r>
      <w:bookmarkEnd w:id="37"/>
    </w:p>
    <w:p>
      <w:pPr>
        <w:pStyle w:val="Heading6"/>
        <w:numPr>
          <w:ilvl w:val="5"/>
          <w:numId w:val="1"/>
        </w:numPr>
        <w:rPr/>
      </w:pPr>
      <w:bookmarkStart w:id="38" w:name="__RefHeading___Toc1768053_2142443653"/>
      <w:bookmarkStart w:id="39" w:name="_Toc13"/>
      <w:bookmarkEnd w:id="38"/>
      <w:r>
        <w:rPr>
          <w:rtl w:val="true"/>
        </w:rPr>
        <w:t>اشارة</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مباحثهما في تعارض الخبرين، والبحث ليس في عوارض الأدلة الأربعة، بل في عوارض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مباحث التعادل والتراجيح ترتبط بتعارض ظاهر آيتين، أو تعارض إجماعين منقولين، وهذه المباحث هي بحث عن عوارض الأدلة، فتكون داخلة في مسائل الأصول</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1768055_2142443653"/>
      <w:bookmarkStart w:id="41" w:name="_Toc14"/>
      <w:bookmarkEnd w:id="40"/>
      <w:r>
        <w:rPr>
          <w:rtl w:val="true"/>
        </w:rPr>
        <w:t>دفاع الشيخ الأعظم</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الشيخ الأعظم في بحث الخبر الواحد عن كون موضوع علم الأصول هو الأدلة الأربعة، وأرجع البحث عن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السنة تثبت بالخبر الواحد أم لا؟</w:t>
      </w:r>
    </w:p>
    <w:p>
      <w:pPr>
        <w:pStyle w:val="BookText"/>
        <w:rPr/>
      </w:pPr>
      <w:r>
        <w:rPr>
          <w:rFonts w:ascii="Amiri" w:hAnsi="Amiri" w:eastAsia="Amiri" w:cs="Amiri"/>
          <w:color w:val="111111"/>
          <w:sz w:val="28"/>
          <w:sz w:val="28"/>
          <w:szCs w:val="28"/>
          <w:rtl w:val="true"/>
          <w:lang w:bidi="ar-SA"/>
        </w:rPr>
        <w:t xml:space="preserve">فالموضوع في هذه المسألة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البحث عن حجية الخبر الواحد بحثاً عن عوارض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أحد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بحث التعادل والتراجيح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تثبت بأيّ الخبرين؟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الخبر وفي تعارض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أفاده الشيخ الأعظم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ثبوت السنة بأي واحد من الخبرين، هو في الحقيقة بحث عن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هل تثبت بهذا الخبر الراجح أم لا </w:t>
      </w:r>
      <w:bookmarkStart w:id="42" w:name="pg15150_350723"/>
    </w:p>
    <w:p>
      <w:pPr>
        <w:pStyle w:val="BookText"/>
        <w:rPr/>
      </w:pPr>
      <w:bookmarkEnd w:id="42"/>
      <w:r>
        <w:rPr>
          <w:rFonts w:ascii="Amiri" w:hAnsi="Amiri" w:eastAsia="Amiri" w:cs="Amiri"/>
          <w:color w:val="111111"/>
          <w:sz w:val="28"/>
          <w:sz w:val="28"/>
          <w:szCs w:val="28"/>
          <w:rtl w:val="true"/>
          <w:lang w:bidi="ar-SA"/>
        </w:rPr>
        <w:t>في الحقيقة عن حجية الخبر في هذا الحال، غير 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البحث عن ثبوت الموضوع وما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كان التامة ليس بحثاً عن عوارضه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التعارض</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1768057_2142443653"/>
      <w:bookmarkStart w:id="44" w:name="_Toc15"/>
      <w:bookmarkEnd w:id="43"/>
      <w:r>
        <w:rPr>
          <w:rtl w:val="true"/>
        </w:rPr>
        <w:t>الإشكال على دفاع الشيخ</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بما هي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بما هي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فالبحث عن ثبوت السنة بالخبر هو بحث عن أصل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المبادئ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بحثا عن عوارض السنة، فلا يكون هذا البحث من مباحث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اصطلح على إثبات أصل الوجود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كان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إثبات عوارض الوجود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كان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خبر لها،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إثبات لأصل الوجود فقط، وقد تكون لإثبات شيء لشيء موجود،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محط الكلام ليس عن إثبات وجود زيد، بل عن إثبات علمه، فكان هنا ناقصة،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اصطلح على نفي الشيء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نفي وصف عن شيء موجود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اصطلح على السؤال عن أصل الوجود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السؤال عن وصف لشيء موجود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مجرد اصطلاح، وإلاّ فليس في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الموضوع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بحثاً عن عوارض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من مسائل العلم، بل هو بحث عن أصل الوجود، وهو من المبادئ التصديقية</w:t>
      </w:r>
      <w:r>
        <w:rPr>
          <w:rFonts w:eastAsia="Amiri" w:cs="Amiri" w:ascii="Amiri" w:hAnsi="Amiri"/>
          <w:color w:val="111111"/>
          <w:sz w:val="28"/>
          <w:szCs w:val="28"/>
          <w:rtl w:val="true"/>
          <w:lang w:bidi="ar-SA"/>
        </w:rPr>
        <w:t xml:space="preserve">. </w:t>
      </w:r>
      <w:bookmarkStart w:id="45" w:name="pg15150_350724"/>
    </w:p>
    <w:p>
      <w:pPr>
        <w:pStyle w:val="BookText"/>
        <w:rPr/>
      </w:pPr>
      <w:bookmarkEnd w:id="45"/>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الثبوت الواقعي، وأما الثبوت التعبدي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المهم في هذه المباحث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في الحقيقة يكون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مما لا يعرض السنة، بل الخبر الحاكي لها، فإن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العوارض هي مفاد كان الناقصة،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وصف لشيء موجود</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1768059_2142443653"/>
      <w:bookmarkStart w:id="47" w:name="_Toc16"/>
      <w:bookmarkEnd w:id="46"/>
      <w:r>
        <w:rPr>
          <w:rtl w:val="true"/>
        </w:rPr>
        <w:t>إشكال وجوابه</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نبحث عن الوجود الواقعي للسنة، فإن هذا الوجود معلوم مقطوع به؛ لأنه لا شك في أن الرسول صَلَّى اَللَّهُ عَلَيْهِ وَ آلِهِ والأئمة عَلَيْهِمُ اَلسَّلاَمُ كانت لهم أقوال وأفعال وتقارير، بل البحث هو عن الثبوت الجعلي التعبدي، الذي هو بمعنى وجوب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عن عوارض الموضوع، وليس بحثا عن أصل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البحث عن ثبوت السنة بالخبر بحثاً عن المبادئ التصديقية ومفاد كان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الشرعي، والذي هو بمعنى لزوم العمل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الخبر الواحد ومباحث التعادل والتراجيح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التعبدية هي الخبر الواحد، وحينئذٍ فوجوب العمل والحجية صارت عوارض للخبر لا للسنة، فلا يكون البحث عن حجية الخبر الواحد بحثا عن عوارض موضوع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الواحد تثبت به السنة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لا السنة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أن الثبوت التعبدي من العوارض، وأنه مفاد كان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الثبوت التعبدي</w:t>
      </w:r>
      <w:r>
        <w:rPr>
          <w:rFonts w:eastAsia="Amiri" w:cs="Amiri" w:ascii="Amiri" w:hAnsi="Amiri"/>
          <w:color w:val="111111"/>
          <w:sz w:val="28"/>
          <w:szCs w:val="28"/>
          <w:rtl w:val="true"/>
          <w:lang w:bidi="ar-SA"/>
        </w:rPr>
        <w:t xml:space="preserve">. </w:t>
      </w:r>
      <w:bookmarkStart w:id="48" w:name="pg15150_350725"/>
    </w:p>
    <w:p>
      <w:pPr>
        <w:pStyle w:val="BookText"/>
        <w:rPr/>
      </w:pPr>
      <w:bookmarkEnd w:id="48"/>
      <w:r>
        <w:rPr>
          <w:rFonts w:ascii="Amiri" w:hAnsi="Amiri" w:eastAsia="Amiri" w:cs="Amiri"/>
          <w:color w:val="111111"/>
          <w:sz w:val="28"/>
          <w:sz w:val="28"/>
          <w:szCs w:val="28"/>
          <w:rtl w:val="true"/>
          <w:lang w:bidi="ar-SA"/>
        </w:rPr>
        <w:t>الثبوت التعبدي يرجع إلى وجوب العمل على طبق الخبر، كالسنة المحكية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وهذا من عوارضه لا عوارضها،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الواقعي ليس من العوارض، والتعبدي وإن كان منها إلاّ أنه ليس للسنة، بل للخبر،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من السنة ما يعم حكايتها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العمل بالسنة، كذلك يجب العمل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التي نعرفها عن طريق الخبر، فإن الخبر حاكٍ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768061_2142443653"/>
      <w:bookmarkStart w:id="50" w:name="_Toc17"/>
      <w:bookmarkEnd w:id="49"/>
      <w:r>
        <w:rPr>
          <w:rtl w:val="true"/>
        </w:rPr>
        <w:t>ثانياً</w:t>
      </w:r>
      <w:r>
        <w:rPr>
          <w:rtl w:val="true"/>
        </w:rPr>
        <w:t xml:space="preserve">: </w:t>
      </w:r>
      <w:r>
        <w:rPr>
          <w:rtl w:val="true"/>
        </w:rPr>
        <w:t>القول بأن السنة تشمل الخبر</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علم الأصول إن كان الأدلة الأربعة، فإن ذلك يستلزم خروج بعض أهم المباحث عن علم الأصول،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يراد بها نفس قول المعصوم وفعله وتقريره، وقد بيّنا خروج مثل مباحث الخبر الواحد، وعمدة مباحث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يراد بالسنة قول المعصوم وفعله وتقريره والخبر الحاكي عنه، فحينئذٍ تدخل بحوث الخبر الواحد، وبحوث التعارض في علم الأصول، لكن كثير من المباحث لا تدخل في علم الأصول؛ لأنها ليست بحثاً عن العوارض الذاتية لهذه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المعصوم وقوله وتقريره والخبر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عوارض غريبة؛ لأن الواسطة أعم؛ وذلك لأن البحث في دلالة الأوامر والنواهي ونحوها هي بحوث عامة لا تختص بالكتاب والسنة، فعروضها عليهما إنما هو بواسطة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يرد على مبنى المشهور من كون العروض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خارجية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الغريب، أما على مبنى المصنف فهذا أيضاً عرض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أول الكتاب </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فعل المعصوم وقوله وتقريره تشتمل الخبر الواحد الحاكي عن السنة</w:t>
      </w:r>
      <w:r>
        <w:rPr>
          <w:rFonts w:eastAsia="Amiri" w:cs="Amiri" w:ascii="Amiri" w:hAnsi="Amiri"/>
          <w:color w:val="111111"/>
          <w:sz w:val="28"/>
          <w:szCs w:val="28"/>
          <w:rtl w:val="true"/>
          <w:lang w:bidi="ar-SA"/>
        </w:rPr>
        <w:t xml:space="preserve">. </w:t>
      </w:r>
      <w:bookmarkStart w:id="51" w:name="pg15150_350726"/>
    </w:p>
    <w:p>
      <w:pPr>
        <w:pStyle w:val="BookText"/>
        <w:rPr/>
      </w:pPr>
      <w:bookmarkEnd w:id="51"/>
      <w:r>
        <w:rPr>
          <w:rFonts w:ascii="Amiri" w:hAnsi="Amiri" w:eastAsia="Amiri" w:cs="Amiri"/>
          <w:color w:val="111111"/>
          <w:sz w:val="28"/>
          <w:sz w:val="28"/>
          <w:szCs w:val="28"/>
          <w:rtl w:val="true"/>
          <w:lang w:bidi="ar-SA"/>
        </w:rPr>
        <w:t>فلأنَّ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تلك المباحث وإن كان عن أحوال السنة بهذا المعنى، إلاّ أن البحث في غير واحد من مسائلها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كمباحث الألفاظ وجملة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يعم غيرها، وإن كان المهم معرفة أحوال خصوصها،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الأصول بأنه العلم بالقواعد الممهدة لاستنباط الأحكام الشرعية</w:t>
      </w:r>
      <w:r>
        <w:rPr>
          <w:rStyle w:val="FootnoteAnchor"/>
          <w:rtl w:val="true"/>
        </w:rPr>
        <w:footnoteReference w:id="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تخرج كثير من المباحث على القول بأن الموضوع هو الأدلة الأربعة؛ لأن البحث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فيكون البحث فيها بحثاً عن العارض الأعم الخارج</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768063_2142443653"/>
      <w:bookmarkStart w:id="53" w:name="_Toc18"/>
      <w:bookmarkEnd w:id="52"/>
      <w:r>
        <w:rPr/>
        <w:t>5</w:t>
      </w:r>
      <w:r>
        <w:rPr>
          <w:rtl w:val="true"/>
        </w:rPr>
        <w:t xml:space="preserve">- </w:t>
      </w:r>
      <w:r>
        <w:rPr>
          <w:rtl w:val="true"/>
        </w:rPr>
        <w:t>تعريف علم الأصول</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كون موضوع علم الأصول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المتحد مع موضوعات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القواعد المُمَهَّدة أعم من الأدلة الأربعة، فهذه القواعد سواء كانت من الأدلة أم لم تكن، فأصول الفقه هو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مؤيدا لا دليلاً؛ لأن التعاريف عند المصنف هي شرح للاسم، ويراد بها تقريب المعنى إلى الذهن،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يلزم في التعاريف الطرد والعكس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تعريف المشهور لا يخلو عن عدة إشكالات، أعرض المصنف عنه، وعرّف الأصول بتعريف أقرب إلى الواقع، وحيث إن هذه التعاريف شرح للاسم،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الإشكالات في تعريف المشهور هي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هذه المسائل هي أصول الفقه، سواء علم بها أحد أم لم يعلمها، وهكذا سائر العلوم، فإنها تلك المسائل من غير دخل لعلم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العلم بها هو مقدمة للاستفادة منها، لا أنه داخل في حقيقتها؛ ولذا بدل المصنف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يُعرف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بها القواعد التي يمكن أن تقع في طريق استنباط الأحكام، أو التي يُنتهى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مسألة حجية الظن على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 الممهدة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مهَّدها السابقون، مع أن المسائل التي تضاف إلى أصول الفقه مما استنبطها اللاحقون أيضاً داخلة في أصول الفقه؛ ولذا بدّل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التي يمكن أن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حتى تكون اسم مفعول، أما على قراءتها بكسر الهاء فلا يرد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لاستنباط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به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الانسداد على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الأصول العملية العقلية؛ إذ لا يستنبط منها حكم شرعي، بل هي وظائف عقلية في مقام العمل؛ لذا أضاف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التي يُنتهى إليها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فروق أخرى مذكورة في مظانها، كما أنه على تعريف المصنف إشكالات أخرى، فراجع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الأفضلية؛ لأن تعريف المصنف أقرب إلى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تعريف المشهور، ولكن حيث إن التعاريف شرح للاسم فلا فرق بينها، إلاّ أن بعضها أولى من بعض لقربها إلى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إجادة الفعل،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الذي يحتاج إلى ملكة لفعله، كالحدادة 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كلام المصنف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تلك القواعد، بل هو ملكة تعرف بها تلك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التي يَنتهي إليها الفقيه في مقام العمل بعد أن لا يجد طريقاً إلى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مقام استنباط الحكم الشرعي؛ لعدم وجود دليل على حكم الشرع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التي يُنتهى إليها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مبنى كون هاتين المسألتين من مسائل علم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ومسائل الأصول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الحكمية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بحث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بانسداد العلم والظن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نتمكن من إثبات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يحكم العقل بحجية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أن هذا الظن هل يكشف عن حكم الشارع، أم أنه لا يكشف عن حكمه، وإنّما لزم العمل به لحكم العقل؟</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الانسداد قاعدة لاستنباط الحكم الشرعي، فيدخل في تعريف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الانسداد قاعدة لاستنباط الحكم الشرعي، فلا يدخل في تعريف المشهور، لكنه يدخل في تعريف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العقلية، كالتخيير في المتزاحمين، والاحتياط في العلم الإجمالي، وأما الأصول العملية الشرعية فيستنبط منها حكم شرعي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الشرعية لا تدل على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واقعي ولا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وظيفة في مقام العمل،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لا تدخل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أو خصوص العقلية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المشهور، لكنها تدخل في تعريف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الأصول العملية في الشبهات الموضوعية فهي ليست من الأصول، بل هي مرتبطة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الأصول العملية المرتبطة بالشبهات الحكمية يستنبط منها الأحكام الشرعية الكلية،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يستنبط منها حِلّية التدخين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كلّي 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حليّة كل شيء شك في حليته أو حرمته، وإجراء هذه الأصول من وظيفة الفقيه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الأصول العملية المرتبطة بالشبهات الموضوعية فإنها لا يستنبط منها الأحكام </w:t>
      </w:r>
      <w:bookmarkStart w:id="54" w:name="pg15150_350729"/>
    </w:p>
    <w:p>
      <w:pPr>
        <w:pStyle w:val="BookText"/>
        <w:rPr/>
      </w:pPr>
      <w:bookmarkEnd w:id="54"/>
      <w:r>
        <w:rPr>
          <w:rFonts w:ascii="Amiri" w:hAnsi="Amiri" w:eastAsia="Amiri" w:cs="Amiri"/>
          <w:color w:val="111111"/>
          <w:sz w:val="28"/>
          <w:sz w:val="28"/>
          <w:szCs w:val="28"/>
          <w:rtl w:val="true"/>
          <w:lang w:bidi="ar-SA"/>
        </w:rPr>
        <w:t>من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كذلك، ضرورة أنه لا وجه لالتزام الاستطراد في مثل هذه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نحو اختصاص 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وارتباط خاص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ناشٍ</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الشرعية الكلية، ويمكن إجرائها للعامي أيضاً، بل ترتبط بالجزئيات الخارجية، كما لو شك في حلية هذا الطعام أو حرمته، أو شك في طهارة هذا الثوب أو نجاسته، وهذه الأصول العملية أمور فقهية وليست مسائل 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أن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المسألتين من الأصول؛ لعدم وجه لإخراجهما عن علم الأصول بزعم الاستطراد فيهما</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768065_2142443653"/>
      <w:bookmarkStart w:id="56" w:name="_Toc19"/>
      <w:bookmarkEnd w:id="55"/>
      <w:r>
        <w:rPr>
          <w:rtl w:val="true"/>
        </w:rPr>
        <w:t>الأمر الثاني في الوضع</w:t>
      </w:r>
      <w:bookmarkEnd w:id="56"/>
    </w:p>
    <w:p>
      <w:pPr>
        <w:pStyle w:val="Heading4"/>
        <w:numPr>
          <w:ilvl w:val="3"/>
          <w:numId w:val="1"/>
        </w:numPr>
        <w:rPr/>
      </w:pPr>
      <w:bookmarkStart w:id="57" w:name="__RefHeading___Toc1768067_2142443653"/>
      <w:bookmarkStart w:id="58" w:name="_Toc20"/>
      <w:bookmarkEnd w:id="57"/>
      <w:r>
        <w:rPr>
          <w:rtl w:val="true"/>
        </w:rPr>
        <w:t>اشارة</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تخصيص اللفظ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كتخصيص لفظ زيد للمولود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وبما أن هذا المعنى لا يشمل الوضع التعيّني، لذلك عدل عنه المصنف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وارتباط خاص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ارتباطاً بين هذا اللفظ وهذا المعنى، بحيث يحضر المعنى إلى الذهن حين سماع ذلك اللفظ، وكذا يستعمل ذلك اللفظ حين إرادة نقل المعنى إلى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مخصوصة بربط اللفظ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ثلاثة 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الجارة، ولام التعريف، وفاء الفعل، وفي رسم الخط إذا اجتمعت لامات ثلاث تكتب بلامين مع وضع التشديد على الثانية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لشرح معنى الاختصاص</w:t>
      </w:r>
      <w:r>
        <w:rPr>
          <w:rFonts w:eastAsia="Amiri" w:cs="Amiri" w:ascii="Amiri" w:hAnsi="Amiri"/>
          <w:color w:val="111111"/>
          <w:sz w:val="28"/>
          <w:szCs w:val="28"/>
          <w:rtl w:val="true"/>
          <w:lang w:bidi="ar-SA"/>
        </w:rPr>
        <w:t xml:space="preserve">. </w:t>
      </w:r>
      <w:bookmarkStart w:id="59" w:name="pg15150_350730"/>
    </w:p>
    <w:p>
      <w:pPr>
        <w:pStyle w:val="BookText"/>
        <w:rPr/>
      </w:pPr>
      <w:bookmarkEnd w:id="59"/>
      <w:r>
        <w:rPr>
          <w:rFonts w:ascii="Amiri" w:hAnsi="Amiri" w:eastAsia="Amiri" w:cs="Amiri"/>
          <w:color w:val="111111"/>
          <w:sz w:val="28"/>
          <w:sz w:val="28"/>
          <w:szCs w:val="28"/>
          <w:rtl w:val="true"/>
          <w:lang w:bidi="ar-SA"/>
        </w:rPr>
        <w:t>من تخصيصه به 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كثرة استعماله فيه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تقسيمه إلى التعييني والتعيّني،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الوضع التعييني،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الواضع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هذا اللفظ لهذا المعنى، وهذا النوع يكثر في تسمية الأشياء الخاصة، كتسمية المواليد، والاختراعات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الوضع التعيّني،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استعمال لفظ في معنى حتى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اللغات كلّها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النادر من ألفاظها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المجتمعات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مسيرة 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تلتقي بشيء جديد لم تعهده من قبل، أو حالات جديدة، فإنها تستعمل فيه لفظاً، ثم يكثر استعمال ذلك اللفظ في ذلك المعنى حتى يصير حقيقة، وهذا ما يفسر تطور اللغات، وانفصال بعضها عن بعض، بحسب هجرة بعضهم أو ابتعاد أماكنهم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 الوضع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هذا التقسيم؛ لأن الاختصاص قد يكون منشؤه التخصيص، وقد يكون كثرة الاستعمال، وأما على تفسير الوضع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التقسيم؛ لعدم شموله للوضع التعيّني؛ لأنه ليس تخصيص، بل تخصّص</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768069_2142443653"/>
      <w:bookmarkStart w:id="61" w:name="_Toc21"/>
      <w:bookmarkEnd w:id="60"/>
      <w:r>
        <w:rPr>
          <w:rtl w:val="true"/>
        </w:rPr>
        <w:t>أقسام الوضع</w:t>
      </w:r>
      <w:bookmarkEnd w:id="61"/>
    </w:p>
    <w:p>
      <w:pPr>
        <w:pStyle w:val="Heading5"/>
        <w:numPr>
          <w:ilvl w:val="4"/>
          <w:numId w:val="1"/>
        </w:numPr>
        <w:rPr/>
      </w:pPr>
      <w:bookmarkStart w:id="62" w:name="__RefHeading___Toc1768071_2142443653"/>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لا بأس بالتنبيه على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في مرحلة التصور الذهني على أقسام أربعة، وفي مرحلة الإمكان الخارجي على ثلاثة، وفي مرحلة الوقوع الخارجي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مرحلة التصور، فالمتصوّر أربعة أقسام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العام والموضوع له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العام والموضوع له الخاص</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الخاص والموضوع له الخاص</w:t>
      </w:r>
      <w:r>
        <w:rPr>
          <w:rFonts w:eastAsia="IRNazanin" w:cs="IRNazanin"/>
          <w:color w:val="111111"/>
          <w:sz w:val="28"/>
          <w:szCs w:val="28"/>
          <w:rtl w:val="true"/>
          <w:lang w:bidi="fa-IR"/>
        </w:rPr>
        <w:t xml:space="preserve">. </w:t>
      </w:r>
      <w:bookmarkStart w:id="64" w:name="pg15150_350731"/>
    </w:p>
    <w:p>
      <w:pPr>
        <w:pStyle w:val="BookText"/>
        <w:rPr/>
      </w:pPr>
      <w:bookmarkEnd w:id="64"/>
      <w:r>
        <w:rPr>
          <w:rFonts w:ascii="Amiri" w:hAnsi="Amiri" w:eastAsia="Amiri" w:cs="Amiri"/>
          <w:color w:val="111111"/>
          <w:sz w:val="28"/>
          <w:sz w:val="28"/>
          <w:szCs w:val="28"/>
          <w:rtl w:val="true"/>
          <w:lang w:bidi="ar-SA"/>
        </w:rPr>
        <w:t>ثم إن الملحوظ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الوضع إما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عاما فيوضع اللفظ له تارة، ولأفراده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ومصاديقه أخرى، وإما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خاصاً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الخاص والموضوع له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مرحلة الإمكان، فيمكن الثلاثة الأوائل، ويمتنع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مرحلة الوقوع، فقد وقع القسم الأول والثالث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يتصوره الواضع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تعبير مجازي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يضع الواضع اللفظ له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حسب المعنى اللغوي للعام، وليس المراد هو المعنى الاصطلاحي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هذا البحث علمية، وقد يقال ببعض الثمرات العملية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كاستحالة تقييد الهيئة؛ لأنها معنى 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الموضوع له في الحروف خاصاً</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768073_2142443653"/>
      <w:bookmarkStart w:id="66" w:name="_Toc23"/>
      <w:bookmarkEnd w:id="65"/>
      <w:r>
        <w:rPr/>
        <w:t>1</w:t>
      </w:r>
      <w:r>
        <w:rPr>
          <w:rtl w:val="true"/>
        </w:rPr>
        <w:t xml:space="preserve">- </w:t>
      </w:r>
      <w:r>
        <w:rPr>
          <w:rtl w:val="true"/>
        </w:rPr>
        <w:t>مرحلة التصور</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مرحلة التصور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الوضع العام والموضوع له العام، مثل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المعنى المتصور عام، واللفظ وضع لذلك المعنى لا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الوضع العام والموضوع له الخاص،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المعنى الذي تصوره الواضع هو معنىً مطلق، لكن اللفظ وضع على خصوص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بعض المباني، وإلاّ فسيأتي من المصنف إنكار وقوع هذا القسم فانتظر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القسم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الوضع الخاص والموضوع له الخاص، كوضع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المولود، فقد تصور الأب الواضع </w:t>
      </w:r>
      <w:bookmarkStart w:id="67" w:name="pg15150_350732"/>
    </w:p>
    <w:p>
      <w:pPr>
        <w:pStyle w:val="BookText"/>
        <w:rPr/>
      </w:pPr>
      <w:bookmarkEnd w:id="67"/>
      <w:r>
        <w:rPr>
          <w:rFonts w:ascii="Amiri" w:hAnsi="Amiri" w:eastAsia="Amiri" w:cs="Amiri"/>
          <w:color w:val="111111"/>
          <w:sz w:val="28"/>
          <w:sz w:val="28"/>
          <w:szCs w:val="28"/>
          <w:rtl w:val="true"/>
          <w:lang w:bidi="ar-SA"/>
        </w:rPr>
        <w:t>لا يكاد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وضع اللفظ له دون العام، فتكون الأقسام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خاصاً هو هذا الوليد، ثم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فقط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الوضع الخاص والموضوع له العام</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768075_2142443653"/>
      <w:bookmarkStart w:id="69" w:name="_Toc24"/>
      <w:bookmarkEnd w:id="68"/>
      <w:r>
        <w:rPr/>
        <w:t>2</w:t>
      </w:r>
      <w:r>
        <w:rPr>
          <w:rtl w:val="true"/>
        </w:rPr>
        <w:t xml:space="preserve">- </w:t>
      </w:r>
      <w:r>
        <w:rPr>
          <w:rtl w:val="true"/>
        </w:rPr>
        <w:t>مرحلة الإمكان</w:t>
      </w:r>
      <w:bookmarkEnd w:id="69"/>
    </w:p>
    <w:p>
      <w:pPr>
        <w:pStyle w:val="Heading6"/>
        <w:numPr>
          <w:ilvl w:val="5"/>
          <w:numId w:val="1"/>
        </w:numPr>
        <w:rPr/>
      </w:pPr>
      <w:bookmarkStart w:id="70" w:name="__RefHeading___Toc1768077_2142443653"/>
      <w:bookmarkStart w:id="71" w:name="_Toc25"/>
      <w:bookmarkEnd w:id="70"/>
      <w:r>
        <w:rPr>
          <w:rtl w:val="true"/>
        </w:rPr>
        <w:t>اشارة</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المرحلة الثانية، وهي مرحلة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إمكان الوضع الخاص والموضوع له الخاص، لكن يستحيل الوضع الخاص والموضوع له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الإمكان</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1768079_2142443653"/>
      <w:bookmarkStart w:id="73" w:name="_Toc26"/>
      <w:bookmarkEnd w:id="72"/>
      <w:r>
        <w:rPr>
          <w:rtl w:val="true"/>
        </w:rPr>
        <w:t>استحالة الوضع الخاص والموضوع له العام</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يُتسائل عن سبب إمكان الوضع العام والموضوع له الخاص، واستحالة العكس، فأي فرق بين الصورتين بحيث أمكنت إحداهما وامتنعت الأخرى؟</w:t>
      </w:r>
    </w:p>
    <w:p>
      <w:pPr>
        <w:pStyle w:val="BookText"/>
        <w:rPr/>
      </w:pPr>
      <w:r>
        <w:rPr>
          <w:rFonts w:ascii="Amiri" w:hAnsi="Amiri" w:eastAsia="Amiri" w:cs="Amiri"/>
          <w:color w:val="111111"/>
          <w:sz w:val="28"/>
          <w:sz w:val="28"/>
          <w:szCs w:val="28"/>
          <w:rtl w:val="true"/>
          <w:lang w:bidi="ar-SA"/>
        </w:rPr>
        <w:t>والمصنف في مقام الجواب يبيّن الفرق،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تصور العام يستلزم تصور الخاص إجمالاً، فإن الكلي الطبيعي لا وجود خارجي له إلاّ في ضمن أفراده، فكلّما تصورنا كلياً طبيعياً فقد تصورنا أفراده إجمالاً،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تصورنا له أفراداً وإن لم نميّز تلك الأفراد بالتفصيل؛ ولذا كان الكلي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للمصاديق الجزئية؛ ولذا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يتصور الواضع معنىً كلياً كالإنسان، ثم يضع اللفظ لأفراده ومصاديقه الجزئية، من غير تشخيص وتمييز لتلك الأفراد في ذهنه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تصوّر الخاص لا يستلزم تصور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إجمالاً ولا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تصور فرد جزئي بمشخصاته الفردية لا تصور للمعنى العام أصلاً؛ ولذا لا يكون الخاص وجهاً ومرآةً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يلاحظ معنىً جزئياً، ثم ينتقل ذهنه إلى كلي ذلك المعنى، ثم يضع اللفظ للكلي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رأى حيواناً جديداً فوضع لفظاً لكلي </w:t>
      </w:r>
    </w:p>
    <w:p>
      <w:pPr>
        <w:pStyle w:val="BookText"/>
        <w:rPr/>
      </w:pPr>
      <w:r>
        <w:rPr>
          <w:rFonts w:ascii="Amiri" w:hAnsi="Amiri" w:eastAsia="Amiri" w:cs="Amiri"/>
          <w:color w:val="111111"/>
          <w:sz w:val="28"/>
          <w:sz w:val="28"/>
          <w:szCs w:val="28"/>
          <w:rtl w:val="true"/>
          <w:lang w:bidi="ar-SA"/>
        </w:rPr>
        <w:t>لأن العام يصلح لأن يكون آلة للحاظ أفراده ومصاديقه بما هو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وجوهها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ومعرفة وجه الشيء معرفته بوجهٍ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وجهاً للعام ولا لسائر الأفراد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معرفته وتصوره معرفة له، ولا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ولو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يوجب تصوره تصور العام بنفسه، فيوضع له اللفظ، فيكون الوضع</w:t>
      </w:r>
    </w:p>
    <w:p>
      <w:pPr>
        <w:pStyle w:val="BookText"/>
        <w:rPr/>
      </w:pPr>
      <w:r>
        <w:rPr>
          <w:rFonts w:ascii="Amiri" w:hAnsi="Amiri" w:eastAsia="Amiri" w:cs="Amiri"/>
          <w:color w:val="111111"/>
          <w:sz w:val="28"/>
          <w:sz w:val="28"/>
          <w:szCs w:val="28"/>
          <w:rtl w:val="true"/>
          <w:lang w:bidi="ar-SA"/>
        </w:rPr>
        <w:t xml:space="preserve">ذلك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تصور الجزئي صار سبباً لتصور الكلي ثم وضع اللفظ لذلك الكلي،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 وجه للأفراد، ومرآة لها، إذ لا وجود للعام إلاّ في ضمن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فإذا تصورنا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مرآة للأفراد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تصورنا الأفراد إجمالاً، ومع تصور الشيء يمكن وضع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الخاص مرآةً للعام، فإن الواضع يتصور معنىً جزئياً ولم يتصور المعنى العام، فكيف يضع اللفظ لمعنى لم يتصوره؟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فرد مرآة لفرد آخر، لعدم تصور ذلك الفرد الآخر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معرفة وتصور الخاص معرفة للعام ولا لسائر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بنحو المرآتيّة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الواضع قد يتصور الخاص ثم ينتقل ذهنه إلى العام فيتصوره، ثم يضع اللفظ للعام، 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الخاص والموضوع له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الواضع تصور بالاستقلال المعنى العام ثم وضع اللفظ له، منتهى الأمر أن منشأ تصوره للمعنى العام هو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تصور الخاص سبباً لتصور العام، كما لو رأى حيواناً ثم فكّر في نوع ذلك الحيوان، فوضع لفظاً للنوع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عاماً، كما كان الموضوع له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الوضع العام والموضوع له الخاص، فإن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متصوراً إلاّ بوجهه وعنوانه، وهو العام، وفرق واضح بين تصور الشيء بوجهه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وتصوره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بسبب تصور أمر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خفاء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الأعلام</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وعدم تمييزه بينهما كان موجباً لتوهم إمكان ثبوت قسم رابع، وهو أن يكون الوضع خاصاً مع كون الموضوع له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واضح لمن كان له 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 العام والموضوع له الخاص لا يتصور الواضع الأفراد بالاستقلال، بل يتصور العام فقط بما هو مرآة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 المصنف دفع 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الخاص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حكمتم بإمكانه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لمّا يتصور العام ينتقل ذهنه إلى تصور الخاص، وحينئذٍ لا يكون الوضع عاماً، بل الوضع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يتصور الخاص 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تأتي إلى ذهنه الأفراد جميعاً، بل ولا فرد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يتصور الأفراد إجمالاً؛ وذلك لأن العام مرآة لأفراده، فتصور الواضع للأفراد ليس بالاستقلال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الوضع العام والموضوع له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الوضع العام والموضوع له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تصور الخاص سبباً لتصور العام فإنه حينئذٍ يتصور العام بالاستقلال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الفرق بين تصور الشيء بنفسه وبالاستقلال، وبين تصور الشيء بوجهه</w:t>
      </w:r>
      <w:r>
        <w:rPr>
          <w:rFonts w:eastAsia="Amiri" w:cs="Amiri" w:ascii="Amiri" w:hAnsi="Amiri"/>
          <w:color w:val="111111"/>
          <w:sz w:val="28"/>
          <w:szCs w:val="28"/>
          <w:rtl w:val="true"/>
          <w:lang w:bidi="ar-SA"/>
        </w:rPr>
        <w:t xml:space="preserve">. </w:t>
      </w:r>
      <w:bookmarkStart w:id="74" w:name="pg15150_350735"/>
    </w:p>
    <w:p>
      <w:pPr>
        <w:pStyle w:val="BookText"/>
        <w:rPr/>
      </w:pPr>
      <w:bookmarkEnd w:id="74"/>
      <w:r>
        <w:rPr>
          <w:rFonts w:ascii="Amiri" w:hAnsi="Amiri" w:eastAsia="Amiri" w:cs="Amiri"/>
          <w:color w:val="111111"/>
          <w:sz w:val="28"/>
          <w:sz w:val="28"/>
          <w:szCs w:val="28"/>
          <w:rtl w:val="true"/>
          <w:lang w:bidi="ar-SA"/>
        </w:rPr>
        <w:t>ثم إنه 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الوضع الخاص والموضوع له الخاص، كوضع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الوضع العام والموضوع له العام، كوضع 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الوضع العام والموضوع له الخاص فقد توهم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1768081_2142443653"/>
      <w:bookmarkStart w:id="76" w:name="_Toc27"/>
      <w:bookmarkEnd w:id="75"/>
      <w:r>
        <w:rPr/>
        <w:t>3</w:t>
      </w:r>
      <w:r>
        <w:rPr>
          <w:rtl w:val="true"/>
        </w:rPr>
        <w:t xml:space="preserve">- </w:t>
      </w:r>
      <w:r>
        <w:rPr>
          <w:rtl w:val="true"/>
        </w:rPr>
        <w:t>مرحلة الوقوع</w:t>
      </w:r>
      <w:bookmarkEnd w:id="76"/>
    </w:p>
    <w:p>
      <w:pPr>
        <w:pStyle w:val="Heading6"/>
        <w:numPr>
          <w:ilvl w:val="5"/>
          <w:numId w:val="1"/>
        </w:numPr>
        <w:rPr/>
      </w:pPr>
      <w:bookmarkStart w:id="77" w:name="__RefHeading___Toc1768083_2142443653"/>
      <w:bookmarkStart w:id="78" w:name="_Toc28"/>
      <w:bookmarkEnd w:id="77"/>
      <w:r>
        <w:rPr>
          <w:rtl w:val="true"/>
        </w:rPr>
        <w:t>اشارة</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المرحلة الثالثة وهي مرحلة الوقوع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الخاص والموضوع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كأسماء الأعلام، فإن الواضع يتصور معنى جزئياً ويضع اللفظ لذلك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شك في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الطبائع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أسامي الحيوانات ونحوها، فإن الواضع يتصور معنى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يضع اللفظ لذلك المعنى المطلق الذي له مصاديق كثيرة، فلم يضع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 رجلٍ جزئي، بل وضعه للمعنى المطلق القابل للانطباق على كل رجال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مورد خارجي، حيث لا نجد وضعاً من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توهم أن وضع الحروف وأسماء الإشارة والضمائر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كيفية الوضع في الحروف وما اُلحق بها، ليتبيّن أنها ليست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الخاص</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1768085_2142443653"/>
      <w:bookmarkStart w:id="80" w:name="_Toc29"/>
      <w:bookmarkEnd w:id="79"/>
      <w:r>
        <w:rPr>
          <w:rtl w:val="true"/>
        </w:rPr>
        <w:t>المعنى الحرفي</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الحرف وما اُلحق به ثلاثة أقوال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عام والموضوع له عام، والمستعمل فيه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مختار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الواضع معنى مطلقاً، ثم وضع اللفظ لذلك المعنى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 والناس يستعملون اللفظ في نفس ذلك المعنى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الواضع الابتداء المطلق، ثم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المعنى، والناس يستعملون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ذلك المعنى، 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وُضع لما يشار إليه، ويُستعمل في 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عام والموضوع له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وسيتضح عدم صحة هذا القول عند بيان الإشكالات الواردة على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عام والموضوع له عام والمستعمل فيه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الوارد على كلا القولين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أوجبت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خصوصية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خصوصية 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الخصوصية الخارجية، فيرد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الحرف قد يستعمل عاماً،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يعيّن الآمر نقطة انطلاق معيّنة، بل لو انطلق من أية نقطة في البصرة كان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يرد على القول الثالث أن الموضوع له كان عاماً، فالاستعمال في المعنى الخاص يكون مجازاً؛ لأنه لم يستعمل الكلمة في المعنى الذي وضعه الواضع،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مجازاً على هذا القول، وهذا واضح البطلان، وهذا الإشكال لم يُشر إليه المصنف لأنه سيتضح مما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الخصوصية الذهنية، فيرد عليها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الخصوصية الذهنية هي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اللحاظ إذا كان جزءاً من المعنى فإنه حين الاستعمال لابد من تصوره؛ إذ في مقام الاستعمال </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الحروف وما ألحق بها من الأسماء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توهم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أن المستعمل فيه فيها خاص مع كون الموضوع له كالوضع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يؤدي إليه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المستعمل فيه والموضوع له</w:t>
      </w:r>
    </w:p>
    <w:p>
      <w:pPr>
        <w:pStyle w:val="BookText"/>
        <w:rPr/>
      </w:pPr>
      <w:r>
        <w:rPr>
          <w:rFonts w:ascii="Amiri" w:hAnsi="Amiri" w:eastAsia="Amiri" w:cs="Amiri"/>
          <w:color w:val="111111"/>
          <w:sz w:val="28"/>
          <w:sz w:val="28"/>
          <w:szCs w:val="28"/>
          <w:rtl w:val="true"/>
          <w:lang w:bidi="ar-SA"/>
        </w:rPr>
        <w:t xml:space="preserve">لابد من تصور المعنى، وحيث إن المعنى يشتمل على الخصوصية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لحاظ 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تصور المعنى حين الاستعمال، وحيث إن ذلك المعنى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في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الخصوصية الذهنية التي هي 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اجتمع لحاظان اثنان، وبالوجدان لا يوجد حين التلفظ إلاّ لحاظ وتصور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المعنى بالخصوصية الذهنية يستلزم كون المعنى ذهنياً؛ لأن المقيّد بالأمر الذهني لا يكون إلاّ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يستلزم إما عدم إمكان امتثال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تعقل تقييد السير الخارجي بالأمر الذهني، وإما المجاز في الكلمة بحيث لم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الابتداء المقيد بالخصوصية الذهنية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تقييد المعنى الحرفي بالخصوصية الذهنية يستلزم تقييد المعنى الاسمي بتلك الخصوصية؛ إذ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المعنى،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 بنفسه،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 في غيره، وأما في سائر الجهات فهما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الحروف ونحوها، وهذا هو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التي فيها شباهة بالحرف؛ ولذا كانت مبنيّة؛ لأن سبب البناء هو الشباهة بالحروف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القول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الحروف وما ألحق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حالهما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الخصوصية المتوهمة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هي الموجبة لكون المعنى المتخصص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جزئياً خارجياً، فمن الواضح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ما لا يكون المستعمل فيه فيها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كلياً؛ 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 بعض الفحول</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إلى جعله جزئياً إضافياً،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الوضع عام أيضاً، وإنّما لم يذكره المصنف لوضوحه؛ لأنه لو كان الموضوع له والمستعمل فيه عامين فلابد من كون الوضع عاماً؛ لاستحالة الوضع الخاص والموضوع له العام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الخصوصية التي سبَّبت التحوّل من العمومية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الخصوصية في الموضوع له الخاص والمستعمل فيه الخاص؛ لأنه لا يمكن تحوّل العام إلى الخاص إلاّ بمشخصات فردية، وهذه المشخصات يعبر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البند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صار خاصاً بسبب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جزئياً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الذي يرد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التجأ الشيخ محمد تقي صاحب الحاشية إلى القول بأنهما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والمستعمل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جزئيان إضافيان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من الواضح أن الجزئي الإضافي هو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أضيق دائرة من الكلي الذي يقع فوقه، مثل الإنسان بالنسبة إلى الحيوان، فالجزئي الإضافي في الحقيقة عام لا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لكونه جزئياً ذهنياً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المعنى حرفياً إلاّ إذا لوحظ حالة لمعنى آخر ومن خصوصياته القائمة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حاله كحال العرض ، فكما لا يكون في الخارج إلاّ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هو لا يكون في الذهن إلاّ في مفهوم آخر؛ ولذا قيل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دل على معنى في غيره</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محالة يصير جزئياً بهذا اللحاظ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يباينه إذا لوحظ ثانياً كما لوحظ أولاً ولو كان اللاحظ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هذا اللحاظ لا يكاد مأخوذاً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المتوهمة،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الكلام هو بيان كيفية كون تلك الخصوصية ذهنية، وهذا يتوقف على بيان معنى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الاسم والحرف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بما هو هو وبالاستقلال،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المعاني الأخرى، كالجوهر الّذي هو وجود قائم بالذات لا يتوقف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يلاحظ بما أنه حالة في المعاني الأخرى، كالعَرَض الذي لا يوجد إلاّ في ضمن 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فقد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استعمال الحرف، وهذا اللحاظ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الخصوصية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الموجود في الذهن هو الجزئي الحقيقي، حيث إنه لا يوجد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أو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التشخص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خصوصيات المعنى الآخر، تلك الخصوصيات القائمة بذلك المعنى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هي الموجبة لكونه جزئياً ذهنياً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كونه حالة لمعنى آخر، ومن خصوصياته القائمة به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الموجود يكون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الخارج أم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المعنى </w:t>
      </w:r>
    </w:p>
    <w:p>
      <w:pPr>
        <w:pStyle w:val="BookText"/>
        <w:rPr/>
      </w:pPr>
      <w:r>
        <w:rPr>
          <w:rFonts w:ascii="Amiri" w:hAnsi="Amiri" w:eastAsia="Amiri" w:cs="Amiri"/>
          <w:color w:val="111111"/>
          <w:sz w:val="28"/>
          <w:sz w:val="28"/>
          <w:szCs w:val="28"/>
          <w:rtl w:val="true"/>
          <w:lang w:bidi="ar-SA"/>
        </w:rPr>
        <w:t>في المستعمل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لحاظ آخر متعلق بما هو ملحوظ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اللحاظ، بداهة أن تصور المستعمل فيه مما لابد منه في استعمال الألفاظ، وهو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لا يصدق على الخارجيات، لامتناع صدق الكلي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 أولاً هو وجود جزئي ذهني، والملاحظ ثانياً وجود جزئي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لوحظ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اللحاظ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جزءاً من المعنى الذي استعمل ذلك اللفظ في ذلك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اللحاظ في المعنى المستعمل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من المعنى،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إنه لابد من تصور المعنى حين الاستعمال فلابد من لحاظ آخر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المعنى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الذي هو الجزء الآخر من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اللحاظ خلاف الوجدان، فإن الناس حين الاستعمال لهم تصور واحد للمعنى، لا تصوران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لايصدق المعنى الحرفي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الذهني، وهذا خلاف الاصطلاح، لأنهم اصطلحوا بالكلي العقلي على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الجملة يقال لها الكلي العقلي، حيث إن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عندهم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يمكن أن يصدق على كثيرين،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المركب من الكلي الطبيعي والكلي المنطقي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موطن له إلاّ الذهن، فامتنع امتثال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بالتجريد وإلغاء الخصوصية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لحاظ المعنى حالة لغيره في الحروف إلاّ كلحاظه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 وكما لا يكون هذا اللحاظ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معتبراً في المستعمل فيه فيها، كذلك ذاك اللحاظ في الحروف،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المعنى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يعتبر في معناه لحاظه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ومستقلاً، كذلك لا يعتبر في معناها لحاظه في غيرها وآلة، وكما لا يكون لحاظه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لجزئيته، فليكن كذلك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الخارجيات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بالاستعمال المجازي، بأن لم يستعمل اللفظ في معناه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كالابتداء، واللحاظ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جزء من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الابتداء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كلحاظ المعنى في نفسه، من غير أن يكون حالة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المعنى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المعنى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المعنى في الاسم لا يوجب جزئية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جزئية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الحروف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هو 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ولحاظ الاستقلالية والآلية غير مأخوذ في المعنى، فعلى هذا يلزم الترادف بين الكلمتين، وجواز استعمال كل واحد منهما مكان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بديهي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فرق بين الاسم والحرف في المعنى، ولزم كون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مترادفين صح استعمال كل منهما في موضع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الحروف مع الأسماء الموضوعة لمعانيها، وهو باطل بالضرورة،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إنما هو في اختصاص كل منهما بوضعٍ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وُضِعَ الاسم ليُراد منه معناه بما هو هو وفي نفسه، والحرف ليُراد منه معناه لا كذلك، بل بما هو حالة لغيره، كما مرت الإشارة إليه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بين الاسم والحرف في الوضع يكون موجباً لعدم جواز استعمال أحدهما في موضع الآخر وإن اتفقا في ما له 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نحو إرادة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اتحاد معنى الحرف والاسم، وأن الآلية والاستقلالية غير مأخوذة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كل مترادفين، حيث يجوز تبديل أحدهما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يقال في سائر الحروف والأسماء التي معناها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معنى الحرف والاسم، ولكن الفرق في كيفية الوضع،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الواضع، فإنه تصور معنىً واحداً ثم وضع لذلك المعنى لفظاً، واشترط أن يستعمل حين النظر الاستقلالي، وهذا هو الاسم، ثم وضع لذلك المعنى لفظاً آخر، واشترط استعماله حين النظر الآلي،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بكيفية وضع،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لكيفية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اتفقا في المعنى الذي وضع اللفظ لأجل ذلك المعنى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كيفية الوضع لا ربط لها بالمعنى، فالحاصل أن الآلية والاستقلالية ترتبط باللحاظ، وقد بينا أن اللحاظ غير مأخوذ في المعنى</w:t>
      </w:r>
      <w:r>
        <w:rPr>
          <w:rFonts w:eastAsia="Amiri" w:cs="Amiri" w:ascii="Amiri" w:hAnsi="Amiri"/>
          <w:color w:val="111111"/>
          <w:sz w:val="28"/>
          <w:szCs w:val="28"/>
          <w:rtl w:val="true"/>
          <w:lang w:bidi="ar-SA"/>
        </w:rPr>
        <w:t xml:space="preserve">. </w:t>
      </w:r>
      <w:bookmarkStart w:id="81" w:name="pg15150_350743"/>
    </w:p>
    <w:p>
      <w:pPr>
        <w:pStyle w:val="BookText"/>
        <w:rPr/>
      </w:pPr>
      <w:bookmarkEnd w:id="81"/>
      <w:r>
        <w:rPr>
          <w:rFonts w:ascii="Amiri" w:hAnsi="Amiri" w:eastAsia="Amiri" w:cs="Amiri"/>
          <w:color w:val="111111"/>
          <w:sz w:val="28"/>
          <w:sz w:val="28"/>
          <w:szCs w:val="28"/>
          <w:rtl w:val="true"/>
          <w:lang w:bidi="ar-SA"/>
        </w:rPr>
        <w:t>المعنى لا يكاد يمكن أن يكون من خصوصياته ومقوماته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الاختلاف في الخبر والإنشاء أيضاً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الخبر موضوعاً ليستعمل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حكاية ثبوت معناه في موطنه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والإنشاء ليستعمل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جزءاً من المعنى أو قيداً فيه، بل هو خارج عن حريم المعنى، فتأمل</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1768087_2142443653"/>
      <w:bookmarkStart w:id="83" w:name="_Toc30"/>
      <w:bookmarkEnd w:id="82"/>
      <w:r>
        <w:rPr>
          <w:rtl w:val="true"/>
        </w:rPr>
        <w:t>الخبر والإنشاء</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نسبة شيء إلى شيء في الخارج، سواء صدقت النسبة أم كذبت،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النسبة من غير أن يكون لها خارج، فلذا لا يحتمل الصدق والكذب،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جُمل تستعمل تارة في الإخبار، وتارة في الإنشاء،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الفرق؟</w:t>
      </w:r>
    </w:p>
    <w:p>
      <w:pPr>
        <w:pStyle w:val="BookText"/>
        <w:rPr/>
      </w:pPr>
      <w:r>
        <w:rPr>
          <w:rFonts w:ascii="Amiri" w:hAnsi="Amiri" w:eastAsia="Amiri" w:cs="Amiri"/>
          <w:color w:val="111111"/>
          <w:sz w:val="28"/>
          <w:sz w:val="28"/>
          <w:szCs w:val="28"/>
          <w:rtl w:val="true"/>
          <w:lang w:bidi="ar-SA"/>
        </w:rPr>
        <w:t xml:space="preserve">يذهب المصنف إلى أنه لا فرق في الخبر والإنشاء بين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الفرق إنما هو في كيفية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إثبات نسبة البيع إلى نفسه، فحين إرادة الإخبار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النسبة، ولكن بغرض الحكاية عمّا فعله سابقاً، وحين إرادة الإنشاء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هذه النسبة، ولكن بغرض إيجاد البيع، فالحكاية والإيجاد خارجان عن حريم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كيفية الاستعمال، لا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الاستعمال هو الحكاية، فيكون الخبر موضوعاً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إثبات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في ذلك المعنى، ولكن بغرض الحكاية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من الماضي أو الحال أو المستقبل</w:t>
      </w:r>
      <w:r>
        <w:rPr>
          <w:rFonts w:eastAsia="Amiri" w:cs="Amiri" w:ascii="Amiri" w:hAnsi="Amiri"/>
          <w:color w:val="111111"/>
          <w:sz w:val="28"/>
          <w:szCs w:val="28"/>
          <w:rtl w:val="true"/>
          <w:lang w:bidi="ar-SA"/>
        </w:rPr>
        <w:t xml:space="preserve">. </w:t>
      </w:r>
      <w:bookmarkStart w:id="84" w:name="pg15150_350744"/>
    </w:p>
    <w:p>
      <w:pPr>
        <w:pStyle w:val="BookText"/>
        <w:rPr/>
      </w:pPr>
      <w:bookmarkEnd w:id="84"/>
      <w:r>
        <w:rPr>
          <w:rFonts w:ascii="Amiri" w:hAnsi="Amiri" w:eastAsia="Amiri" w:cs="Amiri"/>
          <w:color w:val="111111"/>
          <w:sz w:val="28"/>
          <w:sz w:val="28"/>
          <w:szCs w:val="28"/>
          <w:rtl w:val="true"/>
          <w:lang w:bidi="ar-SA"/>
        </w:rPr>
        <w:t>في قصد تحققه وثبوته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اتفقا في ما استعملا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انقدح مما حققناه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أسماء الإشارة والضمائر أيضاً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تشخصه إنما نشأ من قِبَل طور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إيجاد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الخبر والإنشاء في المعنى المستعمل فيه، وكذلك في المعنى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الأقسام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إنشاءً فقط كالأمر والنهي،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إخباراً فقط كالجحد، مثل لم يضرب،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يستعمل في الإخبار والإنشاء، فما ذكرناه يجري في القسم الثالث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إشارة إلى أن الألفاظ المستعملة في الإخبار والإنشاء إنّما وضعت للإخبار فقط، واستعمالها في الإنشاء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الإيجاد والحكاية هي نفس معنى الهيئة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آخر لهذه الهيئة، فلا يصح جعلهما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والحكاية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كيفية الاستعمال، بل هما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غير ذلك</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1768089_2142443653"/>
      <w:bookmarkStart w:id="86" w:name="_Toc31"/>
      <w:bookmarkEnd w:id="85"/>
      <w:r>
        <w:rPr>
          <w:rtl w:val="true"/>
        </w:rPr>
        <w:t>أسماء الإشارة والضمائر</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الآلية والاستقلالية خارجان عن معنى الاسم والحرف، وكذا الحكاية والإيجاد خارجان عن معنى الإنشاء والإخبار، بل هي من كيفية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فلابد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ولذا اكتفى المصنف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والناس يستعملون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المعنى الذي تصوره الواضع ووضع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 المذكر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خصوص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يرتبط بالمعنى، بل هو خصوصية ناشئة من الاستعمال،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يشير إلى زيد بيده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يرتبط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بالمعنى الموضوع له، ولا بالمعنى 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الضمائر</w:t>
      </w:r>
      <w:r>
        <w:rPr>
          <w:rFonts w:eastAsia="Amiri" w:cs="Amiri" w:ascii="Amiri" w:hAnsi="Amiri"/>
          <w:color w:val="111111"/>
          <w:sz w:val="28"/>
          <w:szCs w:val="28"/>
          <w:rtl w:val="true"/>
          <w:lang w:bidi="ar-SA"/>
        </w:rPr>
        <w:t xml:space="preserve">. </w:t>
      </w:r>
      <w:bookmarkStart w:id="87" w:name="pg15150_350745"/>
    </w:p>
    <w:p>
      <w:pPr>
        <w:pStyle w:val="BookText"/>
        <w:rPr/>
      </w:pPr>
      <w:bookmarkEnd w:id="87"/>
      <w:r>
        <w:rPr>
          <w:rFonts w:ascii="Amiri" w:hAnsi="Amiri" w:eastAsia="Amiri" w:cs="Amiri"/>
          <w:color w:val="111111"/>
          <w:sz w:val="28"/>
          <w:sz w:val="28"/>
          <w:szCs w:val="28"/>
          <w:rtl w:val="true"/>
          <w:lang w:bidi="ar-SA"/>
        </w:rPr>
        <w:t>استعمالها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أسماء الإشارة وضعت ليشار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معانيها، وكذا بعض الضمائر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وبعضها ليخاطب به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والإشارة والتخاطب يستدعيان التشخص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المستعمل فيه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المفرد المذكر، وتشخصه إنما جاء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أو التخاطب بهذه الألفاظ إليه، فإن الإشارة أو التخاطب لا يكاد يكون إلاّ إلى الشخص 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مجازفة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التشخّص الناشئ من قِبَل الاستعمالات لا يوجب تشخص المستعمل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تشخّصاً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مثل أسماء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استعمال أسماء الإشارة والضمائر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لمعنى وتستعمل في ذلك المعنى، لكن الغرض هو الإشارة، ومن المعلوم أن الإشارة إما إلى الموجود الذهني أو الموجود الخارجي، والشيء الموجود إنما هو 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ضمائر الغائب والمتكلّم، حيث إن معناها المفرد أو المثنى أو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 أم مؤنثاً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وضعها واستعمالها هو الإشارة إلى المعنى، لكن هذا الغرض هو من كيفيات الاستعمال، ولا دخل له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ضمائر المخاطب، فمعناها هو المفرد أو المثنى أو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 أم مؤنثاً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الغرض من الوضع والاستعمال هو التخاطب مع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يمكن الإشارة أو التخاطب إلاّ مع الموجود، ولا يكون الشيء موجوداً إلاّ إذا كان جزئياً متشخصاً بالخصوصيات الفردية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جهتهما وطرفهما؛ وذلك لا يرتبط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والمستعمل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الإمكان ليس دليلاً على الوقوع، فراجع المفصّلات</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1768091_2142443653"/>
      <w:bookmarkStart w:id="89" w:name="_Toc32"/>
      <w:bookmarkEnd w:id="88"/>
      <w:r>
        <w:rPr>
          <w:rtl w:val="true"/>
        </w:rPr>
        <w:t>خلاصة البحث</w:t>
      </w:r>
      <w:bookmarkEnd w:id="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التشخص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المعنى </w:t>
      </w:r>
    </w:p>
    <w:p>
      <w:pPr>
        <w:pStyle w:val="BookText"/>
        <w:rPr/>
      </w:pP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Style w:val="FootnoteAnchor"/>
          <w:rtl w:val="true"/>
        </w:rPr>
        <w:footnoteReference w:id="16"/>
      </w:r>
      <w:r>
        <w:rPr>
          <w:rFonts w:ascii="Amiri" w:hAnsi="Amiri" w:eastAsia="Amiri" w:cs="Amiri"/>
          <w:color w:val="111111"/>
          <w:sz w:val="28"/>
          <w:sz w:val="28"/>
          <w:szCs w:val="28"/>
          <w:rtl w:val="true"/>
          <w:lang w:bidi="ar-SA"/>
        </w:rPr>
        <w:t xml:space="preserve">ذهنياً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أسماء الأجناس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والحروف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بين الحروف وأسماء الأجناس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ولعمري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ليس في كلام القدماء من كون الموضوع له أو المستعمل فيه خاصاً في الحرف عين ولا أثر، وإنما ذهب إليه بعض من 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لتوهم كون قصده بما هو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خصوصيات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أو المستعمل فيه، والغفلة من أن قصد المعنى من لفظه على أنحائه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من شؤونه وأطواره،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الخارجيات، أما في الإشارة إلى الذهنيات فإن التشخص ذهني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وفرس وكتاب، لأن اسم الجنس كلي طبيعي، ووجوده ذهني، ولا وجود خارجي له إلاّ في ضمن الأفراد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التشخص الكائن من جهة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والجزئية إنما هي في كيفية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التفتازاني، وسيد شريف، وصاحب الفصول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المعنى بالنظرة الآلية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أنه جزء المعنى أو قيد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كالابتداء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الموضوع لذلك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كيفيات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 المعنى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الآلية جزءاً من المعنى فلتكن الاستقلالية أيضاً جزءاً منه، فيصير الموضوع له أو المستعمل فيه في أسماء الأجناس ونحوها خاصاً أيضاً، وهذا ما لا يقولون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خصوصيات المعنى</w:t>
      </w:r>
      <w:r>
        <w:rPr>
          <w:rFonts w:eastAsia="Amiri" w:cs="Amiri" w:ascii="Amiri" w:hAnsi="Amiri"/>
          <w:color w:val="111111"/>
          <w:sz w:val="28"/>
          <w:szCs w:val="28"/>
          <w:rtl w:val="true"/>
          <w:lang w:bidi="ar-SA"/>
        </w:rPr>
        <w:t xml:space="preserve">. </w:t>
      </w:r>
      <w:bookmarkStart w:id="90" w:name="pg15150_350747"/>
    </w:p>
    <w:p>
      <w:pPr>
        <w:pStyle w:val="BookText"/>
        <w:rPr/>
      </w:pPr>
      <w:bookmarkEnd w:id="90"/>
      <w:r>
        <w:rPr>
          <w:rFonts w:ascii="Amiri" w:hAnsi="Amiri" w:eastAsia="Amiri" w:cs="Amiri"/>
          <w:color w:val="111111"/>
          <w:sz w:val="28"/>
          <w:sz w:val="28"/>
          <w:szCs w:val="28"/>
          <w:rtl w:val="true"/>
          <w:lang w:bidi="ar-SA"/>
        </w:rPr>
        <w:t>قصده بما هو هو وفي نفسه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فإنه دقيق وقد زل فيه أقدام غير واحد من أهل التحقيق والتدقيق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استعمال 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يناسب ما وُضِع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بالوضع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بالطبع؟ وجهان، بل قولان</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أنه بالطبع، بشهادة</w:t>
      </w:r>
    </w:p>
    <w:p>
      <w:pPr>
        <w:pStyle w:val="Heading3"/>
        <w:numPr>
          <w:ilvl w:val="2"/>
          <w:numId w:val="1"/>
        </w:numPr>
        <w:rPr/>
      </w:pPr>
      <w:bookmarkStart w:id="91" w:name="__RefHeading___Toc1768093_2142443653"/>
      <w:bookmarkStart w:id="92" w:name="_Toc33"/>
      <w:bookmarkEnd w:id="91"/>
      <w:r>
        <w:rPr>
          <w:rtl w:val="true"/>
        </w:rPr>
        <w:t>الأمر الثالث الاستعمال بالطبع</w:t>
      </w:r>
      <w:bookmarkEnd w:id="92"/>
    </w:p>
    <w:p>
      <w:pPr>
        <w:pStyle w:val="BookText"/>
        <w:rPr/>
      </w:pPr>
      <w:r>
        <w:rPr>
          <w:rFonts w:ascii="Amiri" w:hAnsi="Amiri" w:eastAsia="Amiri" w:cs="Amiri"/>
          <w:color w:val="111111"/>
          <w:sz w:val="28"/>
          <w:sz w:val="28"/>
          <w:szCs w:val="28"/>
          <w:rtl w:val="true"/>
          <w:lang w:bidi="ar-SA"/>
        </w:rPr>
        <w:t>كان الأمر الثاني في المعنى، فإن المعنى يتصوره الواضع ثم يضع اللفظ له أو لغيره، ثم يستعمل الناس اللفظ في ذلك المعنى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هذا الأمر وما بعده فهو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استعمال اللفظ في المعنى الموضوع له، ولكن الكلام في استعمال اللفظ في غير ما وضع له، فهل هذا الاستعمال بحاجة إلى وضع الواضع أم يكفي ملاءمته للطبع؟</w:t>
      </w:r>
    </w:p>
    <w:p>
      <w:pPr>
        <w:pStyle w:val="BookText"/>
        <w:rPr/>
      </w:pPr>
      <w:r>
        <w:rPr>
          <w:rFonts w:ascii="Amiri" w:hAnsi="Amiri" w:eastAsia="Amiri" w:cs="Amiri"/>
          <w:color w:val="111111"/>
          <w:sz w:val="28"/>
          <w:sz w:val="28"/>
          <w:szCs w:val="28"/>
          <w:rtl w:val="true"/>
          <w:lang w:bidi="ar-SA"/>
        </w:rPr>
        <w:t>إختار المصنف الثاني، واستشهد له بالوجدان، فإنا نشاهد أن العقلاء يستعملون اللفظ في غير ما وضع له إذا لاءم الطبع حتى مع منع الواضع، كمن سمّى ولده زيداً ثم منع من استعمال اسمه في من يشابهه، فإن العقلاء لا يهتمون بمنعه، وكذا لا يجوّزون استعمال اللفظ في غير ما وضع له إذا لم يلاءم الطبع حتى مع تسويغ الواضع،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يجوزون إطلاق القلب على الإنسان مع وجود العلاقه النوعية، التي أجازها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استعمال الجزء وإرادة الكل إذا كان الجزء مُقَوّماً للكل، كالرقبة في الإنسان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وضع له ذلك اللفظ</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العلائق المجوزة للاستعمال المجازي هي بوضع نوعي من الواضع</w:t>
      </w:r>
      <w:r>
        <w:rPr>
          <w:rFonts w:eastAsia="Amiri" w:cs="Amiri" w:ascii="Amiri" w:hAnsi="Amiri"/>
          <w:color w:val="111111"/>
          <w:sz w:val="28"/>
          <w:szCs w:val="28"/>
          <w:rtl w:val="true"/>
          <w:lang w:bidi="ar-SA"/>
        </w:rPr>
        <w:t xml:space="preserve">. </w:t>
      </w:r>
      <w:bookmarkStart w:id="93" w:name="pg15150_350748"/>
    </w:p>
    <w:p>
      <w:pPr>
        <w:pStyle w:val="BookText"/>
        <w:rPr/>
      </w:pPr>
      <w:bookmarkEnd w:id="93"/>
      <w:r>
        <w:rPr>
          <w:rFonts w:ascii="Amiri" w:hAnsi="Amiri" w:eastAsia="Amiri" w:cs="Amiri"/>
          <w:color w:val="111111"/>
          <w:sz w:val="28"/>
          <w:sz w:val="28"/>
          <w:szCs w:val="28"/>
          <w:rtl w:val="true"/>
          <w:lang w:bidi="ar-SA"/>
        </w:rPr>
        <w:t>الوجدان بحسن الاستعمال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منع الواضع عنه، وباستهجان الاستعمال في ما لا يناسبه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ترخيصه، ولا معنى لصحته إلاّ حسنه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صحة استعمال اللفظ في نوعه أو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الإشارة إلى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إطلاق اللفظ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وضع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لا يناسب ما وضع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الواضع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بناء العقلاء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حسن الاستعمال كافٍ في صحته وجوازه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العبارة قلب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معنى للحسن إلاّ صحة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دائماً، والمراد من النوع هو ما يشمل 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المثال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مبتدأ، لكن مثله من حيث اللفظ هو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البحث القادم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بالوضع</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768095_2142443653"/>
      <w:bookmarkStart w:id="95" w:name="_Toc34"/>
      <w:bookmarkEnd w:id="94"/>
      <w:r>
        <w:rPr>
          <w:rtl w:val="true"/>
        </w:rPr>
        <w:t>الأمر الرابع استعمال اللفظ وإرادة نوعه وصنفه</w:t>
      </w:r>
      <w:r>
        <w:rPr>
          <w:rtl w:val="true"/>
        </w:rPr>
        <w:t>...</w:t>
      </w:r>
      <w:bookmarkEnd w:id="95"/>
    </w:p>
    <w:p>
      <w:pPr>
        <w:pStyle w:val="Heading4"/>
        <w:numPr>
          <w:ilvl w:val="3"/>
          <w:numId w:val="1"/>
        </w:numPr>
        <w:rPr/>
      </w:pPr>
      <w:bookmarkStart w:id="96" w:name="__RefHeading___Toc1768097_2142443653"/>
      <w:bookmarkStart w:id="97" w:name="_Toc35"/>
      <w:bookmarkEnd w:id="96"/>
      <w:r>
        <w:rPr>
          <w:rtl w:val="true"/>
        </w:rPr>
        <w:t>اشارة</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الأمر أن اللفظ قد يستعمل ولا يراد به معناه الموضوع له، بل يراد معنى آخر، وهذا على أقسام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وإرادة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الشامل لجميع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لفظ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كلمة حتماً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وإرادة 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الشامل لبعض أفراده لا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فاعلاً وقد لا يكون فاعلاً بل مفعولاً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وإرادة نوعه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صنفه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يقصد به شخص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وإرادة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 آخر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هذه الجملة ليس فعلاً ماضياً، بل هو اسم مبتدأ، ولكنا أردنا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وإرادة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الكلمة التي خرجت من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إرادتنا نفس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استعملناها في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الثلاثة الأولى، لإجازة الطبع لهذا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القسم الرابع، وسيأتي بيان الإشكال فيه مع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الشامل لجميع الأفراد، فيدخل الجنس المنطقي في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التمثيل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المثال المذكور في المتن هو للمثل لا للنوع،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مبتدأ فلا يشملها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يراد أن مثلها فعل ماضٍ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الذي يشمل بعض الأفراد لا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فاعلاً، كما لو صدر منه الفعل واستعمل بعد الفعل،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مبتدأ أو مفعولاً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من الفم في هذا المثال، بل يقصد كل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عقيب الفعل مع صدور الفعل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لا يراد نفس المذكور بالكلام، بل ما يشابهه لفظاً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الجملة ليس فعلاً، بل اسم مبتدأ</w:t>
      </w:r>
      <w:r>
        <w:rPr>
          <w:rFonts w:eastAsia="Amiri" w:cs="Amiri" w:ascii="Amiri" w:hAnsi="Amiri"/>
          <w:color w:val="111111"/>
          <w:sz w:val="28"/>
          <w:szCs w:val="28"/>
          <w:rtl w:val="true"/>
          <w:lang w:bidi="ar-SA"/>
        </w:rPr>
        <w:t xml:space="preserve">. </w:t>
      </w:r>
      <w:bookmarkStart w:id="98" w:name="pg15150_350750"/>
    </w:p>
    <w:p>
      <w:pPr>
        <w:pStyle w:val="BookText"/>
        <w:rPr/>
      </w:pPr>
      <w:bookmarkEnd w:id="98"/>
      <w:r>
        <w:rPr>
          <w:rFonts w:ascii="Amiri" w:hAnsi="Amiri" w:eastAsia="Amiri" w:cs="Amiri"/>
          <w:color w:val="111111"/>
          <w:sz w:val="28"/>
          <w:sz w:val="28"/>
          <w:szCs w:val="28"/>
          <w:rtl w:val="true"/>
          <w:lang w:bidi="ar-SA"/>
        </w:rPr>
        <w:t>في ما إذا 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صحة الإطلاق كذلك وحسنه إنما كان بالطبع لا بالوضع،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المهملات موضوعة لذلك؛ لصحة الإطلاق كذلك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والالتزام بوضعها كذلك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وأريد منه شخص</w:t>
      </w:r>
    </w:p>
    <w:p>
      <w:pPr>
        <w:pStyle w:val="BookText"/>
        <w:rPr/>
      </w:pPr>
      <w:r>
        <w:rPr>
          <w:rFonts w:ascii="Amiri" w:hAnsi="Amiri" w:eastAsia="Amiri" w:cs="Amiri"/>
          <w:color w:val="111111"/>
          <w:sz w:val="28"/>
          <w:sz w:val="28"/>
          <w:szCs w:val="28"/>
          <w:rtl w:val="true"/>
          <w:lang w:bidi="ar-SA"/>
        </w:rPr>
        <w:t xml:space="preserve">أما لو كان مراد المصنف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المثال الثاني،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إشكال، بل لابد من أن تكون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يقصد شخص القول، بل قصد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بيان أن استعمال اللفظ وإرادة نوعه أو صنفه أو مثله ليس بالوضع، بل بالطبع، ويدل على ذلك جواز استعمال الألفاظ المهملة وإرادة نوعها أو صنفها أو مثلها،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ديز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هذا الاستعمال بالوضع لكانت جميع المهملات موضوعة عن طريق الواضع، وأن لا يكون هناك لفظ مهمل، وهذا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صحة الاستعمال 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للنوع أو الصنف أو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الصنف،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خلف، حيث إنها مهملة، والالتزام بالوضع معناه أنها ليست مهملة، مضافاً إلى بداهة عدم الوضع فيها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768099_2142443653"/>
      <w:bookmarkStart w:id="100" w:name="_Toc36"/>
      <w:bookmarkEnd w:id="99"/>
      <w:r>
        <w:rPr>
          <w:rtl w:val="true"/>
        </w:rPr>
        <w:t>إرادة الشخص</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الكلمة التي خرجت من الفم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ويقصد نفس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في ذلك الفصول</w:t>
      </w:r>
      <w:r>
        <w:rPr>
          <w:rStyle w:val="FootnoteAnchor"/>
          <w:rtl w:val="true"/>
        </w:rPr>
        <w:footnoteReference w:id="19"/>
      </w:r>
      <w:r>
        <w:rPr>
          <w:rFonts w:ascii="IRNazanin" w:hAnsi="IRNazanin" w:eastAsia="IRNazanin"/>
          <w:color w:val="111111"/>
          <w:sz w:val="28"/>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باستحالته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صحته بدون 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لاستلزامه اتحاد الدال والمدلول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تركب القضية من جزءين كما في الفصول</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اعتبر دلالته على نفسه،</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تركبت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والمحمول، 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التركيبية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أطلق اللفظ وأريد به شخصه لزم أحد 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نفسها، وكان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الملفوظ هو الموضوع، لزم اتحاد الدال؛ والمدلول، لأن المعنى المراد هو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ومدلولاً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فإن الجملة تكون بلا موضوع، فيلزم تركب الجملة من المحمول والنسبة فقط، وهذا محال أيضاً؛ لأن النسبة لا تكون إلاّ بين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والمحمول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الالتزام به؛ وذلك بتغاير الدال والمدلول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اتحادهما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رفع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الالتزام بأن الموضوع هو نفس الوجود الخارجي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تصح النسبة إذا كان الموضوع حاكياً عن معنى، كذلك تصح النسبة إذا كان الموضوع حاضراً بنفسه، فلفظ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فيكون هو الموضوع، وليس الموضوع شيئاً يحكي عنه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الموضوع والمحمول وصحت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هو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الشق الأول، وقيل في وجه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علّة للدال، كالنار التي هي علة للدخان، ولا يمكن اتحاد العلة ومعلولها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ملاحظ استقلالياً، والدال ملاحظ آلياً، ويمتنع اجتماع اللحاظين، وقيل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الاتحاد،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تركبها من جزءين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القضية اللفظية 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حاكية عن المحمول والنسبة، لا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القضية المحكية بها مركبة من جزءين، مع إمتناع التركب إلاّ من الثلاثة، ضرورة استحالة ثبوت النسبة بدون المنتسبَين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الدال والمدلول اعتباراً، وإن اتحدا ذاتاً؛ فمن حيث إنه لفظ صادر عن لافظه كان دالاً، ومن حيث إن نفسه وشخصه مراده كان مدلولاً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تركب القضية من جزءين لو لا اعتبار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 إنما يلزم إذا لم يكن الموضوع نفس شخصه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لفظه، بأن لا يكون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بل المعنى نفس 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الشق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بالاتحاد،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دالاً على شيء، فلا مدلول، فلا يلزم المحذور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المحمول والنسبة، وهذا مستحيل؛ لعدم إمكان النسبة إلاّ بين 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دلالة اللفظ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معنى، لكي يحكي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المصنف عن كلا الشقين اللذين ذكرهما الفصول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الشق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بدلالة اللفظ على المعنى، بل كان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المراد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اللفظ الذي خرج من الفم،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الموضوع </w:t>
      </w:r>
      <w:bookmarkStart w:id="101" w:name="pg15150_350753"/>
    </w:p>
    <w:p>
      <w:pPr>
        <w:pStyle w:val="BookText"/>
        <w:rPr/>
      </w:pPr>
      <w:bookmarkEnd w:id="101"/>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أجزاؤها الثلاثة تامة وكان المحمول فيها منتسباً إلى شخص اللفظ ونفسه، غاية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نفس الموضوع، لا الحاكي عنه، فافهم،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ليس من باب استعمال 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كونه حاكياً عن شيء، بل يكفي حضور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أردنا تعداد شيء فأشرنا إلى الأول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وأشرنا إلى الثاني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وهكذا، فالموضوع هو نفس الوجود الخارجي بلا حاكٍ عنه، والمحمول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اثنان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الموضوع نفس الوجود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اللفظ حاكياً عن الموضوع كما في القضايا المتعارفة، بل اللفظ هو نفس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حكاية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شخص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استعمال اللفظ في معنى، بل يكون اللفظ نفس المعنى</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768101_2142443653"/>
      <w:bookmarkStart w:id="103" w:name="_Toc37"/>
      <w:bookmarkEnd w:id="102"/>
      <w:r>
        <w:rPr>
          <w:rtl w:val="true"/>
        </w:rPr>
        <w:t>احتمال في النوع والصنف</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المصنف أن الموضوع هو نفس شخص اللفظ في ما لو اُطلق اللفظ وأريد شخصه، أراد أن يعمّم هذا الكلام حتى في ما اُطلق اللفظ وأريد نوعه أو صنفه،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الثاني ليسا حاكيين عن الموضوع، بل هما بأنفسهما الموضوع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 قد يكون له حكم، لا من حيث خصوصياته الفردية، بل بما هو مصداق للكلي، وحينئذٍ فالحكم يعمم على سائر المصاديق لذلك الكلي،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 زيد ليس لخصوصياته الفردية، بل بما هو إنسان، وفي ما نحن فيه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الموضوع نفس لفظ ضرب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هو مصداق للنوع</w:t>
      </w:r>
      <w:r>
        <w:rPr>
          <w:rFonts w:eastAsia="Amiri" w:cs="Amiri" w:ascii="Amiri" w:hAnsi="Amiri"/>
          <w:color w:val="111111"/>
          <w:sz w:val="28"/>
          <w:szCs w:val="28"/>
          <w:rtl w:val="true"/>
          <w:lang w:bidi="ar-SA"/>
        </w:rPr>
        <w:t xml:space="preserve">. </w:t>
      </w:r>
      <w:bookmarkStart w:id="104" w:name="pg15150_350754"/>
    </w:p>
    <w:p>
      <w:pPr>
        <w:pStyle w:val="BookText"/>
        <w:rPr/>
      </w:pPr>
      <w:bookmarkEnd w:id="104"/>
      <w:r>
        <w:rPr>
          <w:rFonts w:ascii="Amiri" w:hAnsi="Amiri" w:eastAsia="Amiri" w:cs="Amiri"/>
          <w:color w:val="111111"/>
          <w:sz w:val="28"/>
          <w:sz w:val="28"/>
          <w:szCs w:val="28"/>
          <w:rtl w:val="true"/>
          <w:lang w:bidi="ar-SA"/>
        </w:rPr>
        <w:t>ليس أيضاً من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أطلق اللفظ وأريد به نوعه أو صنفه، فإنه فرده ومصداقه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لا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يكون مستعملاً فيه استعمال اللفظ في المعنى، فيكون اللفظ نفس الموضوع الملقى إلى المخاطب خارجاً، قد أحضر في ذهنه بلا وساطة حاكٍ، وقد حُكم عليه ابتداءً، بدون واسطة أصلاً، لا لفظه، كما لا يخفى، فلا يكون في البين لفظ قد استعمل في معنىً، بل فرد قد حكم في القضية عليه بما هو مصداق لكلي اللفظ، لا بما هو خصوص جزئيّه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ما إذا أريد به فرد آخر مثله كان من قبيل استعمال اللفظ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استعمال اللفظ في المعنى، بحيث يكون اللفظ حاكياً عن معنى، بل اللفظ هو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النوع أو الصنف، 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المذكور هو أحد مصاديق النوع أو الصنف، فيمكن الحكم على الفرد بحكمٍ هو للنوع والصنف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لا أن الموضوع هو اللفظ الحاكي عن معنى، وذلك المعنى هو النوع أو 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اللفظ هو حاكٍ عن النوع أو الصنف، بأن استعمل اللفظ وأريد النوع أو 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النوع أو 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أو 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النوع والصنف لا يجري في المِثْل؛ وذلك لأن المِثْل ليس مصداقاً لمثله</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768103_2142443653"/>
      <w:bookmarkStart w:id="106" w:name="_Toc38"/>
      <w:bookmarkEnd w:id="105"/>
      <w:r>
        <w:rPr>
          <w:rtl w:val="true"/>
        </w:rPr>
        <w:t>إشكالات على هذا الاحتمال</w:t>
      </w:r>
      <w:bookmarkEnd w:id="10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الذي ذكره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p>
    <w:p>
      <w:pPr>
        <w:pStyle w:val="BookText"/>
        <w:rPr/>
      </w:pP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فرداً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إذا قصد به حكايته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عنواناً له ومرآته كان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فيه، وكان حينئذٍ 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به فرد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به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أريد به فرد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باب</w:t>
      </w:r>
    </w:p>
    <w:p>
      <w:pPr>
        <w:pStyle w:val="BookText"/>
        <w:rPr/>
      </w:pPr>
      <w:r>
        <w:rPr>
          <w:rFonts w:ascii="Amiri" w:hAnsi="Amiri" w:eastAsia="Amiri" w:cs="Amiri"/>
          <w:color w:val="111111"/>
          <w:sz w:val="28"/>
          <w:sz w:val="28"/>
          <w:szCs w:val="28"/>
          <w:rtl w:val="true"/>
          <w:lang w:bidi="ar-SA"/>
        </w:rPr>
        <w:t>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إطلاق اللفظ وإرادة النوع أو الصنف، كما يمكن جعل اللفظ نفس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مصداق للكلي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جعل اللفظ حاكياً عن المعنى الكلي، فلا يمكن الجزم بالاحتمال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المتعارف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اللفظ حاكياً عن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مورد النوع أو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للحمل على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لا يمكن جعل اللفظ نفس الموضوع، وذلك في ما كان الحكم على النوع أو الصنف لكنه لا يشمل شخص اللفظ الخارج عن الفم،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الحكم على النوع ولكنه 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هذا المثال؛ لأنه مبتدأ وليس فعلاً ماضياً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للكلي، لا لفظاً حاكياً عن المعنى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فرداً إنما يصح على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الذي أريد به المعنى الكلي الذي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اللفظ حاكياً عن معنى، كما أن المِثْل يحكي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اُطلق اللفظ وأريد به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لفظ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قصد حكاية المعنى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bookmarkStart w:id="107" w:name="pg15150_350756"/>
    </w:p>
    <w:p>
      <w:pPr>
        <w:pStyle w:val="BookText"/>
        <w:rPr/>
      </w:pPr>
      <w:bookmarkEnd w:id="107"/>
      <w:r>
        <w:rPr>
          <w:rFonts w:ascii="Amiri" w:hAnsi="Amiri" w:eastAsia="Amiri" w:cs="Amiri"/>
          <w:color w:val="111111"/>
          <w:sz w:val="28"/>
          <w:sz w:val="28"/>
          <w:szCs w:val="28"/>
          <w:rtl w:val="true"/>
          <w:lang w:bidi="ar-SA"/>
        </w:rPr>
        <w:t>استعمال اللفظ في المعنى، وإن كان فرداً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في القضية بما يعمه؛ وإن أطلق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عليه بما هو فرد كلّيّه ومصداقه، لا بما هو لفظه وبه حكايته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من هذا الباب، 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المتعارفة ظاهراً ليست كذلك،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يكاد يصح أن يراد منه ذلك مما كان الحكم في القضية لا يكاد يعم شخص اللفظ،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الألفاظ موضوعة بإزاء معانيها من حيث 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أو الصنف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الآخر، وأما الاحتمال الأول فهو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أطلق وأريد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الدال على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استعمال اللفظ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الإطلاقات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على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الشخص الملفوظ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من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ومبتدأ،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حاكٍ</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768105_2142443653"/>
      <w:bookmarkStart w:id="109" w:name="_Toc39"/>
      <w:bookmarkEnd w:id="108"/>
      <w:r>
        <w:rPr>
          <w:rtl w:val="true"/>
        </w:rPr>
        <w:t>الأمر الخامس معنى تبعية الدلالة للإرادة</w:t>
      </w:r>
      <w:bookmarkEnd w:id="109"/>
    </w:p>
    <w:p>
      <w:pPr>
        <w:pStyle w:val="Heading4"/>
        <w:numPr>
          <w:ilvl w:val="3"/>
          <w:numId w:val="1"/>
        </w:numPr>
        <w:rPr/>
      </w:pPr>
      <w:bookmarkStart w:id="110" w:name="__RefHeading___Toc1768107_2142443653"/>
      <w:bookmarkStart w:id="111" w:name="_Toc40"/>
      <w:bookmarkEnd w:id="110"/>
      <w:r>
        <w:rPr>
          <w:rtl w:val="true"/>
        </w:rPr>
        <w:t>اشارة</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إرادة المتكلم جزء معنى الألفاظ التي ينطق بها؟</w:t>
      </w:r>
    </w:p>
    <w:p>
      <w:pPr>
        <w:pStyle w:val="BookText"/>
        <w:rPr/>
      </w:pPr>
      <w:r>
        <w:rPr>
          <w:rFonts w:ascii="Amiri" w:hAnsi="Amiri" w:eastAsia="Amiri" w:cs="Amiri"/>
          <w:color w:val="111111"/>
          <w:sz w:val="28"/>
          <w:sz w:val="28"/>
          <w:szCs w:val="28"/>
          <w:rtl w:val="true"/>
          <w:lang w:bidi="ar-SA"/>
        </w:rPr>
        <w:t>لا إشكال في عدم كون إرادته جزءاً للمعنى، فاللفظ يدل على معنى وليست الإرادة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ثلاثة أمور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هي قصد المعنى ولحاظه، واللحاظ ليس جزءاً 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هي مرادة للافظها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 من أن</w:t>
      </w:r>
    </w:p>
    <w:p>
      <w:pPr>
        <w:pStyle w:val="BookText"/>
        <w:rPr/>
      </w:pPr>
      <w:r>
        <w:rPr>
          <w:rFonts w:ascii="Amiri" w:hAnsi="Amiri" w:eastAsia="Amiri" w:cs="Amiri"/>
          <w:color w:val="111111"/>
          <w:sz w:val="28"/>
          <w:sz w:val="28"/>
          <w:szCs w:val="28"/>
          <w:rtl w:val="true"/>
          <w:lang w:bidi="ar-SA"/>
        </w:rPr>
        <w:t xml:space="preserve">مرّ تفصيله في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مقومات الاستعمال، فإنّ من يريد استعمال لفظ في معنى لابد له من تصور ذلك المعنى، وهذا التصور متأخر عن المعنى وعارض عليه، فليس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المحمول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مجازية في الكلام، ولو كانت الإرادة جزءاً من المعنى للزم أحد 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صحة الإسناد؛ لأن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والمحمول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والإرادتان وجودان ذهنيان جزئيان، ولا يصح اتحاد الوجودين أصلاً،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الموضوع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إرادة جزئية في ذهن المتكلم، المحمول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أيضاً إرادة جزئية، فلا يمكن الإسناد؛ لأن ملاكه هو الاتحاد، وهنا إرادتان جزئيتان غير متحدتين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المجاز في الكلام، بأن نجرّد الموضوع والمحمول عن معناهما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عبر إخراج الإرادة عن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والمجازية بديهية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جزئية، فإذا كانت جزء المعنى لزم أن لا يكون هناك موضوع له عام، بل يكون وضع جميع الألفاظ من الموضوع له الخاص، وهذا لا يلتزم 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توضع الألفاظ للمعاني بحيث تكون إرادة المتكلم جزءاً للمعنى أو شرطاً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الإرادة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 وقد عرفت في المعنى الحرفي أن اللحاظ لا يكون جزءاً من المعنى؛ لاستلزام الاستعمال اجتماع لحاظين؛ ولاستلزام عدم إمكان امتثال الأوامر والنواهي إلاّ بالتجريد والمجازية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على أنحائه من مقومات الاستعمال، فلا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قيود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ضرورة صحة الحمل والإسناد في الجمل بلا تصرف في ألفاظ الأطراف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موضوعة لها بما هي مرادة لما صح بدونه، بداهة أن المحمول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والمسند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القيام والضرب، لا بما هما مرادان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كون وضع عامة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والموضوع له خاصاً، لمكان اعتبار خصوص إرادة اللافظين في ما وضع له اللفظ،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لتوهم أخذ مفهوم الإرادة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هو اللحاظ والإرادة،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كيفيات القصد، من الآلية والاستقلالية وإرادة المعنى 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المعنى المستعمل فيه، وإلا لزم الدور؛ لأن قصد المعنى متأخر عن المعنى، فلا يمكن أخذه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والمحمول، والتصرف في اللفظ يكون عبر تغيير معناه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تتمة الدليل الثاني، وبيان وجه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إلى زيد، وإنّما مَثّل المصنف بمثالين لبيان عدم الفارق بين الجملة الاسمية والجملة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غير الأعلام ونحوها، حيث إن الوضع في سائر الألفاظ عام والموضوع له عام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المأخوذة في المعنى هي مفهوم الإرادة لا مصداقها </w:t>
      </w:r>
      <w:bookmarkStart w:id="112" w:name="pg15150_350759"/>
    </w:p>
    <w:p>
      <w:pPr>
        <w:pStyle w:val="BookText"/>
        <w:rPr/>
      </w:pPr>
      <w:bookmarkEnd w:id="112"/>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طرف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حكي عن العلمين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والمحقق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مصيرهما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إرادة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الإرادة عام، فلا يلزم 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أخذ مفهوم الإرادة في معاني الألفاظ؛ وذلك لعدم خطورها في الذهن عند سماع الكلمات، ولو كانت الإرادة جزءاً للمعنى لتبادرت إلى الأذهان عند سماع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مفهوم الإرادة هو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معنى 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المقطع راجع إلى الدليل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المحمول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والمسند إلى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القيام والضرب، لا بما هما مرادان، كذلك الحال في الموضوع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 المصنف هذا المقطع كان أفضل لنظم العبارة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768109_2142443653"/>
      <w:bookmarkStart w:id="114" w:name="_Toc41"/>
      <w:bookmarkEnd w:id="113"/>
      <w:r>
        <w:rPr>
          <w:rtl w:val="true"/>
        </w:rPr>
        <w:t>كلام ابن سينا والطوسي</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ذكرنا أن الألفاظ موضوعة للمعاني بما هي، لا بما هي مرادة، يذكر المصنف كلاماً للفصول، حيث نسب إلى العَلَمين بأنهما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جزء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لم يرتضِ المصنف هذه النسبة، بيّن كلام العلمين وفسره بما يتطابق مع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الدلالة تتبع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هذا الكلام أن الإرادة جزء من المعنى وشرطه كي يدل اللفظ على ذلك المعنى مضافاً إلى الإرادة؛ وذلك لأن الدلالة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خطور المعنى إلى الذهن بمجرد سماع اللفظ، وهذا لا يحتاج إلى إرادة أصلاً، فلو صدر اللفظ من حيوان، كالببغاء أو من النائم والساهي، فإنه يخطر المعنى إلى الذهن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الدلالة على كون المتكلم قاصداً للمعنى وليس </w:t>
      </w:r>
    </w:p>
    <w:p>
      <w:pPr>
        <w:pStyle w:val="BookText"/>
        <w:rPr/>
      </w:pPr>
      <w:r>
        <w:rPr>
          <w:rFonts w:ascii="Amiri" w:hAnsi="Amiri" w:eastAsia="Amiri" w:cs="Amiri"/>
          <w:color w:val="111111"/>
          <w:sz w:val="28"/>
          <w:sz w:val="28"/>
          <w:szCs w:val="28"/>
          <w:rtl w:val="true"/>
          <w:lang w:bidi="ar-SA"/>
        </w:rPr>
        <w:t xml:space="preserve">أن الدلالة تتبع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ناظراً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الألفاظ موضوعة للمعاني بما هي مرادة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بعض الأفاضل</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ناظر إلى أن دلالة الألفاظ على معانيها بالدلالة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كونها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مرادة للافظها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إرادتها منها وتتفرع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مقام الإثبات للثبوت وتفرّع الكشف على الواقع المكشوف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لا الثبوت في الواقع لما كان للإثبات والكشف والدلالة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لابد من إحراز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بصدد الإفادة في إثبات إرادة ما هو ظاهر كلامه ودلالته على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لكلامه هذه الدلالة،</w:t>
      </w:r>
    </w:p>
    <w:p>
      <w:pPr>
        <w:pStyle w:val="BookText"/>
        <w:rPr/>
      </w:pPr>
      <w:r>
        <w:rPr>
          <w:rFonts w:ascii="Amiri" w:hAnsi="Amiri" w:eastAsia="Amiri" w:cs="Amiri"/>
          <w:color w:val="111111"/>
          <w:sz w:val="28"/>
          <w:sz w:val="28"/>
          <w:szCs w:val="28"/>
          <w:rtl w:val="true"/>
          <w:lang w:bidi="ar-SA"/>
        </w:rPr>
        <w:t xml:space="preserve">ساهياً أو غالطاً، وهذا يتم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بالأصول العقلائية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وكلام العَلَمين هو في النوع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أن المتكلم قاصد للمعنى، متوقف على إرادة المتكلم، فلو لم يُرِد المتكلم المعنى لم يكن للّفظ دلالة على أنه قاصد؛ وذلك لأن الدلالة هي في مرحلة الإثبات، والإرادة في مرحلة الثبوت، ومن الواضح توقف مرحلة الإثبات على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فهمه صاحب الفصول من أن الإرادة جزء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الألفاظ على كون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نوعي،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الألفاظ على أن المعاني مرادة للمتكلم هي من قبيل تبعية مقام الإثبات لمقام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المتكلم قاصداً واقعاً، ولذا كانت دلالة وكشف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بأصل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الجِدّ، لا الهزل 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ظاهر كلامه على أنه قد أراد المعنى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يُحرز كون المتكلم بصدد الإفادة، كما لو لم يكن في مقام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قصد ظاهر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سماعه موجباً لإخطار معناه الموضوع له، ولو كان من وراء الجدار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لافظ بلا شعور ولا 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يلزم أن لا يكون هناك دلالة عند الخطأ والقطع بما ليس بمراد، أو الاعتقاد بإرادة شيء ولم يكن له من اللفظ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حينئذٍ دلالة، بل يكون هناك جهالة وضلالة، يحسبها الجاهل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أفاده العلمان من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محيص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ينقضي تعجبي كيف رضي المتوهم أن يجعل كلامهما ناظراً إلى ما لا ينبغي صدوره عن فاضل، فضلاً عمّن هو عَلَم في التحقيق والتدقيق؟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دلالة تصديقية مع أن له دلالة تصورية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نعلم أن المتكلم إنسان أم بغبغاء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لازم كلامكم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الدلالة التصديقية تتبع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للكلام دلالة في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المتكلم شيئاً، ولكن فهم السامع شيئاً آخر خطأً، فإنه لا إشكال في أن للكلام دلالة، ولكن على ما قلتم لا دلالة للكلام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المتكلم بكلام له ظهور أو نص، لكنه لم يكن قاصداً شيئاً أصلاً، فكذلك للكلام دلالة، ولكن على قولكم لا دلالة للكلام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الدلالة التصديقية للإرادة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توجد دلالة تصديقيّة، بلى توجد دلالة تصورية، وقد خلط المستشكل بين الدلالتين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بالعكس، فكلامهما ليس على ما بيّنه المصنف، بل على ما ذكره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المفصلات </w:t>
      </w:r>
      <w:r>
        <w:rPr>
          <w:rFonts w:eastAsia="Amiri" w:cs="Amiri" w:ascii="Amiri" w:hAnsi="Amiri"/>
          <w:color w:val="111111"/>
          <w:sz w:val="28"/>
          <w:szCs w:val="28"/>
          <w:rtl w:val="true"/>
          <w:lang w:bidi="ar-SA"/>
        </w:rPr>
        <w:t xml:space="preserve">- . </w:t>
      </w:r>
      <w:bookmarkStart w:id="115" w:name="pg15150_350762"/>
    </w:p>
    <w:p>
      <w:pPr>
        <w:pStyle w:val="BookText"/>
        <w:rPr/>
      </w:pPr>
      <w:bookmarkEnd w:id="115"/>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لتوهم وضعٍ للمركبات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وضع المفردات، ضرورة عدم الحاجة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وضعها بموادها،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عمرو 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16" w:name="__RefHeading___Toc1768111_2142443653"/>
      <w:bookmarkStart w:id="117" w:name="_Toc42"/>
      <w:bookmarkEnd w:id="116"/>
      <w:r>
        <w:rPr>
          <w:rtl w:val="true"/>
        </w:rPr>
        <w:t>الأمر السادس وضع المركبات</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لاحظنا جملة اسمية أو فعلية،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عمرو 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مفردات وتركيباً،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مفرد،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مفرد آخر، وتركيب للمفردين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ثلاثة 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المفردات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ي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المفردات،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اجتماعها وحركاتها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التركيبية من المفردات، وهي الجملة الاسمية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الأوضاع الثلاثة لا 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وضع رابع، وهو أن تكون كل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الجمل المستعملة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وضع يخصها، بأن نقول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التركيب زائداً على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التركيبية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لتوهم وجود هذا الوضع الرابع؛ وذلك لجهتين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إليه؛ إذ وضع المفردات والهيئات التركيبية وافية بالمقصود من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الإفصاح عما في الضمير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الدلالة على المعنى مرتين، مرة باعتبار وضع المفردات، وأخرى باعتبار وضع المركب، وهذا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استلزامه عدم تناهي الوضع؛ إذ كيفية تركيب الكلمات ينتج عدداً غير محدود من الجمل، وعدم تناهي الوضع باطل بداهةً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شخصي لكل جملة مستعملة بخصوصها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وضع المركبات،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ومثّل المصنف بمثالين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للجملة الاسمية، وللجملة 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شخصياً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وبهيئاتها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المخصوصة من خصوص إعرابها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نوعياً،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هيئات المركبات الموضوعة لخصوصيات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والإضافات بمزاياها الخاصة من تأكيد وحصر وغيرهما نوعياً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الوضع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مواد المفردات بوضع شخصي،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 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لها وضع شخصي، فقد تصوّر الواضع هذه المواد بنفسها ووضع لها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الوضع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هيئة المفردات بوضع نوعي، فتصور الواضع هيئة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لها معنى،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صدور الفعل منه أو قيامه به، وهيئة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وقوع الفعل عليه، وهيئة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المبالغة،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لكل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خاصة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وهذه الهيئات غير خاصة بفعل خاص، بل تجري في أغلب الأفعال؛ لذا كان الوضع فيها نوعياً وليس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الوضع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الهيئات المخصوصة، هو الهيئة التركيبية بين المفردات، كالجملة الاسمية الدالة على الثبوت،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والجملة الفعلية الدالة على أصل الصدور،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الجملة الدالة على التأكيد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والدالة على الحصر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فعلٍ إلى فاعل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هيئة المركبات إنما هو بوضع نوعي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أنا شرحنا العبارة بما هو أقرب إلى مراد المصنف، وفي بعض الشروح شرحها بكيفية أخرى، فارجعوا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المركبات،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وضعها كذلك وافٍ بتمام المقصود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من غير حاجة إلى وضع آخر لها بجملتها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الدلالة على المعنى تارةً بملاحظة وضع نفسها وأخرى بملاحظة وضع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 العبارات الموهمة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الهيئات على حدة غير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المفردات مع عدم ذكر المصنف لهيئات المفردات،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بهيئاتها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المركبات؛ وذلك بأن يقال بوضع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الفاعلية والمفعولية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المصطلح، فيكون الوضع أربعة أقسام مع نفي الوضع الخامس،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مادة المفردات، وهيئة المفردات، وإعراب المفردات، والهيئة التركيبية من الجمل، فهذه أوضاع ثابتة، وأما ما ينفيه المصنف فهو وضع خامس، وهو وضع كل جملة على حدة وبانفرادها،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الأول على بطلان وضع خاص للمركبات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جملة على انفرادها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مفرداتها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الهيئة التركيبية 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المركبات، فإن الوضع تابع للغرض، وحيث يفي وضع المفردات ووضع الهيئة التركبية بالغرض فلا حاجة إلى 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للمركبات،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جملة هي موضوعة بوضع مستقل بنفسها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جملة لها وضع مستقل فهذا يستلزم أن تكون لكل جملة دلالتان، مثلاً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ومرةً أخرى وضع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وضعان ودلالتان، وهذا بديهي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المركبات بجملتها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الوضع الرابع،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المركبات بجملتها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118" w:name="pg15150_350765"/>
    </w:p>
    <w:p>
      <w:pPr>
        <w:pStyle w:val="BookText"/>
        <w:rPr/>
      </w:pPr>
      <w:bookmarkEnd w:id="118"/>
      <w:r>
        <w:rPr>
          <w:rFonts w:ascii="Amiri" w:hAnsi="Amiri" w:eastAsia="Amiri" w:cs="Amiri"/>
          <w:color w:val="111111"/>
          <w:sz w:val="28"/>
          <w:sz w:val="28"/>
          <w:szCs w:val="28"/>
          <w:rtl w:val="true"/>
          <w:lang w:bidi="ar-SA"/>
        </w:rPr>
        <w:t>وضع المواد، لا وضعها بجملتها علاوةً على وضع كلّ منهما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تبادر المعنى من اللفظ، وانسباقه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الذهن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كونه حقيقة فيه، 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وضعه له لما 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المركبات،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بخصوصها،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الهيئات والمواد</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768113_2142443653"/>
      <w:bookmarkStart w:id="120" w:name="_Toc43"/>
      <w:bookmarkEnd w:id="119"/>
      <w:r>
        <w:rPr>
          <w:rtl w:val="true"/>
        </w:rPr>
        <w:t>الأمر السابع علائم الحقيقة والمجاز</w:t>
      </w:r>
      <w:bookmarkEnd w:id="120"/>
    </w:p>
    <w:p>
      <w:pPr>
        <w:pStyle w:val="Heading4"/>
        <w:numPr>
          <w:ilvl w:val="3"/>
          <w:numId w:val="1"/>
        </w:numPr>
        <w:rPr/>
      </w:pPr>
      <w:bookmarkStart w:id="121" w:name="__RefHeading___Toc1768115_2142443653"/>
      <w:bookmarkStart w:id="122" w:name="_Toc44"/>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ما وُضِع له،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غير ما وُضِع له لوجود علقة مع المعنى الحقيقي، كاستعمال الأسد في 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تمييز الحقيقة عن المجاز أحد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بمعنى فهم أهل اللسان المعنى من اللفظ من غير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 بمعنى عموم اللفظ لكل مصاديق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تنصيص أهل اللغة، وسيأتي البحث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768117_2142443653"/>
      <w:bookmarkStart w:id="124" w:name="_Toc45"/>
      <w:bookmarkEnd w:id="123"/>
      <w:r>
        <w:rPr/>
        <w:t>1</w:t>
      </w:r>
      <w:r>
        <w:rPr>
          <w:rtl w:val="true"/>
        </w:rPr>
        <w:t xml:space="preserve">- </w:t>
      </w:r>
      <w:r>
        <w:rPr>
          <w:rtl w:val="true"/>
        </w:rPr>
        <w:t>التبادر</w:t>
      </w:r>
      <w:bookmarkEnd w:id="124"/>
    </w:p>
    <w:p>
      <w:pPr>
        <w:pStyle w:val="Heading5"/>
        <w:numPr>
          <w:ilvl w:val="4"/>
          <w:numId w:val="1"/>
        </w:numPr>
        <w:rPr/>
      </w:pPr>
      <w:bookmarkStart w:id="125" w:name="__RefHeading___Toc1768119_2142443653"/>
      <w:bookmarkStart w:id="126" w:name="_Toc46"/>
      <w:bookmarkEnd w:id="125"/>
      <w:r>
        <w:rPr>
          <w:rtl w:val="true"/>
        </w:rPr>
        <w:t>اشارة</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لبيان معنى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فهم معنى من لفظ لا يكون بغير علّة، وإلاّ لزم معلول من غير علّة، وهو محال، إذاً فلابد من منشأ للتبادر، ولا منشأ إلاّ الوضع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هو سبب العلم بالمعنى الحقيقي؛ إذ لو لا الوضع لما علمنا به، فكيف يكون التبادر سبباً للعلم بالمعنى الحقيقي، أليس هذا دوراً مصرحاً؟ </w:t>
      </w:r>
    </w:p>
    <w:p>
      <w:pPr>
        <w:pStyle w:val="BookText"/>
        <w:rPr/>
      </w:pPr>
      <w:r>
        <w:rPr>
          <w:rFonts w:ascii="Amiri" w:hAnsi="Amiri" w:eastAsia="Amiri" w:cs="Amiri"/>
          <w:color w:val="111111"/>
          <w:sz w:val="28"/>
          <w:sz w:val="28"/>
          <w:szCs w:val="28"/>
          <w:rtl w:val="true"/>
          <w:lang w:bidi="ar-SA"/>
        </w:rPr>
        <w:t>كيف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مع توقفه على العلم بأنه 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العلم به موقوفاً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عليه غير الموقوف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العلم التفصيلي بكونه موضوعاً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التبادر، وهو موقوف على العلم الإجمالي الارتكازي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التفصيلي، فلا 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التبادر علامة على المعنى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التبادر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جوابان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يتوقف على العلم الارتكازي بالوضع، والتبادر سبب للعلم التفصيلي بالوضع، فلا دور لاختلاف سبب التبادر ومسبّبه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الارتكازي التبادر</w:t>
      </w:r>
    </w:p>
    <w:p>
      <w:pPr>
        <w:pStyle w:val="BookText"/>
        <w:rPr/>
      </w:pPr>
      <w:r>
        <w:rPr>
          <w:rFonts w:ascii="Amiri" w:hAnsi="Amiri" w:eastAsia="Amiri" w:cs="Amiri"/>
          <w:color w:val="111111"/>
          <w:sz w:val="28"/>
          <w:sz w:val="28"/>
          <w:szCs w:val="28"/>
          <w:rtl w:val="true"/>
          <w:lang w:bidi="ar-SA"/>
        </w:rPr>
        <w:t>العلم التفصيلي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أهل اللسان سبب علم غير أهل اللسان بالوضع، فلا دور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المتوقف على التبادر يختلف عن العلم الذي هو سبب للتبادر، فالعلم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العلم، بأن كان ذلك العلم سبباً للتبادر،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بأن كان ذلك العلم معلولاً للتبادر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اللفظ موضوعاً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له، فالتبادر سبب للعلم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حقيقة لا مجازاً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بالعلم الإجمالي هو ما اصطلح عليه الأصوليون من كون المعلوم مردداً بين فردين أو أفراد، بل المراد هو العلم الارتكازي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الطفل يسمع الألفاظ، وبالتدريج يحصل له ارتكاز في ذهنه بحيث يتصور المعنى كلّما سمع اللفظ، مع الغفلة عن كونه معنىً حقيقياً، ثم لمّا يريد معرفة المعاني الحقيقية فإنه يلاحظ التبادر، فكل لفظ تبادر معناه في ذهنه من غير </w:t>
      </w:r>
      <w:bookmarkStart w:id="127" w:name="pg15150_350767"/>
    </w:p>
    <w:p>
      <w:pPr>
        <w:pStyle w:val="BookText"/>
        <w:rPr/>
      </w:pPr>
      <w:bookmarkEnd w:id="127"/>
      <w:r>
        <w:rPr>
          <w:rFonts w:ascii="Amiri" w:hAnsi="Amiri" w:eastAsia="Amiri" w:cs="Amiri"/>
          <w:color w:val="111111"/>
          <w:sz w:val="28"/>
          <w:sz w:val="28"/>
          <w:szCs w:val="28"/>
          <w:rtl w:val="true"/>
          <w:lang w:bidi="ar-SA"/>
        </w:rPr>
        <w:t>هذا إذا كان المراد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عند المستعلم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به التبادر عند أهل المحاورة فالتغاير أوضح من أن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معونة قرينة يعرف بأنه معنىً حقيقي، وإلاّ عرف بأنه 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بالتبادر الذي هو علامة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الثاني</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768121_2142443653"/>
      <w:bookmarkStart w:id="129" w:name="_Toc47"/>
      <w:bookmarkEnd w:id="128"/>
      <w:r>
        <w:rPr>
          <w:rtl w:val="true"/>
        </w:rPr>
        <w:t>شرط التبادر</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الحقيقي يتبادر من غير معونة قرينة، فلو سمعنا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فإنا حينئذٍ نتصور الحيوان المفترس حتى في ما لم تكن قرينة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انسبق إلى الذهن معنى، لكن بمعونة قرينة، كما يتبادر الرجل الشجاع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ليس أمارة على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بمعونة مقدمات الحكمة، فهذا النوع من التبادر لا يجدي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شككنا في أن هذا التبادر هل هو من حاق اللفظ أم أنه بمعونة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نتمكن من التمسك بأصالة عدم القرينة لإثبات أن التبادر من حاق اللفظ، فيكون المعنى حقيقياً؟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القرينة لها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علمنا بالمعنى الحقيقي والمعنى المجازي، كما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وشككنا في أن مراد المتكلم هل هو الحيوان المفترس أم الرجل الشجاع؟ فهنا تجري أصالة عدم القرينة، فيحمل اللفظ على معناه الحقيقي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علمنا بمراد المتكلّم، ولكن لم نعلم بأن هذا المراد هو المعنى الحقيقي من اللفظ أم المعنى المجازي، كما لو علمنا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الاستحباب، وشككنا في وجود قرينة دالة على الاستحباب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في معناه الحقيقي، أو عدم وجود قرينة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bookmarkStart w:id="130" w:name="pg15150_350768"/>
    </w:p>
    <w:p>
      <w:pPr>
        <w:pStyle w:val="BookText"/>
        <w:rPr/>
      </w:pPr>
      <w:bookmarkEnd w:id="130"/>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عُلِم استناد الانسباق إلى نفس اللفظ، وأما في ما احتمل استناده إلى قرينة فلا يُجدي أصالة عدم القرينة في إحراز كون الاستناد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اعتبارها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إحراز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الاستناد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المعلوم المرتكز في الذهن</w:t>
      </w:r>
    </w:p>
    <w:p>
      <w:pPr>
        <w:pStyle w:val="BookText"/>
        <w:rPr/>
      </w:pPr>
      <w:r>
        <w:rPr>
          <w:rFonts w:ascii="Amiri" w:hAnsi="Amiri" w:eastAsia="Amiri" w:cs="Amiri"/>
          <w:color w:val="111111"/>
          <w:sz w:val="28"/>
          <w:sz w:val="28"/>
          <w:szCs w:val="28"/>
          <w:rtl w:val="true"/>
          <w:lang w:bidi="ar-SA"/>
        </w:rPr>
        <w:t xml:space="preserve">مستعملاً في المعنى الحقيقي، فهنا لا تجري أصالة عدم القرينة؛ وذلك لأن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أصل عقلائي، والعقلاء يجرونها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معرفة مراد المتكلم مع معرفتهم بالمعنى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يجرونها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معرفة مراد المتكلم مع عدم معرفة الحقيقة عن المجاز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وسبب بنائهم هذا هو أنهم يريدون فهم مقصود المتكلم، ولا يهُمُّهم ما إذا كان بمعناه الحقيقي أم بمعناه المجازي، فإذا لم يعرفوا مقصوده التجأوا إلى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عرفوا مقصوده فلا يلتجئون إلى شيء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التبادر علامة للحقيقة،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معونة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مقدمات الحكمة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القرينة، خلافاً للمحقق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أصالة عدم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الكلمة، لكن بعد معرفة المعنى الحقيقي هل أراده المتكلم أم أراد المعنى المجازي؟ فتجري أصالة عدم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التبادر إلى حاق اللفظ لا إلى القرينة، وهذا في ما عُلم المراد ولم يعلم أنه معنى حقيقي أم مجازي</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768123_2142443653"/>
      <w:bookmarkStart w:id="132" w:name="_Toc48"/>
      <w:bookmarkEnd w:id="131"/>
      <w:r>
        <w:rPr/>
        <w:t>2</w:t>
      </w:r>
      <w:r>
        <w:rPr>
          <w:rtl w:val="true"/>
        </w:rPr>
        <w:t xml:space="preserve">- </w:t>
      </w:r>
      <w:r>
        <w:rPr>
          <w:rtl w:val="true"/>
        </w:rPr>
        <w:t>عدم صحة السلب</w:t>
      </w:r>
      <w:bookmarkEnd w:id="13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يذكرها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لتمييز الحقيقة عن المجاز، هي عدم صحة السلب في الحقيقة، وصحة السلب في المجاز،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شيء على شيء </w:t>
      </w:r>
    </w:p>
    <w:p>
      <w:pPr>
        <w:pStyle w:val="BookText"/>
        <w:rPr/>
      </w:pP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علامة كونه حقيقةً فيه، كما أن صحة سلبه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كونه مجازاً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يسند المحمول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الأولي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يوجد اتحاد في الماهية بين المحمول والموضوع، إلاّ أن اللفظ مختلف،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الحمل علامة الحقيقة؛ إذ لا يصح السلب، فلا يصح القول إنّ الإنسان ليس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لو صح السلب فهذا علامة المجاز،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أسدا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الشايع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يختلف مفهوم الموضوع والمحمول، ولكن يتحدان في الخارج مصداقاً،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لكنهما متحدان خارجاً، فهذا الرجل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فصحة الحمل دليل على أن هذا الموضوع هو من أفراد ذلك المحمول حقيقة، وأما لو صح السلب مثل قولنا للبليد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حقيقة، فهذا دليل المجازية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يتوقف على العلم الارتكازي بالمعنى، وأما العلم التفصيلي بالمعنى فهو يتوقف على عدم السلب، فلا دور، وسيشير المصنف إلى الدور ودفعه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كالتبادر الذي كان متوقفاً على العلم الارتكازي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سلب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سلب اللفظ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اللفظ عن المعنى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الخلاف بين المشهور والسكاكي، فصحة السلب علامة المجاز في الجملة،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السكاكي</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بعد قليل الفرق بين القولين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صحة السلب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الحمل عليه بالحمل الأوّليّ الذاتي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ملاكه الاتحاد مفهوماً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نفس المعنى، وبالحمل الشائع الصناعي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ملاكه الاتحاد وجوداً، بنحو من أنحاء الاتحاد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كونه من مصاديقه وأفراده الحقيقية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سلب اللفظ عن المعنى،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وصحة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أوّليّ الصدق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الذاتيات،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والفصل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الحمل الأولي الذاتي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المترادفان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القسم يكون الاتحاد مفهومياً وماهويّاً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يكون الاتحاد ماهويّاً فقط،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الإنسان نفس ماهية الحيوان الناطق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بذلك لأنه شائع ومشهور في الصناعات، حيث يكثر فيها كون شيء مصداقاً لشيء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كالاتحاد الصدوري، بمعنى صدور الفعل من الفاعل،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وكالاتحاد القيامي، بمعنى قيام الفعل بالموضوع،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وكالاتحاد الحلولي، بمعنى حلول الشيء في آخر،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تفصيله في بحث المشتق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اللفظ من مصاديق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المحمول من مصاديق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أحد أقسام الحمل الشايع الصناعي؛ وذلك لأن أقسامه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صحة سلبه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أنه ليس منها، وإن لم 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فرد جزئي للمحمول الكلي،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الحمل دليل على أن زيداً مصداق حقيقي للضاحك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كلي لكنه أخص من المحمول،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الزنجي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علامة لكون الموضوع من أصناف المحمول حقيقة، لا من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كلي متساوٍ مع المحمول،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الحمل علامة اتحاد الموضوع والمحمول خارجاً، لا أن الموضوع من أفراد المحمول؛ ولذا قال المصنف في تعليقه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إذا كان المحمول والمحمول عليه كلياً وفرداً، لا في ما إذا كانا كليين متساويين، أو غيرهما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الثالث،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الثاني، ولا يوجد قسم آخر؛ لعدم جواز كون الموضوع أعم من المحمول، فلا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من الأنحاء،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السلب علامة المجاز حتى لو قلنا بما قاله السكاكي؛ وذلك لأنّ كلا القولين متفقان على المجازية، وإنّما الخلاف في محل المجاز، فهل المجاز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المجاز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السكاكي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مجاز، لكن أين محل المجاز؟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المجاز في الكلمة،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في معناه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الحيوان المفترس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استعمل في الشجاع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المفترس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المجاز في الكلمة، بل من باب الحقيقة، وأن التصرف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صار إليه السكاكي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واستعلام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اللفظ وأنه حقيقة أو مجاز في هذا المعنى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وجهٍ دائر، لما عرفت في التبادر من التغاير بين الموقوف والموقوف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بالإجمال</w:t>
      </w:r>
    </w:p>
    <w:p>
      <w:pPr>
        <w:pStyle w:val="BookText"/>
        <w:rPr/>
      </w:pPr>
      <w:r>
        <w:rPr>
          <w:rFonts w:ascii="Amiri" w:hAnsi="Amiri" w:eastAsia="Amiri" w:cs="Amiri"/>
          <w:color w:val="111111"/>
          <w:sz w:val="28"/>
          <w:sz w:val="28"/>
          <w:szCs w:val="28"/>
          <w:rtl w:val="true"/>
          <w:lang w:bidi="ar-SA"/>
        </w:rPr>
        <w:t xml:space="preserve">المجاز في توسعة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وادعاء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الأسد المفترس، فعلى هذا القول لا مجاز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على معناها، وإنّما المجاز في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مصاديق الحيوان المفترس، وهذا 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في الأمر العقلي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اللفظ على 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توسعة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إشكال الدور، الذي مرّ نظيره في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الحمل إلاّ بعد العلم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من لا يعرف اللسان لا يتمكن من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العلم بالوضع يتوقف على الحمل لدار دوراً مُصرّحاً، وهكذا في عدم صحة السلب؛ إذ هي تتوقف على العلم بالوضع، فلو توقف العلم بالوضع عليها لكان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الارتكازي هو علة صحة الحمل، ثم إن صحة الحمل هي علة العلم التفصيلي، وهكذا في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العالم باللغة وبين المستعلم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السلب وعدم صحة السلب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بالوضع الذي يتوقف عليه صحة السلب أو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بالوضع الذي يتوقف هو على صحة السلب أو عدمها</w:t>
      </w:r>
      <w:r>
        <w:rPr>
          <w:rFonts w:eastAsia="Amiri" w:cs="Amiri" w:ascii="Amiri" w:hAnsi="Amiri"/>
          <w:color w:val="111111"/>
          <w:sz w:val="28"/>
          <w:szCs w:val="28"/>
          <w:rtl w:val="true"/>
          <w:lang w:bidi="ar-SA"/>
        </w:rPr>
        <w:t xml:space="preserve">. </w:t>
      </w:r>
      <w:bookmarkStart w:id="133" w:name="pg15150_350773"/>
    </w:p>
    <w:p>
      <w:pPr>
        <w:pStyle w:val="BookText"/>
        <w:rPr/>
      </w:pPr>
      <w:bookmarkEnd w:id="133"/>
      <w:r>
        <w:rPr>
          <w:rFonts w:ascii="Amiri" w:hAnsi="Amiri" w:eastAsia="Amiri" w:cs="Amiri"/>
          <w:color w:val="111111"/>
          <w:sz w:val="28"/>
          <w:sz w:val="28"/>
          <w:szCs w:val="28"/>
          <w:rtl w:val="true"/>
          <w:lang w:bidi="ar-SA"/>
        </w:rPr>
        <w:t>والتفصيل، أو الإضافة إلى المستعلم والعالم،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الاطّراد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علامة للحقيقة والمجاز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نوع العلائق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المجازات،</w:t>
      </w:r>
    </w:p>
    <w:p>
      <w:pPr>
        <w:pStyle w:val="Heading4"/>
        <w:numPr>
          <w:ilvl w:val="3"/>
          <w:numId w:val="1"/>
        </w:numPr>
        <w:rPr/>
      </w:pPr>
      <w:bookmarkStart w:id="134" w:name="__RefHeading___Toc1768125_2142443653"/>
      <w:bookmarkStart w:id="135" w:name="_Toc49"/>
      <w:bookmarkEnd w:id="134"/>
      <w:r>
        <w:rPr/>
        <w:t>3</w:t>
      </w:r>
      <w:r>
        <w:rPr>
          <w:rtl w:val="true"/>
        </w:rPr>
        <w:t xml:space="preserve">- </w:t>
      </w:r>
      <w:r>
        <w:rPr>
          <w:rtl w:val="true"/>
        </w:rPr>
        <w:t>الاطراد</w:t>
      </w:r>
      <w:bookmarkEnd w:id="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صحة استعمال اللفظ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الأفراد أو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الرجل الخاص في كل حالاته،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كل من صدر عنه الضرب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البعض الاطراد من علائم الحقيقة، وعدم الاطراد من علائم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يصح استعمال اللفظ في المعنى المجازي في كل الأفراد والحالات، 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الرجال، وفي كل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نوع العلاقة لا صنفها، ونوع العلاقة خاص بالمعنى الحقيقي دون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الحيوان المفترس الخاص إنّما هو بعلاقة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ليس كل شجاعة، بل الشجاعة التي في الإنسان،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الديك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شجاعاً، وهكذا خصوص الشباهة في الشجاعة، فلا يطلق الأسد على الرجل الأبخر ولا المُشعِر، بسبب شباهته بالأسد في بخر الفم أو كثافة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ولصاحب الفصول جواب آخر سيأتي مع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التبادر أو عدمه، وصحة السلب أو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جواب الإشكال المذكور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صنفها، ونوع تلك العلاقة هي الحيثية التي أوجبت صحة استعمال اللفظ في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لا يَطَّرِد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استعمال اللفظ معها،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فبملاحظة 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معه الاستعمال، فالمجاز مطرد كالحقيقة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وزيادة 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يَطَّرِد في المجازات،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نوع العلائق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نلاحظ نوع العلاقة، بل لاحظنا صنفها، فإن المجاز مُطَّرِد أيضاً، حيث يصح استعمال الأسد في كلّ رجل شجاع وفي جميع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صنف العلاقة، كالشجاعة 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الأسد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ذكره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يرتضه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الاطراد قد يكون على نحو الحقيقة، وقد يكون على نحو المجاز، والأول علامة الحقيقة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نعرف أن الاطراد على أية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الحقيقة أو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معرفة الحقيقة عن المجاز تفصيلاً، وحينئذٍ يكون الاطراد متوقفاً على معرفة الحقيقة، فإذا كان علامة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تتوقف معرفة الحقيقة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 المصرح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ندفع الدور بالتزام العلم الارتكازي والعلم التفصيلي، أو باختلاف العالم والمستعلم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التبادر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 على نحو الحقيقة لا يتوقف على العلم الارتكازي، بل يتوقف على العلم التفصيلي بالحقيقة؛ إذ معرفة أن اللفظ شائع في معناه وأنه على نحو الحقيقة لا المجاز ليس علماً ارتكازياً، بل هو علم تفصيلي بالحقيقة والمجاز</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المستعلم إذا علم بأن الاطراد عند أهل اللسان على وجه الحقيقة، فإنّ معنى ذلك أنه يعلم المعنى الحقيقي؛ لذا علم بأن ذلك الاطراد عند أهل اللسان ليس بالمجاز، بل بالحقيقة، وحينئذٍ فأي حاجة له إلى الاطراد؟ فإنه يعلم الحقيقة، فإذا أراد تحصيل العلم بها عن طريق الاطراد كان من تحصيل الحاصل</w:t>
      </w:r>
      <w:r>
        <w:rPr>
          <w:rFonts w:eastAsia="Amiri" w:cs="Amiri" w:ascii="Amiri" w:hAnsi="Amiri"/>
          <w:color w:val="111111"/>
          <w:sz w:val="28"/>
          <w:szCs w:val="28"/>
          <w:rtl w:val="true"/>
          <w:lang w:bidi="ar-SA"/>
        </w:rPr>
        <w:t xml:space="preserve">. </w:t>
      </w:r>
      <w:bookmarkStart w:id="136" w:name="pg15150_350775"/>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موجباً لاختصاص الاطّراد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بالحقيقة، إلاّ أنه حينئذٍ لا يكون علامة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يتأتى التفصي عن الدور بما ذكر في التبادر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 مع العلم بكون الاستعمال على نحو الحقيقة لا يبقى مجال لاستعلام حال الاستعمال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بالاطّراد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خمسة،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مذهب السكاكي، حيث يتم التأويل في اللفظ؛ وذلك عبر توسعته ليشمل الأفراد المجازية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رأي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المجاز في الكلمة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للحقيقة، والوجه الدائر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بالمعنى الحقيقي الاطراد على نحو الحقيقة العلم التفصيلي بالمعنى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يتأتى التفصي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في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توقفه على العلم الارتكازي، وتوقف العلم التفصيلي عليه، وكذا الفرق بين العالم والمستعلم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على نحو الحقيقة أم المجاز</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768127_2142443653"/>
      <w:bookmarkStart w:id="138" w:name="_Toc50"/>
      <w:bookmarkEnd w:id="137"/>
      <w:r>
        <w:rPr>
          <w:rtl w:val="true"/>
        </w:rPr>
        <w:t>الأمر الثامن أحوال اللفظ</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المعنى، له أحوال متعددة، ذكر المصنف منها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فالأحوال حدود الخمسة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البحوث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اللفظ في معنى، ولم يعلم أن الاستعمال على نحو الحقيقة أم المجاز</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فالسيد المرتضى على أن الاستعمال علامة الحقيقة، والمشهور على أنه أعم من الحقيقة، وقد مرّ الإشارة إلى هذا البحث في الأمر السابع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بالمعنى الحقيقي والمجازي، ثم استعمل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نعلم أن المراد هو المعنى الحقيقي أو المجازي، فإن الأصل العقلائي هو حمل اللفظ على المعنى الحقيقي، كحمل الأسد على الحيوان المفترس الخاص، دون الرجل الشجاع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دار الأمر بين معنى حقيقي معلوم وبين الاشتراك، فإن الأصل العقلائي هو أصالة عدم الاشتراك، كالعين في الجاسوس، حيث لا ندري أنه مجاز بعلاقة نظر الجاسوس بعينه، أم حقيقة فيكون مشتركاً مع العين الباصرة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دار الأمر بين إرادة العموم من لفظ العام وبين إرادة الخصوص، فالأصل العقلائي هو أصالة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دار الأمر بين المعنى الحقيقي وبين النقل، فأصالة عدم النقل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دار الأمر بين المعنى الحقيقي وبين الإضمار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ندري هل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زيد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بتقدير الأخلاق،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طابت أخلاق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فأصالة عدم الإضمار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هذه الأصول كلها إلى أصالة الظهور، حيث إنها أصل معتبر عند العقلاء، ويبنون أمورهم عليها، والشارع قد أمضى هذه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بحث أصالة الظهور </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هذه الأحوال الخمسة فلا وجه للترجيح إلاّ الظهور،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اللفظ في أحد المعنيين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يصار إلى أحدها في ما إذا دار الأمر 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المعنى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بقرينة صارفة عنه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دار الأمر بينها، فالأصوليون وإن ذكروا</w:t>
      </w:r>
      <w:r>
        <w:rPr>
          <w:rStyle w:val="FootnoteAnchor"/>
          <w:rtl w:val="true"/>
        </w:rPr>
        <w:footnoteReference w:id="29"/>
      </w:r>
      <w:r>
        <w:rPr>
          <w:rFonts w:ascii="Amiri" w:hAnsi="Amiri" w:eastAsia="Amiri" w:cs="Amiri"/>
          <w:color w:val="111111"/>
          <w:sz w:val="28"/>
          <w:sz w:val="28"/>
          <w:szCs w:val="28"/>
          <w:rtl w:val="true"/>
          <w:lang w:bidi="ar-SA"/>
        </w:rPr>
        <w:t>لترجيح بعضها على بعض وجوهاً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استحسانية لا اعتبار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موجبة لظهور اللفظ في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مساعدة دليل على اعتبارها بدون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في الرجل الشجاع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كالمولى في العبد والسيد، وكالعين في 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كأكرم العلماء إلاّ فساقهم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كنقل لفظ الصلاة من الدعاء إلى الأركان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بتقدير شيء،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 ٱلۡقَرۡيَةَ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أي أهل القرية، والإضمار من أقسام المجاز، فذكر المصنّف له يكون من قبيل ذكر الخاص بعد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أحد هذه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كلا المعنيين في الاشتراك والنقل حقيقي، وكذا في التخصيص، فإنه لا خروج عن المعنى الحقيقي، بل الإرادة الجدية تخالف الإرادة الاستعمالية،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 وبين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كترجيح المجاز على الاشتراك؛ لأن المجاز أكثر وأفصح، وعدم الحاجة فيه إلاّ لقرينة واحدة، عكس الاشتراك، وأمثال هذه المرجحات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الشرع، ولا من بناء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أمضاه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العمل بظهور الألفاظ</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هذه الوجوه بدون الظهور</w:t>
      </w:r>
      <w:r>
        <w:rPr>
          <w:rFonts w:eastAsia="IRNazanin" w:cs="IRNazanin"/>
          <w:color w:val="111111"/>
          <w:sz w:val="28"/>
          <w:szCs w:val="28"/>
          <w:rtl w:val="true"/>
          <w:lang w:bidi="fa-IR"/>
        </w:rPr>
        <w:t xml:space="preserve">. </w:t>
      </w:r>
      <w:bookmarkStart w:id="139" w:name="pg15150_350778"/>
    </w:p>
    <w:p>
      <w:pPr>
        <w:pStyle w:val="BookText"/>
        <w:rPr/>
      </w:pPr>
      <w:bookmarkEnd w:id="139"/>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اختلفوا في ثبوت الحقيقة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على 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تحقيق الحال لا بأس بتمهيد 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التعييني</w:t>
      </w:r>
    </w:p>
    <w:p>
      <w:pPr>
        <w:pStyle w:val="Heading3"/>
        <w:numPr>
          <w:ilvl w:val="2"/>
          <w:numId w:val="1"/>
        </w:numPr>
        <w:rPr/>
      </w:pPr>
      <w:bookmarkStart w:id="140" w:name="__RefHeading___Toc1768129_2142443653"/>
      <w:bookmarkStart w:id="141" w:name="_Toc51"/>
      <w:bookmarkEnd w:id="140"/>
      <w:r>
        <w:rPr>
          <w:rtl w:val="true"/>
        </w:rPr>
        <w:t>الأمر التاسع الحقيقة الشرعية</w:t>
      </w:r>
      <w:bookmarkEnd w:id="141"/>
    </w:p>
    <w:p>
      <w:pPr>
        <w:pStyle w:val="Heading4"/>
        <w:numPr>
          <w:ilvl w:val="3"/>
          <w:numId w:val="1"/>
        </w:numPr>
        <w:rPr/>
      </w:pPr>
      <w:bookmarkStart w:id="142" w:name="__RefHeading___Toc1768131_2142443653"/>
      <w:bookmarkStart w:id="143" w:name="_Toc52"/>
      <w:bookmarkEnd w:id="142"/>
      <w:r>
        <w:rPr>
          <w:rtl w:val="true"/>
        </w:rPr>
        <w:t>اشارة</w:t>
      </w:r>
      <w:bookmarkEnd w:id="1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ألفاظ العبادات والمعاملات كانت مستعملة قبل الإسلام في لغة العرب، بمعانٍ أخرى، فالصلاة بمعنى الدعاء، والحج بمعنى القصد، والزكاة بمعنى النمو، والنجاسة بمعنى القذارة، والطهارة بمعنى النظافة،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الإسلام استعملت هذه الألفاظ في معانٍ استحدثها الشارع، بحيث تتبادر عند المتشرعة تلك المعاني من هذه الألفاظ، لا المعاني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أنّه متى وكيف صارت تلك الألفاظ حقائق في المعاني الشرعية؟</w:t>
      </w:r>
    </w:p>
    <w:p>
      <w:pPr>
        <w:pStyle w:val="BookText"/>
        <w:rPr/>
      </w:pP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صارت حقائق في زمن الرسول صَلَّى اَللَّهُ عَلَيْهِ وَ آلِهِ فهذا هو الحقيقة الشرعية، وإن صارت بعد زمانه فهذا الحقيقة المتشرعية،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مستعملة قبل الإسلام في هذه المعاني فلا حقيقة شرعية ولا متشرعية، بل هي حقائق 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مطلقاً، أو النفي مطلقاً، أو التفصيل بين العبادات ففيها حقائق شرعية وبين المعاملات فلا،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المعاني مستحدثة في شرعنا فهي حقائق شرعية، وطريقة وضعها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التعييني الاستعمالي،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الشارع تلك الألفاظ لتلك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المعاني ثابتة في الشرائع السابقة فهي حقائق لغوية، كانت مستعملة قبل الإسلام، والرسول صَلَّى اَللَّهُ عَلَيْهِ وَ آلِهِ استعملها في نفس تلك المعاني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يرجحه المصنف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إثبات الحقيقة الشرعية عن طريق إثبات أن الوضع فيها هو وضع تعييني استعمالي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يحصل بالتصريح بإنشائه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باستعمال اللفظ في غير ما وضع له كما إذا وضع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الحكاية عنه، والدلالة عليه بنفسه لا بالقرينة، 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قرينةٍ،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ذلك، لا على إرادة المعنى كما في المجاز،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بإنشاء الوضع،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الوليد الجديد، وهذا النوع الأول من الوضع التعييني وقد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الوضع التعييني بنوع ثانٍ، وهو أن يستعمل اللفظ في المعنى بقصد الوضع، مثل أن يقول لابنه المولود جديداً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ناولوني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الوليد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اللفظ في المعنى الجديد، ولكن بكيفية استعماله في المعنى الموضوع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مجاز ولا قرينة 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وضع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الوضع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نصب قرينة بأنه يريد وضع اللفظ للمعنى الجديد بهذا الاستعمال، لكن هذه القرينة ليست قرينة المجاز؛ لأن قرينة المجاز إنّما هي للدلالة على أن اللفظ مستعمل في غير ما وضع له، وهذه القرينة هي للدلالة على وضع اللفظ على المعنى الجديد بهذا الاستعمال، ففرق بين القرينتين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إرادة الوضع التعييني الاستعمالي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 نصب قرينة فهذا استعمال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القرينة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نصب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الوضع التعييني الاستعمالي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الوضع التعييني الاستعمالي ممتنع؛ لاستلزامه اجتماع </w:t>
      </w:r>
    </w:p>
    <w:p>
      <w:pPr>
        <w:pStyle w:val="BookText"/>
        <w:rPr/>
      </w:pPr>
      <w:r>
        <w:rPr>
          <w:rFonts w:ascii="Amiri" w:hAnsi="Amiri" w:eastAsia="Amiri" w:cs="Amiri"/>
          <w:color w:val="111111"/>
          <w:sz w:val="28"/>
          <w:sz w:val="28"/>
          <w:szCs w:val="28"/>
          <w:rtl w:val="true"/>
          <w:lang w:bidi="ar-SA"/>
        </w:rPr>
        <w:t>وكون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وضع له بلا مراعاة ما اعتبر في المجاز، فلا يكون بحقيقة ولا مجاز، غير ضائرٍ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مما يقبله الطبع</w:t>
      </w:r>
    </w:p>
    <w:p>
      <w:pPr>
        <w:pStyle w:val="BookText"/>
        <w:rPr/>
      </w:pPr>
      <w:r>
        <w:rPr>
          <w:rFonts w:ascii="Amiri" w:hAnsi="Amiri" w:eastAsia="Amiri" w:cs="Amiri"/>
          <w:color w:val="111111"/>
          <w:sz w:val="28"/>
          <w:sz w:val="28"/>
          <w:szCs w:val="28"/>
          <w:rtl w:val="true"/>
          <w:lang w:bidi="ar-SA"/>
        </w:rPr>
        <w:t>اللحاظين الآلي والاستقلالي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القرينة على إرادة المعنى ليست خاصة بالمجاز، بل القرينة في الوضع التعييني الاستعمالي أيضاً دالة على إرادة المعنى، فالفرق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هي استعمال اللفظ في ما وضع له، والمجاز هو استعمال اللفظ في غير ما وضع له بعلاقة، ولا تخرج الألفاظ المستعملة عن أحدهما، فلا يصح الوضع التعييني الاستعمالي؛ لأنه ليس بحقيقة؛ لأنه لم يستعمل اللفظ في ما وضع له، بل بنفس هذا الاستعمال يراد الوضع، ولا مجاز؛ إذ لم يراعَ فيه علاقات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كون اللفظ إما حقيقة أو مجازاً، مما لا دليل عليه، بل يجوز استعمال كل ما لاءم الطبع حتى وإن لم يكن بحقيقة ولا بمجاز، والوضع التعييني الاستعمالي ملائم للطبع،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اعتبر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العلاقات النوعية المذكورة في علم البلاغة،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اللغة بمعنى الدعاء، فاستعمالها في الأركان المخصوصة لم يكن لعلقة أصلاً؛ إذ العلقة المتوهمة هي اشتمال الأركان المخصوصة على الدعاء، فيكون من استعمال الجزء في الكل، كالرقبة في الإنسان، لكن لا تصح هذه العلقة؛ لأن استعمال الجزء وإرادة الكل إنّما هو في ما إذا كان وجود الكل يتوقف على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كتوقف حياة الإنسان على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الصلاة متوقفة على الدعاء، بل الدعاء جزء من الصلاة لكنه ليس بركن؛ ولذا تصح الصلاة لو نسي الأدعية الواجبة فيها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هكذا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الاستعمال بقصد الوضع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ولا يستنكره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الاستعمالات الشايعة في المحاورات ما ليس بحقيقة ولا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فدعوى الوضع التعييني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الألفاظ المتداولة في لسان الشارع هكذا قريبة جداً، ومدعي القطع به غير مجازف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المعاني الشرعية منها في محاوراته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استعمال اللفظ وإرادة نوعه أو صنفه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الثاني منه، وهو الوضع التعييني الاستعمالي، بأن يكون النبي صَلَّى اَللَّهُ عَلَيْهِ وَ آلِهِ استعمل لفظ الصلاة لأول مرة قاصداً وضعها للأركان المخصوصة،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قاصداً هذا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التعييني الاستعمالي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المصنف لإثبات الحقيقة الشرعية عن طريق الوضع التعييني الاستعمالي،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في زمن النبي صَلَّى اَللَّهُ عَلَيْهِ وَ آلِهِ، فالأصحاب كانوا يفهمون هذه المعاني الشرعية من ألفاظه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استعماله إن كان مجازياً بقرينة فلابد من وجود علقة بين المعاني اللغوية والمعاني الشرعية، ولا نجد علقة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جعله المصنف مؤيداً؛ لأنه لا يشترط العلقة، بل يكفي ملاءمة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يخفى أن هذين يدلان على أصل الحقيقة الشرعية، لا على أنها بالوضع التعييني الاستعمالي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الوضع التعييني الاستعمالي،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محاورات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 ذلك أنه ربما لا يكون علاقة معتبرة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المعاني الشرعية واللغوية، فأي علاقة بين الصلاة شرعاً والصلاة بمعنى الدعاء؟ ومجرد اشتمال الصلاة على الدعاء لا يوجب ثبوت ما يعتبر من علاقة الجزء والكل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معانيها مستحدثة في شرعنا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في الشرائع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قضية غير واحدٍ من الآيات،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ٱلصِّيَامُ كَمَا كُتِبَ عَلَى ٱلَّذِينَ مِن قَبۡلِكُمۡ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ٱلنَّاسِ بِٱلۡحَجِّ</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وَأَوۡصَٰنِي بِٱلصَّلَوٰةِ وَٱلزَّكَوٰةِ مَا دُمۡتُ حَيّٗا</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فألفاظها حقائق لغوية لا شرعية،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العلاقات المصححة للاستعمال 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كون الجزء مما ينتفي الكل بانتفائه، كالرقبة في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إثبات الحقيقة الشرعية عن طريق الوضع التعييني الاستعمالي،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الألفاظ المعهودة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تلك المعاني،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المعاني كانت موجودة في الشرائع السابقة، فهي ليست مستحدثة في شرعنا، وكان في العرب قبل الإسلام مَن يدين بتلك الشرائع، وكان يستعمل هذه الألفاظ في تلك المعاني على نحو الحقيقة،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لليهود صوم، وكان عرب اليهود يصومون ويستعملون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الشرعي، وهكذا سائر الألفاظ، وكان سائر العرب يفهمون هذه المعاني من تلك الألفاظ، بل كانوا يستعملونها أيضاً، فثبت أن تلك الألفاظ ليست حقائق شرعية، بل حقائق لغوية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واختلاف الشرائع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وشرطاً لا يوجب اختلافها في الحقيقة والماهية، إذ لعله كان من قبيل الاختلاف في المصاديق والمحققات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كاختلافها بحسب الحالات في شرعنا،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أنه مع هذا الاحتمال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لدعوى الوثوق، فضلاً عن القطع بكونها حقائق شرعية، ولا لتوهم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الوجوه التي ذكروها على ثبوتها لو سلم دلالتها على الثبوت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حال دعوى الوضع التعيني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عنه فالإنصاف أن منع حصوله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الشارع في لسانه ولسان تابعيه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المعاني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لأن هذه الأجزاء هي تحقق الصلاة؛ لأنها كلٌ مركب من أجزاء، والأجزاء هي التي تُحَقِّق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هذه المعاني الشرعية ثابتة في الشرائع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أنها حقائق لغوية، فإنه تبطل جميع الأدلة التي أقاموها لإثبات الحقيقة الشرعية، كدعوى التبادر في زمن النبي صَلَّى اَللَّهُ عَلَيْهِ وَ آلِهِ؛ لأنه تبادر مستند إلى ما قبل الإسلام، كتبادر سائر الكلمات بمعانيها اللغوية في عصره صَلَّى اَللَّهُ عَلَيْهِ وَ آلِهِ، فلا حاجة إلى ذكر تلك الأدلة ومناقشتها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ضعفها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الحقيقة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تلك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كونها حقائق لغوية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الاحتمال، يظهر عدم إمكان القول بالوضع التعييني الاستعمالي،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الاحتمال المذكور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الوضع التعييني</w:t>
      </w:r>
      <w:r>
        <w:rPr>
          <w:rFonts w:eastAsia="Amiri" w:cs="Amiri" w:ascii="Amiri" w:hAnsi="Amiri"/>
          <w:color w:val="111111"/>
          <w:sz w:val="28"/>
          <w:szCs w:val="28"/>
          <w:rtl w:val="true"/>
          <w:lang w:bidi="ar-SA"/>
        </w:rPr>
        <w:t xml:space="preserve">. </w:t>
      </w:r>
      <w:bookmarkStart w:id="144" w:name="pg15150_350784"/>
    </w:p>
    <w:p>
      <w:pPr>
        <w:pStyle w:val="BookText"/>
        <w:rPr/>
      </w:pPr>
      <w:bookmarkEnd w:id="144"/>
      <w:r>
        <w:rPr>
          <w:rFonts w:ascii="Amiri" w:hAnsi="Amiri" w:eastAsia="Amiri" w:cs="Amiri"/>
          <w:color w:val="111111"/>
          <w:sz w:val="28"/>
          <w:sz w:val="28"/>
          <w:szCs w:val="28"/>
          <w:rtl w:val="true"/>
          <w:lang w:bidi="ar-SA"/>
        </w:rPr>
        <w:t>مكابرة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حصوله في خصوص لسانه ممنوع،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تبادر المعاني الشرعية من هذه الألفاظ في زمان النبي صَلَّى اَللَّهُ عَلَيْهِ وَ آلِهِ؛ ولذا لم يتوقف فقيه في حمل ألفاظه صَلَّى اَللَّهُ عَلَيْهِ وَ آلِهِ على المعاني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بحصول الوضع التعييني في خصوص لسان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قد استعمل اللفظ بقصد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ممنوع، بل حصل الوضع التعييني في لسانه ولسان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منافاة هذا المنع مع ما مرّ، حيث ذهب المصنف إلى الوضع التعييني الاستعمالي في لسان النبي صَلَّى اَللَّهُ عَلَيْهِ وَ آلِهِ،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فدعوى الوضع التعييني في الألفاظ المتداولة في لسان الشارع هكذا قريبة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الوضع التعييني الاستعمالي يتحقق من شخص واحد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مثال تسمية الطفل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أشخاص متعددين</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768133_2142443653"/>
      <w:bookmarkStart w:id="146" w:name="_Toc53"/>
      <w:bookmarkEnd w:id="145"/>
      <w:r>
        <w:rPr>
          <w:rtl w:val="true"/>
        </w:rPr>
        <w:t>الثمرة</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للقول بالحقيقة الشرعية أو عدم القول بها تأثير عملي في الفقه؟</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بالحقيقة الشرعية فلابد من حمل ألفاظ الشارع على معانيها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قرينة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بالحقيقة الشرعية،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بأن استعمال اللفظ كان بعد تحقق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حياة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لابد من حمل ألفاظه على المعاني الشرعية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جهلنا بأن استعمال اللفظ كان بعد تحقق الحقيقة الشرعية أم قبل تحققها فلابد من الاحتياط؛ إذ لا يوجد ما يُعيّن مراده صَلَّى اَللَّهُ عَلَيْهِ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يقال بلزوم الحمل على المعنى الشرعي، وقد يقال بلزوم الحمل على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الحمل على المعنى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الاستعمال إلى حين تحقق الحقيقة الشرعية، فإن اللفظ أمر حادث، ونحن نشك في وقت صدور هذا اللفظ عن النبي صَلَّى اَللَّهُ عَلَيْهِ وَ آلِهِ، فنستصحب عدم استعماله صَلَّى اَللَّهُ عَلَيْهِ وَ آلِهِ لهذا اللفظ إلى حين تحقق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معارض باستصحاب عدم تحقق الحقيقة الشرعية إلى حين الاستعمال؛ لأنها أمر حادث أيضاً، ومع تعارض الأصلين فإنهما 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الاستصحاب أصلٌ مثبت، وهو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لو لم يكن أثر الاستصحاب أمراً شرعياً، بل كان أمراً عادياً أو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الاستعمال إلى حين تحقق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تحقق الاستعمال بعد الوضع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والاستعمال بعد الوضع ليس حكماً شرعياً، بل أمر عقلي، فإنّه إذا ثبت أصل الاستعمال وثبت أنه لم يكن قبل الوضع فالعقل يحكم بأن الاستعمال كان بعد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أنه لو شك في وقت الاستعمال فإنه يحمل اللفظ على تأخر الاستعمال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للعقلاء هذا الأصل، بل يتوقفون ويحتاطون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الحمل على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النقل، فكلّما شككنا في نقل لفظ عن معناه إلى معنى آخر فلابد من الحمل على معناه الأصلي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القولين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في لزوم حمل الألفاظ الواقعة في كلام الشارع بلا 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معانيها اللغوية مع عدم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معانيها الشرعية على الثبوت، في ما إذا علم تأخر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إذا جهل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تأخر الاستعمال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معارضتها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تأخر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اعتبارها تعبداً 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 العقلاء على التأخر مع</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النقل هي أصل عقلائي، والعقلاء يجرونها في ما لو شكوا في أصل النقل، لا في ما إذا علموا بالنقل وشكوا في تاريخه، بل في هذه الصورة يتوقفون ويحتاطون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الشرعية مطلقاً، ونفيها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هناك قرينة على مراده فلابد من حمل اللفظ على ذلك المراد، سواء كان مطابقا للمعنى اللغوي أم المعنى الشرعي، وسواء قلنا بالحقيقة الشرعية أم لم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ثبوت الحقيقة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جهل تاريخ الوضع والاستعمال، أم جهل تاريخ أحدهما، على تفصيل سيأتي في بحث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ما يعيّن أحد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 أو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الأول للزوم الحمل على المعنى الشرعي، وهذه الأصالة هي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الأول على هذا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الشارع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الدليل الثاني</w:t>
      </w:r>
      <w:r>
        <w:rPr>
          <w:rFonts w:eastAsia="Amiri" w:cs="Amiri" w:ascii="Amiri" w:hAnsi="Amiri"/>
          <w:color w:val="111111"/>
          <w:sz w:val="28"/>
          <w:szCs w:val="28"/>
          <w:rtl w:val="true"/>
          <w:lang w:bidi="ar-SA"/>
        </w:rPr>
        <w:t xml:space="preserve">. </w:t>
      </w:r>
      <w:bookmarkStart w:id="147" w:name="pg15150_350787"/>
    </w:p>
    <w:p>
      <w:pPr>
        <w:pStyle w:val="BookText"/>
        <w:rPr/>
      </w:pPr>
      <w:bookmarkEnd w:id="147"/>
      <w:r>
        <w:rPr>
          <w:rFonts w:ascii="Amiri" w:hAnsi="Amiri" w:eastAsia="Amiri" w:cs="Amiri"/>
          <w:color w:val="111111"/>
          <w:sz w:val="28"/>
          <w:sz w:val="28"/>
          <w:szCs w:val="28"/>
          <w:rtl w:val="true"/>
          <w:lang w:bidi="ar-SA"/>
        </w:rPr>
        <w:t>الشك، وأصالة عدم 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معتبرة في ما إذا شك في أصل النقل، لا في تأخره،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ألفاظ العبادات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 لخصوص الصحيحة أو للأعم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ذكر أدلة القولين يذكر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تأتّي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لزوم الحمل على المعنى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سقوط هذه الثمرة؛ إذ مراده صَلَّى اَللَّهُ عَلَيْهِ وَ آلِهِ واضح في جميع استعمالاته، فهناك قرائن تدل على أنه قصد المعنى الشرعي، فلا ثمرة عملية لهذا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أن صور الجهل بالتاريخ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جهل بتاريخهما، وقد يكون جهل بتاريخ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جريان الاستصحاب أو عدم جريانه في بعض هذه الصور خلاف، سيأتي في مباحث الاستصحاب</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768135_2142443653"/>
      <w:bookmarkStart w:id="149" w:name="_Toc54"/>
      <w:bookmarkEnd w:id="148"/>
      <w:r>
        <w:rPr>
          <w:rtl w:val="true"/>
        </w:rPr>
        <w:t>الأمر العاشر الصحيح والأعم</w:t>
      </w:r>
      <w:bookmarkEnd w:id="149"/>
    </w:p>
    <w:p>
      <w:pPr>
        <w:pStyle w:val="Heading4"/>
        <w:numPr>
          <w:ilvl w:val="3"/>
          <w:numId w:val="1"/>
        </w:numPr>
        <w:rPr/>
      </w:pPr>
      <w:bookmarkStart w:id="150" w:name="__RefHeading___Toc1768137_2142443653"/>
      <w:bookmarkStart w:id="151" w:name="_Toc55"/>
      <w:bookmarkEnd w:id="150"/>
      <w:r>
        <w:rPr>
          <w:rtl w:val="true"/>
        </w:rPr>
        <w:t>اشارة</w:t>
      </w:r>
      <w:bookmarkEnd w:id="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المأمور به هو الصحيح، فلا يريد الشارع الفاسد ولا يأمر به، وإنّما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اسم للصلاة الصحيحة، أم هي اسم للصلاة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كانت أم 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المعاملات فسيأتي في الأمر الأول في خاتمة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مقدمات البحث</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768139_2142443653"/>
      <w:bookmarkStart w:id="153" w:name="_Toc56"/>
      <w:bookmarkEnd w:id="152"/>
      <w:r>
        <w:rPr>
          <w:rtl w:val="true"/>
        </w:rPr>
        <w:t>المقدمة الأولى</w:t>
      </w:r>
      <w:r>
        <w:rPr>
          <w:rtl w:val="true"/>
        </w:rPr>
        <w:t xml:space="preserve">: </w:t>
      </w:r>
      <w:r>
        <w:rPr>
          <w:rtl w:val="true"/>
        </w:rPr>
        <w:t>تحرير محل النزاع</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الحقيقة الشرعية أو عدمها 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أهم الأقوال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وحينئذٍ يجري البحث في أن الشارع هل وضع الاسم لخصوص الصحيح أم وضعه للأعم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الخلاف على القول بثبوت الحقيقة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جريانه على القول بالعدم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الحقيقة الشرعية، وأن الشارع استعمل هذه الألفاظ في العبادات مجازاً، فمثل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ٱلصَّلَوٰةَ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يراد بها الأركان المخصوصة على نحو المجاز في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فتصوير النزاع على هذا القول مشكل؛ إذ كما يكون الصحيح مجازاً، كذلك يكون الأعم مجازاً، وكلاهما يحتاج إلى القرينة،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الألفاظ أسامي للعبادات، بل الألفاظ مجاز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الأعظم طريقة تصوير جريان النزاع على هذا القول، وسيأتي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الحقيقة الشرعية، ولا مجاز في كلام الشارع، بل المعاني الشرعية هي مصاديق للمعنى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حقائق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أيضاً يشكل تصوير محل النزاع؛ إذ لا تسمية أصلاً حتى نبحث عن أنها تسمية للصحيح أم تسمية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تصوير جريان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طريقة الشيخ الأعظم في القول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يتم البحث عن أن الشارع هل وضع لفظ العبادة لخصوص الصحيح، أم وضعها للأعم؟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مجازات، أم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مصاديق للمعاني اللغوية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حقائق كانت قبل الإسلام والعرب قد استعملوا هذه الألفاظ فيها، فحينئذٍ يجري النزاع أيضاً، لكن المصنف لم يذكر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وغاية ما يمكن أن يقال في تصويره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وقع 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الألفاظ المستعملة مجازاً في كلام الشارع هو استعمالها في خصوص الصحيحة أو الأعم، بمعنى أن أيهما قد اعتبرت العلاقة بينه وبين المعاني اللغوية ابتداءً وقد استعمل في الآخر بتبعه ومناسبته، كي ينزل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مع القرينة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أنها مجازات في معانيها الشرعية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يقال بسبك مجاز من مجاز، ثمّ يُتسائل بأن أيَّ المجازين هو الأول؟</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يستعمل اللفظ في غير معناه الحقيقي لوجود علقة بين المعنى الحقيقي والمعنى المجازي، ثم يستعمل اللفظ في معنى مجازي آخر لوجود علقة بين المعنى المجازي الأول والمعنى المجازي الثاني،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الأسد في زيد لعلاقة الشجاعة، ثم يستعمل الأسد في عمرو لشباهة عمرو بزيد، فهذا هو سبك مجاز من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المجاز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روعيت العلاقة بينه وبين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ثم سبك منه مجاز ثانٍ، وهو الأعم، أم بالعكس؟</w:t>
      </w:r>
    </w:p>
    <w:p>
      <w:pPr>
        <w:pStyle w:val="BookText"/>
        <w:rPr/>
      </w:pPr>
      <w:r>
        <w:rPr>
          <w:rFonts w:ascii="Amiri" w:hAnsi="Amiri" w:eastAsia="Amiri" w:cs="Amiri"/>
          <w:color w:val="111111"/>
          <w:sz w:val="28"/>
          <w:sz w:val="28"/>
          <w:szCs w:val="28"/>
          <w:rtl w:val="true"/>
          <w:lang w:bidi="ar-SA"/>
        </w:rPr>
        <w:t xml:space="preserve">ثم إنه في سبك مجاز من مجاز توجد قرينة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العلاقة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المراد هو المجاز الأول، وللحمل على المجاز الثاني لابد من وجود قرينة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قرينة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علمنا بأن المعنى الحقيقي ليس بمراد لابد من الحمل على المعنى المجازي الأول، إلاّ إذا قامت قرينة أخرى على أن المراد المعنى المجازي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وهو عدم ثبوت الحقيقة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الأول، الذي لوحظت علاقته بالمعنى الحقيقي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إرادة المعنى الحقيقي توجد قرينة نوعية على أن المراد هو المجاز الأول، وتلك القرينة النوعية هي العلقة بين المعنى المجازي الأول وبين المعنى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اعتبرت العلاقة بينه وبين </w:t>
      </w:r>
    </w:p>
    <w:p>
      <w:pPr>
        <w:pStyle w:val="BookText"/>
        <w:rPr/>
      </w:pPr>
      <w:r>
        <w:rPr>
          <w:rFonts w:ascii="Amiri" w:hAnsi="Amiri" w:eastAsia="Amiri" w:cs="Amiri"/>
          <w:color w:val="111111"/>
          <w:sz w:val="28"/>
          <w:sz w:val="28"/>
          <w:szCs w:val="28"/>
          <w:rtl w:val="true"/>
          <w:lang w:bidi="ar-SA"/>
        </w:rPr>
        <w:t>الصارفة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المعاني اللغوية وعدم قرينة أخرى معيّنةٍ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يكاد يصح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أن العلاقة إنما اعتبرت كذلك، وأن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في محاوراته 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نصب قرينة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إرادته، بحيث كان هذا قرينة عليه من غير حاجة إلى قرينة معينة أخرى، وأنّى لهم بإثبات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بما ذكرنا تصوير النزاع على ما نُسب إلى الباقلاني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بأن يكون</w:t>
      </w:r>
    </w:p>
    <w:p>
      <w:pPr>
        <w:pStyle w:val="BookText"/>
        <w:rPr/>
      </w:pPr>
      <w:r>
        <w:rPr>
          <w:rFonts w:ascii="Amiri" w:hAnsi="Amiri" w:eastAsia="Amiri" w:cs="Amiri"/>
          <w:color w:val="111111"/>
          <w:sz w:val="28"/>
          <w:sz w:val="28"/>
          <w:szCs w:val="28"/>
          <w:rtl w:val="true"/>
          <w:lang w:bidi="ar-SA"/>
        </w:rPr>
        <w:t xml:space="preserve">المعنى اللغوي ابتداءً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قرينة على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القرينة الشخصية الثانية، المعيّنة للمجاز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هذا التصوير،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التصوير المذكور ممكن في مرحلة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طريق إلى إثباته؛ إذ نحتاج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بناء الشارع على ملاحظة العلاقة بين المعنى اللغوي وبين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طريق لنا لإثبات بنائه، وأنه لاحظ العلاقة بين المعنى اللغوي وبين الصحيح، أو بين المعنى اللغوي وبين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أنه لو أراد المعنى المجازي الأول اكتفى بالقرينة الأولى، وأنه لو أراد المعنى الثاني جاء بقرينة ثانية، وأيضاً لا طريق لإثبات هذا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المعنى اللغوي وبين خصوص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الأمر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نصب قرينة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المجاز الأول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القول الثالث، فقد نُسب إلى الباقلاني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استعمل ألفاظ العبادات في نفس المعاني اللغوية، وإن المعاني الشرعية هي مصاديق للمعاني اللغوية</w:t>
      </w:r>
      <w:r>
        <w:rPr>
          <w:rFonts w:eastAsia="Amiri" w:cs="Amiri" w:ascii="Amiri" w:hAnsi="Amiri"/>
          <w:color w:val="111111"/>
          <w:sz w:val="28"/>
          <w:szCs w:val="28"/>
          <w:rtl w:val="true"/>
          <w:lang w:bidi="ar-SA"/>
        </w:rPr>
        <w:t xml:space="preserve">. </w:t>
      </w:r>
      <w:bookmarkStart w:id="154" w:name="pg15150_350791"/>
    </w:p>
    <w:p>
      <w:pPr>
        <w:pStyle w:val="BookText"/>
        <w:rPr/>
      </w:pPr>
      <w:bookmarkEnd w:id="154"/>
      <w:r>
        <w:rPr>
          <w:rFonts w:ascii="Amiri" w:hAnsi="Amiri" w:eastAsia="Amiri" w:cs="Amiri"/>
          <w:color w:val="111111"/>
          <w:sz w:val="28"/>
          <w:sz w:val="28"/>
          <w:szCs w:val="28"/>
          <w:rtl w:val="true"/>
          <w:lang w:bidi="ar-SA"/>
        </w:rPr>
        <w:t>النزاع في أن قضية القرينة المضبوطة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يتعدى عنها إلاّ بالأخرى الدالة على أجزاء المأمور به وشرائطه هو تمام الأجزاء والشرائط أو هما في الجملة،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الصحة عند الكل بمعنى واحد، وهو التمامية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وتفسيرها بإسقاط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بموافقة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المتكلمين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في لسان الشارع استعملت بمعنى الدعاء، ولكن دعاء بكيفية مخصوصة، والأجزاء والشرائط هي مشخصات 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تصوير النزاع على هذا القول الثالث فهو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القرينة الدالة على أن المراد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المصداق الجامع لجميع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المصداق الذي فيه الأجزاء والشرائط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القرينة ليست قرينة المجاز، بل هي القرينة المعيّنة للمعنى الحقيقي في أحد مصاديقه،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عيّنت الرجل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وهو مصداق حقيقي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القرينة النوعية التي توجد في كلام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قرينة شخصية تمنع عن التمسك بالقرينة النوعية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768141_2142443653"/>
      <w:bookmarkStart w:id="156" w:name="_Toc57"/>
      <w:bookmarkEnd w:id="155"/>
      <w:r>
        <w:rPr>
          <w:rtl w:val="true"/>
        </w:rPr>
        <w:t>المقدمة الثانية</w:t>
      </w:r>
      <w:r>
        <w:rPr>
          <w:rtl w:val="true"/>
        </w:rPr>
        <w:t xml:space="preserve">: </w:t>
      </w:r>
      <w:r>
        <w:rPr>
          <w:rtl w:val="true"/>
        </w:rPr>
        <w:t>في معنى الصحة والفساد</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للأجزاء والشرائط، فاقد للموانع والقواطع، فكل عبادة كانت كذلك كانت صحيحة، وإلاّ كانت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وللصحة لوازم،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الإعادة والقضاء، فإن العبادة الجامعة للشرائط والأجزاء الفاقدة للقواطع والموانع تكونُ محقِّقة لغرض المولى، وبتحقق الغرض يسقط الأمر، ولا أمر جديد بإعادة أو قضاء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الصحيحة توافق الشرع، وما وافق الشرع استحق عليه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بالمهمّ من لوازمها، لوضوح اختلافه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اختلاف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يوجب تعدد المعنى، كما لا يوجبه اختلافها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الحالات من السفر والحضر والاختيار والاضطرار إلى غير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والفساد أمران</w:t>
      </w:r>
    </w:p>
    <w:p>
      <w:pPr>
        <w:pStyle w:val="BookText"/>
        <w:rPr/>
      </w:pPr>
      <w:r>
        <w:rPr>
          <w:rFonts w:ascii="Amiri" w:hAnsi="Amiri" w:eastAsia="Amiri" w:cs="Amiri"/>
          <w:color w:val="111111"/>
          <w:sz w:val="28"/>
          <w:sz w:val="28"/>
          <w:szCs w:val="28"/>
          <w:rtl w:val="true"/>
          <w:lang w:bidi="ar-SA"/>
        </w:rPr>
        <w:t>ومن 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الفقهاء</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للصحة بأنها ما أسقط القضاء، وتفسير المتكلمين بأنها ما وافق الشرع</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هو تفسير باللازم، لا أن هناك اختلافاً في معنى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الفقهاء والمتكلمين فسّر الصحة بلازمها الذي يهمّه، فالمهم عند الفقيه هو فعل المكلف من القضاء وعدمه، والمهم عند المتكلم الثواب والعقاب؛ لأن علم الكلام هو ما يرتبط بالله وأفعاله، والثواب مترتب على موافقة الشرع، والعقاب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لازمها موافقة الشرع، ولازم الموافقة هو ترتب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كتفسير الصحة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ترتب بطلان الجمعة الثانية في ما لو اُقيمت صلاة جمعة صحيحة في أقل من فرسخ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المهم من اللوازم،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الأثر المهم في كل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إذ هذا الاختلاف إنما هو تعدُّدٌ في المصاديق، وليس اختلافاً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يتعدد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فصلاة المسافر تختلف عن صلاة الحاضر في عدد الركعات، ولكن مفهوم الصلاة واحد، وإنّما الاختلاف في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اختلاف الصحة بحسب اختلاف الحالات يتضح أن الصحة والفساد أمران إضافيان، فقد يكون الفعل صحيحاً في حالة، فاسداً في حالة أخرى، مثلاً</w:t>
      </w:r>
      <w:r>
        <w:rPr>
          <w:rFonts w:eastAsia="Amiri" w:cs="Amiri" w:ascii="Amiri" w:hAnsi="Amiri"/>
          <w:color w:val="111111"/>
          <w:sz w:val="28"/>
          <w:szCs w:val="28"/>
          <w:rtl w:val="true"/>
          <w:lang w:bidi="ar-SA"/>
        </w:rPr>
        <w:t xml:space="preserve">: </w:t>
      </w:r>
      <w:bookmarkStart w:id="157" w:name="pg15150_350793"/>
    </w:p>
    <w:p>
      <w:pPr>
        <w:pStyle w:val="BookText"/>
        <w:rPr/>
      </w:pPr>
      <w:bookmarkEnd w:id="157"/>
      <w:r>
        <w:rPr>
          <w:rFonts w:ascii="Amiri" w:hAnsi="Amiri" w:eastAsia="Amiri" w:cs="Amiri"/>
          <w:color w:val="111111"/>
          <w:sz w:val="28"/>
          <w:sz w:val="28"/>
          <w:szCs w:val="28"/>
          <w:rtl w:val="true"/>
          <w:lang w:bidi="ar-SA"/>
        </w:rPr>
        <w:t>إضافيان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فيختلف شيء واحد صحةً وفساداً بحسب الحالات، فيكون تاماً بحسب حالةٍ، وفاسداً بحسب أخرى،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القولين من قدر 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 كان هو المسمى بلفظ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وجوده بين الأفراد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إليه بخواصه</w:t>
      </w:r>
    </w:p>
    <w:p>
      <w:pPr>
        <w:pStyle w:val="BookText"/>
        <w:rPr/>
      </w:pPr>
      <w:r>
        <w:rPr>
          <w:rFonts w:ascii="Amiri" w:hAnsi="Amiri" w:eastAsia="Amiri" w:cs="Amiri"/>
          <w:color w:val="111111"/>
          <w:sz w:val="28"/>
          <w:sz w:val="28"/>
          <w:szCs w:val="28"/>
          <w:rtl w:val="true"/>
          <w:lang w:bidi="ar-SA"/>
        </w:rPr>
        <w:t>صلاة الظهر بركعتين صحيحة للمسافر، فاسدة على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المركبات المخترعة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تحصل بفعلٍ في حالة، ولا تتحقق بنفس الفعل في حالة أخرى</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768143_2142443653"/>
      <w:bookmarkStart w:id="159" w:name="_Toc58"/>
      <w:bookmarkEnd w:id="158"/>
      <w:r>
        <w:rPr>
          <w:rtl w:val="true"/>
        </w:rPr>
        <w:t>المقدمة الثالثة</w:t>
      </w:r>
      <w:r>
        <w:rPr>
          <w:rtl w:val="true"/>
        </w:rPr>
        <w:t xml:space="preserve">: </w:t>
      </w:r>
      <w:r>
        <w:rPr>
          <w:rtl w:val="true"/>
        </w:rPr>
        <w:t>في الجامع بين الأفراد</w:t>
      </w:r>
      <w:bookmarkEnd w:id="159"/>
    </w:p>
    <w:p>
      <w:pPr>
        <w:pStyle w:val="Heading5"/>
        <w:numPr>
          <w:ilvl w:val="4"/>
          <w:numId w:val="1"/>
        </w:numPr>
        <w:rPr/>
      </w:pPr>
      <w:bookmarkStart w:id="160" w:name="__RefHeading___Toc1768145_2142443653"/>
      <w:bookmarkStart w:id="161" w:name="_Toc59"/>
      <w:bookmarkEnd w:id="160"/>
      <w:r>
        <w:rPr>
          <w:rtl w:val="true"/>
        </w:rPr>
        <w:t>اشارة</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أفراداً كثيرة جداً، فإن لم يكن جامع بين تلك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الأفراد مصاديق لذلك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كثرة الوضع بحيث يكون لكل فرد وضع، فتكون الصلاة مشتركاً لفظياً بين تلك الأفراد، وهذا بديهي البطلان، فلابد من وجود قدر جامع، وقد وضع لفظ الصلاة لذلك الجامع، وتكون أفراد الصلاة من مصاديق ذلك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والأثر يدل على وجود الجامع، لأنا نجد أن لجميع أفراد الصلاة الصحيحة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ووحدة الأثر تكشف عن وحدة المؤثر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الماهية التي تكون كلياً طبيعياً، ولها اتحاد في الخارج مع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تفصيله بعد قليل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الزكاة،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768147_2142443653"/>
      <w:bookmarkStart w:id="163" w:name="_Toc60"/>
      <w:bookmarkEnd w:id="162"/>
      <w:r>
        <w:rPr>
          <w:rtl w:val="true"/>
        </w:rPr>
        <w:t>الجامع على الصحيح</w:t>
      </w:r>
      <w:bookmarkEnd w:id="163"/>
    </w:p>
    <w:p>
      <w:pPr>
        <w:pStyle w:val="Heading6"/>
        <w:numPr>
          <w:ilvl w:val="5"/>
          <w:numId w:val="1"/>
        </w:numPr>
        <w:rPr/>
      </w:pPr>
      <w:bookmarkStart w:id="164" w:name="__RefHeading___Toc1768149_2142443653"/>
      <w:bookmarkStart w:id="165" w:name="_Toc61"/>
      <w:bookmarkEnd w:id="164"/>
      <w:r>
        <w:rPr>
          <w:rtl w:val="true"/>
        </w:rPr>
        <w:t>اشارة</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الآثار، ووحدة الأثر تكشف عن وحدة المؤثّر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الضروري أن نعرف ذلك الجامع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بجنسه وفصله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w:t>
      </w:r>
      <w:bookmarkStart w:id="166" w:name="pg15150_350794"/>
    </w:p>
    <w:p>
      <w:pPr>
        <w:pStyle w:val="BookText"/>
        <w:rPr/>
      </w:pPr>
      <w:bookmarkEnd w:id="166"/>
      <w:r>
        <w:rPr>
          <w:rFonts w:ascii="Amiri" w:hAnsi="Amiri" w:eastAsia="Amiri" w:cs="Amiri"/>
          <w:color w:val="111111"/>
          <w:sz w:val="28"/>
          <w:sz w:val="28"/>
          <w:szCs w:val="28"/>
          <w:rtl w:val="true"/>
          <w:lang w:bidi="ar-SA"/>
        </w:rPr>
        <w:t>وآثاره، فإن الاشتراك في الأثر كاشف عن الاشتراك في جامعٍ واحد يؤثر الكل فيه بذاك الجامع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المسمى بلفظ الصلاة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بالناهية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الجامع لا يكاد يكون أمراً مركباً، إذ كل ما فرض</w:t>
      </w:r>
    </w:p>
    <w:p>
      <w:pPr>
        <w:pStyle w:val="BookText"/>
        <w:rPr/>
      </w:pPr>
      <w:r>
        <w:rPr>
          <w:rFonts w:ascii="Amiri" w:hAnsi="Amiri" w:eastAsia="Amiri" w:cs="Amiri"/>
          <w:color w:val="111111"/>
          <w:sz w:val="28"/>
          <w:sz w:val="28"/>
          <w:szCs w:val="28"/>
          <w:rtl w:val="true"/>
          <w:lang w:bidi="ar-SA"/>
        </w:rPr>
        <w:t>حقائق أكثر الأشياء مجهولة عندنا، بل يكفي علمنا بأصل وجوده، وذلك عن طريق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الأثر؛ وذلك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إلاّ من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لصدر كل شيء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التأمل في هذه القاعدة؛ وذلك لأنهم فرضوا لزوم السنخية بين العلة والمعلول، وهذا لا يتم على مبنى التوافي، ولا مبنى الإعداد، بل حتى على مبنى التوليد؛ إذ العليّة ليست ذاتية للعلة، بل هي بالجعل، وقد ذكرنا بعض التفصيل في شرح أصول الكافي</w:t>
      </w:r>
      <w:r>
        <w:rPr>
          <w:rStyle w:val="FootnoteAnchor"/>
          <w:rtl w:val="true"/>
        </w:rPr>
        <w:footnoteReference w:id="3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علمنا بوجود الجامع لا يلزم معرفتنا التفصيليّة به، بل يكفي الإشارة إليه عبر الإشارة إلى آثاره</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1768151_2142443653"/>
      <w:bookmarkStart w:id="168" w:name="_Toc62"/>
      <w:bookmarkEnd w:id="167"/>
      <w:r>
        <w:rPr>
          <w:rtl w:val="true"/>
        </w:rPr>
        <w:t>إشكال الشيخ الأعظم</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الشيخ الأعظم على وجود الجامع، بأن الجامع لا يخلو من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مركباً، وهذا غير ممكن؛ لأن كل مركب يمكن فرضه صحيحاً في حالة، فاسداً في حالة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الكاملة من كل الأجزاء والشرائط تكون صحيحة للمختار ولكنها باطلة للمضطر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البسيط لا يخلو من أحد أمرين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الجامع البسيط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الدور؛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المطلوب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يكون الشيء مطلوباً إلاّ إذا كان مأموراً به، فقد اُخذ الوجوب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ذلك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أجزاء الموضوع متقدمة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متأخراً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الوجوب هو الحكم، ويكون متقدماً لأنه من أجزاء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الترادف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الصلاة هي العنوان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أن تكون الأجزاء والشرائط مقدمات لتحقق هذا العنوان، فالواجب هو ذلك العنوان، والأفعال مقدمات له، ومعنى ذلك أنه لو شككنا في جزء أو شرط فلا نتمكن من إجراء أصالة البراءة، بل يجب الاحتياط، وهذا خلاف مبنى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إن كان أمراً مركباً، فكلّما شككنا في وجوب جزء أو شرط أجرينا أصالة البراءة؛ لأن الشك يكون في أصل التكليف، فنشك في أن الشارع هل أوجب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الوجوب، وأما إذا كان الواجب أمراً معلوماً، وشككنا في ما يتحقق به الواجب، فإن الشك يكون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المحصِّل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يكون مجرى أصالة الاحتياط؛ إذ لا شك في التكليف، حيث نعلم بتعلقه بذمتنا، ولكن نشك في خروجنا عن عهدة هذا التكليف المعلوم فلابد من الاحتياط؛ لأن الاشتغال اليقيني يستدعي البراءة اليقينية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هو المركب من الأجزاء والشرائط فإنه يمكن إجراء البراءة في كل جزء أو شرط مشكوك، ولكن لو كانت الصلاة هي العنوان البسيط، وكانت الأجزاء مقدمة للوصول إلى ذلك العنوان، فكلما شككنا </w:t>
      </w:r>
    </w:p>
    <w:p>
      <w:pPr>
        <w:pStyle w:val="BookText"/>
        <w:rPr/>
      </w:pPr>
      <w:r>
        <w:rPr>
          <w:rFonts w:ascii="Amiri" w:hAnsi="Amiri" w:eastAsia="Amiri" w:cs="Amiri"/>
          <w:color w:val="111111"/>
          <w:sz w:val="28"/>
          <w:sz w:val="28"/>
          <w:szCs w:val="28"/>
          <w:rtl w:val="true"/>
          <w:lang w:bidi="ar-SA"/>
        </w:rPr>
        <w:t>جامعاً يمكن أن يكون صحيحاً وفاسداً، 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أمراً بسيطاً، لأنه لا يخلو إما أن يكون هو عنوان المطلوب، أو ملزوماً مساوياً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لبداهة استحالة أخذ ما لا يتأتى إلاّ من قبل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متعلقه؛</w:t>
      </w:r>
    </w:p>
    <w:p>
      <w:pPr>
        <w:pStyle w:val="BookText"/>
        <w:rPr/>
      </w:pPr>
      <w:r>
        <w:rPr>
          <w:rFonts w:ascii="Amiri" w:hAnsi="Amiri" w:eastAsia="Amiri" w:cs="Amiri"/>
          <w:color w:val="111111"/>
          <w:sz w:val="28"/>
          <w:sz w:val="28"/>
          <w:szCs w:val="28"/>
          <w:rtl w:val="true"/>
          <w:lang w:bidi="ar-SA"/>
        </w:rPr>
        <w:t>في جزء فإنّا نشك في تحقق ذلك العنوان لو لم نأت بذلك الجزء وكذا في الشرط، فلابد من إجراء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المشهور يُجرون البراءة مع ذهابهم إلى الصحيح، فلا يمكن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هو ذلك الأمر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الجامع البسيط هو عنوان ملازم للمطلوب،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الإشكال الثالث، بل إشكال الترادف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إشكال الشيخ الأعظم، ولذا التزم بأن الألفاظ موضوعة لتمام الأجزاء والشرائط في حق القادر المختار العامد العالم، فتكون الصلاة الواقعة من غيره بدلاً مسقطاً للواقع، وليست بصلاة، ويكون استعمال لفظ الصلاة فيها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الحقائق</w:t>
      </w:r>
      <w:r>
        <w:rPr>
          <w:rStyle w:val="FootnoteAnchor"/>
          <w:rtl w:val="true"/>
        </w:rPr>
        <w:footnoteReference w:id="40"/>
      </w:r>
      <w:r>
        <w:rPr>
          <w:rFonts w:ascii="Amiri" w:hAnsi="Amiri" w:eastAsia="Amiri" w:cs="Amiri"/>
          <w:color w:val="111111"/>
          <w:sz w:val="28"/>
          <w:sz w:val="28"/>
          <w:szCs w:val="28"/>
          <w:rtl w:val="true"/>
          <w:lang w:bidi="ar-SA"/>
        </w:rPr>
        <w:t xml:space="preserve">عن التقريرات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الصحة والفساد أمران إضافيان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المحبوب، حيث يكون المحبوب ملزوماً، والمطلوب لازماً، وهما لا ينفكان خارجاً، فلذا كانا متساويين، كنور الشمس، حيث إن النور لازم، والشمس 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الأول، وهو الدور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فما يكون الحكم سبباً له يكون متأخراً عن الحكم، فلا يمكن أخذه في الموضوع؛ لأن الموضوع متقدم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الطلب،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bookmarkStart w:id="169" w:name="pg15150_350797"/>
    </w:p>
    <w:p>
      <w:pPr>
        <w:pStyle w:val="BookText"/>
        <w:rPr/>
      </w:pPr>
      <w:bookmarkEnd w:id="169"/>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الترادف بين لفظة الصلاة والمطلوب؛ 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مع الشك في أجزاء العبادات وشرائطها، لعدم الإجمال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المأمور به فيها، وإنما الإجمال في ما يتحقق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مثله لا مجال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المشهور القائلين بالصحيح، قائلون بها في الشك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لو كان البسيط هو ملزوم المطلوب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المأمور به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واضح لا شك فيه، والبراءة إنما تجري في ما لو شك في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المحصِّل للتكليف، وهنا مجرى الاحتياط،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بإكرام زيد، ثم شككنا في أن زيداً هل هو الرجل الأول أم الثاني؟ فلابد من إكرامهما حتى نتيقن من براءة الذمة من التكليف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كان الإجمال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بأصل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بالبراءة في أجزاء العبادات وشرائطها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الإشكال الثالث، يستشكل أيضاً في ما لو كان الجامع البسيط هو عنوان آخر غير المطلوب، بل كان ملزوماً للمطلوب</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768153_2142443653"/>
      <w:bookmarkStart w:id="171" w:name="_Toc63"/>
      <w:bookmarkEnd w:id="170"/>
      <w:r>
        <w:rPr>
          <w:rtl w:val="true"/>
        </w:rPr>
        <w:t>الجواب عن الإشكال</w:t>
      </w:r>
      <w:bookmarkEnd w:id="17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الجامع هو كلي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مفهوم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الكلي الطبيعي متحد مع الأجزاء والشرائط خارجاً، بمعنى كونه منتزعاً عنها، كما أن الإنسان له مفهوم بسيط وهو كلي طبيعي، وهو متحد مع الأفراد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الجامع إنما هو مفهوم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المركبات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ونقيصةً، بحسب اختلاف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معها نحو اتحادٍ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مثله تجري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لا تجري في ما إذا كان المأمور به أمراً واحداً خارجياً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مسبباً عن مركبٍ مرددٍ بين الأقل والأكثر، كالطهارة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المسببة عن الغسل والوضوء في ما إذا</w:t>
      </w:r>
    </w:p>
    <w:p>
      <w:pPr>
        <w:pStyle w:val="BookText"/>
        <w:rPr/>
      </w:pPr>
      <w:r>
        <w:rPr>
          <w:rFonts w:ascii="Amiri" w:hAnsi="Amiri" w:eastAsia="Amiri" w:cs="Amiri"/>
          <w:color w:val="111111"/>
          <w:sz w:val="28"/>
          <w:sz w:val="28"/>
          <w:szCs w:val="28"/>
          <w:rtl w:val="true"/>
          <w:lang w:bidi="ar-SA"/>
        </w:rPr>
        <w:t xml:space="preserve">وفي طلب الكلي الطبيعي يكون الطلب متعلقاً بالأفراد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تجري البراءة من كل جزء أو شرط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متحد مع الأفراد خارجاً، 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الإنسان، وشككنا في أن مراده هل يشمل قطيع اليد؟ فإنا نجري البراءة عن اشتراط اليد؛ لأن الطلب في الحقيقة تعلق بالكلي المتحد مع الأفراد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بسيط، وستأتي الإشارة إلى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له معنى واحد، ولا يكون المعنى شيئين، حتى وإن كان مركباً خارجياً، أو مركباً ذهنياً من الجنس والفصل، فالشجرة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مفهومها بسيط، مع أنها مركبة خارجاً من الأغصان والأوراق وغيرهما، ولها ماهية مركبة من الجنس والفصل؛ ولذا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مفهوماً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مفهوماً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طبيعي متحد مع الأفراد، وذلك بانتزاعه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كيفيّات الاتحاد وهي اتحاد الكلي الطبيعي مع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في الواقع تعلق بالأفراد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وجود خارجي 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الطهارة هي نفس الغسلات والمسحات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النور الباطني الذي يحصل بسبب هذه الغسلات والمسحات، وهذا النور أمر بسيط وجوداً</w:t>
      </w:r>
      <w:r>
        <w:rPr>
          <w:rFonts w:eastAsia="Amiri" w:cs="Amiri" w:ascii="Amiri" w:hAnsi="Amiri"/>
          <w:color w:val="111111"/>
          <w:sz w:val="28"/>
          <w:szCs w:val="28"/>
          <w:rtl w:val="true"/>
          <w:lang w:bidi="ar-SA"/>
        </w:rPr>
        <w:t xml:space="preserve">. </w:t>
      </w:r>
      <w:bookmarkStart w:id="172" w:name="pg15150_350799"/>
    </w:p>
    <w:p>
      <w:pPr>
        <w:pStyle w:val="BookText"/>
        <w:rPr/>
      </w:pPr>
      <w:bookmarkEnd w:id="172"/>
      <w:r>
        <w:rPr>
          <w:rFonts w:ascii="Amiri" w:hAnsi="Amiri" w:eastAsia="Amiri" w:cs="Amiri"/>
          <w:color w:val="111111"/>
          <w:sz w:val="28"/>
          <w:sz w:val="28"/>
          <w:szCs w:val="28"/>
          <w:rtl w:val="true"/>
          <w:lang w:bidi="ar-SA"/>
        </w:rPr>
        <w:t>شك في أجزائهما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الأعم، فتصوير الجامع في غاية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قيل في تصويره أو يقال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عبارةً عن 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العبادة كالأركان في الصلاة</w:t>
      </w:r>
    </w:p>
    <w:p>
      <w:pPr>
        <w:pStyle w:val="BookText"/>
        <w:rPr/>
      </w:pPr>
      <w:r>
        <w:rPr>
          <w:rFonts w:ascii="Amiri" w:hAnsi="Amiri" w:eastAsia="Amiri" w:cs="Amiri"/>
          <w:color w:val="111111"/>
          <w:sz w:val="28"/>
          <w:sz w:val="28"/>
          <w:szCs w:val="28"/>
          <w:rtl w:val="true"/>
          <w:lang w:bidi="ar-SA"/>
        </w:rPr>
        <w:t>فعلى القول الأول تجري البراءة عن الأجزاء أو الشرائط المشكوكة، وعلى الثاني يجب الاحتياط، لأنه شك في المكلّف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w:t>
      </w:r>
    </w:p>
    <w:p>
      <w:pPr>
        <w:pStyle w:val="Heading5"/>
        <w:numPr>
          <w:ilvl w:val="4"/>
          <w:numId w:val="1"/>
        </w:numPr>
        <w:rPr/>
      </w:pPr>
      <w:bookmarkStart w:id="173" w:name="__RefHeading___Toc1768155_2142443653"/>
      <w:bookmarkStart w:id="174" w:name="_Toc64"/>
      <w:bookmarkEnd w:id="173"/>
      <w:r>
        <w:rPr>
          <w:rtl w:val="true"/>
        </w:rPr>
        <w:t>الجامع على الأعم</w:t>
      </w:r>
      <w:bookmarkEnd w:id="174"/>
    </w:p>
    <w:p>
      <w:pPr>
        <w:pStyle w:val="Heading6"/>
        <w:numPr>
          <w:ilvl w:val="5"/>
          <w:numId w:val="1"/>
        </w:numPr>
        <w:rPr/>
      </w:pPr>
      <w:bookmarkStart w:id="175" w:name="__RefHeading___Toc1768157_2142443653"/>
      <w:bookmarkStart w:id="176" w:name="_Toc65"/>
      <w:bookmarkEnd w:id="175"/>
      <w:r>
        <w:rPr>
          <w:rtl w:val="true"/>
        </w:rPr>
        <w:t>اشارة</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الفاسد لا أثر له، فلا يمكن اكتشاف الجامع بين الصحيح والفاسد عن طريق الأثر، مضافاً إلى الإشكال في كل جامع ذكروه</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768159_2142443653"/>
      <w:bookmarkStart w:id="178" w:name="_Toc66"/>
      <w:bookmarkEnd w:id="177"/>
      <w:r>
        <w:rPr>
          <w:rtl w:val="true"/>
        </w:rPr>
        <w:t>الوجه الأول</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الوجوه، ما عن المحقق القمي</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 الجامع هو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يُسمّى الفاقد لبعض الأركان صلاة، بل قد يقع صحيحاً، حتى مع فقدان كل الأركان كصلاة الغريق، حيث هي صلاة صحيحة مع فقدانها للأركان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يُسمّى الواجد للأركان صلاة، فمن نوى وكبر وركع وسجد فقط ثم قام وذهب، لا يسمى عمله صلاة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الأركان فقط هي المسماة بالصلاة فلا يصح إطلاق اسم الصلاة على الأركان الذي انضم إليها سائر الأجزاء إلاّ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إطلاق اسم الجزء على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اسم للعضو المعلوم، فلو أطلقت على الإنسان كان مجازاً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الأجزاء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الزائد عليها معتبراً في المأمور به، لا في المُسمّى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فإن التسمية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حقيقةً لا تدور مدارها، ضرورةَ صدق الصلاة مع الإخلال ببعض الأركان، بل وعدم الصدق عليها مع الإخلال بسائر الأجزاء والشرائط عند الأعمّي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الاستعمال في ما هو المأمور به بأجزائه وشرائطه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عنده، وكان من باب استعمال اللفظ الموضوع للجزء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إطلاق الكلي على الفرد والجزئي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للأركان فقط، أما انضمام سائر الأجزاء فهو شرط في المأمور به الواجب،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اسم للعضو المخصوص، والمأمور به في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ذلك العضو منضماً إلى أعضاء أخرى، والذي يكون مصداقاً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الأركان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وعدم الصدق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الأجزاء والشرائط المأمور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مع سائر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لإشكال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الصلاة موضوع للأركان فقط، وسائر الأجزاء والشرائط هي مشخصات فردية، كالكلي الطبيعي الذي يكون موضوعاً للماهية، وأما سائر الأجزاء فهي مشخصات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لفظ الصلاة موضوعاً للأركان فاستعماله في الصلاة الجامعة للأركان وسائر الأجزاء استعمالٌ في غير ما وضع له؛ لأنه من استعمال اللفظ الموضوع للجزء في الكل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يباين المركب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 والأجزاء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فالأركان لها وجود خاص، والأركان مع الأجزاء الباقية لها وجود </w:t>
      </w:r>
      <w:bookmarkStart w:id="179" w:name="pg15150_350801"/>
    </w:p>
    <w:p>
      <w:pPr>
        <w:pStyle w:val="BookText"/>
        <w:rPr/>
      </w:pPr>
      <w:bookmarkEnd w:id="179"/>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يلتزم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بالأعم،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موضوعةً</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لمعظم الأجزاء التي تدور مدارها التسمية</w:t>
      </w:r>
    </w:p>
    <w:p>
      <w:pPr>
        <w:pStyle w:val="BookText"/>
        <w:rPr/>
      </w:pPr>
      <w:r>
        <w:rPr>
          <w:rFonts w:ascii="Amiri" w:hAnsi="Amiri" w:eastAsia="Amiri" w:cs="Amiri"/>
          <w:color w:val="111111"/>
          <w:sz w:val="28"/>
          <w:sz w:val="28"/>
          <w:szCs w:val="28"/>
          <w:rtl w:val="true"/>
          <w:lang w:bidi="ar-SA"/>
        </w:rPr>
        <w:t>آخر، فهما متباينان؛ إذ لا يعقل أن يكون وجودٌ خارجي مصداقاً لوجود خارجي آخر، فلابد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استعمال لفظ الجزء وإرادة الكل، كالرقبة التي هي مباينة لسائر الاجزاء، وقد صح استعمالها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تباين الوجودات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بعلاقة الجزء والكل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أسماء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الأجزاء لم يكن إطلاق لفظ الصلاة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 مع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اُخذت 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 مع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768161_2142443653"/>
      <w:bookmarkStart w:id="181" w:name="_Toc67"/>
      <w:bookmarkEnd w:id="180"/>
      <w:r>
        <w:rPr>
          <w:rtl w:val="true"/>
        </w:rPr>
        <w:t>الوجه الثاني</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ذكروها للجامع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الجامع هو معظم الأجزاء بحيث يصدق عليها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أن أجزاء الصلاة خمسة عشرة، فالمعظم هو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الإشكال في الوجه الأول، من أن ذلك يستلزم المجاز في الصلاة الواجدة لجميع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الاختلاف في الماهية؛ إذ قد يكون جزء داخلاً في المعظم تارة، وخارجاً عنه تارة أخرى،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وقرأ الحمد فيكون الحمد داخلاً في الماهية، ولو صلى ولم يقرأ الحمد يكون الحمد خارجاً عن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غير معقول؛ إذ أجزاء الماهية الواحدة معلومة منحصرة، فلا يمكن أن يكون شيء داخلاً في الماهية تارة وخارجاً عنها أخرى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الترديد في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ما لو أتى بالصلاة مع </w:t>
      </w:r>
      <w:bookmarkStart w:id="182" w:name="pg15150_350802"/>
    </w:p>
    <w:p>
      <w:pPr>
        <w:pStyle w:val="BookText"/>
        <w:rPr/>
      </w:pPr>
      <w:bookmarkEnd w:id="182"/>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فصدق الاسم كذلك يكشف عن وجود المسمى، وعدم صدقه عن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أورد على الأول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يتبادل ما هو المعتبر في المسمى، فكان شيء واحد داخلاً فيه تارةً، وخارجاً عنه أخرى، 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مردداً بين أن يكون هو الخارج أو غيره عند اجتماع تمام الأجزاء، وهو كما ترى، سيما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 هذا مع ما عليه العبادات من الاختلاف الفاحش بحسب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الأجزاء والشرائط، وحينئذٍ فكل جزء يمكن أن يكون من المعظم أو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في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لأن لها مصاديق تختلف من حيث الأجزاء في كل شيء، فمن صلاة الظهر للمقيم المختار إلى صلاة الغريق، وبينهما مراتب، كصلاة الوتر وصلاة المضطر، وصلاة تتضمن جميع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فمعظم الأجزاء بشرط صدق اسم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الشيء الواحد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الرابع، وهو عدم انضباط المعظم في مثل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التبادل أو الترديد</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1768163_2142443653"/>
      <w:bookmarkStart w:id="184" w:name="_Toc68"/>
      <w:bookmarkEnd w:id="183"/>
      <w:r>
        <w:rPr>
          <w:rtl w:val="true"/>
        </w:rPr>
        <w:t>الوجه الثالث</w:t>
      </w:r>
      <w:bookmarkEnd w:id="1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هو محاولة القياس بين الجامع على الأعم وبين الأعلام الشخصيّة،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الأعلام وضعت لوجود خاص، واختلاف حالاته لا </w:t>
      </w:r>
    </w:p>
    <w:p>
      <w:pPr>
        <w:pStyle w:val="BookText"/>
        <w:rPr/>
      </w:pPr>
      <w:r>
        <w:rPr>
          <w:rFonts w:ascii="Amiri" w:hAnsi="Amiri" w:eastAsia="Amiri" w:cs="Amiri"/>
          <w:color w:val="111111"/>
          <w:sz w:val="28"/>
          <w:sz w:val="28"/>
          <w:szCs w:val="28"/>
          <w:rtl w:val="true"/>
          <w:lang w:bidi="ar-SA"/>
        </w:rPr>
        <w:t>أن يكون وضعها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كوضع الأعلام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يضر في التسمية فيها تبادل الحالات المختلفة من الصغر والكبر ونقص بعض الأجزاء وزيادته، كذلك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الأعلام إنّما تكون موضوعة للأشخاص، والتشخص إنما يكون بالوجود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الشخص حقيقةً باقياً ما دام وجوده باقياً وإن تغيرت</w:t>
      </w:r>
    </w:p>
    <w:p>
      <w:pPr>
        <w:pStyle w:val="BookText"/>
        <w:rPr/>
      </w:pPr>
      <w:r>
        <w:rPr>
          <w:rFonts w:ascii="Amiri" w:hAnsi="Amiri" w:eastAsia="Amiri" w:cs="Amiri"/>
          <w:color w:val="111111"/>
          <w:sz w:val="28"/>
          <w:sz w:val="28"/>
          <w:szCs w:val="28"/>
          <w:rtl w:val="true"/>
          <w:lang w:bidi="ar-SA"/>
        </w:rPr>
        <w:t>ترتبط بأصل وجوده، بل ترتبط بالعوارض اللاحقة بالوجود مما هي خارج عن ذات الشيء،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يولد طفل فيسمّى زيداً، فإن اسم زيد إنّما هو لحصة خاصة من الوجود، وأما الحالات التي تعرض هذه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كالصغر والكبر، أو العلم والجهل، أو الصحة والمرض، أو سلامة الأعضاء ونقصانها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فكلّها خارجة عن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من العوارض، كذلك في العبادات لا يضرّ بالتسمية تبادل الحالات أو الأجزاء أو الشروط، ولا زيادتها أو نقصانها، فيطلق الاسم على العبادات بكل تلك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قياس مع الفارق؛ فإن الأعلام الشخصية وضعت لوجود جزئي، والتشخّص عارض على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الشيء ما لم يوجد لم يتشخص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العبادات فهي أمور كليّة قابلة للانطباق على مصاديق كثيرة، فلابد من وجود جامع يجمع كل تلك الأفراد كي يكون انطباق الاسم عليها على نحو الحقيقة،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ألفاظ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وضعت لحصة من الوجود، وأما التشخصات فهي خارجة عن حقيقة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يضر الزيادة والنقصان وتبادل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العبادات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الحصة من الوجود كان لها حدود، وتلك الحدود سبّبت التشخص؛ </w:t>
      </w:r>
      <w:bookmarkStart w:id="185" w:name="pg15150_350804"/>
    </w:p>
    <w:p>
      <w:pPr>
        <w:pStyle w:val="BookText"/>
        <w:rPr/>
      </w:pPr>
      <w:bookmarkEnd w:id="185"/>
      <w:r>
        <w:rPr>
          <w:rFonts w:ascii="Amiri" w:hAnsi="Amiri" w:eastAsia="Amiri" w:cs="Amiri"/>
          <w:color w:val="111111"/>
          <w:sz w:val="28"/>
          <w:sz w:val="28"/>
          <w:szCs w:val="28"/>
          <w:rtl w:val="true"/>
          <w:lang w:bidi="ar-SA"/>
        </w:rPr>
        <w:t>عوارضه من الزيادة والنقصان وغيرهما من الحالات والكيفيات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يضر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اختلافها في التشخص لا يضر اختلافها في التسمية، وهذا بخلاف مثل ألفاظ العبادات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كانت موضوعة للمركبات والمقيدات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يكاد يكون موضوعاً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جامعاً لشتاتها وحاوياً لمتفرقاتها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 في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وضعت له الألفاظ ابتداءً هو الصحيح التام الواجد لتمام</w:t>
      </w:r>
    </w:p>
    <w:p>
      <w:pPr>
        <w:pStyle w:val="BookText"/>
        <w:rPr/>
      </w:pP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ما لم يوجد لم يتشخص</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وقد أشكلوا في 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يتشخص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التشخص عارض على الوجود، لا العكس،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عوارض الجسد كالمرض والصحة،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عوارض النفس كالعلم والجهل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الضرر بسبب أن الحصة الخاصة من الوجود لم تتبدل، بل تبدلت العوارض، والحاصل أن اختلاف العوارض لا يتسبب في تبدل الوجود، كذلك لا يتسبب في تغيّر الاسم واختلافه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موضوعة للكلي، لا للوجود الجزئي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من حيث الأجزاء، والتقييد من حيث الشروط وعدم الموانع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للمركب والمقيّد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الجامع هو كلي، فيبقى السؤال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ذلك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6"/>
        <w:numPr>
          <w:ilvl w:val="5"/>
          <w:numId w:val="1"/>
        </w:numPr>
        <w:rPr/>
      </w:pPr>
      <w:bookmarkStart w:id="186" w:name="__RefHeading___Toc1768165_2142443653"/>
      <w:bookmarkStart w:id="187" w:name="_Toc69"/>
      <w:bookmarkEnd w:id="186"/>
      <w:r>
        <w:rPr>
          <w:rtl w:val="true"/>
        </w:rPr>
        <w:t>الوجه الرابع</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هو قياس الجامع الأعمّي على المعاجين المركبة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العبادات وضع ابتداءً للصحيح الجامع لجميع الأجزاء والشرائط الخالي عن جميع الموانع والقواطع، ثم العرف يتسامحون فيطلقون تلك </w:t>
      </w:r>
    </w:p>
    <w:p>
      <w:pPr>
        <w:pStyle w:val="BookText"/>
        <w:rPr/>
      </w:pPr>
      <w:r>
        <w:rPr>
          <w:rFonts w:ascii="Amiri" w:hAnsi="Amiri" w:eastAsia="Amiri" w:cs="Amiri"/>
          <w:color w:val="111111"/>
          <w:sz w:val="28"/>
          <w:sz w:val="28"/>
          <w:szCs w:val="28"/>
          <w:rtl w:val="true"/>
          <w:lang w:bidi="ar-SA"/>
        </w:rPr>
        <w:t xml:space="preserve">الأجزاء والشرائط، إلاّ أن العرف يتسامحون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ويطلقون تلك الألفاظ على الفاقد للبعض تنزيلاً له منزلة الواجد، فلا يكون مجازاً في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ذهب إليه السكاكي</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في الاستعارة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الألفاظ على الفاقد لبعض الأجزاء أو الشرائط، أو الواجد لبعض الموانع أو القواطع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يصوّر ذلك التسامح على 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يفترضون الفاقد من مصاديق الواجد، على نحو الحقيقة الادعائية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استعمال اللفظ في الفاقد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يستعملون لفظ العبادة في الفاقد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الاستعمال لدفعات محدودة صار اللفظ حقيقة في الفاقد أيضاً على نحو الوضع 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النوع من الوضع التعيّني لا يحتاج إلى كثرة الاستعمال، بل يكفي الاستعمال مرات متعددة؛ وذلك بسبب المشابهة 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المصداق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المشاركة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الفرد الصحيح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ونظير ذلك المعاجين المركبة من عدة مواد، وُضِع اسمها ابتداءً على الواجد لجميع الأجزاء، ثم استعمل في الفاقد لبعض تلك الأجزاء إما بنحو الحقيقة الادعائية أو بنحو الوضع التعيّني، لمشابهة المعجون الناقص للمعجون الكامل في الشكل أو في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تنزيل الفاقد منزلة الواجد إنّما هو بمعنى اعتبارهم الفاقد مصداقاً من مصاديق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للواجد </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بحث علائم الحقيقة والمجاز تفصيل كلام السكاكي، وقد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تشبيه شيء بشيء،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يخطب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صيرورته حقيقةً فيه بعد الاستعمال فيه كذلك دفعةً أو دفعات، من دون حاجةٍ إلى الكثرة والشهرة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للأنس الحاصل من جهة المشابهة في الصورة أو المشاركة في التأثير، كما في أسامي المعاجين الموضوعة ابتداءً لخصوص مركبات واجدة لأجزاء خاصة، حيث يصح إطلاقها على الفاقد لبعض الأجزاء المشابه له صورةً، والمشارك في المهم أثراً، تنزيلاً أو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يتم في مثل أسامي المعاجين وسائر المركبات الخارجية مما يكون الموضوع 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مركباً خاصاً، ولا يكاد يتم في مثل العبادات التي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النحو الثاني، وهو على مذهب المشهور القائلين بالمجاز في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بالوضع التعيّني،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 الفاقد منزلة الواجد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غالب الأوضاع التعيّنيّة، وإنّما لم يحتج إلى الكثرة أو الشهرة بسبب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المشابهة 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الفاسد غالباً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في الأثر، كالنهي عن الفحشاء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الصحيح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على مذهب السكاكي، والحقيقة على مذهب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المعاجين وضعت ابتداءً لشيء معلوم الأجزاء ثم استعمل الاسم في الفاقد مسامحة، ولكن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الوضع لشيء معلوم الأجزاء والشرائط، بل هناك اختلاف كبير في عامة الأجزاء والشرائط في الصلوات، فصلاة الظهر للمختار المقيم صلاة، وصلاة الغريق أيضاً صلاة، وبينهما صور كثيرة، بل قد تكون كيفية واحدة صحيحة في حالة، فاسدة في حالة أخرى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وضع 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المعاجين</w:t>
      </w:r>
      <w:r>
        <w:rPr>
          <w:rFonts w:eastAsia="Amiri" w:cs="Amiri" w:ascii="Amiri" w:hAnsi="Amiri"/>
          <w:color w:val="111111"/>
          <w:sz w:val="28"/>
          <w:szCs w:val="28"/>
          <w:rtl w:val="true"/>
          <w:lang w:bidi="ar-SA"/>
        </w:rPr>
        <w:t xml:space="preserve">. </w:t>
      </w:r>
      <w:bookmarkStart w:id="188" w:name="pg15150_350807"/>
    </w:p>
    <w:p>
      <w:pPr>
        <w:pStyle w:val="BookText"/>
        <w:rPr/>
      </w:pPr>
      <w:bookmarkEnd w:id="188"/>
      <w:r>
        <w:rPr>
          <w:rFonts w:ascii="Amiri" w:hAnsi="Amiri" w:eastAsia="Amiri" w:cs="Amiri"/>
          <w:color w:val="111111"/>
          <w:sz w:val="28"/>
          <w:sz w:val="28"/>
          <w:szCs w:val="28"/>
          <w:rtl w:val="true"/>
          <w:lang w:bidi="ar-SA"/>
        </w:rPr>
        <w:t>أن الصحيح منها يختلف حسب اختلاف الحالات وكون الصحيح بحسب حالةٍ فاسداً بحسب حالةٍ أخرى، كما لا يخفى،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حالها حال أسامي المقادير</w:t>
      </w:r>
    </w:p>
    <w:p>
      <w:pPr>
        <w:pStyle w:val="Heading6"/>
        <w:numPr>
          <w:ilvl w:val="5"/>
          <w:numId w:val="1"/>
        </w:numPr>
        <w:rPr/>
      </w:pPr>
      <w:bookmarkStart w:id="189" w:name="__RefHeading___Toc1768167_2142443653"/>
      <w:bookmarkStart w:id="190" w:name="_Toc70"/>
      <w:bookmarkEnd w:id="189"/>
      <w:r>
        <w:rPr>
          <w:rtl w:val="true"/>
        </w:rPr>
        <w:t>الوجه الخامس</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بأسامي المقادير والأوزان بأحد تصويرين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الواضع قد لاحظ فيها قدراً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كثمانية عشرة حمصة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لحدود ذلك المقدار، سواء زاد قليلاً أم نقص أم كان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العبادات لاحظ الشارع أجزاء خاصة ثم وضع الاسم لتلك العبادة، سواء زادت عن تلك الأجزاء أم نقصت أم تساوت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الوجه وسابقه، أن الوضع في الوجه الرابع متعدد، فوضع ابتداءً في الواجد لتلك الأجزاء، ثم وضع مرة أخرى في الأقل أو الأكثر، وفي هذا الوجه الوضع واحد، فقد وضعه للأعم من الزائد والناقص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كان خاصاً بالواجد للأجزاء، ثم بكثرة الاستعمال المجازي صار الأقل والأكثر حقيقة بالوضع 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وفرقه عن الوجه السابق أن ذاك كان الوضع التعيّني فيه بسبب الأنس من غير احتياج إلى كثرة الاستعمال، وفي هذا الوجه الوضع التعيني بكثرة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الأوزان والمقادير مضبوطة معينة، ثم يتسامح العرف في الناقص والزائد قليلاً، وليس في العبادات الصحيحة مقدار معيّن من الأجزاء والشرائط حتى يُلاحظ الناقص والزائد بالنسبة إليها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يستلزم الوضع الخاص والموضوع له العام، وقد مرّ بطلانه، ولكن المصنف لم يذكر هذا الإشكال لأن قائل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الميرزا حبيب الله الرشتي</w:t>
      </w:r>
      <w:r>
        <w:rPr>
          <w:rStyle w:val="FootnoteAnchor"/>
          <w:rtl w:val="true"/>
        </w:rPr>
        <w:footnoteReference w:id="47"/>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يصحح هذا الوضع</w:t>
      </w:r>
      <w:r>
        <w:rPr>
          <w:rFonts w:eastAsia="Amiri" w:cs="Amiri" w:ascii="Amiri" w:hAnsi="Amiri"/>
          <w:color w:val="111111"/>
          <w:sz w:val="28"/>
          <w:szCs w:val="28"/>
          <w:rtl w:val="true"/>
          <w:lang w:bidi="ar-SA"/>
        </w:rPr>
        <w:t xml:space="preserve">. </w:t>
      </w:r>
      <w:bookmarkStart w:id="191" w:name="pg15150_350808"/>
    </w:p>
    <w:p>
      <w:pPr>
        <w:pStyle w:val="BookText"/>
        <w:rPr/>
      </w:pPr>
      <w:bookmarkEnd w:id="191"/>
      <w:r>
        <w:rPr>
          <w:rFonts w:ascii="Amiri" w:hAnsi="Amiri" w:eastAsia="Amiri" w:cs="Amiri"/>
          <w:color w:val="111111"/>
          <w:sz w:val="28"/>
          <w:sz w:val="28"/>
          <w:szCs w:val="28"/>
          <w:rtl w:val="true"/>
          <w:lang w:bidi="ar-SA"/>
        </w:rPr>
        <w:t>والأوزان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المثقال والحقّة والوزنة إلى غير ذلك ممّا 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حقيقةً في الزائد والناقص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الواضع وإن لاحظ مقداراً خاصّاً إلاّ أنّه لم يضع له بخصوصه، بل للأعمّ منه ومن الزائد والناقص،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خصّ به أوّلاً، إلاّ أنّه بالاستعمال كثيراً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بعناية أنّهما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حقيقةً في الأعمّ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في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زيادةً ونقيصةً، فلا يكون هناك ما يلحظ الزائد والناقص بالقياس عليه كي يوضع اللفظ لما هو الأعمّ،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استعمال الأوزان في الزائد والناقص إنما هو للمسامحة العرفية، لا لأجل الوضع؛ ولذا لو كان ثمن الشيء غالياً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يتسامحون بالزيادة والنقيصة،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الخاص على العام؛ لأن المقادير تشمل الأوزان والمساحات والأحجام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العكس فإنها لا شبهة في كونها حقيقة في المقدار المعين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والنقيصة المناسبة لذلك المقدار، كالغرام في الكيلو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خمسمائة غرام في الكيلو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التصوير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المقدار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الزائد والناقص،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768169_2142443653"/>
      <w:bookmarkStart w:id="193" w:name="_Toc71"/>
      <w:bookmarkEnd w:id="192"/>
      <w:r>
        <w:rPr>
          <w:rtl w:val="true"/>
        </w:rPr>
        <w:t>المقدمة الرابعة</w:t>
      </w:r>
      <w:r>
        <w:rPr>
          <w:rtl w:val="true"/>
        </w:rPr>
        <w:t xml:space="preserve">: </w:t>
      </w:r>
      <w:r>
        <w:rPr>
          <w:rtl w:val="true"/>
        </w:rPr>
        <w:t>ضرورة تصوير الجامع على الأعم</w:t>
      </w:r>
      <w:bookmarkEnd w:id="19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المقدمة هي من تتمة المقدمة السابقة؛ وذلك لأنه قد يقال بعدم ضرورة تصوير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ألفاظ العبادات لم توضع للجامع حتى </w:t>
      </w:r>
    </w:p>
    <w:p>
      <w:pPr>
        <w:pStyle w:val="BookText"/>
        <w:rPr/>
      </w:pPr>
      <w:r>
        <w:rPr>
          <w:rFonts w:ascii="Amiri" w:hAnsi="Amiri" w:eastAsia="Amiri" w:cs="Amiri"/>
          <w:color w:val="111111"/>
          <w:sz w:val="28"/>
          <w:sz w:val="28"/>
          <w:szCs w:val="28"/>
          <w:rtl w:val="true"/>
          <w:lang w:bidi="ar-SA"/>
        </w:rPr>
        <w:t>إنّ الظاهر أن يكون الوضع والموضوع له في ألفاظ العبادات عامّين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الموضوع له خاصّاً بعيد جدّاً، لاستلزامه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استعمالها في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تنهى عن الفحشاء</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مجازاً، أو 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استعمالها فيه في مثلها، وكلّ منهما بعيد إلى الغاية، كما لا يخفى على اُولي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نحتاج إلى تصويره، بل وضعت للأفراد، فيكون الوضع عاماً والموضوع له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أحد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بالمجازية في ما لو استعمل لفظ العبادة في الكلي،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استعمل اللفظ في خلاف ما وضع له؛ إذ الموضوع له الخاص، وفي هذه الأمثلة استعمل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استعمل في الأفراد فلا مجازية، ولكن هذا يستلزم أن تكون أفراد الصلاة عموداً للدين، فكل صلاة بمفردها عموده، وهذا لا يمكن الالتزام به؛ لأن الظاهر أن الآثار مترتبة على طبيعة الصلاة لا على الأفراد،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تصوير الجامع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المحذور الأول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المحذور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الموارد،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الألفاظ لم تستعمل في الجامع، بل استعملت في الأفراد</w:t>
      </w:r>
      <w:r>
        <w:rPr>
          <w:rFonts w:eastAsia="Amiri" w:cs="Amiri" w:ascii="Amiri" w:hAnsi="Amiri"/>
          <w:color w:val="111111"/>
          <w:sz w:val="28"/>
          <w:szCs w:val="28"/>
          <w:rtl w:val="true"/>
          <w:lang w:bidi="ar-SA"/>
        </w:rPr>
        <w:t xml:space="preserve">. </w:t>
      </w:r>
      <w:bookmarkStart w:id="194" w:name="pg15150_350810"/>
    </w:p>
    <w:p>
      <w:pPr>
        <w:pStyle w:val="BookText"/>
        <w:rPr/>
      </w:pPr>
      <w:bookmarkEnd w:id="194"/>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5" w:name="__RefHeading___Toc1768171_2142443653"/>
      <w:bookmarkStart w:id="196" w:name="_Toc72"/>
      <w:bookmarkEnd w:id="195"/>
      <w:r>
        <w:rPr>
          <w:rtl w:val="true"/>
        </w:rPr>
        <w:t>المقدمة الخامسة</w:t>
      </w:r>
      <w:r>
        <w:rPr>
          <w:rtl w:val="true"/>
        </w:rPr>
        <w:t xml:space="preserve">: </w:t>
      </w:r>
      <w:r>
        <w:rPr>
          <w:rtl w:val="true"/>
        </w:rPr>
        <w:t>ثمرة بحث الصحيح والأعم</w:t>
      </w:r>
      <w:bookmarkEnd w:id="196"/>
    </w:p>
    <w:p>
      <w:pPr>
        <w:pStyle w:val="Heading5"/>
        <w:numPr>
          <w:ilvl w:val="4"/>
          <w:numId w:val="1"/>
        </w:numPr>
        <w:rPr/>
      </w:pPr>
      <w:bookmarkStart w:id="197" w:name="__RefHeading___Toc1768173_2142443653"/>
      <w:bookmarkStart w:id="198" w:name="_Toc73"/>
      <w:bookmarkEnd w:id="197"/>
      <w:r>
        <w:rPr>
          <w:rtl w:val="true"/>
        </w:rPr>
        <w:t>اشارة</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ثلاثة ثمرات لهذا البحث</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768175_2142443653"/>
      <w:bookmarkStart w:id="200" w:name="_Toc74"/>
      <w:bookmarkEnd w:id="199"/>
      <w:r>
        <w:rPr>
          <w:rtl w:val="true"/>
        </w:rPr>
        <w:t>الثمرة الأولى</w:t>
      </w:r>
      <w:bookmarkEnd w:id="200"/>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الخطاب على الصحيح، وعدم إجماله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في المفهوم وقد تكون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وشككنا في أن العدالة هل هي حسن الظاهر، أم أنها ملكة نفسانية؟ فلو كان زيد حسن الظاهر فإنه لا يجوز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وجوب إكرامه؛ لأنه من التمسك بالعام في الشبهة المفهومية، حيث لا نعلم انطباق العادل عليه، فكيف ندخله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لو كان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واضحاً، وشككنا في أن زيداً عادل أم ليس بعادل، فلا يجوز التمسك بالعام أيضاً؛ لأنه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فهل يجوز التمسك بهذا الإطلاق لنفي الأجزاء والشرائط المشكوكة؟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ذلك على الصحيح؛ لأن الشك إنما هو في أصل التسمية، فهل الأفعال من دون ذلك الجزء صلاة أم ليست بصلاة؟ فلو أردنا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تمسكاً بالعام في الشبهة المصداقية؛ لأن مفهوم الصلاة معلوم وهو الصلاة الصحيحة، والشك إنما هو في أن هذه الأفعال صلاة أم لا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الأعم، فيمكن التمسك بالإطلاق، لأنه يصح إجراء اسم الصلاة على الأفعال الفاقدة لبعض الأجزاء أو الشرائط، فحينئذٍ هذا الفعل الفاقد صلاة </w:t>
      </w:r>
    </w:p>
    <w:p>
      <w:pPr>
        <w:pStyle w:val="BookText"/>
        <w:rPr/>
      </w:pPr>
      <w:r>
        <w:rPr>
          <w:rFonts w:ascii="Amiri" w:hAnsi="Amiri" w:eastAsia="Amiri" w:cs="Amiri"/>
          <w:color w:val="111111"/>
          <w:sz w:val="28"/>
          <w:sz w:val="28"/>
          <w:szCs w:val="28"/>
          <w:rtl w:val="true"/>
          <w:lang w:bidi="ar-SA"/>
        </w:rPr>
        <w:t>أنّ ثمره النزاع إجمال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الصحيحي وعدم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إلى إطلاقه في رفع ما إذا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جزئية شيء للمأمور به أو شرطيته أصلاً، 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المسمى كما لا يخفى، وجواز الرجوع إليه في</w:t>
      </w:r>
    </w:p>
    <w:p>
      <w:pPr>
        <w:pStyle w:val="BookText"/>
        <w:rPr/>
      </w:pPr>
      <w:r>
        <w:rPr>
          <w:rFonts w:ascii="Amiri" w:hAnsi="Amiri" w:eastAsia="Amiri" w:cs="Amiri"/>
          <w:color w:val="111111"/>
          <w:sz w:val="28"/>
          <w:sz w:val="28"/>
          <w:szCs w:val="28"/>
          <w:rtl w:val="true"/>
          <w:lang w:bidi="ar-SA"/>
        </w:rPr>
        <w:t>حتماً، فنتمسك بإطلاق الصلاة لنفي وجوب ذلك الجزء 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تحقق الإطلاق اللفظي، بأن تحققت مقدمات الحكمة، ككون المولى في مقام البيان ولم ينصب 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تتم مقدمات الحكمة، أو رجع الشك في الجزئية أو الشرطية إلى الشبهة المفهومية أو المصداقية، فلا يمكن التمسك بالإطلاق حتى على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الجامع الأول على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الأركان هي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شككنا في شيء أنه ركن أم ليس بركن، فهنا شك في مفهوم الصلاة، فلا يمكن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كونه ركناً؛ لأنه تمسك بالعام في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بعد عدم وجود الإطلاق لابد من الرجوع إلى الأصل العملي، وهو البراءة عن الجزء أو الشرط الزائد، أو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بين الأصوليين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الذي ليس له ظاهر، فلا يمكن الاستدلال به، فيلزم الرجوع إلى 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الإجمال،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الخطاب مجملاً فإنه لا يجوز التمسك بإطلاقه؛ لأنه تمسك بالعام في الشبهة المصداقية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الشك في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يتوقف اسم العبادة على الواجد لجميع أجزائها وشرائطها، وهذا الجزء المشكوك إن كان من أجزائها واقعاً فالاسم متوقف عليه، وإن لم يكن من أجزائها فلا توقف، إذن توقف اسم العبادة عليه محتمل، وبعد الشك في أن الفعل الفاقد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الأعمّي في غير ما احتمل دخوله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شك في جزئيته أو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في الرجوع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ذكر من كونه وارداً مورد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لابد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إلى سائر المطلقات؛ وبدونه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مرجع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البراءة أو الاشتغال، على الخلاف في مسألة دوران الأمر بين الأقل والأكثر الارتباطيين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يطلق الاسم عليه أم لا، يكون التمسك بالإطلاق تمسكاً بالعام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جزئية أو شرطية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الجزء أو الشرط الذي يحتمل دخول ذلك الجزء أو الشرط في الاسم، كما مثلنا في الشك في ركنية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الجامع الأعمي الأول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جزئية أو شرطية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كون المتكلم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خصوص هذه المقدمة كمثال، أو أنه خصّها بالذكر لأهميتها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وارداً مورد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البيان، بأن لم تتم مقدمات الحكمة، فلا يمكن التمسك بالإطلاق، ولابد من الرجوع إلى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يكون الإطلاق مرجعاً فكذلك لا مرجع آخر إلاّ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المتباينين، كما لو شك في أن النجس هل هو الإناء الأول أم الثاني؟ والأصل هنا هو الاحتياط؛ وذلك للعلم الإجمالي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الأقل والأكثر، وهو على قسمين</w:t>
      </w:r>
      <w:r>
        <w:rPr>
          <w:rFonts w:eastAsia="Amiri" w:cs="Amiri" w:ascii="Amiri" w:hAnsi="Amiri"/>
          <w:color w:val="111111"/>
          <w:sz w:val="28"/>
          <w:szCs w:val="28"/>
          <w:rtl w:val="true"/>
          <w:lang w:bidi="ar-SA"/>
        </w:rPr>
        <w:t xml:space="preserve">: </w:t>
      </w:r>
      <w:bookmarkStart w:id="201" w:name="pg15150_350813"/>
    </w:p>
    <w:p>
      <w:pPr>
        <w:pStyle w:val="BookText"/>
        <w:rPr/>
      </w:pPr>
      <w:bookmarkEnd w:id="201"/>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البراءة أو الاشتغال في موارد إجمال الخطاب أو إهماله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 الثمرة هو الرجوع إلى</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الارتباطيين، كالشك بأنه مديون عشرة أم عشرين، وهنا العشرة معلومة، والأكثر مشكوك فيجري فيه أصل البراءة؛ لأنه شك في التكليف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الارتباطيين، وذلك في المركب، كالشك في جزئية شيء أو شرطيته في الصلاة، وقد اختلفوا في أن الأصل هو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شرط التمسك بالإطلاق هو أن يكون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سائر مقدمات الحكمة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تعلق الحكم بالطبيعة مع تشريع التفاصيل، ولكن لا دلالة عليها لقصور في اللفظ،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إيتني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ينصب قرينة على أن مراده الذهب أم الفضة، أو نصب قرينة لكنها خفيت على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تعلق الحكم بالطبيعة مع عدم تشريع التفاصيل، بل التفاصيل اُرجئت إلى وقت آخر، فالقصور ليس من اللفظ، بل بسبب المصلحة في تأخير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بالصحيح أو القول بالأعم؛ وذلك لأنه بعد إجمال الخطاب لا يوجد أصل لفظي يرجع إليه، فلابد من الرجوع إلى الأصل العملي</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768177_2142443653"/>
      <w:bookmarkStart w:id="203" w:name="_Toc75"/>
      <w:bookmarkEnd w:id="202"/>
      <w:r>
        <w:rPr>
          <w:rtl w:val="true"/>
        </w:rPr>
        <w:t>الثمرة الثانية</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ثمرة ثانية ذكرها المحقق القمي</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أن الأصل على الصحيح هو الاشتغال؛ لأن التكليف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كيفية إبراء الذمة منه، وفي مثله يجري الاحتياط</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الأعم، فإن اسم الصلاة يصدق على الفاقد لذلك الجزء، فيحمل </w:t>
      </w:r>
      <w:bookmarkStart w:id="204" w:name="pg15150_350814"/>
    </w:p>
    <w:p>
      <w:pPr>
        <w:pStyle w:val="BookText"/>
        <w:rPr/>
      </w:pPr>
      <w:bookmarkEnd w:id="204"/>
      <w:r>
        <w:rPr>
          <w:rFonts w:ascii="Amiri" w:hAnsi="Amiri" w:eastAsia="Amiri" w:cs="Amiri"/>
          <w:color w:val="111111"/>
          <w:sz w:val="28"/>
          <w:sz w:val="28"/>
          <w:szCs w:val="28"/>
          <w:rtl w:val="true"/>
          <w:lang w:bidi="ar-SA"/>
        </w:rPr>
        <w:t>البراءة على الأعم والاشتغال على الصحيح، 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إلى البراءة مع ذهابهم إلى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الثمرة في النذر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عليه، أي،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تمسك بالعام في الشبهة المصداقية؛ إذ بعد سقوط الإطلاق لا نعلم أن الفاقد مأمور به أم ليس مأموراً به، فلا يمكن التمسك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مسألة الأقل والأكثر لا ربط لها بمسألة الصحيح والأعم؛ إذ هي مرتبطة بإرجاع الشك في الجزء والشرط إلى الشك في التكليف أو الشك في المكلف به؛ ولذا ذهب المشهور إلى الصحيح، ومع ذلك ذهبوا إلى البراءة في الأقل والأكثر 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ابتناء الأصل العملي في الارتباطيين على مسألة الصحيح والأعم</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768179_2142443653"/>
      <w:bookmarkStart w:id="206" w:name="_Toc76"/>
      <w:bookmarkEnd w:id="205"/>
      <w:r>
        <w:rPr>
          <w:rtl w:val="true"/>
        </w:rPr>
        <w:t>الثمرة الثالثة</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المحقق القمي</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أيضاً، وهي أنه لو نذر إعطاء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يصلّي، فعلى الصحيح لابد للوفاء بالنذر من إعطائه لمن صلى صحيحاً، وأما على الأعم فيمكن إعطائه لمن لا نعلم بصحة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ثمرة فرعية وليست ثمرة للمسألة الأصولية التي يشترط أن تكون حكماً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أرجعنا البحث إلى بحث كلي، فإنه لا ينبغي البحث في مسألة مهمة كمسألة الصحيح والأعم ثم جعل الثمرة في النذر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تابع لنية الناذر، فلو نذر أن يعطى الدرهم لمن صلاته صحيحة فلا يكفى إعطائه لمن لا يعلم بصحة صلاته، حتى على القول بالأعم، وكذا العكس</w:t>
      </w:r>
      <w:r>
        <w:rPr>
          <w:rFonts w:eastAsia="Amiri" w:cs="Amiri" w:ascii="Amiri" w:hAnsi="Amiri"/>
          <w:color w:val="111111"/>
          <w:sz w:val="28"/>
          <w:szCs w:val="28"/>
          <w:rtl w:val="true"/>
          <w:lang w:bidi="ar-SA"/>
        </w:rPr>
        <w:t xml:space="preserve">. </w:t>
      </w:r>
      <w:bookmarkStart w:id="207" w:name="pg15150_350815"/>
    </w:p>
    <w:p>
      <w:pPr>
        <w:pStyle w:val="BookText"/>
        <w:rPr/>
      </w:pPr>
      <w:bookmarkEnd w:id="20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نذر لمن صلّى إعطاء درهم في البرء</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أعطاه لمن صلّى ولو علم بفساد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لإخلاله بما لا يعتبر في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الأعم، وعدم البرء على الصحيح، إلاّ أنه ليس بثمرة لمثل هذه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أن 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الأصولية هي أن تكون نتيجتها واقعة في طريق استنباط الأحكام الفرعية،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استدل للصحيحي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المنسبق إلى الأذهان منها 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نسب إلى المحقق القمي أنه جعل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يعلم بفساد صلاته أو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الوفاء بالنذر أو عدم الوفاء به حكم فرعي، والمسألة الأصولية ما كان نتيجتها حكماً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المسألة الأصولية هي التي تقع في طريق الاستنباط، وليس ثمرتها أو نتيجتها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بحثاً أصولياً؛ ولذا جعله المصنف في مقدمات علم الأصول، فلا يهم كون نتيجته بحثاً فرعياً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صحت هذه الثمرات أم لم تصح</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768181_2142443653"/>
      <w:bookmarkStart w:id="209" w:name="_Toc77"/>
      <w:bookmarkEnd w:id="208"/>
      <w:r>
        <w:rPr>
          <w:rtl w:val="true"/>
        </w:rPr>
        <w:t>أدلة القول بالصحيح</w:t>
      </w:r>
      <w:bookmarkEnd w:id="209"/>
    </w:p>
    <w:p>
      <w:pPr>
        <w:pStyle w:val="Heading5"/>
        <w:numPr>
          <w:ilvl w:val="4"/>
          <w:numId w:val="1"/>
        </w:numPr>
        <w:rPr/>
      </w:pPr>
      <w:bookmarkStart w:id="210" w:name="__RefHeading___Toc1768183_2142443653"/>
      <w:bookmarkStart w:id="211" w:name="_Toc78"/>
      <w:bookmarkEnd w:id="210"/>
      <w:r>
        <w:rPr>
          <w:rtl w:val="true"/>
        </w:rPr>
        <w:t>الدليل الأول</w:t>
      </w:r>
      <w:r>
        <w:rPr>
          <w:rtl w:val="true"/>
        </w:rPr>
        <w:t xml:space="preserve">: </w:t>
      </w:r>
      <w:r>
        <w:rPr>
          <w:rtl w:val="true"/>
        </w:rPr>
        <w:t>التبادر</w:t>
      </w:r>
      <w:bookmarkEnd w:id="21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لبيان التبادر، والتبادر أمر وجداني لا يمكن إقامة البرهان عليه، فمن كان خالي الذهن يجد في نفسه أنه لو سمع كلمة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bookmarkStart w:id="212" w:name="pg15150_350816"/>
    </w:p>
    <w:p>
      <w:pPr>
        <w:pStyle w:val="BookText"/>
        <w:rPr/>
      </w:pPr>
      <w:bookmarkEnd w:id="212"/>
      <w:r>
        <w:rPr>
          <w:rFonts w:ascii="Amiri" w:hAnsi="Amiri" w:eastAsia="Amiri" w:cs="Amiri"/>
          <w:color w:val="111111"/>
          <w:sz w:val="28"/>
          <w:sz w:val="28"/>
          <w:szCs w:val="28"/>
          <w:rtl w:val="true"/>
          <w:lang w:bidi="ar-SA"/>
        </w:rPr>
        <w:t>ولا منافاة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دعوى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 الألفاظ على هذا القول مجملات، فإن المنافاة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في ما إذا لم يكن معانيها على هذا مبيّنة بوجه، وقد عرفت كونها مبيّنة بغير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الفاسد، بسبب الإخلال ببعض أجزائه أو شرائطه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ينسبق إلى ذهنه الصلاة الصحيحة دون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ذكرتم أن الصحيح أمر مجمل، فلا نعرف الجامع بين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تدعون هنا التبادر، مع أنه لابدّ أن يكون المعنى مبيناً واضحاً ليتبادر من اللفظ؟</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التبادر كون المعنى مبيناً من جهة، حتى وإن كان مجملاً من جهات أخرى، وهنا العبادات مبيّنة من جهة الآثار، فنعلم أن الصلاة الصحيحة ناهية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يكفي للتبادر، فيتبادر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الذي له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الألفاظ 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نعرف الجامع الذي وضع الاسم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جواب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ألفاظ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بل بوجوه متعددة؛ وذلك عن طريق الآثار المتعددة، كعمود الدين، ومعراج المؤمن، وناهية عن الفحشاء، وغيرها</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768185_2142443653"/>
      <w:bookmarkStart w:id="214" w:name="_Toc79"/>
      <w:bookmarkEnd w:id="213"/>
      <w:r>
        <w:rPr>
          <w:rtl w:val="true"/>
        </w:rPr>
        <w:t>الدليل الثاني</w:t>
      </w:r>
      <w:r>
        <w:rPr>
          <w:rtl w:val="true"/>
        </w:rPr>
        <w:t xml:space="preserve">: </w:t>
      </w:r>
      <w:r>
        <w:rPr>
          <w:rtl w:val="true"/>
        </w:rPr>
        <w:t>صحة السلب</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لفظ العبادة على الفاسد إنما هو بالمجاز، والعلاقة هي الشباهة الظاهرية بين الصحيح والفاسد، وإلاّ فبالدقة فإن العرف ينفون الاسم عن الفاسد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بصلاة واقعاً وإن كانت شبيهة بها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العبادة وشرائطها، وتذكير الضمير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الفاسد</w:t>
      </w:r>
      <w:r>
        <w:rPr>
          <w:rFonts w:eastAsia="Amiri" w:cs="Amiri" w:ascii="Amiri" w:hAnsi="Amiri"/>
          <w:color w:val="111111"/>
          <w:sz w:val="28"/>
          <w:szCs w:val="28"/>
          <w:rtl w:val="true"/>
          <w:lang w:bidi="ar-SA"/>
        </w:rPr>
        <w:t xml:space="preserve">. </w:t>
      </w:r>
      <w:bookmarkStart w:id="215" w:name="pg15150_350817"/>
    </w:p>
    <w:p>
      <w:pPr>
        <w:pStyle w:val="BookText"/>
        <w:rPr/>
      </w:pPr>
      <w:bookmarkEnd w:id="215"/>
      <w:r>
        <w:rPr>
          <w:rFonts w:ascii="Amiri" w:hAnsi="Amiri" w:eastAsia="Amiri" w:cs="Amiri"/>
          <w:color w:val="111111"/>
          <w:sz w:val="28"/>
          <w:sz w:val="28"/>
          <w:szCs w:val="28"/>
          <w:rtl w:val="true"/>
          <w:lang w:bidi="ar-SA"/>
        </w:rPr>
        <w:t>بالمداقّة، وإن صح الإطلاق عليه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الظاهرة في إثبات بعض الخواص والآثار للمسمّيات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w:t>
      </w:r>
    </w:p>
    <w:p>
      <w:pPr>
        <w:pStyle w:val="Heading5"/>
        <w:numPr>
          <w:ilvl w:val="4"/>
          <w:numId w:val="1"/>
        </w:numPr>
        <w:rPr/>
      </w:pPr>
      <w:bookmarkStart w:id="216" w:name="__RefHeading___Toc1768187_2142443653"/>
      <w:bookmarkStart w:id="217" w:name="_Toc80"/>
      <w:bookmarkEnd w:id="216"/>
      <w:r>
        <w:rPr>
          <w:rtl w:val="true"/>
        </w:rPr>
        <w:t>الدليل الثالث</w:t>
      </w:r>
      <w:r>
        <w:rPr>
          <w:rtl w:val="true"/>
        </w:rPr>
        <w:t xml:space="preserve">: </w:t>
      </w:r>
      <w:r>
        <w:rPr>
          <w:rtl w:val="true"/>
        </w:rPr>
        <w:t>إثبات الآثار أو نفيها</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أثبتت آثاراً للعبادات من غير تقييدها بالصحيحة، فالصلاة ناهية عن الفحشاء والمنكر، ومن المقطوع به أن الأثر إنما هو للصحيح دون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يدور الأمر بين 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الأسامي إنما هي اسم للصحيح؛ ولذا رتّبت الآثار على هذه المسمّيات،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نقول بالمجازية، وتقدير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الصحيحة ناهية عن الفحشاء والمنكر، والمجاز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نفت الماهية عن الفاقد لبعض الأجزاء والشرائط،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أيضاً يدور الأمر بين 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حقيقتها، وهو نفي الجنس، فتنتفي ماهية الصلاة بفقدان الجزء الذي هو فاتحة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الصحة،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صحيحة إلاّ بالفاتحة، وهذا مجاز لا يصار إليه مع إمكان الحقيقة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تقييدها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يدل على التساوي بين المسميات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الصحيح؛ إذ لو كان الاسم للأعم لم تكن الآثار إلاّ لبعض المسميات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أو نفى ماهيتها وطبائعها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ونحوه مما كان ظاهراً في نفي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فقد ما يعتبر في الصحة شطراً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الصحيح من الطائفة الأولى ونفي الصحة من الثانية لشيوع استعمال هذا التركيب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مثل الصحة أو الكمال، خلاف الظاهر لا يصار إليه مع عدم نصب قرينة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تفسيري، والضمير للمسميات، والمعنى نفي ماهية المسمى عند فقدان جزء،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فقدان شرط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والحقيقة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لإشكال،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ففي الطائفة الأولى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الصحيحة عمود الدين، وفي الطائفة الثانية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صحيحة إلاّ بفاتحة الكتاب، وهكذا سائر الأخبار؛ وذلك لشيوع هذا النوع من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التقدير خلاف الظاهر؛ لأنه مجاز فلا يُصار إليه مع إمكان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الطائفة الثانية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إرادة نفي الكمال،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معناها وهو نفي الحقيقة، ادعاءً،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لما كان التأكيد على الوصف فقد فرض المتكلم أن العبادة الفاقدة لذلك الوصف كأنها باطلة، وأنها ليست عبادة ادعاءً، على نمط الحقيقة الادعائية التي ذهب إليها السكاكي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الأثر للشيء مع إرادة خصوص الصحيح، وكذا نفي الحقيقة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نفي الكمال لا نفي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التركيب في نفي الصفة ممكن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مما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نفي الكمال، بدعوى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 نفي الحقيقة في مثله أيضاً بنحوٍ من العناية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الحقيقة، وإلاّ لما دلّ على المبالغة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لم تستعمل في نفي صفة الكمال، حتى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يعلم خارجاً بأن العبادة صحيحة لكنها فاقدة لوصف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ممكن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بسبب هذه الدعوى،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هذا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حقيقة ادعائية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السكاكي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أهمية الوصف،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كاملة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يفيد البلاغة والجمال الأدبي، ولا يستفاد منه أهمية الصلاة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هو أن هذه الصلاة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من أفراد الصلاة غير الصحيحة ادعاءً، فهذا يفيد الأهمية للوصف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إلى أن الأخبار المثبتة للآثار وإن كانت ظاهرة في ذلك لمكان أصالة الحقيقة، ولازم ذلك كون الموضوع له للأسماء هو الصحيح، ضرورة اختصاص تلك الآثار به، إلاّ أنه لا يثبت بأصالتها كما لا يخفى؛ لإجرائها العقلاء في إثبات المراد، لا في أنه على نحو الحقيقة لا المجاز، فتأمل جيداً</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218" w:name="pg15150_350820"/>
    </w:p>
    <w:p>
      <w:pPr>
        <w:pStyle w:val="BookText"/>
        <w:rPr/>
      </w:pPr>
      <w:bookmarkEnd w:id="218"/>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القطع بأن طريقة الواضعين وديدنهم وضع الألفاظ للمركبات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قضية الحكمة الداعية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والحاجة وإن دعت أحياناً إلى استعمالها في الناقص أيضاً، إلاّ أنه لا يقتضي أن يكون بنحو الحقيقة،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تنزيلاً للفاقد منزلة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الشارع غير متخطٍ عن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الدعوى وإن كانت غير بعيدة إلاّ أنها قابلة للمنع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العبادات في هذه الأخبار استعمل في العبادة الصحيحة، ولكن الاستعمال أعم من الحقيقة، وأما اصالة الحقيقة فإجراؤها انما يكون في ما لو علمنا المعنى الحقيقي عن المجازي، ولم نعلم بمراد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علمنا مراده، ولكن لم ندرِ أنه استعمال مجازي أو حقيقي فلا تجري أصالة الحقيقة، وقد مرّ تفصيل ذلك</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768189_2142443653"/>
      <w:bookmarkStart w:id="220" w:name="_Toc81"/>
      <w:bookmarkEnd w:id="219"/>
      <w:r>
        <w:rPr>
          <w:rtl w:val="true"/>
        </w:rPr>
        <w:t>الدليل الرابع</w:t>
      </w:r>
      <w:r>
        <w:rPr>
          <w:rtl w:val="true"/>
        </w:rPr>
        <w:t xml:space="preserve">: </w:t>
      </w:r>
      <w:r>
        <w:rPr>
          <w:rtl w:val="true"/>
        </w:rPr>
        <w:t>طريقة الواضعين</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الدليل مركب 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حينما يخترعون مركباً فإنهم يضعون الاسم لذلك المركب التام الأجزاء؛ لأن غرضهم من الوضع هو التفهيم، وهذا الغرض مترتب على المركب التام؛ لأنه منشأ الأثر، وليس لهم غرض في الناقص الذي 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لم يكن له طريقة خاصة في الوضع، بل جرى على نفس المنوال الذي جرى فيه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منشأ الأثر في العبادات هو الصحيح، لا الأعم منه ومن الفاسد، فلابد أن يكون الوضع له لا للفاسد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الوضع، وتلك الحكمة هي التفهيم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الاستعمال في الناقص إنما هو بنحو المسامحة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غرض الواضعين كما يتعلق بإفهام الصحيح، كذلك يتعلق بإفهام الفاسد </w:t>
      </w:r>
      <w:bookmarkStart w:id="221" w:name="pg15150_350821"/>
    </w:p>
    <w:p>
      <w:pPr>
        <w:pStyle w:val="BookText"/>
        <w:rPr/>
      </w:pPr>
      <w:bookmarkEnd w:id="221"/>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للأعمي أيضاً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الأعم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الإشكال في تصوير الجامع الذي لابد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يصح معه دعوى التبادر؟</w:t>
      </w:r>
    </w:p>
    <w:p>
      <w:pPr>
        <w:pStyle w:val="BookText"/>
        <w:rPr/>
      </w:pPr>
      <w:r>
        <w:rPr>
          <w:rFonts w:ascii="Amiri" w:hAnsi="Amiri" w:eastAsia="Amiri" w:cs="Amiri"/>
          <w:color w:val="111111"/>
          <w:sz w:val="28"/>
          <w:sz w:val="28"/>
          <w:szCs w:val="28"/>
          <w:rtl w:val="true"/>
          <w:lang w:bidi="ar-SA"/>
        </w:rPr>
        <w:t>أيضاً، وشاهده كثرة استعمال اللفظ وإرادة الفاسد منه، فمن أين أتى القطع بطريقة الواضعين؟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إشارة إلى ضعف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قابلة للمنع، فإن المنصف إذا راجع وجدانه بعد ما تتبع أوضاع المركبات العرفية والعادية واستقرأها، وفرض نفسه واضع اللفظ لمعنى مخترع مركب يجد من نفسه في مقام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التخطي عن الوضع لما هو المركب التام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غير ذلك</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768191_2142443653"/>
      <w:bookmarkStart w:id="223" w:name="_Toc82"/>
      <w:bookmarkEnd w:id="222"/>
      <w:r>
        <w:rPr>
          <w:rtl w:val="true"/>
        </w:rPr>
        <w:t>أدلة القول بالأعم</w:t>
      </w:r>
      <w:bookmarkEnd w:id="223"/>
    </w:p>
    <w:p>
      <w:pPr>
        <w:pStyle w:val="Heading5"/>
        <w:numPr>
          <w:ilvl w:val="4"/>
          <w:numId w:val="1"/>
        </w:numPr>
        <w:rPr/>
      </w:pPr>
      <w:bookmarkStart w:id="224" w:name="__RefHeading___Toc1768193_2142443653"/>
      <w:bookmarkStart w:id="225" w:name="_Toc83"/>
      <w:bookmarkEnd w:id="224"/>
      <w:r>
        <w:rPr>
          <w:rtl w:val="true"/>
        </w:rPr>
        <w:t>الأول</w:t>
      </w:r>
      <w:r>
        <w:rPr>
          <w:rtl w:val="true"/>
        </w:rPr>
        <w:t xml:space="preserve">: </w:t>
      </w:r>
      <w:r>
        <w:rPr>
          <w:rtl w:val="true"/>
        </w:rPr>
        <w:t>التبادر</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الجامع بين الصحيح والفاسد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عدم إمكان تصوير الجامع على الأعم؛ إذ يلزم منه دخل الشيء في المسمى وعدم دخله، فإن كان الجزء أو الشرط موجوداً كان دخيلاً في الاسم، وإن كان مفقوداً لم يكن دخيلاً فيه، وهذا تناقض واضح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الجامع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يمكن وضع لفظ لمعنى إلاّ مع تصور ذلك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الإشكال على تصوير الجامع، بل قد ثبت تبادر الصحيح، كما مرّ في الدليل الأول من أدلة القائلين بالصحيح</w:t>
      </w:r>
      <w:r>
        <w:rPr>
          <w:rFonts w:eastAsia="Amiri" w:cs="Amiri" w:ascii="Amiri" w:hAnsi="Amiri"/>
          <w:color w:val="111111"/>
          <w:sz w:val="28"/>
          <w:szCs w:val="28"/>
          <w:rtl w:val="true"/>
          <w:lang w:bidi="ar-SA"/>
        </w:rPr>
        <w:t xml:space="preserve">. </w:t>
      </w:r>
      <w:bookmarkStart w:id="226" w:name="pg15150_350822"/>
    </w:p>
    <w:p>
      <w:pPr>
        <w:pStyle w:val="BookText"/>
        <w:rPr/>
      </w:pPr>
      <w:bookmarkEnd w:id="22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عن الفاسد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التقسيم إلى الصحيح والسقيم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يشهد على أنها للأعم لو لم تكن هناك دلالة على كونها موضوعة للصحيح، وقد عرفتها، فلابد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التقسيم بملاحظة ما يستعمل</w:t>
      </w:r>
    </w:p>
    <w:p>
      <w:pPr>
        <w:pStyle w:val="Heading5"/>
        <w:numPr>
          <w:ilvl w:val="4"/>
          <w:numId w:val="1"/>
        </w:numPr>
        <w:rPr/>
      </w:pPr>
      <w:bookmarkStart w:id="227" w:name="__RefHeading___Toc1768195_2142443653"/>
      <w:bookmarkStart w:id="228" w:name="_Toc84"/>
      <w:bookmarkEnd w:id="227"/>
      <w:r>
        <w:rPr>
          <w:rtl w:val="true"/>
        </w:rPr>
        <w:t>الثاني</w:t>
      </w:r>
      <w:r>
        <w:rPr>
          <w:rtl w:val="true"/>
        </w:rPr>
        <w:t xml:space="preserve">: </w:t>
      </w:r>
      <w:r>
        <w:rPr>
          <w:rtl w:val="true"/>
        </w:rPr>
        <w:t>عدم صحة السلب</w:t>
      </w:r>
      <w:bookmarkEnd w:id="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الباطلة ليست بصلاة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الحمل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الحائض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في الدليل الثاني من أدلة الصحيحي من صحة السلب بالمداقة، وإن صح الإطلاق بالعناية</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768197_2142443653"/>
      <w:bookmarkStart w:id="230" w:name="_Toc85"/>
      <w:bookmarkEnd w:id="229"/>
      <w:r>
        <w:rPr>
          <w:rtl w:val="true"/>
        </w:rPr>
        <w:t>الثالث</w:t>
      </w:r>
      <w:r>
        <w:rPr>
          <w:rtl w:val="true"/>
        </w:rPr>
        <w:t xml:space="preserve">: </w:t>
      </w:r>
      <w:r>
        <w:rPr>
          <w:rtl w:val="true"/>
        </w:rPr>
        <w:t>صحة التقسيم</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إما صحيحة وإما فاسدة، والتقسيم دليل وجود المقسم في الأقسام، ولو لا ذلك لزم تقسيم الشيء إلى نفسه وغيره، وهو محال،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إمّا اسم وإمّا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الصلاة اسم للصحيح لم يصح تقسيمها إلى الصحيح والفاسد؛ إذ معناه هو أن الصلاة الصحيحة إما صحيحة وإما فاسدة، وهذا من تقسيم الشيء إلى نفسه وإلى غيره،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أعم من الحقيقة، وهنا المقسم هو الأعم، لكن لا دليل على كون هذا الاستعمال حقيقياً، بل دلّ الدليل على أن الأسماء وضعت للصحيح، فيكون استعمالها في المقسم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الدلالة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دل الدليل على 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للصحيح، فيكون أخذها في المقسم إنما هو بمعناها المجازي</w:t>
      </w:r>
      <w:r>
        <w:rPr>
          <w:rFonts w:eastAsia="Amiri" w:cs="Amiri" w:ascii="Amiri" w:hAnsi="Amiri"/>
          <w:color w:val="111111"/>
          <w:sz w:val="28"/>
          <w:szCs w:val="28"/>
          <w:rtl w:val="true"/>
          <w:lang w:bidi="ar-SA"/>
        </w:rPr>
        <w:t xml:space="preserve">. </w:t>
      </w:r>
      <w:bookmarkStart w:id="231" w:name="pg15150_350823"/>
    </w:p>
    <w:p>
      <w:pPr>
        <w:pStyle w:val="BookText"/>
        <w:rPr/>
      </w:pPr>
      <w:bookmarkEnd w:id="231"/>
      <w:r>
        <w:rPr>
          <w:rFonts w:ascii="Amiri" w:hAnsi="Amiri" w:eastAsia="Amiri" w:cs="Amiri"/>
          <w:color w:val="111111"/>
          <w:sz w:val="28"/>
          <w:sz w:val="28"/>
          <w:szCs w:val="28"/>
          <w:rtl w:val="true"/>
          <w:lang w:bidi="ar-SA"/>
        </w:rPr>
        <w:t>فيه اللفظ ولو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الصلاة وغيرها في غير واحد من الأخبار في الفاسدة،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والصوم والولاية، ولم يناد أحد بشيء كما نودي بالولاية، فأخذ الناس بأربع وتركوا هذه</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p>
    <w:p>
      <w:pPr>
        <w:pStyle w:val="Heading5"/>
        <w:numPr>
          <w:ilvl w:val="4"/>
          <w:numId w:val="1"/>
        </w:numPr>
        <w:rPr/>
      </w:pPr>
      <w:bookmarkStart w:id="232" w:name="__RefHeading___Toc1768199_2142443653"/>
      <w:bookmarkStart w:id="233" w:name="_Toc86"/>
      <w:bookmarkEnd w:id="232"/>
      <w:r>
        <w:rPr>
          <w:rtl w:val="true"/>
        </w:rPr>
        <w:t>الرابع</w:t>
      </w:r>
      <w:r>
        <w:rPr>
          <w:rtl w:val="true"/>
        </w:rPr>
        <w:t xml:space="preserve">: </w:t>
      </w:r>
      <w:r>
        <w:rPr>
          <w:rtl w:val="true"/>
        </w:rPr>
        <w:t>الإطلاق في الأخبار</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أطلقت ألفاظ هذه العبادات في الأخبار على الأعم، وقد مثَّل المستدل بمثالين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هناك فقرات أطلق فيها ألفاظ هذه العبادات على الأعم،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الناس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الأربع من غير ولاية فاسدة قطعاً، ولو كانت هذه العبادات أسامي للأعم للزم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فترك الناس الخمس ولم يأخذوا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أحداً صام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صومه فاسد لعدم ولايته، ومع ذلك أطلق الإمام عَلَيْهِ اَلسَّلاَمُ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فلو كانت العبادات أسامي للصحيح للزم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أحداً أمسك نهاره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في هذه الرواية مستعملة في الصحيح فقط، وإنما أطلقت هذه الألفاظ على عباداتهم لزعمهم بأنها صحيحة، فالمعنى إن هؤلاء زعموا بأنهم أخذوا بالأربع الصحيحة، وأنه لو زعم أحد بأنه صام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هذه الألفاظ في الأعم بالعناية والمجاز، بعد </w:t>
      </w:r>
    </w:p>
    <w:p>
      <w:pPr>
        <w:pStyle w:val="BookText"/>
        <w:rPr/>
      </w:pPr>
      <w:r>
        <w:rPr>
          <w:rFonts w:ascii="Amiri" w:hAnsi="Amiri" w:eastAsia="Amiri" w:cs="Amiri"/>
          <w:color w:val="111111"/>
          <w:sz w:val="28"/>
          <w:sz w:val="28"/>
          <w:szCs w:val="28"/>
          <w:rtl w:val="true"/>
          <w:lang w:bidi="ar-SA"/>
        </w:rPr>
        <w:t>أن أحداً صام نهاره وقام ليله ومات بغير ولاية لم يقبل له صوم ولا صلاة</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الأخذ بالأربع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بناءً على بطلان عبادات تاركي الولاية إلاّ إذا كانت أسامي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المراد منها الفاسدة لزم عدم صحة النهي عنها؛ لعدم قدرة الحائض على الصحيحة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الدليل على أن هذه الألفاظ موضوعة للصحيح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الاستدلال على أن هذه الألفاظ أطلقت على غير الصحيح، فإنه بناءً على الصحيح فإن هؤلاء لم يأخذوا بشيء من الخمس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المثال الثاني من الأخبار التي استعملت الأسامي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الحائض غير قادرة على الصلاة الصحيحة أصلاً، فلو كانت الصلاة اسماً للصحيح كان النهي في هذا الخبر متوجهاً إلى غير المقدور، وهو قبيح، فلا يصح أن يأمر المولى بغير المقدور،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موضوعة على الأعم ليصح هذا النهي؛ وذلك لقدرة الحائض على الصلاة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هنا ليس مولوياً؛ لعدم حرمة إتيانها بصورة الصلاة، كما في حالة تمرين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النهي إرشادي،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إرشاد إلى عدم قدرتها على الإتيان بالصلاة، وهذا لا محذور فيه، كالنهي عن الصلاة في جلود ما لا يؤكل لحمه، فإنه إرشاد إلى عدم التمكن من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أتت بصورة الصلاة بقصد القربة كان تشريعاً محرماً، لكن هذا مرتبط بالنية لا بالعمل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بهذا الحديث على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الأولى هو خصوص الصحيح بقرينة أنها مما بني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بطلان عبادة منكري الولاية، إذ لعلّ أخذهم بها إنما كان بحسب اعتقادهم، لا حقيقة،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استعمالها في الفاسد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مشترك على الاستدلال بكلا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لفظ في معنى لا يدل على كونه معنىً حقيقياً، ولا تجري هنا أصالة الحقيقة؛ لأنها إنما تجري في ما لو لم يعلم المراد، فيحمل اللفظ على معناه الحقيقي، أما مع العلم بالمراد والشك في أنه حقيقي أم مجازي فلا تجري هذه الأصالة؛ لأن همّ العقلاء هو معرفة المراد، ولا يهمّهم بعد معرفة المراد أنه معنى حقيقي أم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هذه 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تجري مع عدم الدليل على خلافها، وهنا قد دلّ الدليل على أن الألفاظ موضوعة للصحيح، فيكون الاستعمال غير دال على الحقيقة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 عن الاستدلال بالحديث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 العبادات هنا أطلقت على خصوص الصحيح،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الإسلام مبنيٌّ على خصوص الصحيح منها، فليست الصلاة الباطلة مما بُنيَ عليها الإسلام،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الرواية وإن كان العبادة الصحيحة، ولكن تتمتها يراد بها الأعم،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الناس بأربع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الرواية أيضاً يراد بها الصحيح أيضاً، ولكن بمعنى أنهم أخذوا باعتقادهم بالأربع، وإلاّ ففي الحقيقة لم يأخذوا بشيء منها، وهذا هو الجواب الثاني عن الاستدلال بالحديث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خصوص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المنافاة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أخذهم بحسب اعتقادهم،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ألفاظ العبادات</w:t>
      </w:r>
      <w:r>
        <w:rPr>
          <w:rFonts w:eastAsia="Amiri" w:cs="Amiri" w:ascii="Amiri" w:hAnsi="Amiri"/>
          <w:color w:val="111111"/>
          <w:sz w:val="28"/>
          <w:szCs w:val="28"/>
          <w:rtl w:val="true"/>
          <w:lang w:bidi="ar-SA"/>
        </w:rPr>
        <w:t xml:space="preserve">. </w:t>
      </w:r>
      <w:bookmarkStart w:id="234" w:name="pg15150_350826"/>
    </w:p>
    <w:p>
      <w:pPr>
        <w:pStyle w:val="BookText"/>
        <w:rPr/>
      </w:pPr>
      <w:bookmarkEnd w:id="234"/>
      <w:r>
        <w:rPr>
          <w:rFonts w:ascii="Amiri" w:hAnsi="Amiri" w:eastAsia="Amiri" w:cs="Amiri"/>
          <w:color w:val="111111"/>
          <w:sz w:val="28"/>
          <w:sz w:val="28"/>
          <w:szCs w:val="28"/>
          <w:rtl w:val="true"/>
          <w:lang w:bidi="ar-SA"/>
        </w:rPr>
        <w:t>الأعم؛ والاستعمال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أحداً صام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بحسب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للمشابهة والمشاكلة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الإرشاد إلى عدم القدرة على الصلاة؛ وإلاّ كان الإتيان بالأركان وسائر ما يعتبر في الصلاة بل بما يسمى في العرف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أخل بما لا يضر الإخلال به بالتسمية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على الحائض ذاتاً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تقصد به القربة، ولا أظن أن يلتزم به المستدل بالرواية،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أخذهم بها حسب اعتقادهم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الثالث عن الحديث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مجازاً في عباداتهم الفاسدة، وسبب المجاز هو المشابهة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المراد في 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يلازم النهي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للإرشاد إلى عدم وقوع الصلاة صحيحة، وليس أمراً مولوياً؛ إذ لو كان مولوياً لكان فعل هذه الصلاة محرمة على الحائض حتى لو كان للتعليم والتمرين، وهذا ما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الأوامر والنواهي المولوية، إلاّ إذا كانت قرينة على الإرشاد، وهنا توجد قرينة، وهي عدم حرمة الأفعال بنفسها، ولو كان الأمر مولوياً لكانت محرمة،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حرمة الأفعال بنفسها، ويقابلها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الفعل إلى الشارع، فهذا محرم لكنه لا يرتبط بالأفعال، بل بالقصد،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للحرمة الذاتية</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768201_2142443653"/>
      <w:bookmarkStart w:id="236" w:name="_Toc87"/>
      <w:bookmarkEnd w:id="235"/>
      <w:r>
        <w:rPr>
          <w:rtl w:val="true"/>
        </w:rPr>
        <w:t>الخامس</w:t>
      </w:r>
      <w:r>
        <w:rPr>
          <w:rtl w:val="true"/>
        </w:rPr>
        <w:t xml:space="preserve">: </w:t>
      </w:r>
      <w:r>
        <w:rPr>
          <w:rtl w:val="true"/>
        </w:rPr>
        <w:t>تعلق النذر</w:t>
      </w:r>
      <w:bookmarkEnd w:id="23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استدل بها الأعمي، وهذا الوجه يتركب من مقدّمتين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تعلق النذر وشبهه بترك الصلاة في مكان تكره فيه وحصول الحنث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بفعلها، ولو كانت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المنذور تركها خصوص الصحيحة لا يكاد يحصل به الحنث أصلاً، لفساد الصلاة المأتي بها، لحرمتها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بل يلزم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تعلق بالصحيح منها ولا تكاد تكون معه صحيحة، وما يلزم من فرض وجوده عدمه 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نذر ترك الصلاة في الأماكن المكروهة كالحمّام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النذر وصلّى في الحمام حنث نذره، ووجبت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لو كانت موضوعة للصحيح لزم محذوران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الحنث لو صلّى في الحمام؛ وذلك لأن هذه الصلاة محرّمة بسبب النذر، فتكون فاسدة؛ لأن النهي في العبادة موجب لفسادها، والصلاة الفاسدة لم تكن متعلقة للنذر، فلا حنث للنذر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المحال؛ وذلك لأن النذر تعلق بالصلاة الصحيحة، وبتحقق النذر تبطل هذه الصلاة، فلزم من فرض صحة الصلاة عدم صحتها، وسيأتي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المقدمة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النذر كالعهد واليمين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اللازم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الصلاة بسبب النذر، والنهي في العبادة موجب للفساد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اللازم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أن الصلاة اسم للصحيح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النذر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موجوداً ومعدوماً في وقت واحد، مضافاً إلى أن الشيء لا يكون علة لعدمه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الاستحالة وجوه ثلاثة، كما في الحقائق</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لو صح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إلا عدم صحّة تعلق النذر بالصحيح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عدم وضع اللفظ له شرعاً، مع أن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النذر لا ينافي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النذر يقتضي عدم صحته؛ وذلك لأن النذر تعلق بالصلاة الصحيحة، ومقتضى نفوذ النذر هو حرمة هذه الصلاة، وإذا حرمت الصلاة كانت فاسدة، ومقتضى فسادها عدم تعلق النذر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لإنه تعلّق بالصحيحة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لازم صحة النذر هو عدم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العبادة تقتضي عدم صحتها، لأن صحتها توجب تعلق النذر بتركها، والنذر يقتضي بطلان تلك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تحقق الحنث عدم تحققه؛ لأن تعلق الحنث بها يوجب فسادها، والفساد موجب لعدم تحقق الحنث؛ لأن الحنث إنما يكون بفعل الصحيح المنذور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عن الدليل الخامس،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تعلق النذر بالصحيح لا يكشف عن كون العبادة اسماً للأعم؛ إذ هنا استعمل لفظ العبادة في الأعم، والاستعمال لا يدل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تعلق النذر بالصحيح،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اسم للصحيح أم للأعم، فحتى على القول بالاعم لا يصح أن ينذر عدم الصلاة الصحيحة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لا أصلي في الحمام صلاة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يتعلق بالصحيح لو لا النذر، وسيأتي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الخامس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عن كلا المحذورين،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الحنث، ولزوم 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العبادات أسامي للصحيح أم للأعم، فلا يصح تعلق النذر بالصحيحة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عن المحذور الثاني فقط،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النذر تعلق بالصحيح من كل الجهات لو لا تعلق النذر به، فلو صلّى بلا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حانثاً؛ </w:t>
      </w:r>
    </w:p>
    <w:p>
      <w:pPr>
        <w:pStyle w:val="BookText"/>
        <w:rPr/>
      </w:pPr>
      <w:r>
        <w:rPr>
          <w:rFonts w:ascii="Amiri" w:hAnsi="Amiri" w:eastAsia="Amiri" w:cs="Amiri"/>
          <w:color w:val="111111"/>
          <w:sz w:val="28"/>
          <w:sz w:val="28"/>
          <w:szCs w:val="28"/>
          <w:rtl w:val="true"/>
          <w:lang w:bidi="ar-SA"/>
        </w:rPr>
        <w:t>صحة متعلقه، فلا يلزم من فرض وجودها 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 أن حصول الحنث إنما يكون لأجل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فرض تعلقه بترك الصلاة المطلوبة بالفعل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منع حصول الحنث بفعلها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تعلق النذر بهذه الصلاة؛ لأنها فاسدة في نفسها، أما لو استجمعت كل الأجزاء والشرائط مع عدم الموانع كانت صلاة صحيحة لو لا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يُؤخذ النذر في متعلق النذر، لأن المتعلق هو موضوع النذر؛ فهو مقدّم على النذر إذن، فالنذر تعلق بالعمل الصحيح من كل الجهات لو لا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الناشئ بسبب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النذر؛ وذلك لأن المتعلق هو الصحيح من كل الجهات لو لا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وجود الصحة عدم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ارتكاب متعلق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نذر أن لا يأتي بذلك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المتعلق هو الصلاة الصحيحة لو لا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لا يأتي في الحمام بصلاة صحيحة من كل الجهات، ثم صلّى في الحمام، لم يكن حانثاً؛ لأن متعلق النذر الصلاة الصحيحة حتى مع النذر، لكن الذي أتى به هو صلاة فاسدة من جهة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بطلان هذا النذر من أساسه؛ لعدم القدرة على المتعلق أصلاً، كما أشار المصنف في الحاشية، فقال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ولو مع النذر، ولكن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بترك الصلاة المطلوبة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لعدم كون الصلاة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مطلوبة، فتأمل جيداً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من كل الجهات بحيث يتعلق بها الأمر</w:t>
      </w:r>
      <w:r>
        <w:rPr>
          <w:rFonts w:eastAsia="Amiri" w:cs="Amiri" w:ascii="Amiri" w:hAnsi="Amiri"/>
          <w:color w:val="111111"/>
          <w:sz w:val="28"/>
          <w:szCs w:val="28"/>
          <w:rtl w:val="true"/>
          <w:lang w:bidi="ar-SA"/>
        </w:rPr>
        <w:t xml:space="preserve">. </w:t>
      </w:r>
      <w:bookmarkStart w:id="237" w:name="pg15150_350830"/>
    </w:p>
    <w:p>
      <w:pPr>
        <w:pStyle w:val="BookText"/>
        <w:rPr/>
      </w:pPr>
      <w:bookmarkEnd w:id="237"/>
      <w:r>
        <w:rPr>
          <w:rFonts w:ascii="Amiri" w:hAnsi="Amiri" w:eastAsia="Amiri" w:cs="Amiri"/>
          <w:color w:val="111111"/>
          <w:sz w:val="28"/>
          <w:sz w:val="28"/>
          <w:szCs w:val="28"/>
          <w:rtl w:val="true"/>
          <w:lang w:bidi="ar-SA"/>
        </w:rPr>
        <w:t>بقي أمور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أسامي المعاملات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موضوعة للمسبَّبات فلا مجال للنزاع في كونها موضوعة للصحيحة أو للأعم، لعدم اتّصافها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بل بالوجود تارةً وبالعدم أخرى</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768203_2142443653"/>
      <w:bookmarkStart w:id="239" w:name="_Toc88"/>
      <w:bookmarkEnd w:id="238"/>
      <w:r>
        <w:rPr>
          <w:rtl w:val="true"/>
        </w:rPr>
        <w:t>بقي أمور</w:t>
      </w:r>
      <w:bookmarkEnd w:id="239"/>
    </w:p>
    <w:p>
      <w:pPr>
        <w:pStyle w:val="Heading5"/>
        <w:numPr>
          <w:ilvl w:val="4"/>
          <w:numId w:val="1"/>
        </w:numPr>
        <w:rPr/>
      </w:pPr>
      <w:bookmarkStart w:id="240" w:name="__RefHeading___Toc1768205_2142443653"/>
      <w:bookmarkStart w:id="241" w:name="_Toc89"/>
      <w:bookmarkEnd w:id="240"/>
      <w:r>
        <w:rPr>
          <w:rtl w:val="true"/>
        </w:rPr>
        <w:t>الأمر الأول</w:t>
      </w:r>
      <w:r>
        <w:rPr>
          <w:rtl w:val="true"/>
        </w:rPr>
        <w:t xml:space="preserve">: </w:t>
      </w:r>
      <w:r>
        <w:rPr>
          <w:rtl w:val="true"/>
        </w:rPr>
        <w:t>في أسامي المعاملات</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بحوث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المعاملات اسم للسبب كعقد البيع، أم للمسبَّب كالملكية؟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أنها اسم للصحيح أم للاعم؟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الشرع والعرف في بعض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الربوي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في المفهوم أم في المصداق؟</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للمسبَّب كالملكية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للسبب وهو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فرض الصحة والفساد؛ لأن الملكية أمر بسيط، ولا يمكن فرض الصحة والفساد في الأمر البسيط؛ لأنه دائر بين الوجود والعدم، وإنما يمكن فرضهما في المركب، فيكون التام صحيحاً، والناقص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المعاملات أسامي للأسباب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العقد مركب من إيجاب وقبول وله شرائط؛ فلذا يمكن فرض التام والناقص فيه، فيجري البحث بأنها أسامٍ للصحيح أم للأعم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فيشمل الإيقاعات كالطلاق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اتصاف المعاملات بهذا المعنى بالصحة والفساد؛ وذلك لبساطة المسببات،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تتصف بالوجود تارة إن تحقق السبب، وبالعدم تارة أخرى إن لم يتحقق 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إن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للأسباب، فللنزاع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دعوى كونها موضوعة للصحيحة أيضاً، وأن الموضوع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المؤثر لأثر كذا شرعاً وعرفاً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والاختلاف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ألفاظ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موضوعة للصحيح أم للأعم، فالصحيحي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موضوعة للتام المؤثر، والأعمّي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اسم لمطلق العقد، سواء كان تاماً ومؤثراً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دعوى كونها للصحيح، كما ادعينا ذلك في العبادات؛ وذلك للتبادر، وصحة السلب من الفاسد، وغير ذلك من الأدلة التي ذكرناها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إمكانه هنا أسهل؛ وذلك لصعوبة تصوير الجامع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لاختلافها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وسهولة تصوير الجامع في المعاملات؛ لعدم وجود ذلك الاختلاف في الأسباب، بل هي منحصرة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ادعينا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موضوعة للصحيحة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المعاملات اسم للعقد المؤثر شرعاً،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للمؤثر عرفاً،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للمؤثر شرعاً وعرفاً، والمصنف اختار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الذي يؤثر في الشرع والعرف هو اسم للمعاملة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المعاملة اسم للعقد المؤثر شرعاً وعرفاً مع أنّا نرى الاختلاف بينهما، فالعقد الربوي غير مؤثر شرعاً مع كونه مؤثر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الشرع والعرف ليس في مفهوم البيع، فكلاهما متفق على أن البيع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 للأثر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الاختلاف في المصداق، فهل العقد الربوي مؤثّر أم لا؟ فالشرع على عدم تأثيره والعرف على تأثيره</w:t>
      </w:r>
      <w:r>
        <w:rPr>
          <w:rFonts w:eastAsia="Amiri" w:cs="Amiri" w:ascii="Amiri" w:hAnsi="Amiri"/>
          <w:color w:val="111111"/>
          <w:sz w:val="28"/>
          <w:szCs w:val="28"/>
          <w:rtl w:val="true"/>
          <w:lang w:bidi="ar-SA"/>
        </w:rPr>
        <w:t xml:space="preserve">. </w:t>
      </w:r>
      <w:bookmarkStart w:id="242" w:name="pg15150_350832"/>
    </w:p>
    <w:p>
      <w:pPr>
        <w:pStyle w:val="BookText"/>
        <w:rPr/>
      </w:pPr>
      <w:bookmarkEnd w:id="242"/>
      <w:r>
        <w:rPr>
          <w:rFonts w:ascii="Amiri" w:hAnsi="Amiri" w:eastAsia="Amiri" w:cs="Amiri"/>
          <w:color w:val="111111"/>
          <w:sz w:val="28"/>
          <w:sz w:val="28"/>
          <w:szCs w:val="28"/>
          <w:rtl w:val="true"/>
          <w:lang w:bidi="ar-SA"/>
        </w:rPr>
        <w:t>بين الشرع والعرف في ما يعتبر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تأثير العقد 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بينهما في المعنى، بل الاختلاف في المحققات والمصاديق، وتخطئة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العرفَ في تخيل كون العقد بدون ما اعتبره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تأثيره محققاً لما هو المؤثر كما لا يخفى،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اختلاف القائلين بالصحيح في العبادات،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w:t>
      </w:r>
      <w:r>
        <w:rPr>
          <w:rStyle w:val="FootnoteAnchor"/>
          <w:rtl w:val="true"/>
        </w:rPr>
        <w:footnoteReference w:id="67"/>
      </w:r>
      <w:r>
        <w:rPr>
          <w:rFonts w:ascii="Amiri" w:hAnsi="Amiri" w:eastAsia="Amiri" w:cs="Amiri"/>
          <w:color w:val="111111"/>
          <w:sz w:val="28"/>
          <w:sz w:val="28"/>
          <w:szCs w:val="28"/>
          <w:rtl w:val="true"/>
          <w:lang w:bidi="ar-SA"/>
        </w:rPr>
        <w:t>يعتبر تكرار التسبيحات ثلاث مرات، والبعض يكتفي بواحدة منها، فلو صلّى رجل وقرأ التسبيحات مرة واحدة كانت صلاته باطلة على الأول، وصحيحة على الثاني، مع اتفاقهما في المفهوم، وأن الصلاة اسم للصحيح، ولكن اختلافهما في المصداق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 التي تعتبر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جواب عن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الشرع والعرف،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المحققات والمصاديق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الاختلاف في تخطئة الشرعِ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الشرط الذي اعتبره الشرع، والمعنى إن الشرع يُخطِّئ العرف حيث تخيل العرف صحة المعاملة الربوية مثلاً الفاقدة للشرط الذي اعتبره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اختلاف الشرع والعرف في المفهوم لا في المصداق، فالشرع لا ينكر أن البيع الربوي بيع، ولكنه ينكر صحته، فتأمل</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768207_2142443653"/>
      <w:bookmarkStart w:id="244" w:name="_Toc90"/>
      <w:bookmarkEnd w:id="243"/>
      <w:r>
        <w:rPr>
          <w:rtl w:val="true"/>
        </w:rPr>
        <w:t>الأمر الثاني</w:t>
      </w:r>
      <w:r>
        <w:rPr>
          <w:rtl w:val="true"/>
        </w:rPr>
        <w:t xml:space="preserve">: </w:t>
      </w:r>
      <w:r>
        <w:rPr>
          <w:rtl w:val="true"/>
        </w:rPr>
        <w:t>عدم الإجمال في ألفاظ المعاملات</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ثمرة النزاع هو إجمال ألفاظ العبادات بناء على القول بالصحيح، وعدم إجمالها بناءً على الأعم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الثمرة لا تجري في المعاملات؛ وذلك لأن المعاملات إمضائيات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كون ألفاظ المعاملات أسامي للصحيحة لا يوجب إجمالها كألفاظ العبادات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لا يصح التمسك بإطلاقها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اعتبار شيء في تأثيرها شرعاً؛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إطلاقها لو كان مسوقاً في مقام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على أن المؤثر عند</w:t>
      </w:r>
    </w:p>
    <w:p>
      <w:pPr>
        <w:pStyle w:val="BookText"/>
        <w:rPr/>
      </w:pPr>
      <w:r>
        <w:rPr>
          <w:rFonts w:ascii="Amiri" w:hAnsi="Amiri" w:eastAsia="Amiri" w:cs="Amiri"/>
          <w:color w:val="111111"/>
          <w:sz w:val="28"/>
          <w:sz w:val="28"/>
          <w:szCs w:val="28"/>
          <w:rtl w:val="true"/>
          <w:lang w:bidi="ar-SA"/>
        </w:rPr>
        <w:t xml:space="preserve">إن الشارع أمضى ما يجريه العرف من 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الأمر الأول أنه لا اختلاف في مفهوم المعاملات بين الشرع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شرطية شيء أو جزئيته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باللغة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أن العرف يعتبرون المعاملة بدون ذلك الشرط أو الجزء، فحينئذٍ يمكن التمسك بإطلاق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ٱللَّهُ ٱلۡبَيۡعَ </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لنفي ذلك الجزء أو الشرط، وصحة المعاملة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ألفاظ العبادات مخترعات شرعية، ومع الشك في كل جزء أو شرط يكون المفهوم مجملاً، فلا يمكن التمسك بالإطلاق، وأما ألفاظ المعاملات فهي إمضائية، فمع الشك في جعل الشارع شرطاً أو جزءاً يمكن مراجعة العرف، وحيث نراهم يطلقون لفظ المعاملة على الفاقد لذلك الشرط أو الجزء، فيمكن التمسك بإطلاق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ٱللَّهُ ٱلۡبَيۡعَ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ذلك الشرط أو الجزء، بعد صدق كونه بيعاً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تصبح مجملة بناءً على القول بالصحيح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اللفظ إذا صار مجملاً لا تجري فيه مقدمات الحكمة، فلا إطلاق له حتى يمكن التمسك بذلك الإطلاق، لكن ألفاظ المعاملات لا تصير مجملة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إجمال ألفاظ المعاملات حين الشك في دخل شيء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ألفاظ المعاملات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 الإطلاق؛ وذلك بتمامية مقدمات الحكمة، وإلاّ لم يكن إطلاق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الشارع هو المؤثر عند أهل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تأثيره عنده غير ما اعتبر فيه عندهم، كما ينزّل عليه إطلاق كلام غيره حيث إنه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تأثيره ما شك في اعتباره كان عليه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القرينة عليه، وحيث لم ينصب 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عنده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يتمسكون بالإطلاق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المعاملات مع ذهابهم إلى كون ألفاظها موضوعةً للصحيح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المعاملات إمضائيات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إطلاقها لم يعتبر في 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المؤثر وهو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من العرف،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قَوۡمِهِۦ</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فكل كلام الشارع يحمل على ما هو المتعارف في العرف، إلاّ إذا جاء بماهية مخترعة كالعبادات، وليست المعاملات ماهيات شرعية مخترعة، بل هي إمضاء لما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المؤثر وهو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أو 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ناقضا للغرض، وملقياً للناس في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عدم اعتبار ذلك المشكوك عند الشارع أيضاً كالعرف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المعاملات إمضائية، وأنّ وضعها للصحيح لا يوجب إجمالها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الجزء أو الشرط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المعاملات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الشرط أو الجزء المشكوك يحتمل دخله في المعاملة العرفية، فحينئذٍ تكون المعاملة مجملة عرفاً، فتكون مجملة عند الشارع أيضاً؛ وذلك لأنه </w:t>
      </w:r>
      <w:bookmarkStart w:id="245" w:name="pg15150_350835"/>
    </w:p>
    <w:p>
      <w:pPr>
        <w:pStyle w:val="BookText"/>
        <w:rPr/>
      </w:pPr>
      <w:bookmarkEnd w:id="245"/>
      <w:r>
        <w:rPr>
          <w:rFonts w:ascii="Amiri" w:hAnsi="Amiri" w:eastAsia="Amiri" w:cs="Amiri"/>
          <w:color w:val="111111"/>
          <w:sz w:val="28"/>
          <w:sz w:val="28"/>
          <w:szCs w:val="28"/>
          <w:rtl w:val="true"/>
          <w:lang w:bidi="ar-SA"/>
        </w:rPr>
        <w:t>لو شك في اعتبار شيء فيها عرفاً، فلا مجال للتمسك بإطلاقها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اعتباره، بل لابد من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فقدان ذلك الشرط أو الجزء يشك في صدق عنوان المعاملة عرفاً، فلا نعلم أنها بيع أم لا، وحيث كان الشك في المفهوم لا تصل النوبة إلى التمسك بالإطلاق؛ إذ يكون تمسكاً بالعام في الشبهة المفهومية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ألفاظ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ذلك الشيء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في صحة المعاملة، فيلزم الإتيان بذلك الشرط أو الجزء المشكوك؛ وذلك لأنه مع عدمه لا نعلم بانتقال الملك وتحقق البيع، فبمقتضى الاستصحاب يكون كل شيء على ملك مالكه قبل إجراء البيع، ويُعَبَّر عن هذا الاستصحاب بأصالة الفساد في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وقد شرحناه في الهامش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ذلك الشيء المشكوك</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768209_2142443653"/>
      <w:bookmarkStart w:id="247" w:name="_Toc91"/>
      <w:bookmarkEnd w:id="246"/>
      <w:r>
        <w:rPr>
          <w:rtl w:val="true"/>
        </w:rPr>
        <w:t>الأمر الثالث</w:t>
      </w:r>
      <w:r>
        <w:rPr>
          <w:rtl w:val="true"/>
        </w:rPr>
        <w:t xml:space="preserve">: </w:t>
      </w:r>
      <w:r>
        <w:rPr>
          <w:rtl w:val="true"/>
        </w:rPr>
        <w:t>الأجزاء والشرائط الدخيلة في المُسمّى</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الأمر هو ردّ تفصيل منسوب إلى المحقق البهبهاني</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ذهب إلى أن الأسامي هي للصحيح من حيث الأجزاء وللأعم من حيث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ذلك قدّم المصنف مقدمة، ذكر فيها أن دخالة شيء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أقسام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جزءاً للماهية، بحيث تنتفي الماهية بانتفائه، وفي الحقيقة فإن المأمور به ليس إلاّ تلك الأجزاء، كالركوع والسجود في الصلاة، فإن ماهية الصلاة متحدة مع هذه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دخل شيء وجودي أو عدمي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المأمور به 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داخلاً في ما</w:t>
      </w:r>
    </w:p>
    <w:p>
      <w:pPr>
        <w:pStyle w:val="BookText"/>
        <w:rPr/>
      </w:pPr>
      <w:r>
        <w:rPr>
          <w:rFonts w:ascii="Amiri" w:hAnsi="Amiri" w:eastAsia="Amiri" w:cs="Amiri"/>
          <w:color w:val="111111"/>
          <w:sz w:val="28"/>
          <w:sz w:val="28"/>
          <w:szCs w:val="28"/>
          <w:rtl w:val="true"/>
          <w:lang w:bidi="ar-SA"/>
        </w:rPr>
        <w:t>وبناء على الصحيح فإن انتفاء أيّ جزء من أجزاء الماهية يوجب انتفاء تلك الماهية، فلا يصدق الاسم على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شرطاً للماهية، بحيث تنتفي الماهية بانتفائه، وفي الواقع فإن ذات الشرط خارج عن الماهية، ولكن الشرط يوجب خصوصية في المشروط، وتكون تلك الخصوصية جزءاً للماهية،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الغسلتين والمسحتين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للصلاة، وهو خارج عن ماهيتها، لكن الخصوصية التي يوجبها الوضوء في الصلاة هي الجزء،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تقيّدٌ جزءٌ وقيدٌ خارجي</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انتفاء شرط الماهية يوجب انتفاءها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جزءاً أو شرطاً للفرد لا للماهية، بمعنى أن الماهية قد توجد في ضمن هذا الفرد وقد توجد في ضمن فرد آخر، فانتفاء شرط أو جزء الفرد لا يوجب انتفاء الماهية،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المسجد شرط لفرد الصلاة لا لماهيتها، فانتفاء شرط المسجدية لا يوجب بطلانها، وكذا القنوت جزء لفرد الصلاة لا لماهيتها، وهذا شرط أو جزء موجب للمزيَّة، وقد يكون موجباً للمنقصة كالصلاة في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المأمور به ظرفاً لذلك الشيء، فلا يكون الشيء شرطاً ولا جزءاً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لماهيته ولا لفرده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قبيل المطلوب في المطلوب، كلبس ثوبي الإحرام حال الحج، فهو واجب مستقل نفسي ظرفه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الواضح أن هذا القسم غير دخيل في المسمى ولا في المأمور به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العدمي بمعنى كون وجود ذلك الشيء مُخِلاًّ؛ لأن العدم لا يؤثر ولا يتأثر، بل ذلك من خصائص الوجود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الأجزاء التي يتكوّن منها الماهية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سائر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يأتلف منه ومن غيره، وجُعِل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جملته متعلقا للأمر، فيكون جزءاً له وداخلاً في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خارجاً عنه، لكنه كان مما لا يحصل الخصوصية المأخوذة فيه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أخذ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مسبوقاً أو ملحوقاً به أو مقارناً له متعلقاً للأمر،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مقدماته لا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أجزاء المركب هي وجودات مستقلة، ووحدتها 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لدخالتها في الغرض، أو للأمر بها منضمَّة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لوحظت تلك الوجودات بشرط الانضمام كانت هي الكل، وإن لوحظت لا بشرط الانضمام كانت هي الجزء، فالركوع إن لوحظ منضماً إلى سائر الأجزاء كانت الصلاة، وإلاّ فهي الركوع،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مجهول،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ذلك الشيء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مع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الشرائط التي لها دخل في الماهية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الشرط وإن كان خارجاً، لكنه يوجب خصوصية، وتلك الخصوصية هي جزء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الشرط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 به كالصوم، إذا تعلق الأمر به بشرط الطهارة مثلاً، فقد تكون هذه الطهارة سابقة كغسل المستحاضة الكثيرة قبل طلوع الفجر، وقد يكون مقارناً كغسلها ظهراً، وقد يكون لاحقاً كغسلها بعد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الأقوال</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الخارج،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أخذ الشيء كالصوم متعلقاً للأمر حال كونه مسبوقاً أو ملحوقاً أو مقارناً للطهارة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الخارج عن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الشيء؛ لأنه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مما يتشخص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بحيث يصدق على المتشخص به عنوانه، وربما يحصل له بسببه مزية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هذا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طوراً بنحو الشطرية وآخر بنحو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الإخلال بما له دخل بأحد النحوين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المأمور به وماهيته</w:t>
      </w:r>
    </w:p>
    <w:p>
      <w:pPr>
        <w:pStyle w:val="BookText"/>
        <w:rPr/>
      </w:pPr>
      <w:r>
        <w:rPr>
          <w:rFonts w:ascii="Amiri" w:hAnsi="Amiri" w:eastAsia="Amiri" w:cs="Amiri"/>
          <w:color w:val="111111"/>
          <w:sz w:val="28"/>
          <w:sz w:val="28"/>
          <w:szCs w:val="28"/>
          <w:rtl w:val="true"/>
          <w:lang w:bidi="ar-SA"/>
        </w:rPr>
        <w:t>ليس جزءاً للشيء لكن يتوقف الشيء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الثالث والرابع، بأن لا يكون الشيء جزءاً أو شرطا للماهية، مع كونه جزءاً أو شرطاً للفرد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مقومات الوجود لا الماهية، حيث لا يوجد الشيء إلاّ إذا كان متشخصاً في ضمن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المتشخص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الموجود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المأمور به، فالصلاة في المسجد فرد للصلاة المأمور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للمأمور به بسبب ذلك الشيء، كالمسجدية التى تضاعف ثواب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الحمام، فإن إيجاد ماهية الصلاة في هذا الفرد المتشخص بالحمام يوجب قلّة ثوابها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يتشخص به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الشطرية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كالقنوت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كالأذان والإقامة، وهما شرطان لفرد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لماهيتها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لأحكام الصور الأربع،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الإخلال بشرط الماهية أو جزئها يوجب انتفاء الاسم والبطلان، أما الإخلال بشرط أو جزء الفرد فلا يوجب إخلالاً بالاسم ولا البطلان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موجباً لفساده لا محالة؛ بخلاف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الدخل في تشخصه وتحققه مطلقاً، شطراً كان أو شرطاً، حيث لا يكون الإخلال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إخلالاً بتلك الخصوصية مع تحقق الماهية بخصوصية أخرى غير موجبة لتلك المزية، بل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لنقصانها، كما أشرنا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الشيء مما يندب إليه فيه، بلا دخل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شطراً ولا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ولا في خصوصيته وتشخصه، بل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ظرفاً في مطلوبيته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الإخلال بشرط أو جزء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وجوده الخارجي، وشرح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شرطاً كان أو شطراً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الإخلال بجزء أو شرط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كخصوصية المسجدية،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كخصوصية البيتيّة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البيت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توجب الخصوصية الأخرى للنقصان، كالصلاة في الحمام حيث يوجب قلة ثواب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الماهية، والمراد نقصان ثوابها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قبل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يحصل بسببه مزية أو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المأمور به ظرفاً للشيء من غير دخالة الشيء في ذلك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ماهيته ولا في فرده، فيكون من باب مطلوب في 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الشيء، بمعنى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بنحو الوجوب أم بنحو الاستحباب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دخالة ذلك الشيء في حقيقة المأمور به، فليس هو شرطه ولا جزءه، كما لا دخالة لذلك الشيء في فرد المأمور به أصلاً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والمعنى أنه حين تحقق المأمور به تكون هناك مصلحة نفسية في فعل ذلك الشيء، فيكون المأمور به ظرفاً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مطلوبية ذلك الشيء الذي ندب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لا يكون مطلوباً إلاّ إذا وقع في أثنائه فيكون مطلوباً نفسياً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 أو مستحب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كان مطلوبا كذلك قبل أحدهما أو بعده، فلا يكون الإخلال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للإخلال به ماهيةً ولا تشخصاً وخصوصية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دخل ما ندب إليه في العبادات نفسياً في التسمية بأساميها،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له دخل في تشخصها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الدخل شرطاً في أصل ماهيتها فيمكن الذهاب أيضاً إلى عدم دخله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بلا تعلقه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كشرط له ولا كجزء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قد يكون واجباً وقد يكون مستحباً، ومع ذلك يكون ظرفاً للشيء المطلوب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هناك مطلوبات نفسية ظرفها قبل المأمور به، كالمضمضمة قبل الوضوء، فهي ليست شرطاً ولا جزءاً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ظرف استحبابها قبل الوضوء، وقد تكون مطلوبات نفسية ظرفها بعد المأمور به، كتعقيبات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شرطاً ولا جزءاً من الصلاة، لكنها مستحبات نفسية ظرفها بعد الصلاة، كذلك قد تكون مطلوبات نفسية ظرفها حين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ندب إليه في أثناء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للإخلال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مرّ كان مقدمة لبيان التفصيل بين الصحة من حيث الأجزاء والصحة من حيث الشرائط، وردّ هذا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عدم دخل القسم الخامس، وكذا عدم دخل القسم الثالث والرابع؛ وذلك لعدم ارتباطها بالماهية، فلا ارتباط لها باسم العبادات والمعاملات،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عدم دخل جزء أو شرط الفرد في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أو شرطاً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شرط الماهية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التفصيل </w:t>
      </w:r>
      <w:bookmarkStart w:id="248" w:name="pg15150_350841"/>
    </w:p>
    <w:p>
      <w:pPr>
        <w:pStyle w:val="BookText"/>
        <w:rPr/>
      </w:pPr>
      <w:bookmarkEnd w:id="248"/>
      <w:r>
        <w:rPr>
          <w:rFonts w:ascii="Amiri" w:hAnsi="Amiri" w:eastAsia="Amiri" w:cs="Amiri"/>
          <w:color w:val="111111"/>
          <w:sz w:val="28"/>
          <w:sz w:val="28"/>
          <w:szCs w:val="28"/>
          <w:rtl w:val="true"/>
          <w:lang w:bidi="ar-SA"/>
        </w:rPr>
        <w:t>في التسمية بها، مع الذهاب إلى دخل ما له الدخل جزءاً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الإخلال بالجزء مخلاً بها دون الإخلال بالشرط، لكنك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اعتبارهما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شرط الماهية فلا دخل له في التسمية، وبين جزء الماهية فله دخل في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بالتسمية، ولعل دليل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الوحيد البهبهاني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الشرط ليس مؤثراً في المصلحة، وإنّما المؤثر تمام الأجزاء، ويكون دخل الشرط في الأجزاء باعتبار توقف تأثيرها في المصلحة على الشرط، فيمكن الوضع للأجزاء والإشارة إليها بمفهوم المقتضي للتأثير، وحيث أمكن الوضع للأجزاء فقط أمكن إثبات ذلك ببعض الأدلة الدالة 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الحقائق</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بتصرف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لهذا التفصيل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الجامع قد اكتشفناه عن طريق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الآثار مترتبة على الصحيح من كل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الأجزاء أم الشرائط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الدالة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كالتبادر وصحة السلب عن الفاسد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تدل على الصحيح من جميع الجهات، لا الصحيح من حيث الأجزاء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التسمية</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768211_2142443653"/>
      <w:bookmarkStart w:id="250" w:name="_Toc92"/>
      <w:bookmarkEnd w:id="249"/>
      <w:r>
        <w:rPr>
          <w:rtl w:val="true"/>
        </w:rPr>
        <w:t>الأمر الحادي عشر الاشتراك اللفظي</w:t>
      </w:r>
      <w:bookmarkEnd w:id="250"/>
    </w:p>
    <w:p>
      <w:pPr>
        <w:pStyle w:val="Heading4"/>
        <w:numPr>
          <w:ilvl w:val="3"/>
          <w:numId w:val="1"/>
        </w:numPr>
        <w:rPr/>
      </w:pPr>
      <w:bookmarkStart w:id="251" w:name="__RefHeading___Toc1768213_2142443653"/>
      <w:bookmarkStart w:id="252" w:name="_Toc93"/>
      <w:bookmarkEnd w:id="251"/>
      <w:r>
        <w:rPr>
          <w:rtl w:val="true"/>
        </w:rPr>
        <w:t>اشارة</w:t>
      </w:r>
      <w:bookmarkEnd w:id="2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اللفظي هو وضع لفظ واحد مرات متعددة على معنيين أو أكثر،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 على الباصرة والذهب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والبحث في عدة نقاط</w:t>
      </w:r>
      <w:r>
        <w:rPr>
          <w:rFonts w:eastAsia="Amiri" w:cs="Amiri" w:ascii="Amiri" w:hAnsi="Amiri"/>
          <w:color w:val="111111"/>
          <w:sz w:val="28"/>
          <w:szCs w:val="28"/>
          <w:rtl w:val="true"/>
          <w:lang w:bidi="ar-SA"/>
        </w:rPr>
        <w:t xml:space="preserve">: </w:t>
      </w:r>
      <w:bookmarkStart w:id="253" w:name="pg15150_350842"/>
    </w:p>
    <w:p>
      <w:pPr>
        <w:pStyle w:val="BookText"/>
        <w:rPr/>
      </w:pPr>
      <w:bookmarkEnd w:id="253"/>
      <w:r>
        <w:rPr>
          <w:rFonts w:ascii="Amiri" w:hAnsi="Amiri" w:eastAsia="Amiri" w:cs="Amiri"/>
          <w:color w:val="111111"/>
          <w:sz w:val="28"/>
          <w:sz w:val="28"/>
          <w:szCs w:val="28"/>
          <w:rtl w:val="true"/>
          <w:lang w:bidi="ar-SA"/>
        </w:rPr>
        <w:t>الحق وقوع الاشتراك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للنقل والتبادر وعدم صحة السلب بالنسبة إلى معنيين أو أكثر للفظ واحد؛ وإن أحاله بعض</w:t>
      </w:r>
      <w:r>
        <w:rPr>
          <w:rStyle w:val="FootnoteAnchor"/>
          <w:rtl w:val="true"/>
        </w:rPr>
        <w:footnoteReference w:id="7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لإخلاله بالتفهم المقصود من الوضع،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الاشتراك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القول باستحالة الاشتراك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القول باستحالة الاشتراك في القرآن فقط مع إمكانه في غير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القول بوجوب الاشتراك</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768215_2142443653"/>
      <w:bookmarkStart w:id="255" w:name="_Toc94"/>
      <w:bookmarkEnd w:id="254"/>
      <w:r>
        <w:rPr/>
        <w:t>1</w:t>
      </w:r>
      <w:r>
        <w:rPr>
          <w:rtl w:val="true"/>
        </w:rPr>
        <w:t xml:space="preserve">- </w:t>
      </w:r>
      <w:r>
        <w:rPr>
          <w:rtl w:val="true"/>
        </w:rPr>
        <w:t>وقوع الاشتراك في اللغة</w:t>
      </w:r>
      <w:bookmarkEnd w:id="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اللفظي، أما الاشتراك المعنوي فلا إشكال في وقوعه، ومعنى الاشتراك المعنوي أن يوضع لفظ واحد لمعنى واحد، ويكون لذلك المعنى مصاديق متعددة، كلفظة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المصنف لوقوع الاشتراك اللفظي بثلاثة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أهل اللغة، مما يوجب القطع في وقوع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لم يذكر تنصيص أهل اللغة ضمن علائم الحقيقة، فكيف يستدل به هنا؟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هنا أوجب القطع، فالدليل هو القطع، وليس التنصيص بنفسه،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فمن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يتبادر كل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فلا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الذهب ليس بعين، أو الباصرة ليست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768217_2142443653"/>
      <w:bookmarkStart w:id="257" w:name="_Toc95"/>
      <w:bookmarkEnd w:id="256"/>
      <w:r>
        <w:rPr/>
        <w:t>2</w:t>
      </w:r>
      <w:r>
        <w:rPr>
          <w:rtl w:val="true"/>
        </w:rPr>
        <w:t xml:space="preserve">- </w:t>
      </w:r>
      <w:r>
        <w:rPr>
          <w:rtl w:val="true"/>
        </w:rPr>
        <w:t>رد القول بالاستحالة</w:t>
      </w:r>
      <w:bookmarkEnd w:id="25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باستحالة الاشتراك،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الوقوعية بعد وضوح عدم </w:t>
      </w:r>
      <w:bookmarkStart w:id="258" w:name="pg15150_350843"/>
    </w:p>
    <w:p>
      <w:pPr>
        <w:pStyle w:val="BookText"/>
        <w:rPr/>
      </w:pPr>
      <w:bookmarkEnd w:id="258"/>
      <w:r>
        <w:rPr>
          <w:rFonts w:ascii="Amiri" w:hAnsi="Amiri" w:eastAsia="Amiri" w:cs="Amiri"/>
          <w:color w:val="111111"/>
          <w:sz w:val="28"/>
          <w:sz w:val="28"/>
          <w:szCs w:val="28"/>
          <w:rtl w:val="true"/>
          <w:lang w:bidi="ar-SA"/>
        </w:rPr>
        <w:t>لخفاء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الإخلال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لإمكان الاتكال على القرائن الواضحة، ومنع كونه مخلاً بالحكمة ثانياً، لتعلق الغرض بالإجمال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المشترك في القرآن ليس بمحال كما توهم</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التطويل بلا طائل مع الاتكال على القرائن، والإجمال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المقال لو لا الاتكال</w:t>
      </w:r>
    </w:p>
    <w:p>
      <w:pPr>
        <w:pStyle w:val="BookText"/>
        <w:rPr/>
      </w:pPr>
      <w:r>
        <w:rPr>
          <w:rFonts w:ascii="Amiri" w:hAnsi="Amiri" w:eastAsia="Amiri" w:cs="Amiri"/>
          <w:color w:val="111111"/>
          <w:sz w:val="28"/>
          <w:sz w:val="28"/>
          <w:szCs w:val="28"/>
          <w:rtl w:val="true"/>
          <w:lang w:bidi="ar-SA"/>
        </w:rPr>
        <w:t>استحالته ذاتاً، واستدلوا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الاشتراك خلاف حكمة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التفهيم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التفهيم باللفظ المشترك لخفاء القرائن في كثير من الاحيان،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فاسد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الاعتماد على القرائن الواضحة، مما لا يبقى معها إجمال في المقصود، فالدليل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الإجمال ليس خلاف حكمة الوضع، بل قد يتعلق غرض العقلاء بإجمال كلامهم</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768219_2142443653"/>
      <w:bookmarkStart w:id="260" w:name="_Toc96"/>
      <w:bookmarkEnd w:id="259"/>
      <w:r>
        <w:rPr/>
        <w:t>3</w:t>
      </w:r>
      <w:r>
        <w:rPr>
          <w:rtl w:val="true"/>
        </w:rPr>
        <w:t xml:space="preserve">- </w:t>
      </w:r>
      <w:r>
        <w:rPr>
          <w:rtl w:val="true"/>
        </w:rPr>
        <w:t>وقوع الاشتراك في القرآن</w:t>
      </w:r>
      <w:bookmarkEnd w:id="2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زعموا أن الاشتراك وإن كان ممكناً وواقعاً في اللغة والعرف، لكنه مستحيل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لذلك بأنه إمّا تُنصب قرينة أو لا تُنصب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للتطويل بلا فائدة، وهذا باطل؛ لأن القرآن مبني على الفصاحة، والإيجاز من الفصاحة، فإذا أمكن الإتيان بلفظ واحد دال على المعنى لا وجه للإتيان بلفظين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مع قرينة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لإجمال المراد، وهو لا يليق بالقرآن الذي أنزل لهداية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إيضاح المراد عبر القرينة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الإتيان بالقرينة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عليها، وكلاهما غير لائق بكلامه تعالى،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لزوم التطويل في ما كان الاتكال على حال أو مقال أتي به لغرض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الإجمال غير لائق بكلامه تعالى مع كونه مما يتعلق به الغرض،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المشتبه في كلامه، وقد أخبر في كتابه بوقوعه فيه،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ءَايَٰتٞ مُّحۡكَمَٰتٌ هُنَّ أُمُّ ٱلۡكِتَٰبِ وَأُخَرُ مُتَشَٰبِهَٰتٞۖ</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استحالته في القرآن، ورد دليل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الشق الأول، وهو التطويل بلا طائل،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القرائن قد تكون حالية فلا تطويل، كما أن القرينة اللفظية قد يؤتى بها لغرض آخر، وقرينيتها تكون بالملازمة، فيكون ذكرها بفائدة،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عِبَادُ ٱللَّهِ يُفَجِّرُونَهَا تَفۡجِيرٗا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حيث جاء تعالى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بغرض بيان نعيم أهل الجنة، وهذه اللفظة بالتبع صارت قرينة لتعيين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تعيين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إجمال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يليق بكلامه تعالى؛ إذ قد يتعلق الغرض بالإجمال؛ ولذا كانت آيات متشابهة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الإجمال لائقاً بكلامه لما كانت متشابهات في القرآن، ومن المعلوم وقوع المتشابه في القرآن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للمتشابه فوائد مهمة،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 الناس للرجوع إلى الرسول صَلَّى اَللَّهُ عَلَيْهِ وَ آلِهِ والعترة عَلَيْهِمُ اَلسَّلاَمُ ليفسروا لهم، وكذا امتحان الناس، وغير ذلك</w:t>
      </w:r>
      <w:r>
        <w:rPr>
          <w:rFonts w:eastAsia="Amiri" w:cs="Amiri" w:ascii="Amiri" w:hAnsi="Amiri"/>
          <w:color w:val="111111"/>
          <w:sz w:val="28"/>
          <w:szCs w:val="28"/>
          <w:rtl w:val="true"/>
          <w:lang w:bidi="ar-SA"/>
        </w:rPr>
        <w:t xml:space="preserve">. </w:t>
      </w:r>
      <w:bookmarkStart w:id="261" w:name="pg15150_350845"/>
    </w:p>
    <w:p>
      <w:pPr>
        <w:pStyle w:val="BookText"/>
        <w:rPr/>
      </w:pPr>
      <w:bookmarkEnd w:id="261"/>
      <w:r>
        <w:rPr>
          <w:rFonts w:ascii="IRNazanin" w:hAnsi="IRNazanin" w:eastAsia="IRNazanin"/>
          <w:color w:val="111111"/>
          <w:sz w:val="28"/>
          <w:sz w:val="28"/>
          <w:szCs w:val="28"/>
          <w:rtl w:val="true"/>
          <w:lang w:bidi="fa-IR"/>
        </w:rPr>
        <w:t>وربما توهم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وقوع الاشتراك في اللغات، لأجل عدم تناهي المعاني وتناهي الألفاظ المركبات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الاشتراك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امتناع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هذه المعاني، لاستدعائه الأوضاع الغير</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المتناهية؛</w:t>
      </w:r>
    </w:p>
    <w:p>
      <w:pPr>
        <w:pStyle w:val="Heading4"/>
        <w:numPr>
          <w:ilvl w:val="3"/>
          <w:numId w:val="1"/>
        </w:numPr>
        <w:rPr/>
      </w:pPr>
      <w:bookmarkStart w:id="262" w:name="__RefHeading___Toc1768221_2142443653"/>
      <w:bookmarkStart w:id="263" w:name="_Toc97"/>
      <w:bookmarkEnd w:id="262"/>
      <w:r>
        <w:rPr/>
        <w:t>4</w:t>
      </w:r>
      <w:r>
        <w:rPr>
          <w:rtl w:val="true"/>
        </w:rPr>
        <w:t xml:space="preserve">- </w:t>
      </w:r>
      <w:r>
        <w:rPr>
          <w:rtl w:val="true"/>
        </w:rPr>
        <w:t>ردّ القول بوجوب الاشتراك</w:t>
      </w:r>
      <w:bookmarkEnd w:id="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الاشتراك في اللغات؛ لأن الألفاظ متناهية، والمعاني غير متناهية، ولابد من الدلالة على تلك المعاني غير المتناهية، ولا طريق إلاّ بالاشتراك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المركبة من الحروف الهجائية،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كلامه هو عدم تناهي الأوضاع للدلالة على المعاني غير المتناهية، وهذا مستحيل؛ لأن الوضع من الإنسان المتناهي، فيستحيل صدور غير المتناهي عنه، هذا مضافاً إلى ضرورة تناهي الألفاظ المشتركة، بل هي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تناهي الأوضاع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لصدورها من الله تعالى بناءً على كونه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في الأوضاع غير المتناهية؛ وذلك لأن حاجة البشر إنما هي إلى مقدار متناهٍ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تناهي المعاني؛ وذلك لأن الكليات متناهية، فالوضع للكليات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تنطبق على مصاديق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يُغنينا عن الوضع لجزئيات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استعمال الألفاظ مجازاً، فإذا لم تفِ الألفاظ بالمعاني أمكن استعمال تلك الألفاظ مجازاً في المعاني التي لا لفظ لها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bookmarkStart w:id="264" w:name="pg15150_350846"/>
    </w:p>
    <w:p>
      <w:pPr>
        <w:pStyle w:val="BookText"/>
        <w:rPr/>
      </w:pPr>
      <w:bookmarkEnd w:id="264"/>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يجدي إلاّ في مقدارٍ متناهٍ؛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تناهي المعاني الكلية، وجزئياتها وإن كانت غير متناهية إلاّ أن وضع الألفاظ بإزاء كلياتها يغني عن وضع لفظ بإزائها، كما لا يخفى؛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باب واسع،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بأن صدور غير المتناهي من الواضع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جزئيات الكليات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الجزئيات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إشاره إلى عدم تناهي المركبات، فلا يشترط إفهام اللفظ عبر وضع مستقل لكل معنى، بل يمكن إفهام كثير من المعاني عبر تركيب الكلمات،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الروائح كثيرة ولم يوضع لها لفظ خاص، ومع ذلك يمكن عبر الإضافة إفهام أنواعها، كأن يقول رائحة اللحم، رائحة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عدم الحاجة إلى هذا البحث بعد وقوع الاشتراك قليلاً في اللغات، وضرورة وقوعه في القرآن الكريم، فجميع الأدلة في عدم إمكانه أو عدم وقوعه مغالطة ينبغي أن لا يُعتنى بها</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768223_2142443653"/>
      <w:bookmarkStart w:id="266" w:name="_Toc98"/>
      <w:bookmarkEnd w:id="265"/>
      <w:r>
        <w:rPr>
          <w:rtl w:val="true"/>
        </w:rPr>
        <w:t>الأمر الثاني عشر في استعمال اللفظ في أكثر من معنى</w:t>
      </w:r>
      <w:bookmarkEnd w:id="266"/>
    </w:p>
    <w:p>
      <w:pPr>
        <w:pStyle w:val="Heading4"/>
        <w:numPr>
          <w:ilvl w:val="3"/>
          <w:numId w:val="1"/>
        </w:numPr>
        <w:rPr/>
      </w:pPr>
      <w:bookmarkStart w:id="267" w:name="__RefHeading___Toc1768225_2142443653"/>
      <w:bookmarkStart w:id="268" w:name="_Toc99"/>
      <w:bookmarkEnd w:id="267"/>
      <w:r>
        <w:rPr>
          <w:rtl w:val="true"/>
        </w:rPr>
        <w:t>اشارة</w:t>
      </w:r>
      <w:bookmarkEnd w:id="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اللفظ موضوعاً لمعنيين أو أكثر، كالعين الجارية والباصرة، فهل يجوز استعمال لفظ واحد وإرادة المعنيين أو المعاني؟</w:t>
      </w:r>
    </w:p>
    <w:p>
      <w:pPr>
        <w:pStyle w:val="BookText"/>
        <w:rPr/>
      </w:pPr>
      <w:r>
        <w:rPr>
          <w:rFonts w:ascii="Amiri" w:hAnsi="Amiri" w:eastAsia="Amiri" w:cs="Amiri"/>
          <w:color w:val="111111"/>
          <w:sz w:val="28"/>
          <w:sz w:val="28"/>
          <w:szCs w:val="28"/>
          <w:rtl w:val="true"/>
          <w:lang w:bidi="ar-SA"/>
        </w:rPr>
        <w:t>وكذلك هل يجوز استعمال لفظ واحد وإرادة معناه الحقيقي والمجازي معاً؟</w:t>
      </w:r>
    </w:p>
    <w:p>
      <w:pPr>
        <w:pStyle w:val="BookText"/>
        <w:rPr/>
      </w:pPr>
      <w:r>
        <w:rPr>
          <w:rFonts w:ascii="Amiri" w:hAnsi="Amiri" w:eastAsia="Amiri" w:cs="Amiri"/>
          <w:color w:val="111111"/>
          <w:sz w:val="28"/>
          <w:sz w:val="28"/>
          <w:szCs w:val="28"/>
          <w:rtl w:val="true"/>
          <w:lang w:bidi="ar-SA"/>
        </w:rPr>
        <w:t>وقبل الخوض في البحث لابد من تمهيد مقدمتين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الكلام هنا في المشترك المعنوي، فإن استعمال لفظه وإرادة جميع الأفراد جائز بلا إشكال، مثل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القدر المشترك بين أفراده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في المركبات التي تتكوّن من عدة أجزاء، ثم يطلق اللفظ على ذلك المركب، كالدار، حيث تطلق على المركب من أجزاء كثيرة، فهذا أيضاً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هنا في استعمال لفظ واحد وإرادة معنيين مستقلين، كالعين في الجارية والباصرة، والأسد في المفترس والرجل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الاستعمال، وقد مرّ سابقاً بحث الوضع، وهو عمل الواضع، بأن يختار لفظاً فيضعه على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ونبحث الآن عن الاستعمال، بأن يستعمل الناس اللفظ الموضوع لمعنى في ذلك المعنى حقيقةً أو في غير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هو جعل اللفظ علامة لإرادة المعنى، فكلّما أراد المتكلم إفهام معنى للسامع جعل اللفظ علامة على بيان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جواز جعل علامة واحدة لشيئين، كالدخان الذي هو علامة النار والطبخ والضيف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الصحيح أن اللفظ يُوجِد المعنى في ذهن السامع، فذهن السامع خالٍ عن المعنى، ولكنه بمجرد سماعه اللفظ يُوجَد المعنى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 أن اللفظ صار مرآة للمعنى بحيث يكون اللفظ مغفولاً عنه، وإنما يكون كل التوجه إلى المعنى؛ ولذا يسري حسن أو قبح اللفظ إلى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الاستعمال هي جعل اللفظ فانياً في المعنى بحيث يكون اللفظ وجوداً للمعنى؛ ولذا يكون اللفظ مغفولاً عنه، ويكون كل التوجه إلى المعنى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هاتين المقدمتين يتبين استحالة استعمال اللفظ في أكثر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توضيحه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إنه قد اختلفوا في جواز استعمال اللفظ في أكثر من معنى على سبيل الانفراد والاستقلال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يراد منه كل واحد كما إذا لم يستعمل إلاّ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أظهرها عدم جواز الاستعمال في الأكثر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جعل اللفظ علامةً لإرادة المعنى، بل جعله 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وعنواناً له، بل بوجهٍ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الملقى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إليه قبحه أو حسنه،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 لإخراج المشترك المعنوي، ولإخراج المركبات، كما تمّ توضيحه في المقدمة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لمعنى الاستقلال والانفراد،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المعنيين أو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اللفظ إلاّ في ذلك المعنى الواحد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العقلية، وهو مختار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عقلاً، وعدم وقوعه خارجاً؛ وذلك لشرط الواضع، وهو مختار المحقق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في المفرد مجازاً، وفي التثنية والجمع حقيقة، وهو مختار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للمقدمة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اللفظ وجهاً للمعنى، بمعنى جعل اللفظ وجوداً للمعنى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اللفظ بوجه صحيح يكون نفس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مرتبة من مراتب وجود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الملقى عبر التلفظ يكون نفس المعنى،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إفهام القلم، فتارة يأتي بالقلم نفسه، وتارة يأتي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اللفظ نفس المعنى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اللفظ صار نفس المعنى، نجد أن آثار المعنى تكون للّفظ أيضاً،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المعنى يسري إلى اللفظ، وكذا قبحه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جعل اللفظ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لمعنى واحد،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لحاظه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معنى ينافي لحاظه كذلك في إرادة الآخر، حيث إنّ لحاظه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إلاّ بتبع لحاظ المعنى فانياً فيه فناء الوجه في ذي الوجه والعنوان في المعنون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إرادة معنى آخر معه كذلك في استعمال واحد؟ ومع استلزامه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للحاظ آخر غير لحاظه كذلك في هذا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هاتين المقدمتين اتضح أن استعمال اللفظ في أكثر من معنى محال؛ إذ لا يعقل فناء شيء واحد في شيئين؛ لأن ذلك مستلزم اجتماع لحاظين؛ وذلك محال؛ لأن اللحاظين متضادان فلا يمكن اجتماعهما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حينما يكون بتمامه وجهاً لتمام المعنى وفانياً فيه، فلا يبقى شيء لكي يجعل بتمامه وجهاً للمعنى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جعل اللفظ وجهاً وعنواناً إلاّ لمعنى واحد فقط؛ إذ لا يعقل فناء شيء واحد في 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اجتماع لحاظين في شيء واحد،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وفانياً،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ذلك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وفانياً،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لحاظ اللفظ فانياً في المعنى الأول يُوجب عدم بقاء شيء ليكون فانياً في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فالوجه وذي الوجه بنفس معنى العنوان والمعنون،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جعل اللفظ عنواناً ووجهاً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لحاظ اللفظ فانياً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اللفظ فانياً في المعنى الثاني أيضاً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لوجه الاستحالة،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يستلزم اجتماع اللحاظين </w:t>
      </w:r>
    </w:p>
    <w:p>
      <w:pPr>
        <w:pStyle w:val="BookText"/>
        <w:rPr/>
      </w:pPr>
      <w:r>
        <w:rPr>
          <w:rFonts w:ascii="Amiri" w:hAnsi="Amiri" w:eastAsia="Amiri" w:cs="Amiri"/>
          <w:color w:val="111111"/>
          <w:sz w:val="28"/>
          <w:sz w:val="28"/>
          <w:szCs w:val="28"/>
          <w:rtl w:val="true"/>
          <w:lang w:bidi="ar-SA"/>
        </w:rPr>
        <w:t>وبالجملة لا يكاد يمكن في حال استعمال واحد، لحاظه وجهاً لمعنيين وفانياً في الاثنين، إلاّ أن يكون اللاحظ أحول العينين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استعمال اللفظ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معنى، بنحو الحقيقة أو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لا امتناعه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شيء واحد، وذلك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تقريبه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استعمال اللفظ في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فانياً في المعنى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لفظين، فيكون كل لفظ فانياً في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إرادة معنيين من لفظ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لصاحب المعالم</w:t>
      </w:r>
      <w:r>
        <w:rPr>
          <w:rStyle w:val="FootnoteAnchor"/>
          <w:rtl w:val="true"/>
        </w:rPr>
        <w:footnoteReference w:id="81"/>
      </w:r>
      <w:r>
        <w:rPr>
          <w:rFonts w:ascii="Amiri" w:hAnsi="Amiri" w:eastAsia="Amiri" w:cs="Amiri"/>
          <w:color w:val="111111"/>
          <w:sz w:val="28"/>
          <w:sz w:val="28"/>
          <w:szCs w:val="28"/>
          <w:rtl w:val="true"/>
          <w:lang w:bidi="ar-SA"/>
        </w:rPr>
        <w:t>حيث جوّزه في المفرد مجازاً، وفي التثنية والجمع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عدم جواز استعمال اللفظ في أكثر من معنى هو استحالة ذلك، ولو لا الاستحالة لجاز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ذهب إليه صاحب المعالم من أن اللفظ موضوع للمعنى بقيد الوحدة، فاستعماله في معنيين إلغاء لقيد الوحدة فيكون مجازاً؛ لأنه استعمال اللفظ في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صحيح؛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تُؤخذ في المعاني أصلاً،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للحيوان الناطق، وليس المعنى الحيوان الناطق مقيداً بالوحدة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ذهب إليه المحقق القمي من أن اللفظ موضوع للمعنى في حال الوحدة، فلا يجوز استعماله في معنيين؛ لأن اللغات توقيفية فلابد من مراعاة الوحدة في حال الاستعمال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غير صحيح؛ لأن حالات الوضع غير دخيلة في المعنى، ولا تُقيّده، </w:t>
      </w:r>
    </w:p>
    <w:p>
      <w:pPr>
        <w:pStyle w:val="BookText"/>
        <w:rPr/>
      </w:pPr>
      <w:r>
        <w:rPr>
          <w:rFonts w:ascii="Amiri" w:hAnsi="Amiri" w:eastAsia="Amiri" w:cs="Amiri"/>
          <w:color w:val="111111"/>
          <w:sz w:val="28"/>
          <w:sz w:val="28"/>
          <w:szCs w:val="28"/>
          <w:rtl w:val="true"/>
          <w:lang w:bidi="ar-SA"/>
        </w:rPr>
        <w:t>فلا وجه لعدم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اعتبار الوحدة في الموضوع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الوضع في حال وحدة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وتوقيفيته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عدم الجواز بعد ما لم تكن الوحدة قيداً للوضع ولا للموضوع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للتفصيل بالجواز على نحو الحقيقة في التثنية</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الوضع في الليل فهذا لا يوجب عدم جواز الاستعمال في النهار، كذلك الوضع في حال الانفراد لا يوجب عدم جواز الاستعمال في غير حال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استعمال اللفظ في أكثر من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اعتبار الواضع قيد الوحدة، بل نُلاحظ في الأوضاع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كتسمية المواليد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أريد لحاظ المستعملين فإن هذا اللحاظ يمتنع أخذه في الوضع؛ لأن الاستعمال متأخر عن الوضع، فلا يمكن أخذه في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المحقق القمي</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توقيفية الوضع، وهذا دليل المحقق القمي، كما شرحناه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الاستحالة العقلية، وهذا شروع للإشكال على تفصيل صاحب المعالم بين استعمال المفرد في أكثر من معنى فيكون مجازاً، وبين استعمال التثنية والجمع في الأكثر فيكون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واستدلال صاحب المعالم</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من شقين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المفرد موضوع للمعنى بقيد الوحدة، فاستعماله في أكثر من واحد </w:t>
      </w:r>
    </w:p>
    <w:p>
      <w:pPr>
        <w:pStyle w:val="BookText"/>
        <w:rPr/>
      </w:pPr>
      <w:r>
        <w:rPr>
          <w:rFonts w:ascii="Amiri" w:hAnsi="Amiri" w:eastAsia="Amiri" w:cs="Amiri"/>
          <w:color w:val="111111"/>
          <w:sz w:val="28"/>
          <w:sz w:val="28"/>
          <w:szCs w:val="28"/>
          <w:rtl w:val="true"/>
          <w:lang w:bidi="ar-SA"/>
        </w:rPr>
        <w:t>والجمع، وعلى نحو المجاز في المفرد، مستدلاً على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الحقيقة فيهما لكونهما بمنزلة تكرار اللفظ، وبنحو المجاز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موضوعاً للمعنى بقيد الوحدة، فإذا استعمل في الأكثر لزم إلغاء قيد الوحدة، فيكون مستعملاً في جزء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بعلاقة الكلّ والجزء، فيكون مجازاً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الألفاظ لا تكون موضوعة إلاّ لنفس المعاني بلا ملاحظة قيد الوحدة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الاستعمال في الأكثر، لأن الأكثر ليس جزء المقيد بالوحدة، بل يباينه مباينة الشيء بشرط شيء، والشيء بشرط 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إلغاء لقيد الوحدة، فيكون استعمال اللفظ في جزء المعنى وهو مجاز، والعلاقة المصححة لهذا الاستعمال هي علاقة الكل والجزء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لفظ التثنية والجمع في قوة تكرار المفرد،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لفظ استعمل في معناه الحقيقي،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بقيد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التثنية والجمع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مركب من مفهوم الشيء مقيداً بالوحدة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رد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الشق الأول، فيرد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قيد الوحدة ليست قيداً للمعنى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الجزئية ولا بنحو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الألفاظ موضوعة لنفس المعنى بلا هذا القيد، والدليل هو تبادر المعنى فقط، وعدم تبادر قيد الوحدة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ملاحظة 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المعاني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اللفظ موضوعاً لنفس المعنى، بل كان موضوعاً للمعنى بقيد الوحدة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والتثنية والجمع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بمنزلة التكرار في اللفظ، إلاّ أن الظاهر أنّ اللفظ</w:t>
      </w:r>
    </w:p>
    <w:p>
      <w:pPr>
        <w:pStyle w:val="BookText"/>
        <w:rPr/>
      </w:pPr>
      <w:r>
        <w:rPr>
          <w:rFonts w:ascii="Amiri" w:hAnsi="Amiri" w:eastAsia="Amiri" w:cs="Amiri"/>
          <w:color w:val="111111"/>
          <w:sz w:val="28"/>
          <w:sz w:val="28"/>
          <w:szCs w:val="28"/>
          <w:rtl w:val="true"/>
          <w:lang w:bidi="ar-SA"/>
        </w:rPr>
        <w:t>وهذا الإشكال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أن الألفاظ وضعت للمعاني مع قيد الوحدة كان لازم ذلك عدم جواز استعمال الألفاظ في أكثر من معنى حتى مجازاً؛ وذلك لعدم العلاقة المُصحِّحة للاستعمال المجازي؛ لتباين المعنى بقيد الوحدة مع المعنى بقيد الانضمام، فالمعنى بقيد الوحدة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بقيد الانضمام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التباين بينهما، فلا يكون من قبيل علاقة الكل والجزء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بقيد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جزءاً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بقيد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مباين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ردّ الشق الثاني، فإنه 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التثنية والجمع هو تكرار المعنى الواحد، لا أنه فردان لمعنيين،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منه فردان من المعنى الواحد كالباصرة، لا فردان من معنيين كالباصرة والجارية، فإن ذلك خلاف المتبادر، فيكون مجازاً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التثنية في الأعلام الشخصية تكرار لمعنيين، حيث إنه لا معنى كلّي للأعلام، بل كل لفظ له معنى يغاير معنى اللفظ الآخر،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معنيان،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عمرو، وزيد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التثنية في الأعلام بتأويل المسمى،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فردان من المسمى بزيد، فنفرض كلياً اعتبارياً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نُكرِّر هذا المعنى بلفظ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الحاجة إلى التأويل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قلنا بكفاية الاتحاد في اللفظ في صحة التثنية على نحو الحقيقة،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من استعمال اللفظ في أكثر من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كرّر وأريد من كل لفظ فرد من أفراد معناه، لا أنه أريد منه معنى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فردان من العين الجارية، لا العين الجارية والعين الباكية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والتثنية والجمع في الأعلام إنما هو بتأويل المفرد إلى المسمى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بعدم التأويل وكفاية الاتحاد في اللفظ في استعمالهما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بحيث جاز إرادة عين جارية وعين باكية من تثنية العين حقيقةً، لما كان هذا من باب استعمال اللفظ في الأكثر، لأنّ هيئتهما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إرادة المتعدد مما يراد من مفردهما، فيكون استعمالهما وإرادة المتعدد من معانيه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استعمالهما في معنى واحد، كما إذا استعملا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المتعدد من معنى واحد منهما،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التثنية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أفراد معنيين أو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الذي تمّت تثنيته هو مأوّل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وهو جامع عنواني اعتباري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الشق الثاني من استدلال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قلنا بكفاية الاتحاد اللفظي في جواز التثنية والجمع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اختلاف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من استعمال اللفظ في أكثر من معنى، بل هو استعمال اللفظ في معنى واحد؛ لأن التثنية وضعت للاثنين، وهنا استعملنا لفظ التثنية في معناه الموضوع له، فليس استعمالاً للّفظ في أكثر من معنى، وكذلك في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التثنية والجمع على نحو الحقيقة لا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التثنية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المعنى الذي يراد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المفرد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في استعمال لفظ التثنية والجمع بين إرادة أفراد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فردان من الجارية وفردان من الباكية كان من استعمال العينين في المعنيين، إلاّ أن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لا يكاد يجدي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فإن فيه إلغاء قيد الوحدة المعتبرة أيضاً، ضرورة أن التثنية عنده إنما تكون لمعنيين أو لفردين بقيد الوحدة، والفرق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المفرد إنما يكون في أنه موضوع</w:t>
      </w:r>
    </w:p>
    <w:p>
      <w:pPr>
        <w:pStyle w:val="BookText"/>
        <w:rPr/>
      </w:pPr>
      <w:r>
        <w:rPr>
          <w:rFonts w:ascii="Amiri" w:hAnsi="Amiri" w:eastAsia="Amiri" w:cs="Amiri"/>
          <w:color w:val="111111"/>
          <w:sz w:val="28"/>
          <w:sz w:val="28"/>
          <w:szCs w:val="28"/>
          <w:rtl w:val="true"/>
          <w:lang w:bidi="ar-SA"/>
        </w:rPr>
        <w:t>متعددة من معنى واحد، وبين أفراد من معانٍ مختلفة، فكلاهما استعمال اللفظ في المعنى الموضوع له، وليس استعمال اللفظ في أكثر من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استعمال التثنية من استعمال اللفظ وإرادة أكثر من معنى، في صورة إرادة أربعة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أراد فردين من العين الجارية، وفردين من الباكية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أريد بها فردان من الجارية، والثانية أريد بها فردان من الباكية، فكان من استعمال اللفظ وإرادة أكثر من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إرادة فردين من الجارية وفردين من الباكية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استعمال اللفظ في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ذهب إليه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تكرار عين مرتين،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فردين، وفي ذلك إلغاء لقيد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الاستعمال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التثنية في أربعة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المفرد إذا استعمل وأريد أكثر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صاحب المعالم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كلام صاحب المعالم فإنّ قيد الوحدة مأخوذة، سواء في المفرد أم في المكرر في التثنية، والفرق بين المفرد وبين مكرر التثنية غير فارق، ففي المفرد يراد من اللفظ الطبيعة بقيد الوحدة، وفي التثنية يراد تكرار الفرد مع قيد الوحدة، أو فردين من معنيين بقيد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الطبيعة</w:t>
      </w:r>
      <w:r>
        <w:rPr>
          <w:rFonts w:eastAsia="Amiri" w:cs="Amiri" w:ascii="Amiri" w:hAnsi="Amiri"/>
          <w:color w:val="111111"/>
          <w:sz w:val="28"/>
          <w:szCs w:val="28"/>
          <w:rtl w:val="true"/>
          <w:lang w:bidi="ar-SA"/>
        </w:rPr>
        <w:t xml:space="preserve">. </w:t>
      </w:r>
      <w:bookmarkStart w:id="269" w:name="pg15150_350856"/>
    </w:p>
    <w:p>
      <w:pPr>
        <w:pStyle w:val="BookText"/>
        <w:rPr/>
      </w:pPr>
      <w:bookmarkEnd w:id="269"/>
      <w:r>
        <w:rPr>
          <w:rFonts w:ascii="Amiri" w:hAnsi="Amiri" w:eastAsia="Amiri" w:cs="Amiri"/>
          <w:color w:val="111111"/>
          <w:sz w:val="28"/>
          <w:sz w:val="28"/>
          <w:szCs w:val="28"/>
          <w:rtl w:val="true"/>
          <w:lang w:bidi="ar-SA"/>
        </w:rPr>
        <w:t>للطبيعة، وهي موضوعة لفردين منها أو معنيين،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الدالة على أن للقرآن بطوناً سبعة</w:t>
      </w:r>
      <w:r>
        <w:rPr>
          <w:rStyle w:val="FootnoteAnchor"/>
          <w:rtl w:val="true"/>
        </w:rPr>
        <w:footnoteReference w:id="85"/>
      </w:r>
      <w:r>
        <w:rPr>
          <w:rFonts w:ascii="Amiri" w:hAnsi="Amiri" w:eastAsia="Amiri" w:cs="Amiri"/>
          <w:color w:val="111111"/>
          <w:sz w:val="28"/>
          <w:sz w:val="28"/>
          <w:szCs w:val="28"/>
          <w:rtl w:val="true"/>
          <w:lang w:bidi="ar-SA"/>
        </w:rPr>
        <w:t>أو سبعين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وقوع استعمال اللفظ في أكثر من معنى واحد فضلاً عن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غفلت عن أنه لا دلالة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على أن إرادتها كان من باب إرادة المعنى من اللفظ، فلعله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بإرادتها في أنفسها حال الاستعمال في المعنى، لا من</w:t>
      </w:r>
    </w:p>
    <w:p>
      <w:pPr>
        <w:pStyle w:val="Heading4"/>
        <w:numPr>
          <w:ilvl w:val="3"/>
          <w:numId w:val="1"/>
        </w:numPr>
        <w:rPr/>
      </w:pPr>
      <w:bookmarkStart w:id="270" w:name="__RefHeading___Toc1768227_2142443653"/>
      <w:bookmarkStart w:id="271" w:name="_Toc100"/>
      <w:bookmarkEnd w:id="270"/>
      <w:r>
        <w:rPr>
          <w:rtl w:val="true"/>
        </w:rPr>
        <w:t>وهم ودفع</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دلت الروايات على أن للقرآن ظهراً بطناً، فكما يراد الظاهر من ألفاظه كذلك يراد بطنه، وهذا من استعمال اللفظ في أكثر من معنى، فيدل على إمكانه؛ لأن الوقوع أدل دليل على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اللفظ يدل على الظاهر، وأما الباطن فهو أريد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دلالة اللفظ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إرادته كانت مقارنة لإرادة الظاهر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البطن من لوازم المعنى الظاهر، فإذن لم يستعمل اللفظ إلاّ في المعنى الظاهر، ولازمه كانت تلك البطون، ومن المعلوم أن اللفظ غير مستعمل في اللوازم،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مجيئه الضيافة، فلم يستعمل اللفظ في الضيافة، بل استعمل في معناه الظاهر وهو مجيء الحاج، لكن يُفهم اللازم من غير أن يكون استعمال اللفظ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دالة على سبعة دون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استعمال اللفظ في أكثر من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البطون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الجواب الأول، والضمير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البطون</w:t>
      </w:r>
      <w:r>
        <w:rPr>
          <w:rFonts w:eastAsia="Amiri" w:cs="Amiri" w:ascii="Amiri" w:hAnsi="Amiri"/>
          <w:color w:val="111111"/>
          <w:sz w:val="28"/>
          <w:szCs w:val="28"/>
          <w:rtl w:val="true"/>
          <w:lang w:bidi="ar-SA"/>
        </w:rPr>
        <w:t xml:space="preserve">. </w:t>
      </w:r>
      <w:bookmarkStart w:id="272" w:name="pg15150_350857"/>
    </w:p>
    <w:p>
      <w:pPr>
        <w:pStyle w:val="BookText"/>
        <w:rPr/>
      </w:pPr>
      <w:bookmarkEnd w:id="272"/>
      <w:r>
        <w:rPr>
          <w:rFonts w:ascii="Amiri" w:hAnsi="Amiri" w:eastAsia="Amiri" w:cs="Amiri"/>
          <w:color w:val="111111"/>
          <w:sz w:val="28"/>
          <w:sz w:val="28"/>
          <w:szCs w:val="28"/>
          <w:rtl w:val="true"/>
          <w:lang w:bidi="ar-SA"/>
        </w:rPr>
        <w:t>اللفظ كما إذا استعمل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البطون لوازم معناه المستعمل فيه اللفظ، وإن كان أفهامنا قاصرة عن إدراكها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اختلفوا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المشتق حقيقة في خصوص ما تلبس بالمبدأ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ما يعمه وما انقضى عنه على أقوال</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الاتفاق على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في ما يتلبس به في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البطون مرادة من اللفظ بحيث يكون اللفظ مستعملاً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اللفظ، الذي ذلك المعنى استعمل اللفظ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تلك اللوازم؛ وذلك لأن الله تعالى أفاض علمها إلى حججه عَلَيْهِمُ اَلسَّلاَمُ حصراً</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768229_2142443653"/>
      <w:bookmarkStart w:id="274" w:name="_Toc101"/>
      <w:bookmarkEnd w:id="273"/>
      <w:r>
        <w:rPr>
          <w:rtl w:val="true"/>
        </w:rPr>
        <w:t>الأمر الثالث عشر بحث المشتق</w:t>
      </w:r>
      <w:bookmarkEnd w:id="274"/>
    </w:p>
    <w:p>
      <w:pPr>
        <w:pStyle w:val="Heading4"/>
        <w:numPr>
          <w:ilvl w:val="3"/>
          <w:numId w:val="1"/>
        </w:numPr>
        <w:rPr/>
      </w:pPr>
      <w:bookmarkStart w:id="275" w:name="__RefHeading___Toc1768231_2142443653"/>
      <w:bookmarkStart w:id="276" w:name="_Toc102"/>
      <w:bookmarkEnd w:id="275"/>
      <w:r>
        <w:rPr>
          <w:rtl w:val="true"/>
        </w:rPr>
        <w:t>اشارة</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تحرير محل النزاع،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ويطلق في ثلاث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نصر في الماضي، وهنا محل الخلاف بأن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صدر منه النصر سابقاً هل هو استعمالاً حقيقياً أم مجازياً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مشغول بالنصر حالاً، ولا إشكال في أن الاستعمال فيه 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سينصر في المستقبل، وهذا لا إشكال في كونه مجازاً لعدم اتصاف الذات بالمبدأ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ارتباط المبدأ بالذات، وإنّما عبر بالتلبس، لأن أنحاء ارتباط الذات بالمبدأ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كما سيأتي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توضيحه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يعمّ الحال والماضي، فيكون المشتق موضوعاً لكليهما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بالمبدأ</w:t>
      </w:r>
      <w:r>
        <w:rPr>
          <w:rFonts w:eastAsia="Amiri" w:cs="Amiri" w:ascii="Amiri" w:hAnsi="Amiri"/>
          <w:color w:val="111111"/>
          <w:sz w:val="28"/>
          <w:szCs w:val="28"/>
          <w:rtl w:val="true"/>
          <w:lang w:bidi="ar-SA"/>
        </w:rPr>
        <w:t xml:space="preserve">. </w:t>
      </w:r>
      <w:bookmarkStart w:id="277" w:name="pg15150_350858"/>
    </w:p>
    <w:p>
      <w:pPr>
        <w:pStyle w:val="BookText"/>
        <w:rPr/>
      </w:pPr>
      <w:bookmarkEnd w:id="277"/>
      <w:r>
        <w:rPr>
          <w:rFonts w:ascii="Amiri" w:hAnsi="Amiri" w:eastAsia="Amiri" w:cs="Amiri"/>
          <w:color w:val="111111"/>
          <w:sz w:val="28"/>
          <w:sz w:val="28"/>
          <w:szCs w:val="28"/>
          <w:rtl w:val="true"/>
          <w:lang w:bidi="ar-SA"/>
        </w:rPr>
        <w:t>وقبل الخوض في المسألة، وتفصيل الأقوال فيها، وبيان الاستدلال عليها 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بالمشتق هاهنا ليس مطلق المشتقات، بل خصوص ما يجري منها على الذوات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مفهومه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منتزعاً عن الذات بملاحظة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اتصافها</w:t>
      </w:r>
    </w:p>
    <w:p>
      <w:pPr>
        <w:pStyle w:val="Heading4"/>
        <w:numPr>
          <w:ilvl w:val="3"/>
          <w:numId w:val="1"/>
        </w:numPr>
        <w:rPr/>
      </w:pPr>
      <w:bookmarkStart w:id="278" w:name="__RefHeading___Toc1768233_2142443653"/>
      <w:bookmarkStart w:id="279" w:name="_Toc103"/>
      <w:bookmarkEnd w:id="278"/>
      <w:r>
        <w:rPr>
          <w:rtl w:val="true"/>
        </w:rPr>
        <w:t>الأمر الأول</w:t>
      </w:r>
      <w:r>
        <w:rPr>
          <w:rtl w:val="true"/>
        </w:rPr>
        <w:t xml:space="preserve">: </w:t>
      </w:r>
      <w:r>
        <w:rPr>
          <w:rtl w:val="true"/>
        </w:rPr>
        <w:t>معنى المشتق</w:t>
      </w:r>
      <w:bookmarkEnd w:id="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هناك عموماً من وجه بين المشتق الأصولي، والمشتق الصرفي؛ لأن المشتق في الصرف هو كل ما أخذ من المصدر، سواء كان فعلاً أم اسماً كضارب ويضرب، ولا يطلق على الجامد الذي لا مصدر له كزيد وزوج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والمشتق الأصولي هو الذات الذي جرى عليها المبدأ، فلا يشمل الأفعال؛ لأنها ليست للذات، وقد يشمل بعض الجامدات،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اسم جامد، ولكن معناه ذات تلبست بالزوجيّة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بين المشتق الصرفي والمشتق الأصولي عموماً من وجه، فيجتمعان في الأسامي المشتقة من المصدر، كاسماء الفاعل والمفعول والآلة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 الصرفي في الأفعال، ويفترق الأصولي في الجوامد التي يجري عليها المبدأ، كالزوج والرق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دالاً على ذات متصفة بالمبدأ،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ينتزع عنها مفهوم المشتق؛ لاتصاف تلك الذات بمبدأ خارج عنها، ولكنه متحد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المشتقات التي يكون مفهومها منتزعاً عن الذات؛ لأنها ليست داخلة في الذات ولا هي أمر اعتباري، بل هي أمر حقيقي انتزاعي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الانتزاع هو اتصاف الذات بالمبدأ، فلا يدخل في المشتق ما كان منتزعاً عن نفس الذات بلا اتصاف بأمر خارج عنها، كالإنسانية المنتزعة عن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بالمبدأ واتحادها معه بنحوٍ من الاتحاد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بنحو الحلول أو الانتزاع أو الصدور والإيجاد، كأسماء الفاعلين والمفعولين والصفات المشبهات، بل وصيغ المبالغة وأسماء الأزمنة والأمكنة والآلات،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العنوانات وصريح بعض المحققين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عدم صلاحية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اختصاص النزاع بالبعض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الاتحاد أربعة، وكيفية ذلك الاتحاد لا يوجب اختلافاً في حقيقة المشتق، وتلك الأنحاء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يحلّ المبدأ في الذات، مثل زيد عالم، فالعلم حلّ في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ينتزع المبدأ عن الذات، كالسابق والفوقية والتحتية، فإنها تنتزع عن الذات باعتبار اتصافها بالسبق والفوق والتحت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يدخل في هذا النحو الأمور الاعتبارية، كالملكية والزوجية ونحوها؛ وذلك لأن المصنف لم يفرق بين الاعتبار والانتزاع،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الفعل قائماً بغير الفاعل، كالضارب، فإن الفعل قائم بالمضروب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الفعل قائماً بالفاعل، كالآكل والمتكلم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ظاهر عنوان البحث في كتب الأصوليين، حيث عنونوا البحث بالمشتق، وكل هذه مشتقات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صاحب الفصول</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تخصيص البحث باسم الفاعل وما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أسماء المفعول والزمان والمكان والآلة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هذه الاحتمال ثلاثة وجوه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مثّلوا للمشتق باسم الفاعل وما في معناه، لكن من الواضح أن التمثيل لا يوجب حصر البحث في المُمَثَّل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التمثيل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زعمه بعض الأجلة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الاختصاص باسم الفاعل وما بمعناه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المشبهة وما يلحق بها، وخروج سائر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كون ما ذكره لكل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اتفق عليه الكل،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المعاني التي ذكرها لتلك المشتقات هي معانٍ متفق عليها، فلا مورد للنزاع، لكن الصحيح هو أنهم قد اختلفوا في تلك المعاني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 وجه لتخصيص النزاع باسم الفاعل وما يشابهه، بل يجري في جميع المشتقات،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الذوات التي جرى عليها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كيفية التلبس، وسيأتي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غير صالح لتخصيص البحث في المُمَثَّل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الفصول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صدر الفعل عن الفاعل أو قام به، وذلك كأسماء الفاعل والصفات المشبهة التي تكون بمعنى قيام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كالمصادر المستعملة بمعنى اسم الفاعل، وكالمنسوبات مثل الكوفي والبصري وأمثالهما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هذا الزعم، وهذا هو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المعاني التي ذكرها متوهماً الاتفاق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الذات التي وقع عليها المبدأ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الزمن الذي وُجِد فيه المبدأ في الحال أو الماضي، ومجاز في غيره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ما اُعِدَّ للآليّة، أو اختص بها، سواء حصل به المبدأ أم لم يحصل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انحاء التلبّسات حسب تفاوت مبادئ المشتقات بحسب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والشأنية والصناعة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نشير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الذات التي كَثُرَ اتصافها بالمبدأ، ولا يعتبر الاتصاف حال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يجري فيها أيضاً، فاسم المكان والزمان هل هو حقيقة في المكان والزمان الذي وقع فيه الفعل حالاً أو أعمّ من الحال والماضي؟ وكذا البواقي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للتوهم،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المشتقات موضوعة للأعم بالاتفاق، فهي خارجة عن حريم النزاع،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حقيقة على من مهنته الخياطة حتى إذا لم يكن مشغولاً بالخياطة، فهذا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للأعم من المتلبس بالمبدأ والمنقضي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منشأ اختلاف المشتقات هو اختلاف المادة، فبعض المواد لا تطلق إلاّ على المتلبس بها، وبعضها تطلق حتى على الذي انقضت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كالقائم والقاعد، فهي تطلق على من تلبس فعلاً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كالمُثمِر، فهي تطلق على الشجرة التي لها شأنية الاثمار وإن لم يخرج ثمرها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كالخياطة، فإنها تطلق على الذي يمتهن هذه المهنة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كالاجتهاد، فهي تطلق على من له ملكة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صاحب الفصول،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المشتق إن كان مأخوذاً من المبادئ المتعدية إلى الغير كان حقيقة في الحال والماضي، أعني القدر المشترك بينهما، وإلاّ كان حقيقة في الحال</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يطلق المشتق ويراد به المتصف بشأنية المبدأ وقوته، كما يقال </w:t>
      </w:r>
    </w:p>
    <w:p>
      <w:pPr>
        <w:pStyle w:val="BookText"/>
        <w:rPr/>
      </w:pP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تفاوتاً في المهم من محل النزاع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الدواء نافع كذا أو مضرّ، وشجرة كذا مثمرة، والنار محرقة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ويراد به المتصف بملكة المبدأ، وباتخاذه حرفة وصناعة، كالكاتب والصانع والتاجر والشاعر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المقامين حصول الشأنية والملكة والاتخاذ حرفة في الزمان الذي أطلق المشتق على الذات باعتباره، وفي الثاني خاصة سبق مزاولة مع عدم الإعراض</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التلبس بالمبدأ تختلف، لكن ذلك لا يوجب اختلافاً في جهة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فتلبّس الذات بالمبدأ قد يكون بكيفية هي الملكة، ومن المعلوم أن التلبس بالملكة ليس بمعنى المزاولة الفعلية، فالمجتهد حتى وإن كان نائماً فإنه متلبس بالاجتهاد؛ لأن معنى تلبسه هو كونه ذا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زالت الملكة يكون قد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تلبّس النجّار ليس بمعنى مزاولة النجارة فعلاً، بل بمعنى أن تكون النجارة حرفته، وهذه الحرفة تكون مستمرة ما دامه لم يُعرض عن النجارة وينشغل بالحِدادة مثلاً، والانقضاء يحصل بهجرانه النجارة وانشغاله بالحدادة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تلبس الشجرة بالثمرة ليس بمعنى وجود الثمرة فعلاً على الشجرة، بل بمعنى قابليتها للإثمار، وهذا الإثمار موجود حتى لو كانت الشجرة يابسة في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وانقضاء المبدأ إنما يكون بزوال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كيفية التلبس تختلف، وكيفية انقضاء المبدأ أيضاً تختلف، لكن ذلك لا يوجب تفاوتاً في بحث المشتق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المشتق حقيقة في خصوص المتلبس، أم أنه حقيقة في الأعم من المتلبس ومن المنقضي عنه المبدأ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يبعد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بالمشتق في محل النزاع مطلق ما كان مفهومه ومعناه جارياً على الذات ومنتزعاً عنها بملاحظة اتصافها بعَرَض أو عَرَضي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جامداً، كالزوج والزوجة والرق والحر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اختصاص النزاع المعروف بالمشتق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قضية الجمود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المشتق الأصولي قد يطلق على أسماء وهي ليست مشتقاً صرفياً، وكما ذكرنا فإن بين المشتق الأصولي والصرفي عموماً من وجه، فالزوج مشتق أصولي ويجري فيه النزاع، مع عدم كونه مشتقاً صرفياً؛ لأنه اسم 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مشتقاً أصولياً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ذات متصفة بالزوجية، فبسبب هذا الاتصاف انتزعت لفظ الزوجية وأطلقت على الذات، فيقال بعد الطلاق أو وفاة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حقيقي، أم مجازي باعتبار انقضاء المبدأ عنه؟</w:t>
      </w:r>
    </w:p>
    <w:p>
      <w:pPr>
        <w:pStyle w:val="BookText"/>
        <w:rPr/>
      </w:pPr>
      <w:r>
        <w:rPr>
          <w:rFonts w:ascii="Amiri" w:hAnsi="Amiri" w:eastAsia="Amiri" w:cs="Amiri"/>
          <w:color w:val="111111"/>
          <w:sz w:val="28"/>
          <w:sz w:val="28"/>
          <w:szCs w:val="28"/>
          <w:rtl w:val="true"/>
          <w:lang w:bidi="ar-SA"/>
        </w:rPr>
        <w:t>وإنما يجري الكلام فيه لأن غرض البحث يجري هنا أيضاً، فعموم البحث وخصوصه يتبع عموم الغرض وخصوصه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أمراً خارجياً متأصلاً قائماً بالغير،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له وجود خارجي، كالبياض والسواد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الاعتبارات العقلائية التي ليس لها ما بإزاء في الخارج، كالزوجية والملكية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الاصطلاح يخالف اصطلاح أهل المعقول،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المبدأ كالبياض،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المشتق كالأبيض، كما 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وعرضي</w:t>
      </w:r>
    </w:p>
    <w:p>
      <w:pPr>
        <w:pStyle w:val="BookText"/>
        <w:rPr/>
      </w:pPr>
      <w:r>
        <w:rPr>
          <w:rFonts w:ascii="Amiri" w:hAnsi="Amiri" w:eastAsia="Amiri" w:cs="Amiri"/>
          <w:color w:val="111111"/>
          <w:sz w:val="28"/>
          <w:sz w:val="28"/>
          <w:szCs w:val="28"/>
          <w:rtl w:val="true"/>
          <w:lang w:bidi="ar-SA"/>
        </w:rPr>
        <w:t>الشيء غير العرضِ</w:t>
      </w:r>
    </w:p>
    <w:p>
      <w:pPr>
        <w:pStyle w:val="BookText"/>
        <w:rPr/>
      </w:pPr>
      <w:r>
        <w:rPr>
          <w:rFonts w:ascii="IRNazanin" w:hAnsi="IRNazanin" w:eastAsia="IRNazanin"/>
          <w:color w:val="111111"/>
          <w:sz w:val="28"/>
          <w:sz w:val="28"/>
          <w:szCs w:val="28"/>
          <w:rtl w:val="true"/>
          <w:lang w:bidi="fa-IR"/>
        </w:rPr>
        <w:t>ذا</w:t>
      </w:r>
    </w:p>
    <w:p>
      <w:pPr>
        <w:pStyle w:val="BookText"/>
        <w:rPr/>
      </w:pPr>
      <w:r>
        <w:rPr>
          <w:rFonts w:ascii="Amiri" w:hAnsi="Amiri" w:eastAsia="Amiri" w:cs="Amiri"/>
          <w:color w:val="111111"/>
          <w:sz w:val="28"/>
          <w:sz w:val="28"/>
          <w:szCs w:val="28"/>
          <w:rtl w:val="true"/>
          <w:lang w:bidi="ar-SA"/>
        </w:rPr>
        <w:t>كالبياض ذاك مثل الأبيضِ</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ولا مشاحة في الاصطلاح</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أرادوا المشتق الصرفي فقط،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البحث يجري في هذه الجوامد، بل إنَّ بعض الفقهاء أجروا بحث المشتق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ظاهر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من الجوامد أيضاً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الإيضاح في باب الرضاع، في مسألة من كانت له زوجتان كبيرتان أرضعتا زوجته الصغيرة،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المرضعة الأولى والصغيرة مع الدخول بالكبيرتين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عموم البحث أو لا أقل من وجود ملاك البحث، وهذا المقدار يكفي في تعميم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فخر المحققين ابن العلامة</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أجرى البحث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الرضاع، وحاصل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لرجل ثلاث 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كبيرتان وصغيرة رضيعة، مع الدخول بالكبيرتين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أرضعت إحدى الكبرتين هذه الصغيرة فإن الكبيرة تحرم؛ لأنها صارت أم الزوجة، وتحرم الصغيرة أيضاً لأنها صارت بنت الزوجة المدخول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أرضعت الكبيرة الثانية الصغيرة، فإن حرمة هذه الكبيرة يتوقف على بحث المشتق؛ وذلك لأن الصغيرة قد كانت زوجة، وحين رضاعها من الثانية ليست بزوجة؛ لانفساخ نكاحها بإرضاع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حقيقة في الأعم فالصغيرة زوجة، والكبيرة الثانية تصير أم الزوجة، فتحرم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حقيقة في خصوص المتلبس فالصغيرة ليست بزوجة، فلا تصبح الكبيرة الثانية أماً للزوجة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الدخول بإحدى الكبيرتين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الدخول بإحداهما يكفي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تحريم الكبيرتين كلاهما فلصيرورتهما أُماً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تحريم الصغيرة فللدخول بأمها الرضاعية؛ لأن المدخول بها قد أرضعتها حتى لو لم تكن الأخرى مدخول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المرضعة الأخيرة، ففي تحريمها خلاف، فاختار والدي المصنف</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وابن إدريس تحريمها، لأن هذه يصدق عليها أم زوجته، لأنه لا يشترط في المشتق بقاء المشتق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ابتناء الحكم فيها على الخلاف في مسألة المشتق</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مفهومه منتزعاً عن الذات بملاحظة اتصافها بالصفات الخارجة عن الذاتيات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المبدأ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الثانية أرضعت الصغيرة التي كانت زوجة، وقد انقضى عنها الزوجية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انقضى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وقيل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عبارة الإيضاح هنا في مسألة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 صاحب 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بحث المشتق لبعض الجوامد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يكون المبدأ ذاتياً؛ وذلك لأن الذاتي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باب الكليات الخمس، وهو الجنس والفصل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باب البرهان، وهو ما ينتزع من نفس الذات بلا ضم ضميمة، كانتزاع الإمكان من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انقضاء المبدأ سبب عدم صدق اللفظ قطعاً، فإذا تحوّل الإنسان إلى تراب لا يقال له إنسان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انقضاء المبدأ؛ لامتناع انفكاك لوازم الذات عن الذات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المبدأ ذاتياً فانفكاكه عن الذات ممكن، فيمكن بقاء الذات مع </w:t>
      </w:r>
      <w:bookmarkStart w:id="280" w:name="pg15150_350866"/>
    </w:p>
    <w:p>
      <w:pPr>
        <w:pStyle w:val="BookText"/>
        <w:rPr/>
      </w:pPr>
      <w:bookmarkEnd w:id="2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عرضاً أو عرضياً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كالزوجية والرقية والحرية وغيرها من الاعتبارات والإضافات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محل النزاع وإن كان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كان مفهومه منتزعاً عن مقام الذات والذاتيات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نزاع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حقيقة في خصوص ما إذا كانت الذات باقية بذاتياتها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زوال المبدأ، كالزوج حيث يمكن بقاء الرجل مع زوال الزوجية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مراد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ماله وجود خارجي متأصل قائم بالغير كالبياض والسواد، ومراده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الاعتبارات العقلائية كالزوجية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تفسيري،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بنفس المعتبر حتى لو لم يكن تصوره أو وجوده متوقفاً على الغير،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كالنوع وهو تمام الذات،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كالجنس والفصل وهو جزء الذات، وكالإمكان وهو خارج عن الذات لكنه ملازم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سبب عدم الخلاف قبل قليل</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768235_2142443653"/>
      <w:bookmarkStart w:id="282" w:name="_Toc104"/>
      <w:bookmarkEnd w:id="281"/>
      <w:r>
        <w:rPr>
          <w:rtl w:val="true"/>
        </w:rPr>
        <w:t>الأمر الثاني</w:t>
      </w:r>
      <w:r>
        <w:rPr>
          <w:rtl w:val="true"/>
        </w:rPr>
        <w:t xml:space="preserve">: </w:t>
      </w:r>
      <w:r>
        <w:rPr>
          <w:rtl w:val="true"/>
        </w:rPr>
        <w:t>في اسم الزمان</w:t>
      </w:r>
      <w:bookmarkEnd w:id="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عقد هذا الأمر هو بيان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النزاع، وأنّه هل وُضِع لخصوص المتلبس بالمبدأ أم للأعم؟</w:t>
      </w:r>
    </w:p>
    <w:p>
      <w:pPr>
        <w:pStyle w:val="BookText"/>
        <w:rPr/>
      </w:pPr>
      <w:r>
        <w:rPr>
          <w:rFonts w:ascii="Amiri" w:hAnsi="Amiri" w:eastAsia="Amiri" w:cs="Amiri"/>
          <w:color w:val="111111"/>
          <w:sz w:val="28"/>
          <w:sz w:val="28"/>
          <w:szCs w:val="28"/>
          <w:rtl w:val="true"/>
          <w:lang w:bidi="ar-SA"/>
        </w:rPr>
        <w:t>حيث إنه أشكل</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على دخول اسم الزمان في النزاع، بأن البحث إنما هو في الذات الباقية بعد انقضاء المبدأ، ولا يجري البحث مع زوال الذات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نحن فيه هي نفس الزمان، ومع انقضاء المبدأ تنقضي الذات أيضاً، فلا مجال للنزاع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انقضاء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الزمان الثاني فردٌ مباين للزمان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زمان التلبس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لتخصيص النزاع ببعض المشتقات الجارية على الذوات، إلاّ أنه ربما يشكل بعدم إمكان جريانه في اسم الزمان، لأن الذات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ينقضي ويتصرّم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يقع النزاع في أن الوصف الجاري عليه حقيقةٌ في خصوص المتلبس بالمبدأ في الحال أو في ما يعم المتلبس به في المضي؟</w:t>
      </w:r>
    </w:p>
    <w:p>
      <w:pPr>
        <w:pStyle w:val="BookText"/>
        <w:rPr/>
      </w:pPr>
      <w:r>
        <w:rPr>
          <w:rFonts w:ascii="Amiri" w:hAnsi="Amiri" w:eastAsia="Amiri" w:cs="Amiri"/>
          <w:color w:val="111111"/>
          <w:sz w:val="28"/>
          <w:sz w:val="28"/>
          <w:szCs w:val="28"/>
          <w:rtl w:val="true"/>
          <w:lang w:bidi="ar-SA"/>
        </w:rPr>
        <w:t>ويمكن حل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لا يصح إطلاق وصف فرد على فرد آخر مباين،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زيد عالماً، وعمرو جاهلاً، فلا يصح إطلاق العلم على عمرو، وهكذا في اسم الزمان، فإن الزمان الأول الذي تلبس بالمبدأ فرد، والزمان الثاني بعد انقضاء المبدأ فرد آخر مباين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لزمان القتل، فالذات هي زمان خاص والمبدأ هو القتل، ومع انقضاء القتل ينقضي زمانه أيضاً، فلم تبق الذات بعد انقضاء المبدأ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المبدأ عليها حقيقة أم 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المحمولة 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فرد مباين،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كالقتل،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الزمان في المقتل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المشتق لم يوضع للمصداق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مصداق اسم الزمان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المتلبس بالمبدأ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وُضع لفظ المشتق للكلي، والوضع للكلي لا ينافي انحصار المصداق في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لذلك مثالين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منحصر خارجاً في فرد واحد، هو الباري تعالى، لكن لا يخفى بطلان هذا التوهّم</w:t>
      </w:r>
      <w:r>
        <w:rPr>
          <w:rFonts w:eastAsia="Amiri" w:cs="Amiri" w:ascii="Amiri" w:hAnsi="Amiri"/>
          <w:color w:val="111111"/>
          <w:sz w:val="28"/>
          <w:szCs w:val="28"/>
          <w:rtl w:val="true"/>
          <w:lang w:bidi="ar-SA"/>
        </w:rPr>
        <w:t xml:space="preserve">. </w:t>
      </w:r>
      <w:bookmarkStart w:id="283" w:name="pg15150_350868"/>
    </w:p>
    <w:p>
      <w:pPr>
        <w:pStyle w:val="BookText"/>
        <w:rPr/>
      </w:pPr>
      <w:bookmarkEnd w:id="283"/>
      <w:r>
        <w:rPr>
          <w:rFonts w:ascii="Amiri" w:hAnsi="Amiri" w:eastAsia="Amiri" w:cs="Amiri"/>
          <w:color w:val="111111"/>
          <w:sz w:val="28"/>
          <w:sz w:val="28"/>
          <w:szCs w:val="28"/>
          <w:rtl w:val="true"/>
          <w:lang w:bidi="ar-SA"/>
        </w:rPr>
        <w:t xml:space="preserve">بأن انحصار مفهوم عام بفرد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يوجب أن يكون وضع اللفظ بإزاء الفرد دون العام،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الخلاف في ما وضع له لفظ الجلالة؛ مع أن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للمفهوم العام مع انحصاره فيه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الواضح روج الأفعال والمصادر المزيد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للكلي، لكن لا يوجد خارجاً إلاّ فرد واحد فقط، هو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وضع هيئة اسم الزمان للأعم، لكن خارجاً لا يوجد إلاّ مصداق واحد وهو خصوص المتلبس بالمبدأ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الوضع في المصداق،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الهيئة للأعم من المتلبس والمنقضي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انحصار المصداق في فرد موجب للوضع لذلك الفرد دون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المثال الثاني</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768237_2142443653"/>
      <w:bookmarkStart w:id="285" w:name="_Toc105"/>
      <w:bookmarkEnd w:id="284"/>
      <w:r>
        <w:rPr>
          <w:rtl w:val="true"/>
        </w:rPr>
        <w:t>الأمر الثالث</w:t>
      </w:r>
      <w:r>
        <w:rPr>
          <w:rtl w:val="true"/>
        </w:rPr>
        <w:t xml:space="preserve">: </w:t>
      </w:r>
      <w:r>
        <w:rPr>
          <w:rtl w:val="true"/>
        </w:rPr>
        <w:t>في الأفعال والمصادر</w:t>
      </w:r>
      <w:bookmarkEnd w:id="285"/>
    </w:p>
    <w:p>
      <w:pPr>
        <w:pStyle w:val="Heading5"/>
        <w:numPr>
          <w:ilvl w:val="4"/>
          <w:numId w:val="1"/>
        </w:numPr>
        <w:rPr/>
      </w:pPr>
      <w:bookmarkStart w:id="286" w:name="__RefHeading___Toc1768239_2142443653"/>
      <w:bookmarkStart w:id="287" w:name="_Toc106"/>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هذا الأمر خروج المصادر والأفعال عن البحث؛ وذلك لأن الكلام حول ما إذا كانت الذات متصفة بوصف فانقضى ذلك الوصف مع بقاء الذات، ولا تدل المصادر على الذات أصلاً، بل تدل على المبدأ فقط، كما أن الأفعال لا تدل على الذات أيضاً، بل الأفعال تدل على النسبة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المبدأ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مدلولها الذات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المصادر المزيد فيها وكذلك الأفعال هي مشتقات نحوية، لكنها ليست بمشتقات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توضيحه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كالإكرام والاستخراج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مع أن المصدر </w:t>
      </w:r>
    </w:p>
    <w:p>
      <w:pPr>
        <w:pStyle w:val="BookText"/>
        <w:rPr/>
      </w:pPr>
      <w:r>
        <w:rPr>
          <w:rFonts w:ascii="Amiri" w:hAnsi="Amiri" w:eastAsia="Amiri" w:cs="Amiri"/>
          <w:color w:val="111111"/>
          <w:sz w:val="28"/>
          <w:sz w:val="28"/>
          <w:szCs w:val="28"/>
          <w:rtl w:val="true"/>
          <w:lang w:bidi="ar-SA"/>
        </w:rPr>
        <w:t>النزاع، لكونها غير جارية على الذوات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المصادر المزيد فيها كالمجردة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ما يتصف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الذوات ويقوم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وأنّ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قيام المبادئ بها قيام صدور أو حلول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طلب فعلها</w:t>
      </w:r>
    </w:p>
    <w:p>
      <w:pPr>
        <w:pStyle w:val="BookText"/>
        <w:rPr/>
      </w:pPr>
      <w:r>
        <w:rPr>
          <w:rFonts w:ascii="Amiri" w:hAnsi="Amiri" w:eastAsia="Amiri" w:cs="Amiri"/>
          <w:color w:val="111111"/>
          <w:sz w:val="28"/>
          <w:sz w:val="28"/>
          <w:szCs w:val="28"/>
          <w:rtl w:val="true"/>
          <w:lang w:bidi="ar-SA"/>
        </w:rPr>
        <w:t xml:space="preserve">المجرد خارج عن البحث أيضاً؛ لأن المصدر المزيد فيه مشتق نحوي، فقد يتوهم دخوله في البحث؛ فلذا أراد المصنف بيان خروجه عن البحث؛ لأنه ليس بمشتق أصولي، وأما المصدر المجرد فهو مبدأ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البصريين</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وصف في الذات؛ ولذا لا يصح حملها على الذات بنحو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كالمصدر المجرد،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المصادر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أم مزيدة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الوصف ولا تدل على الذات، فلا تكون مشتقاً أصولياً، الذي هو الذات التي يجري عليها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ذلك المبدأ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خروج الأفعال عن البحث هو أن للأفعال مادة وهيئة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إلاّ على نفس الطبيعة من حيث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دلالة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لها إلاّ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المبدأ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لها على الذات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ذات أصلاً حتى يبحث فيه عن انقضاء المبدأ عن الذات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الأفعال الخبرية، وذكر الصدور والحلول إنما هو للمثال، وقد مرّ قول المصنف في صدر بحث المشتق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بنحو الحلول أو الانتزاع أو الصدور أو الإيجاد</w:t>
      </w:r>
      <w:r>
        <w:rPr>
          <w:rFonts w:eastAsia="Amiri" w:cs="Amiri" w:ascii="Amiri" w:hAnsi="Amiri"/>
          <w:color w:val="111111"/>
          <w:sz w:val="28"/>
          <w:szCs w:val="28"/>
          <w:rtl w:val="true"/>
          <w:lang w:bidi="ar-SA"/>
        </w:rPr>
        <w:t xml:space="preserve">). </w:t>
      </w:r>
      <w:bookmarkStart w:id="288" w:name="pg15150_350870"/>
    </w:p>
    <w:p>
      <w:pPr>
        <w:pStyle w:val="BookText"/>
        <w:rPr/>
      </w:pPr>
      <w:bookmarkEnd w:id="288"/>
      <w:r>
        <w:rPr>
          <w:rFonts w:ascii="Amiri" w:hAnsi="Amiri" w:eastAsia="Amiri" w:cs="Amiri"/>
          <w:color w:val="111111"/>
          <w:sz w:val="28"/>
          <w:sz w:val="28"/>
          <w:szCs w:val="28"/>
          <w:rtl w:val="true"/>
          <w:lang w:bidi="ar-SA"/>
        </w:rPr>
        <w:t>أو تركها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اختلافها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إزاحة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في ألسنة النحاة</w:t>
      </w:r>
      <w:r>
        <w:rPr>
          <w:rStyle w:val="FootnoteAnchor"/>
          <w:rtl w:val="true"/>
        </w:rPr>
        <w:footnoteReference w:id="98"/>
      </w:r>
      <w:r>
        <w:rPr>
          <w:rFonts w:ascii="Amiri" w:hAnsi="Amiri" w:eastAsia="Amiri" w:cs="Amiri"/>
          <w:color w:val="111111"/>
          <w:sz w:val="28"/>
          <w:sz w:val="28"/>
          <w:szCs w:val="28"/>
          <w:rtl w:val="true"/>
          <w:lang w:bidi="ar-SA"/>
        </w:rPr>
        <w:t>دلالةُ الفعل على الزمان حتى أخذوا الاقتران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عدم دلالة الأمر ولا النهي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الأفعال الإنشائية، كالأمر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أنحاء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تنزيهياً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تحريمياً، أو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ومبادئ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فعلية أو شأنية أو صناعة أو 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وطلب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بنحو الوجوب أو الاستحباب أو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وأنحاء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صدورياً أو حلولياً أو انتزاعياً</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768241_2142443653"/>
      <w:bookmarkStart w:id="290" w:name="_Toc107"/>
      <w:bookmarkEnd w:id="289"/>
      <w:r>
        <w:rPr>
          <w:rtl w:val="true"/>
        </w:rPr>
        <w:t>عدم دلالة الفعل على الزمان</w:t>
      </w:r>
      <w:bookmarkEnd w:id="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المطلب استطراد في البحث، حيث ذكر أن الفعل لا يدخل في المشتق الأصولي، فانجرَّ الكلام إلى البحث عن حقيقة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ما دلّ على معنى مستقل مقترن بأحد الأزمنة الثلاثة، فمعنى الفعل عند النحويين مركب من معنى مستقل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فرّقوا بين الاسم والفعل، حيث إن الاسم ما دلّ على معنى مستقل من غير اقتران بزمان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على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على كلام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قد تكون 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إخبارية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كالماضي والمضارع </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طلب الفعل أو الترك فقط، ولا دلالة لها على الزمان أصلاً،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طلب إيجاد النصر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إنشاء طلب الفعل أو الترك، غاية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الإنشاء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كما هو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الإخبار بالماضي أو المستقبل أو بغيرهما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الأمر صدر في حال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الزمانيات يكون الزمان ظرفاً لها؛ لاستحالة خروج الزمانيات عن الزمان، فالزمان كالمكان هما ظرف للأجسام والأفعال الزمانيّة، لكن لم يُؤخذ الزمان ولا المكان في مدلول تلك الاجسام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الزمان والمكان، لكن باعتبارهما ظرفاً له، وليسا داخلين في معنى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اسم الفاعل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له على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النحويين أنفسهم بعدم دلالة الاسم على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الزمان ظرف للنصرة، فلابد من وقوع النصر في أحد الأزمنة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الأفعال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كالماضي والمضارع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تدل على الزمان أيضاً، كما سيأتي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وقع في الزمان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الحال هو ظرف وليس جزء المعنى، فكل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أو فعل أو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من المتكلم في الحال، مع وضوح عدم كون الحال جزء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والنهي، والمعنى إيجاد الطلب بالفعل والترك كان ظرفه زمان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في سائر الكلمات كذلك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الماضي والمستقبل، كالجملة الاسمية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يخفى، بل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على الزمان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والإسناد إلى الزمانيات،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القول بالمجاز والتجريد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الإخبارية أيضاً لا تدل على الزمان؛ وذلك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دليل وبعضها مؤيد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الدليل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قد تسند إلى الزمان،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الزمان، وإلاّ لزم وقوع الزمان في الزمان؛ وهو محال؛ لأن الشيء لا يكون ظرفاً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سبحانه ليس في الزمان، وكذا صفاته الذاتية خارجة عن الزمان؛ لأنه سبحانه خالق الزمان، والزمان مخلوق، ويستحيل إحاطة المخلوق بالخالق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إذا كان الزمان جزء مدلول الأفعال لزم المجاز في هذين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الفعل إلى الزمان وإلى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دلالة الفعل فيهما على الزمان مع كونه جزء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وضوح أنا لا نرى أيّة مجازية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الأمر والنهي،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الإخبارية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دلالة على الزمان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بأن لم تكن قرينة على الإضافة، وسيأتي بعد قليل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إلى 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الأجسام والأفعال التي لا تنفك عن الزمان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الواضح أن الدلالة حينئذٍ ليست بالوضع كي يكون الزمان جزء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بدلالة الفعل على الزمان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الفعل في نفس الزمان، وكذا </w:t>
      </w:r>
    </w:p>
    <w:p>
      <w:pPr>
        <w:pStyle w:val="BookText"/>
        <w:rPr/>
      </w:pPr>
      <w:r>
        <w:rPr>
          <w:rFonts w:ascii="Amiri" w:hAnsi="Amiri" w:eastAsia="Amiri" w:cs="Amiri"/>
          <w:color w:val="111111"/>
          <w:sz w:val="28"/>
          <w:sz w:val="28"/>
          <w:szCs w:val="28"/>
          <w:rtl w:val="true"/>
          <w:lang w:bidi="ar-SA"/>
        </w:rPr>
        <w:t>الإسناد إلى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الزمان والمجردات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لكل من الماضي والمضارع بحسب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للدلالة على وقوع النسبة في الزمان الماضي في الماضي، وفي الحال أو الاستقبال في المضارع في ما كان الفاعل من الزمانيات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المجرد لا يدل على الزمان، فصار مجازاً؛ لعدم دلالة الكلمة على معناها الموضوعة له، بل على جزء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الزمانيات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الموجودات التي لا تكون ماديّة، ولا يخفى أنه لا مجرد سوى الله سبحانه وتعالى، وكل المخلوقات هي 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كثيفة أو لطيفة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ليس جزء معنى الفعل، ولكن قد يدل الفعل على الزمان بالدلالة الالتزامية؛ وذلك لوجود خصوصية في تلك الأفعال تلازم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فالماضي له خصوصية التحقُّق،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الفعل؛ وذلك يلازم الزمان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له خصوصية التلبُّس والاشتغال فعلاً؛ وذلك يلازم الزمان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والمستقبل له خصوصية الترقّب، وهو يلازم الزمان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لم يوضع الفعل للزمان، فليس الزمان من معناه، بل بالدلالة الالتزامية دلّ على الزمان، ومن المعلوم أن هذه الدلالة لا ترتبط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الخصوصية ترتبط بالمعنى لا باللفظ،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ارتباط لها بدلالة اللفظ لتكون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خصوصية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ذلك الإخبار في حال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الفعل إلى الفاعل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الخصوصية إنما هي في ما لو كان الذي صدر عنه الفعل من الزمانيات، وإلاّ فلو كان مجرداً، وكان الفعل من صفاته الذاتية فلا توجد تلك الخصوصية، فلا دلالة التزامية على الزمان،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المضارع يكون مشتركاً معنوياً بين الحال والاستقبال، ولا معنى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له خصوص معنى صح انطباقه على كل منهما، 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مفهوم زمان يعمهما، كما أن الجملة الاسمية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انطباقه على كل واحد من الأزمنة،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المؤيد الأول على عدم كون الزمان جزء معنى الفعل،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المضارع يدل على الحال والاستقبال، مع عدم وجود 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لابدّ في المشترك المعنوي من وجود جامع يشترك فيه الأفراد، وهنا نتسائل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الجامع بين الحال والمستقبل؟</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هو نفس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زمان جامع بين الحاضر والمستقبل؛ لأن مصداق الزمان جزئي مع وضوح كون الجامع كلياً، ومفهوم الزمان عام يشمل الماضي أيضاً، مع بداهة عدم دلالة المضارع على الزمان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هذا مؤيداً لأجل احتمال أن يكون الاشتراك لفظياً، بمعنى أن المضارع وضع مرّةً للحال ومرّةً أخرى للاستقبال، وفي المشترك اللفظي لا حاجة إلى الجامع، بل قد يوضع لفظ واحد لمعانٍ متباينة بأوضاع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للاشتراك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للمضارع،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المشترك المعنوي بحاجة إلى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الحال والمستقبل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المضارع يدل على الزمان المطلق ليكون جامعاً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عدم دلالة الفعل على الزمان، بل الزمان يستفاد بالالتزام من الخصوصيات، كذلك نقول في الجملة الاسمية، فهي لم توضع للزمان بالاتفاق، ولكن قد تكون فيها خصوصية تسبِّب الدلالة على الزمان بالالتزام، مثل اسم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أو اليوم أو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صدور حدث من الفاعل، ومن المعلوم أن الزمان ظرف للحدث</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عدم دلالتها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واحد منها أصلاً، فكانت الجملة الفعلية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يؤيد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الماضي في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 الحال أو الاستقبال في المضارع 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 أو مستقبلاً حقيقة لا محالة، بل ربما يكون في الماضي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حقيقة وفي المضارع ماضياً كذلك، وإنما يكون ماضياً أو مستقبلاً في فعلهما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الأزمنة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الدلالة على الزمان وضعاً، واستفادة الزمان من الإطلاق لوجود تلك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المؤيد الثاني على عدم كون الزمان جزء معنى الفعل،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تستعمل الأفعال في الزمان الإضافي، بمعنى أنه قد يستعمل الفعل الماضي في الزمان المستقبل، ولكن كونه ماضياً بالإضافة إلى شيء لاحق له من غير أن يكون مجازاً،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سيجيء زيد بعد سنة وقد أكمل دراسته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فإكمال الدراسة لم يتحقق الآن، بل سيتحقق بعد أحد عشر شهراً مثلاً، ومع ذلك استعمل الفعل الماضي من غير مجازيّة؛ لأن إكمال الدراسة يقع قبل السنة، فبهذا الاعتبار استعمل الفعل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الفعل الماضي يدل على الزمان الماضي لكان هذا الاستعمال استعمالاً في غير ما وضع له فيكون مجازاً، مع وضوح عدم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جعله مؤيداً لاحتمال أن يكون مرادهم دلالة الفعل على الزمان أعم من كونه حقيقياً أم إضافياً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الزمان الماضي حقيقة، بل يتحقّق في الزمان المستقبل، وكذا الفعل المضارع قد لا يستعمل في الحال أو الاستقبال الحقيقي، بل قد يكون ماضياً حقيقة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الماضي والمضارع</w:t>
      </w:r>
      <w:r>
        <w:rPr>
          <w:rFonts w:eastAsia="Amiri" w:cs="Amiri" w:ascii="Amiri" w:hAnsi="Amiri"/>
          <w:color w:val="111111"/>
          <w:sz w:val="28"/>
          <w:szCs w:val="28"/>
          <w:rtl w:val="true"/>
          <w:lang w:bidi="ar-SA"/>
        </w:rPr>
        <w:t xml:space="preserve">. </w:t>
      </w:r>
      <w:bookmarkStart w:id="291" w:name="pg15150_350876"/>
    </w:p>
    <w:p>
      <w:pPr>
        <w:pStyle w:val="BookText"/>
        <w:rPr/>
      </w:pPr>
      <w:bookmarkEnd w:id="291"/>
      <w:r>
        <w:rPr>
          <w:rFonts w:ascii="Amiri" w:hAnsi="Amiri" w:eastAsia="Amiri" w:cs="Amiri"/>
          <w:color w:val="111111"/>
          <w:sz w:val="28"/>
          <w:sz w:val="28"/>
          <w:szCs w:val="28"/>
          <w:rtl w:val="true"/>
          <w:lang w:bidi="ar-SA"/>
        </w:rPr>
        <w:t>بالإضافة، كما يظهر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زيد بعد عام وقد ضرب قبله بأيام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في شهر كذا وهو يضرب في ذلك الوقت أو في ما بعده مما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عنان الكلام إلى بيان ما به يمتاز الحرف عما عداه بما يناسب المقام، لأجل الاطراد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الاستطراد في تمام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وإن اشتهر بين الأعلام</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أن الحرف ما دل على معنى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بيناه في الفوائد</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عرفت في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w:t>
      </w:r>
    </w:p>
    <w:p>
      <w:pPr>
        <w:pStyle w:val="Heading5"/>
        <w:numPr>
          <w:ilvl w:val="4"/>
          <w:numId w:val="1"/>
        </w:numPr>
        <w:rPr/>
      </w:pPr>
      <w:bookmarkStart w:id="292" w:name="__RefHeading___Toc1768243_2142443653"/>
      <w:bookmarkStart w:id="293" w:name="_Toc108"/>
      <w:bookmarkEnd w:id="292"/>
      <w:r>
        <w:rPr>
          <w:rtl w:val="true"/>
        </w:rPr>
        <w:t>الفرق بين الاسم والحرف</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البحث حول الفرق بين الاسم والفعل، حيث زعم النحاة أن الفرق هو دلالة الفعل على الزمان وعدم دلالة الاسم عليه، وهو بحث استطرادي؛ لعدم ارتباطه ببحث المشتق، ثم لكي يكمل البحث عن الفرق بين الكلمات نبحث حول الفرق بين الاسم والحرف،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لتعميم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الفرق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الاسم والحرف واحد، لكن الاسم وضع ليُلاحَظ استقلالاً، والحرف وضع ليلاحظ آلةً، من غير كون لحاظ الآليّة والاستقلالية جزءاً في المعنى، بل هما في مقام الاستعمال،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لتلاحظ آلة في الغير في مقام الاستعمال،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ليلاحظ مستقلاً في حال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متوقف على الغير، فيكون معنى الحرف آلياً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الثانية التي عقدها المصنف للتحقيق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حال المستعمل فيه والموضوع له فيها حالهما في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بينه وبين الاسم بحسب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يلحظ فيه الاستقلال بالمفهومية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عدم الاستقلال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ليستعمل وأريد منه معناه حالةً لغيره وبما هو في الغير، ووُضِعَ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ليستعمل وأريد منه معناه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 الاستقلال بالمفهومية وعدم الاستقلال بها إنما اعتبر في جانب الاستعمال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وهو طبيعة الشيء من غير لحاظ الاستقلالية أو الآلية،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والفرق إنما هو في مقام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في الاسم والحرف،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ملاحظته آلة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في الاسم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الاستقلال بالمفهومية بأن تلاحظ حالة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في الحرف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الاسم والحرف إنما هو في حال الاستعمال، فالواضع اشترط استعمال الاسم حين إرادة الاستقلال، واستعمال الحرف حين إرادة الآلية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استقلالية بملاحظته بما هو هو، وحالة آلية بملاحظته حالة في غيره، ولا ربط لهاتين الحالتين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هما من الصفات العارضة عليه، فالمعنى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الطبيعة المجردة الكلية لذلك الابتداء، لكن حين الاستعمال قد يلتصق بها صفة عارضية هي الاستقلالية والآلية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الفرق بين الاسم والحرف،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 بالمفهومية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الاستقلال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الاستعمال تعرض إحدى هاتين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الاستقلالية والآلية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في المستعمل فيه، ليكون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بحسب المعنى؛ فلفظ الابتداء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 في المعنى الآلي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الاستقلالي لما كان مجازاً واستعمالاً له في غير ما وضع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كان بغير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في كليهما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ومن المعلوم أن الاستعمال متأخر عن المعنى، فلا يمكن أخذ ما ينتج من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الآلية أو الاستقلالية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الذى هو متقدم على الاستعمال، كما مرّ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الآلية والاستقلالية مأخوذة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الفرق بين الاسم والحرف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فلو استعمل أحدهما مكان الآخر لم يكن مجازاً؛ إذ المجاز هو استعمال اللفظ في غير ما وضع له، والمفروض هو أن معناهما واحد، فاستعمال أحدهما في مكان الآخر إنما هو استعمال اللفظ في ما وضع له، نعم، هذا الاستعمال لا يجوز لمنع الواضع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استعمال اللفظ في المعنى على ثلاثة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غير ما وضع له لوجود علاقة، وهذا هو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ما وضع له مع مراعاة شرط الواضع، وهذا هو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ما وضع له مع عدم مراعاة شرط الواضع، وهذا ليس بحقيقة ولا مجاز، بل قد يعتبر غلطاً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شرط الواضع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والحرف يشتركان في ثلاثة أمور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ملاحظة الأوصاف العارضة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كلي طبيعي، سواء في الحروف أم في الأسماء كافة، سوى الأعلام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نفسه كلي طبيعي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كثيرين؛ ومقيداً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باللحاظ الاستقلالي أو الآلي كلي عقلي، 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أن لحاظه وجوده ذهناً كان جزئياً ذهنياً، فإن الشيء ما لم يتشخص لم يوجد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الذهني، فافهم وتأمل في ما وقع في المقام من الأعلام من الخلط والاشتباه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كون الموضوع له أو المستعمل فيه في الحروف خاصاً، بخلاف ما عداه، فإنه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في مقام الاستعمال، حين تعرض عليه الآلية أو الاستقلالية، فكلاهما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والحرف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ذهنيين؛ لأن الآلية والاستقلالية تكونان باللحاظ، واللحاظ هو بمعنى وجود الشيء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والحرف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الذهن يكون سبباً لجزئيتهما، حيث إن كل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أو 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جزئياً حقيقياً؛ لأن الشيء ما لم يتشخص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في نفسه كلي، ولكن باعتبار وجوده في الذهن يكون جزئياً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المعنى هو طبيعة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الثاني من نقاط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ذهني؛ لأن الآلية والاستقلالية إنما هما باللحاظ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أن اصطلاح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الاصطلاح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فالاصطلاح في المنطق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هو كلي طبيعي، والمحمول هو الكلي المنطقي، ومجموع الموضوع والمحمول هو كلي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الثالث من نقاط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لحاظ المعنى هو نفس الوجود الذهني؛ لأن اللحاظ هو الوجود في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الشيء يساوق الجزئية؛ إذ لو بقي كلياً من دون مشخصات جزئية لم يوجد في الخارج، ومع التشخص يوجد لكنه يصير جزئياً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كون الموجود جزئياً بين الوجود الخارجي أو الوجود الذهني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جعلوا اللحاظ دخيلاً في المعنى، مع كونه متأخر عن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قصد الآلية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لكون المعنى جزئياً فلِمَ لا يكون قصد الاستقلالية فيه موجباً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لكون هذا القصد</w:t>
      </w:r>
    </w:p>
    <w:p>
      <w:pPr>
        <w:pStyle w:val="BookText"/>
        <w:rPr/>
      </w:pPr>
      <w:r>
        <w:rPr>
          <w:rFonts w:ascii="Amiri" w:hAnsi="Amiri" w:eastAsia="Amiri" w:cs="Amiri"/>
          <w:color w:val="111111"/>
          <w:sz w:val="28"/>
          <w:sz w:val="28"/>
          <w:szCs w:val="28"/>
          <w:rtl w:val="true"/>
          <w:lang w:bidi="ar-SA"/>
        </w:rPr>
        <w:t xml:space="preserve">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الخلط والاشتباه،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الحرف وهو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المصنف بدليلين على أن الآلية ليست جزءاً من معنى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لحاظ الآلية لو كان جزءاً من معنى الحروف، فلابد أن يكون لحاظ الاستقلالية جزءاً من معنى الأسماء؛ لأن الفرق بين الأسماء والحروف هو في هذا اللحاظ، فإذا كان اللحاظ في أحدهما دخيلاً في المعنى فلابد أن يكون دخيلاً في المعنى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لحاظ الاستقلالية إذا أخذ في الاسم صار الاسم جزئياً، لما ذكرنا من أن اللحاظ هو بمعنى الوجود الذهني، والموجود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خارجياً أم ذهنياً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لحاظ الآلية في معنى الحروف يستلزم عدم إمكان امتثال التكاليف؛ لأن اللحاظ أمر ذهني، وحيث إن الحروف مقيدة باللحاظ فتكون الحروف ذهنية، ولأن الأسماء قيدت بالحروف تكون تلك الأسماء ذهنية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والبصرة والكوفة مقيدة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بالأمر الذهني يكون ذهنياً؛ لعدم إمكان تقييد الوجود الخارجي بالأمور الذهنية، وحينئذٍ يكون المطلوب هو السير الذهني والبصرة والكوفة الذهنيان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امتثال هذا الأمر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معنى الاسم جزئياً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قصد الاستقلالية في الأسماء موجباً لجزئية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الاستقلالية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مما يعتبر في الموضوع له ولا المستعمل فيه، بل في الاستعمال؟ فلِمَ لا يكون فيها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لزم أن يكون معاني المتعلقات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منطبقة على الجزئيات الخارجية، 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والكلي العقلي لا موطن له إلاّ الذهن، فالسير والبصرة والكوفة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يصدق على السير والبصرة والكوفة، لتقيدها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اعتبر فيه القصد،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الاستقلالية لا يوجب جزئية المعنى الاسمي، فكذلك قصد الآلية لا يوجب جزئية المعنى الحرفي؛ وذلك لأن قصد الاستقلالية والآلية ليس جزءاً من المعنى، بل هو في مقام الاستعمال، فالاستعمال هو سبب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لابد من تصور المعنى حين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الاستعمال متأخر عن المعنى، وحينئذٍ فلا يمكن أخذ اللحاظ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متقدم رتبة على الاستعمال، والاستعمال هو سبب اللحاظ، فيكون اللحاظ متأخراً عن المعنى بمرتبتين، فلا يمكن أخذه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كالأسماء غير دخيل في المعنى، بل مرتبط بالاستعمال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قصد الآلية مأخوذاً في معنى الحروف وموجباً لجزئية معناها؟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تعلقت به الحروف،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معاني المتعلقات،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دخل اللحاظ الآلي في معاني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ذهنية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لتقيد السير والبصرة والكوفة،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اعتبر فيه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لتقيدها بالحروف التي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فصارت الحروف ذهنية، فالمقيد بها يكون ذهنياً أيضاً</w:t>
      </w:r>
      <w:r>
        <w:rPr>
          <w:rFonts w:eastAsia="Amiri" w:cs="Amiri" w:ascii="Amiri" w:hAnsi="Amiri"/>
          <w:color w:val="111111"/>
          <w:sz w:val="28"/>
          <w:szCs w:val="28"/>
          <w:rtl w:val="true"/>
          <w:lang w:bidi="ar-SA"/>
        </w:rPr>
        <w:t xml:space="preserve">. </w:t>
      </w:r>
      <w:bookmarkStart w:id="294" w:name="pg15150_350882"/>
    </w:p>
    <w:p>
      <w:pPr>
        <w:pStyle w:val="BookText"/>
        <w:rPr/>
      </w:pPr>
      <w:bookmarkEnd w:id="294"/>
      <w:r>
        <w:rPr>
          <w:rFonts w:ascii="Amiri" w:hAnsi="Amiri" w:eastAsia="Amiri" w:cs="Amiri"/>
          <w:color w:val="111111"/>
          <w:sz w:val="28"/>
          <w:sz w:val="28"/>
          <w:szCs w:val="28"/>
          <w:rtl w:val="true"/>
          <w:lang w:bidi="ar-SA"/>
        </w:rPr>
        <w:t>فتصير 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فيستحيل انطباقها على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حققنا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بين جزئية المعنى الحرفي بل الاسمي والصدق على كثيرين، وأن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باعتبار تقيد المعنى باللحاظ في موارد الاستعمالات آلياً أو استقلالياً، وكليته بلحاظ 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عدم اختصاص الإشكال والدفع بالحرف، بل يعم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فإنه دقيق ومزال الأقدام للأعلام، وقد سبق في بعض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والإعادة مع ذلك لما فيها من الفائدة والإفادة،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المتعلقات ذهنية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المتعلقات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شبهة،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معاني الحروف والأسماء كلية، ثم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تلاحظ حين الاستعمال، وحينئذٍ تكون جزئية، فهل هذا إلاّ تناقض بين الكلامين؟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الكلية إنما هي باعتبار المعنى في نفسه ومن حيث هو هو، والجزئية إنما هي باعتبار مقام الاستعمال، فلا 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كيفية التوفيق، وهو جواب عن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حققناه تبين أن الإشكال والجواب غير مختص بالحروف، بل يجريان في الأسماء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من مقدمات علم الأصول، حيث تمّ البحث عن الوضع</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768245_2142443653"/>
      <w:bookmarkStart w:id="296" w:name="_Toc109"/>
      <w:bookmarkEnd w:id="295"/>
      <w:r>
        <w:rPr>
          <w:rtl w:val="true"/>
        </w:rPr>
        <w:t>الأمر الرابع</w:t>
      </w:r>
      <w:r>
        <w:rPr>
          <w:rtl w:val="true"/>
        </w:rPr>
        <w:t xml:space="preserve">: </w:t>
      </w:r>
      <w:r>
        <w:rPr>
          <w:rtl w:val="true"/>
        </w:rPr>
        <w:t>اختلاف مبادئ المشتقات</w:t>
      </w:r>
      <w:bookmarkEnd w:id="2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رد التفصيل المنسوب إلى الفاضل التوني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ما إذا كان الاتصاف أكثرياً بحيث يكون عدم التلبس مضمحلاًّ في جنب التلبس، فلا يعتبر فيه التلبس في الحال مثل النجّار والعالم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اختلاف المشتقات في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المبدأ في بعضها حرفةً وصناعةً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 قوةً وملكةً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في دلالتها بحسب الهيئة</w:t>
      </w:r>
    </w:p>
    <w:p>
      <w:pPr>
        <w:pStyle w:val="BookText"/>
        <w:rPr/>
      </w:pPr>
      <w:r>
        <w:rPr>
          <w:rFonts w:ascii="Amiri" w:hAnsi="Amiri" w:eastAsia="Amiri" w:cs="Amiri"/>
          <w:color w:val="111111"/>
          <w:sz w:val="28"/>
          <w:sz w:val="28"/>
          <w:szCs w:val="28"/>
          <w:rtl w:val="true"/>
          <w:lang w:bidi="ar-SA"/>
        </w:rPr>
        <w:t>وبين ما لم يكن الاتصاف أكثرياً فيشترط فيه التلبس في الحال في صدق المشتق كالضارب والقائم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المشتق هنا في الهيئة، وإنها حقيقة في خصوص المتلبس أم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كيفية التلبس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يرتبط بالمادة وهي غير مرتبطة بالبحث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التلبس بالحرفة، فالبقال مثلاً متلبس بهذه الحرفة حتى وإن كان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ترك البقالة واشتغل بعمل آخر يكون قد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التلبس بالصناعة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الأعمال التي بحاجة إلى ملكة كالصياغة والنجارة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لم يهجر ذلك العمل يكون متلبساً بالصناعة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التلبس بالملكة، كالمجتهد والكاتب، فما دامت الملكة موجودة يكون متلبساً حتى لو كان مشتغلاً بالأكل والنوم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التلبس بالشأنية، مثل سيف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التلبس بالفعلية، كالقائم والقاعد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هذه الموارد البحث في أن الهيئة هل هي حقيقة في خصوص المتلبس أم في الأعم؟ وأما كيفية التلبس فذلك يرتبط بالمادة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ترتبط ببحثنا هنا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امتهان عمل لا يحتاج إلى ملكة كالبقالة،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امتهان عمل يحتاج إليها كالنجارة والصياغة،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امتلاك صفة تُمكّنه من ذلك الأمر، كالاجتهاد الذي هو ملكة تُمكِّن المجتهد من الاستنباط</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بيان الإشكال على التفصيل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دلالة هيئة المشتق</w:t>
      </w:r>
      <w:r>
        <w:rPr>
          <w:rFonts w:eastAsia="Amiri" w:cs="Amiri" w:ascii="Amiri" w:hAnsi="Amiri"/>
          <w:color w:val="111111"/>
          <w:sz w:val="28"/>
          <w:szCs w:val="28"/>
          <w:rtl w:val="true"/>
          <w:lang w:bidi="ar-SA"/>
        </w:rPr>
        <w:t xml:space="preserve">. </w:t>
      </w:r>
      <w:bookmarkStart w:id="297" w:name="pg15150_350884"/>
    </w:p>
    <w:p>
      <w:pPr>
        <w:pStyle w:val="BookText"/>
        <w:rPr/>
      </w:pPr>
      <w:bookmarkEnd w:id="297"/>
      <w:r>
        <w:rPr>
          <w:rFonts w:ascii="Amiri" w:hAnsi="Amiri" w:eastAsia="Amiri" w:cs="Amiri"/>
          <w:color w:val="111111"/>
          <w:sz w:val="28"/>
          <w:sz w:val="28"/>
          <w:szCs w:val="28"/>
          <w:rtl w:val="true"/>
          <w:lang w:bidi="ar-SA"/>
        </w:rPr>
        <w:t>أصلاً، ولا تفاوتاً في الجهة المبحوث عنها،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يختلف التلبس به في المضي أو الحال، فيكون التلبس به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حرفةً أو ملكةً ولو لم يتلبس به إلى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انقضى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مما مضى أو يأتي لو أخذ فعلياً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يتفاوت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التلبسات وأنواع التعلقات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أشرنا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هو في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حاصل ولم ينقض عنه حتى لو كان مشغولاً بأمر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الإخبار، والمعنى أنه حصل على الحرفة أو الملكة لكنه لم يزاول لحد الآن،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مجتهداً لكنه لم يشتغل فعلاً بالاستنباط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المجتهد في حال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المبدأ أمراً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ملكة وحرفة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كالضرب والأكل، فحينئذٍ يكون التلبس حين الفعل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انقضى عنه كما لو أنهى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يتلبس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الجهة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أنحاء التلبسات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الأول من بحث المشتق</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768247_2142443653"/>
      <w:bookmarkStart w:id="299" w:name="_Toc110"/>
      <w:bookmarkEnd w:id="298"/>
      <w:r>
        <w:rPr>
          <w:rtl w:val="true"/>
        </w:rPr>
        <w:t>الأمر الخامس</w:t>
      </w:r>
      <w:r>
        <w:rPr>
          <w:rtl w:val="true"/>
        </w:rPr>
        <w:t xml:space="preserve">: </w:t>
      </w:r>
      <w:r>
        <w:rPr>
          <w:rtl w:val="true"/>
        </w:rPr>
        <w:t xml:space="preserve">معنى </w:t>
      </w:r>
      <w:r>
        <w:rPr>
          <w:rtl w:val="true"/>
        </w:rPr>
        <w:t>«</w:t>
      </w:r>
      <w:r>
        <w:rPr>
          <w:rtl w:val="true"/>
        </w:rPr>
        <w:t>الحال</w:t>
      </w:r>
      <w:r>
        <w:rPr>
          <w:rtl w:val="true"/>
        </w:rPr>
        <w:t xml:space="preserve">» </w:t>
      </w:r>
      <w:r>
        <w:rPr>
          <w:rtl w:val="true"/>
        </w:rPr>
        <w:t>في العنوان</w:t>
      </w:r>
      <w:bookmarkEnd w:id="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العنوان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المشتق حقيقة في المتلبس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الكلام أن هنا أحوالاً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زمان التكلّم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وقت اتصاف الشيء بالصفة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المراد بالحال في عنوان المسألة هو حال التلبس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حال النطق،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ضارباً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غداً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متلبساً بالضرب في الأمس في المثال الأول، ومتلبسا به في الغد في الثاني، فجريُ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حال نسبة الصفة إلى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أمس، فحال النطق هو وقت التفوّه بهذه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الجري هو وقت النسبة الإيقاعية،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العلم إلى زيد، وهو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التلبس هو الوقت الذي كان عالماً، فلنفرض أنه كان عالماً منذ يومين فيكون حال التلبس أمس وقبل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حال النطق لجهتين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ضارباً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ضارباً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بلا إشكال، مع أن الضرب لم يتحقق في حال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أهل العربية على عدم دلالة الاسم على الزمان، فالمشتق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زمان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أن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النطق، فاستدل له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زمان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المشتقات تدل على زمان الحال إما للانصراف أو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 الوجهين غير صحيحين، كما سيأتي الإشكال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الإيقاعية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سيصرح به في طيّ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 للمدعى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المعيار في الحقيقة هو حال النطق لكان المثالان مجازاً؛ لعدم اتصاف زيد بالضرب في حال النطق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الوصف إلى الذات كان بلحاظ حال التلبس، فلذا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حيث كان بلحاظ حال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مضى زمانه في أحدهما، ولم يأت بعد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حقيقةً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فإن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ما إذا كان الجريُ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قضية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والغد إنما يكون لبيان زمان التلبس، فيكون الجريُ والاتصاف في الحال والتلبس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الحال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داخل في محل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تعيين زمان النسبة</w:t>
      </w:r>
    </w:p>
    <w:p>
      <w:pPr>
        <w:pStyle w:val="BookText"/>
        <w:rPr/>
      </w:pP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وسيكون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ادعاء عدم الخلاف في كون المشتق حقيقة في المثالين؛ وذلك لاتفاقهم على المجازية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زمان الجري هو أمس وغد، ولكن حيث لم يكن متلبساً بالضرب في زمان الحال مجازاً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ما ادعاه من كونه حقيقة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المجازية ليست لعدم التلبس في حال النطق، بل لأجل أن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الإيقاعية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باعتبار الحال، مع أن الجري كان في الماضي، أو سيكون في المستقبل، فالمعنى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متصف بالضرب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مجاز؛ لأن اتصافه كان في الماضي أو سيكون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على المجازية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حمل ضارب على زيد، فالإطلاق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الحمل،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أطلقنا هذا الاسم على هذا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 حمل ضارب على زيد يقتضي كون النسبة في زمان الحال، وأما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بيان لزمان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القائل بكون المشتق حقيقة في خصوص المتلبس وبين القائل بالأعم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جعلنا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المثالين لبيان زمان النسبة، لا لبيان زمان الضرب، كان المثالان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والجري أيضاً كان المثالان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كون المشتق حقيقةً في ما إذا جرى على الذات بلحاظ حال التلبس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في المضي أو الاستقبال؛ وإنما الخلاف في كونه حقيقةً في خصوصه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ما يعم ما إذا جرى عليها في الحال بعد ما انقضى عنه التلبس، بعد الفراغ عن كونه مجازاً في ما إذا جرى عليها فعلاً بلحاظ التلبس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أهل العربية على عدم دلالة الاسم على الزمان، 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الجارية على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العمل في بعضها بكونه بمعنى</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زمان الضرب مع كون النسبة في الحال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القيدان لبيان زمان النسبة كان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حال الجري وحال التلبس، سواء كانا في الماضي أم في الحال أم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المتلبس 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نسبنا الصفة إلى الذات في حال النطق مع كون التلبس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انفكاك حال الجري عن حال التلبس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انفكّ حال الجري عن حال التلبس المستقبلي فإنه مجاز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الدليل الثاني على أن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هو حال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الإيقاعية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حال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الجارية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المشتقات،مثل اسم الفاعل واسم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قولهم بعدم دلالة الاسم على الزمان، وقولهم باشتراط </w:t>
      </w:r>
    </w:p>
    <w:p>
      <w:pPr>
        <w:pStyle w:val="BookText"/>
        <w:rPr/>
      </w:pPr>
      <w:r>
        <w:rPr>
          <w:rFonts w:ascii="Amiri" w:hAnsi="Amiri" w:eastAsia="Amiri" w:cs="Amiri"/>
          <w:color w:val="111111"/>
          <w:sz w:val="28"/>
          <w:sz w:val="28"/>
          <w:szCs w:val="28"/>
          <w:rtl w:val="true"/>
          <w:lang w:bidi="ar-SA"/>
        </w:rPr>
        <w:t>الحال أو الاستقبال،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الدلالة على أحدهما بقرينة، كيف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اتفقوا على كونه مجازاً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بالحال في العنوان زمانه، كما هو الظاهر منه</w:t>
      </w:r>
    </w:p>
    <w:p>
      <w:pPr>
        <w:pStyle w:val="BookText"/>
        <w:rPr/>
      </w:pPr>
      <w:r>
        <w:rPr>
          <w:rFonts w:ascii="Amiri" w:hAnsi="Amiri" w:eastAsia="Amiri" w:cs="Amiri"/>
          <w:color w:val="111111"/>
          <w:sz w:val="28"/>
          <w:sz w:val="28"/>
          <w:szCs w:val="28"/>
          <w:rtl w:val="true"/>
          <w:lang w:bidi="ar-SA"/>
        </w:rPr>
        <w:t>عمل المشتقات بكونها دالة على زمان الحال أو الاستقبال، فإن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تعمل في الأسماء لكن بشرط دلالتها على الحال أو الاستقبال،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أضارب زيدٌ عمراً غداً؟ أو أمقتول زيد الآن؟ ولا تعمل إذا كانت بمعنى الماضى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عدم المنافاة، فإن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لا يدل على الزمان معناه أن الزمان ليس جزءاً لمعناه؛ إذ الاسم لم يوضع للزمان، وأما اشتراطهم العمل بأن يكون دالاًّ على المستقبل أو الحال فإن معناه دلالته لا بنفسه، بل بالقرينة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المثالين المذكورين الدال على الحال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والدال على الاستقبال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تكون الدلالة على الزمان بدال آخر، مع أنهم قد اتفقوا على أن المشتق إذا استعمل في الاستقبال كان مجازاً؟ وهذا يدل على أن اشتراطهم العمل بكونه بمعنى الحال أو الاستقبال لا يراد منه دلالته بنفسه وضعاً، وإلاّ كان كلامهم متناقضاً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المصنف هنا وجهين لكون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حال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الحال المقابل للماضي والمستقبل، لا حال الجري أو التلبس؛ وذلك للتبادر الإطلاقي المستند إلى كثرة الاستعمال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المصنف لوضوحه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قيام 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مراد فلا وجه للتمسك بهذا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الظهور هو الانصراف</w:t>
      </w:r>
      <w:r>
        <w:rPr>
          <w:rFonts w:eastAsia="Amiri" w:cs="Amiri" w:ascii="Amiri" w:hAnsi="Amiri"/>
          <w:color w:val="111111"/>
          <w:sz w:val="28"/>
          <w:szCs w:val="28"/>
          <w:rtl w:val="true"/>
          <w:lang w:bidi="ar-SA"/>
        </w:rPr>
        <w:t xml:space="preserve">. </w:t>
      </w:r>
      <w:bookmarkStart w:id="300" w:name="pg15150_350889"/>
    </w:p>
    <w:p>
      <w:pPr>
        <w:pStyle w:val="BookText"/>
        <w:rPr/>
      </w:pPr>
      <w:bookmarkEnd w:id="300"/>
      <w:r>
        <w:rPr>
          <w:rFonts w:ascii="Amiri" w:hAnsi="Amiri" w:eastAsia="Amiri" w:cs="Amiri"/>
          <w:color w:val="111111"/>
          <w:sz w:val="28"/>
          <w:sz w:val="28"/>
          <w:szCs w:val="28"/>
          <w:rtl w:val="true"/>
          <w:lang w:bidi="ar-SA"/>
        </w:rPr>
        <w:t>عند إطلاقه، وادعي</w:t>
      </w:r>
      <w:r>
        <w:rPr>
          <w:rStyle w:val="FootnoteAnchor"/>
          <w:rtl w:val="true"/>
        </w:rPr>
        <w:footnoteReference w:id="102"/>
      </w:r>
      <w:r>
        <w:rPr>
          <w:rFonts w:ascii="Amiri" w:hAnsi="Amiri" w:eastAsia="Amiri" w:cs="Amiri"/>
          <w:color w:val="111111"/>
          <w:sz w:val="28"/>
          <w:sz w:val="28"/>
          <w:szCs w:val="28"/>
          <w:rtl w:val="true"/>
          <w:lang w:bidi="ar-SA"/>
        </w:rPr>
        <w:t>أنه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المشتقات، إما لدعوى الانسباق من الإطلاق أو بمعونة 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الانسباق وإن كان مما لا ينكر إلاّ أنهم في هذا العنوان بصدد تعيين ما وضع له المشتق، لا تعيين ما يراد بالقرينة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أصل في نفس هذه المسألة يعول عليه عند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ألفاظ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ضارب وناصر ومقتول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تطلق على شخص فإن ظاهرها اتصافه بها في الزمان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إما من الانصراف، فإن المنصرف من الضارب هو الضارب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مقدمات الحكمة، فإن المولى الحكيم في مقام البيان، فلو كان مراده زمان الجري أو التلبس لوجب التنبيه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عن الوجه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بالظهور في زمان الحال إما للانصراف أو لمقدمات الحكمة، لكن هذا الظهور لا يرتبط بوضع المشتق، بل منشؤه إما كثرة الاستعمال أو مقدمات الحكمة، وكلاهما قرينة تدل على المراد، وكلامنا ليس في ذلك، بل كلامنا إنما هو في تعيين الوضع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في ما لو علمنا بعدم إرادة زمان النطق، فإنه حينئذٍ لا انصراف ولا مقدمات حكمة، فإن معرفة المعنى الموضوع له يكون مفيداً حينئذ في تشخيص مراد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المشتق</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768249_2142443653"/>
      <w:bookmarkStart w:id="302" w:name="_Toc111"/>
      <w:bookmarkEnd w:id="301"/>
      <w:r>
        <w:rPr>
          <w:rtl w:val="true"/>
        </w:rPr>
        <w:t>الأمر السادس</w:t>
      </w:r>
      <w:r>
        <w:rPr>
          <w:rtl w:val="true"/>
        </w:rPr>
        <w:t xml:space="preserve">: </w:t>
      </w:r>
      <w:r>
        <w:rPr>
          <w:rtl w:val="true"/>
        </w:rPr>
        <w:t>في تأسيس الأصل</w:t>
      </w:r>
      <w:bookmarkEnd w:id="302"/>
    </w:p>
    <w:p>
      <w:pPr>
        <w:pStyle w:val="Heading5"/>
        <w:numPr>
          <w:ilvl w:val="4"/>
          <w:numId w:val="1"/>
        </w:numPr>
        <w:rPr/>
      </w:pPr>
      <w:bookmarkStart w:id="303" w:name="__RefHeading___Toc1768251_2142443653"/>
      <w:bookmarkStart w:id="304" w:name="_Toc112"/>
      <w:bookmarkEnd w:id="303"/>
      <w:r>
        <w:rPr>
          <w:rtl w:val="true"/>
        </w:rPr>
        <w:t>اشارة</w:t>
      </w:r>
      <w:bookmarkEnd w:id="3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نتمكن من إقامة الدليل على كون الوضع لخصوص المتلبس أو للأعم، فهل هناك أصل يرجّح أحدهما؟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إما لفظي وإما عملي</w:t>
      </w:r>
      <w:r>
        <w:rPr>
          <w:rFonts w:eastAsia="Amiri" w:cs="Amiri" w:ascii="Amiri" w:hAnsi="Amiri"/>
          <w:color w:val="111111"/>
          <w:sz w:val="28"/>
          <w:szCs w:val="28"/>
          <w:rtl w:val="true"/>
          <w:lang w:bidi="ar-SA"/>
        </w:rPr>
        <w:t xml:space="preserve">: </w:t>
      </w:r>
      <w:bookmarkStart w:id="305" w:name="pg15150_350890"/>
    </w:p>
    <w:p>
      <w:pPr>
        <w:pStyle w:val="BookText"/>
        <w:rPr/>
      </w:pPr>
      <w:bookmarkEnd w:id="305"/>
      <w:r>
        <w:rPr>
          <w:rFonts w:ascii="Amiri" w:hAnsi="Amiri" w:eastAsia="Amiri" w:cs="Amiri"/>
          <w:color w:val="111111"/>
          <w:sz w:val="28"/>
          <w:sz w:val="28"/>
          <w:szCs w:val="28"/>
          <w:rtl w:val="true"/>
          <w:lang w:bidi="ar-SA"/>
        </w:rPr>
        <w:t>وأصالة عدم ملاحظة الخصوصية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معارضتها بأصالة عدم ملاحظة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دليل على اعتبارها في تعيين الموضوع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768253_2142443653"/>
      <w:bookmarkStart w:id="307" w:name="_Toc113"/>
      <w:bookmarkEnd w:id="306"/>
      <w:r>
        <w:rPr>
          <w:rtl w:val="true"/>
        </w:rPr>
        <w:t>الأول</w:t>
      </w:r>
      <w:r>
        <w:rPr>
          <w:rtl w:val="true"/>
        </w:rPr>
        <w:t xml:space="preserve">: </w:t>
      </w:r>
      <w:r>
        <w:rPr>
          <w:rtl w:val="true"/>
        </w:rPr>
        <w:t>الأصل اللفظي</w:t>
      </w:r>
      <w:bookmarkEnd w:id="307"/>
    </w:p>
    <w:p>
      <w:pPr>
        <w:pStyle w:val="BookText"/>
        <w:rPr/>
      </w:pPr>
      <w:r>
        <w:rPr>
          <w:rFonts w:ascii="Amiri" w:hAnsi="Amiri" w:eastAsia="Amiri" w:cs="Amiri"/>
          <w:color w:val="111111"/>
          <w:sz w:val="28"/>
          <w:sz w:val="28"/>
          <w:szCs w:val="28"/>
          <w:rtl w:val="true"/>
          <w:lang w:bidi="ar-SA"/>
        </w:rPr>
        <w:t>والمراد به الأصل الذي يشخّص الموضوع له، وهنا أصلان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الوضع لخصوص المتلبّس، بمعنى أن الواضع لم يلاحظ 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بأصالة عدم الوضع للأعم من المتلبس والمنقضي،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لم يلاحظ المعنى الأعم حين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الدليل على اعتبار هذه الأصالة؛ وذلك لأن الأصول اللفظية هي أصول عقلائية، فلابد من إحراز بناء العقلاء فيها، وفي المشتق لا إحراز لبناء العقلاء على أصالة الخصوصية، بل قد يقال بإحراز عدم اعتبار هذه الأصالة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الاشتراك المعنوي على المجاز، وسيأتي توضيحه مع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ملاحظة الواضع لخصوص التلبس بالمبدأ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ملاحظة الواضع للأعم من التلبس والمنقضي عنه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غرض العقلاء هو تشخيص مراد المتكلّم، فإذا عرفوا مراده فلا يهمّهم بعد ذلك معرفة كون استعماله حقيقياً أم مجازياً، فلا تجري الأصول لمعرفة مراده،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عرفوا المعنى الحقيقي من المجازي ثم شكّوا في مراد المتكلم يجرون أصالة الحقيقة لتشخيص المراد، ولكن لا تجري الأصول لتشخيص الوضع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يجرون الأصول اللفظية لترتب ثمرة عملية عليها، وهي تشخيص المراد، فلو لم تترتب ثمرة عملية، بل انحصرت في ثمرة علمية نظرية فلا </w:t>
      </w:r>
      <w:bookmarkStart w:id="308" w:name="pg15150_350891"/>
    </w:p>
    <w:p>
      <w:pPr>
        <w:pStyle w:val="BookText"/>
        <w:rPr/>
      </w:pPr>
      <w:bookmarkEnd w:id="308"/>
      <w:r>
        <w:rPr>
          <w:rFonts w:ascii="Amiri" w:hAnsi="Amiri" w:eastAsia="Amiri" w:cs="Amiri"/>
          <w:color w:val="111111"/>
          <w:sz w:val="28"/>
          <w:sz w:val="28"/>
          <w:szCs w:val="28"/>
          <w:rtl w:val="true"/>
          <w:lang w:bidi="ar-SA"/>
        </w:rPr>
        <w:t>وأما ترجيح الاشتراك المعنوي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 والمجاز إذا دار الأمر بينهما لأجل الغلبة، فممنوع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لمنع الغلبة أولاً، ومنع نهوض حجة على الترجيح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يجرون الأصول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لأنه بعد معرفة مراد المتكلم من المشتق فلا يهمهم كونه حقيقياً أم مجازياً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اللفظي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المشتق لو كان موضوعاً للأعم كان استعماله في المتلبس وفي المنقضي حقيقة؛ لكونهما مصداقين من الأعم، فيكون اشتراكاً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وضع اللفظ للعام الذي ينطبق على مصاديقه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لو قلنا بالوضع لخصوص المتلبس فيكون الاستعمال في المنقضي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 المعنوي خير من المجاز؛ وذلك لكثرة الاشتراك المعنوي، فلابد من حمل اللفظ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أيضاً كثير،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من المشترك المعنوي،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لغة العرب 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أن الغلبة من المرجحات، وقد مرّ بأن المعيار هو الظهور، أما الوجوه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استحسانات لا توجب ظهوراً فلا اعتبار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عقلائية في الترجيح بالغلبة</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768255_2142443653"/>
      <w:bookmarkStart w:id="310" w:name="_Toc114"/>
      <w:bookmarkEnd w:id="309"/>
      <w:r>
        <w:rPr>
          <w:rtl w:val="true"/>
        </w:rPr>
        <w:t>الثاني</w:t>
      </w:r>
      <w:r>
        <w:rPr>
          <w:rtl w:val="true"/>
        </w:rPr>
        <w:t xml:space="preserve">: </w:t>
      </w:r>
      <w:r>
        <w:rPr>
          <w:rtl w:val="true"/>
        </w:rPr>
        <w:t>الأصل العملي</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وجود أصل لفظي يُرجِّح الوضع لخصوص المتلبس أو الوضع للأعم، تصل النوبة إلى الأصول العملية، وهي التي تشخص وظيفة المكلّف في مقام العمل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أصل عملي يُرجِّح الوضع للمتلبس أم للأعم، بل الوظيفة </w:t>
      </w:r>
      <w:bookmarkStart w:id="311" w:name="pg15150_350892"/>
    </w:p>
    <w:p>
      <w:pPr>
        <w:pStyle w:val="BookText"/>
        <w:rPr/>
      </w:pPr>
      <w:bookmarkEnd w:id="311"/>
      <w:r>
        <w:rPr>
          <w:rFonts w:ascii="Amiri" w:hAnsi="Amiri" w:eastAsia="Amiri" w:cs="Amiri"/>
          <w:color w:val="111111"/>
          <w:sz w:val="28"/>
          <w:sz w:val="28"/>
          <w:szCs w:val="28"/>
          <w:rtl w:val="true"/>
          <w:lang w:bidi="ar-SA"/>
        </w:rPr>
        <w:t>فيختلف في الموارد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فأصالة البراءة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وجوب إكرام ما انقضى عنه المبدأ قبل الإيجاب، كما أن قضية الاستصحاب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الإيجاب قبل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ما تلونا عليك فاعلم أن الأقوال في المسألة وإن كثرت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w:t>
      </w:r>
    </w:p>
    <w:p>
      <w:pPr>
        <w:pStyle w:val="BookText"/>
        <w:rPr/>
      </w:pPr>
      <w:r>
        <w:rPr>
          <w:rFonts w:ascii="Amiri" w:hAnsi="Amiri" w:eastAsia="Amiri" w:cs="Amiri"/>
          <w:color w:val="111111"/>
          <w:sz w:val="28"/>
          <w:sz w:val="28"/>
          <w:szCs w:val="28"/>
          <w:rtl w:val="true"/>
          <w:lang w:bidi="ar-SA"/>
        </w:rPr>
        <w:t>العملية تختلف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الحكمي قد يكون البراءة وقد يكون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زيد عالماً يوم السبت ثم نسي علمه يوم الأحد، ثم قال المولى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فهنا نشك في وجوب إكرام زيد؛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لخصوص المتلبس فلا يجب إكرامه، وإن وضع للأعم فيجب إكرامه، وحيث إن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حالة سابقة فأصالة البراءة تقتضي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زيد عالماً في يوم السبت، فقال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بعد ذلك نسي علمه، فهنا لنا يقين بوجوب إكرام زيد يوم السبت، ونشك في زوال هذا الوجوب بنسيانه، فالاستصحاب يقتضي الاستمرار في وجوب إكرامه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الحالة السابقة، فإن وجب الإكرام سابقاً جرى الاستصحاب، وإلاّ جرت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انقضاء المبدأ</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768257_2142443653"/>
      <w:bookmarkStart w:id="313" w:name="_Toc115"/>
      <w:bookmarkEnd w:id="312"/>
      <w:r>
        <w:rPr>
          <w:rtl w:val="true"/>
        </w:rPr>
        <w:t>الأقوال في المشتق</w:t>
      </w:r>
      <w:bookmarkEnd w:id="313"/>
    </w:p>
    <w:p>
      <w:pPr>
        <w:pStyle w:val="Heading5"/>
        <w:numPr>
          <w:ilvl w:val="4"/>
          <w:numId w:val="1"/>
        </w:numPr>
        <w:rPr/>
      </w:pPr>
      <w:bookmarkStart w:id="314" w:name="__RefHeading___Toc1768259_2142443653"/>
      <w:bookmarkStart w:id="315" w:name="_Toc116"/>
      <w:bookmarkEnd w:id="314"/>
      <w:r>
        <w:rPr>
          <w:rtl w:val="true"/>
        </w:rPr>
        <w:t>اشارة</w:t>
      </w:r>
      <w:bookmarkEnd w:id="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من إلجاء كل واحد من الطرفين في مقام العجز عن ردّ شبهة خصمه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المصنف في مطاوي كلامه إلى بعض تلك التفصيلات</w:t>
      </w:r>
      <w:r>
        <w:rPr>
          <w:rFonts w:eastAsia="Amiri" w:cs="Amiri" w:ascii="Amiri" w:hAnsi="Amiri"/>
          <w:color w:val="111111"/>
          <w:sz w:val="28"/>
          <w:szCs w:val="28"/>
          <w:rtl w:val="true"/>
          <w:lang w:bidi="ar-SA"/>
        </w:rPr>
        <w:t xml:space="preserve">: </w:t>
      </w:r>
      <w:bookmarkStart w:id="316" w:name="pg15150_350893"/>
    </w:p>
    <w:p>
      <w:pPr>
        <w:pStyle w:val="BookText"/>
        <w:rPr/>
      </w:pPr>
      <w:bookmarkEnd w:id="316"/>
      <w:r>
        <w:rPr>
          <w:rFonts w:ascii="Amiri" w:hAnsi="Amiri" w:eastAsia="Amiri" w:cs="Amiri"/>
          <w:color w:val="111111"/>
          <w:sz w:val="28"/>
          <w:sz w:val="28"/>
          <w:szCs w:val="28"/>
          <w:rtl w:val="true"/>
          <w:lang w:bidi="ar-SA"/>
        </w:rPr>
        <w:t xml:space="preserve">حدثت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كانت ذات قولين بين المتقدمين</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توهم اختلاف المشتق باختلاف مبادئه في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بتفاوت ما يعتريه من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يوجب التفاوت في ما نحن بصدده، ويأتي له مزيد بيان في أثناء الاستدلال على ما هو المختار، وهو اعتبار التلبس في الحال، وفاقاً لمتأخري الأصحاب والأشاعرة، وخلافا لمتقدميهم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الاتصاف أكثرياً فلا يعتبر بقاء المبدأ، وبين ما لم يكن كذلك فيعتبر بقاء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المشتق لازماً فيعتبر البقاء، وبين كونه متعدياً 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التلبس بضده فلا يصدق عليه المشتق، وبين عدم التلبس بضده فيصدق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كونه محكوماً عليه فلا يشترط بقاء المبدأ، وبين كونه محكوماً به فيشترط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المبدأ ملكة وحرفة كالنجّار، أو كونه فعلاً كالضارب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كونه محكوماً عليه،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وَٱلسَّارِقُ وَٱلسَّارِقَةُ فَٱقۡطَعُوٓاْ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حيث يصدقان على من انقضى عنه السرقة، وكونه محكوماً به،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يصدق على من انقضى عنه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بحث المشتق، وخاصة في الأمر الرابع</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768261_2142443653"/>
      <w:bookmarkStart w:id="318" w:name="_Toc117"/>
      <w:bookmarkEnd w:id="317"/>
      <w:r>
        <w:rPr>
          <w:rtl w:val="true"/>
        </w:rPr>
        <w:t>أدلة القول بالوضع لخصوص المتلبس</w:t>
      </w:r>
      <w:bookmarkEnd w:id="318"/>
    </w:p>
    <w:p>
      <w:pPr>
        <w:pStyle w:val="Heading6"/>
        <w:numPr>
          <w:ilvl w:val="5"/>
          <w:numId w:val="1"/>
        </w:numPr>
        <w:rPr/>
      </w:pPr>
      <w:bookmarkStart w:id="319" w:name="__RefHeading___Toc1768263_2142443653"/>
      <w:bookmarkStart w:id="320" w:name="_Toc118"/>
      <w:bookmarkEnd w:id="319"/>
      <w:r>
        <w:rPr>
          <w:rtl w:val="true"/>
        </w:rPr>
        <w:t>اشارة</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المصنف على أن وضع المشتق لخصوص المتلبس في الحال بثلاثة أدلة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في خصوص المتلبس</w:t>
      </w:r>
      <w:r>
        <w:rPr>
          <w:rFonts w:eastAsia="Amiri" w:cs="Amiri" w:ascii="Amiri" w:hAnsi="Amiri"/>
          <w:color w:val="111111"/>
          <w:sz w:val="28"/>
          <w:szCs w:val="28"/>
          <w:rtl w:val="true"/>
          <w:lang w:bidi="ar-SA"/>
        </w:rPr>
        <w:t xml:space="preserve">. </w:t>
      </w:r>
      <w:bookmarkStart w:id="321" w:name="pg15150_350894"/>
    </w:p>
    <w:p>
      <w:pPr>
        <w:pStyle w:val="BookText"/>
        <w:rPr/>
      </w:pPr>
      <w:bookmarkEnd w:id="321"/>
      <w:r>
        <w:rPr>
          <w:rFonts w:ascii="Amiri" w:hAnsi="Amiri" w:eastAsia="Amiri" w:cs="Amiri"/>
          <w:color w:val="111111"/>
          <w:sz w:val="28"/>
          <w:sz w:val="28"/>
          <w:szCs w:val="28"/>
          <w:rtl w:val="true"/>
          <w:lang w:bidi="ar-SA"/>
        </w:rPr>
        <w:t>تبادر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المتلبس بالمبدأ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السلب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انقضى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كالمتلبس به في الاستقبال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وذلك لوضوح أن مثل القائم والضارب والعالم وما يرادفها من سائر اللغات لا يصدق على من لم يكن متلبساً بالمبادئ، وإن كان متلبساً بها قبل الجري والانتساب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ويصح سلبها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عن المنقضي عنه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بين الصفات</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1768265_2142443653"/>
      <w:bookmarkStart w:id="323" w:name="_Toc119"/>
      <w:bookmarkEnd w:id="322"/>
      <w:r>
        <w:rPr>
          <w:rtl w:val="true"/>
        </w:rPr>
        <w:t>الدليل الأول</w:t>
      </w:r>
      <w:r>
        <w:rPr>
          <w:rtl w:val="true"/>
        </w:rPr>
        <w:t xml:space="preserve">: </w:t>
      </w:r>
      <w:r>
        <w:rPr>
          <w:rtl w:val="true"/>
        </w:rPr>
        <w:t>التبادر في خصوص المتلبس</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منه خصوص من هو عالم حال الجري والنسبة الإيقاعية، دون من كان عالماً ثم نسي علمه، وهكذا جميع المشتقات يتبادر منها خصوص المتلبس دون المنقضي عنه المبدأ، وهذا التبادر إنما هو من حاقّ اللفظ فيكون أمارة الحقيقة، وليس التبادر مستنداً إلى الانصراف أو مقدمات الحكمة؛ وذلك يُعلم بالوجدان</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768267_2142443653"/>
      <w:bookmarkStart w:id="325" w:name="_Toc120"/>
      <w:bookmarkEnd w:id="324"/>
      <w:r>
        <w:rPr>
          <w:rtl w:val="true"/>
        </w:rPr>
        <w:t>الدليل الثاني</w:t>
      </w:r>
      <w:r>
        <w:rPr>
          <w:rtl w:val="true"/>
        </w:rPr>
        <w:t xml:space="preserve">: </w:t>
      </w:r>
      <w:r>
        <w:rPr>
          <w:rtl w:val="true"/>
        </w:rPr>
        <w:t>صحة السلب عن المنقضي</w:t>
      </w:r>
      <w:bookmarkEnd w:id="3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جميع التفاصيل المذكورة وغيرها، أو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في ما إذا لم يقيّد لفظ المشتق بزمان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سلب المشتق عن المتلبس في المستقبل مطلقاً، كذلك يصح سلبه عن المنقضي عنه المبدأ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نسبة المشتق إلى الذات،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حمله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لم يكن متلبساً بالمبادئ</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لصحة السلب عن المنقضي عنه المبدأ،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يصح صدق المشتق على من انقضى عنه المبدأ في الوقت الذي اتصفت الذات بما يضاد </w:t>
      </w:r>
      <w:bookmarkStart w:id="326" w:name="pg15150_350895"/>
    </w:p>
    <w:p>
      <w:pPr>
        <w:pStyle w:val="BookText"/>
        <w:rPr/>
      </w:pPr>
      <w:bookmarkEnd w:id="326"/>
      <w:r>
        <w:rPr>
          <w:rFonts w:ascii="Amiri" w:hAnsi="Amiri" w:eastAsia="Amiri" w:cs="Amiri"/>
          <w:color w:val="111111"/>
          <w:sz w:val="28"/>
          <w:sz w:val="28"/>
          <w:szCs w:val="28"/>
          <w:rtl w:val="true"/>
          <w:lang w:bidi="ar-SA"/>
        </w:rPr>
        <w:t>وما يضادها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ارتكز من معناها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الأذهان يصدق عليه، ضرورة صدق القاعد عليه في حال تلبسه بالقعود بعد انقضاء تلبسه بالقيام، مع وضوح التضاد بين القاعد والقائم بحسب ما ارتكز لهما من المعنى،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هذا وجهاً على 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مضادة الصفات المتقابلة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المشتق على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يُضادّ المبادئ،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نطلق القائم على القاعد فعلاً باعتبار أنه كان قائماً في ما مضى؟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يضاد تلك 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ارتكز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متلبساً بالمبدأ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لما قاله المحقق الرشتي من إنكار التضاد بناء على الوضع للأعم،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الارتكاز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بالمضادة مع قطع النظر عن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هو كشف الحقيقة عن طريق الوجدان والارتكاز، لا ترك الارتكاز والوجدان بسبب بعض الوجوه التي لا صحة لها</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1768269_2142443653"/>
      <w:bookmarkStart w:id="328" w:name="_Toc121"/>
      <w:bookmarkEnd w:id="327"/>
      <w:r>
        <w:rPr>
          <w:rtl w:val="true"/>
        </w:rPr>
        <w:t>الدليل الثالث</w:t>
      </w:r>
      <w:r>
        <w:rPr>
          <w:rtl w:val="true"/>
        </w:rPr>
        <w:t xml:space="preserve">: </w:t>
      </w:r>
      <w:r>
        <w:rPr>
          <w:rtl w:val="true"/>
        </w:rPr>
        <w:t>المضادة بين الصفات</w:t>
      </w:r>
      <w:bookmarkEnd w:id="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دليل صحة السلب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إمكان اجتماع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يمكن اجتماعهما ولا ارتفاعهما مطلقاً، كالوجود والعدم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يمكن اجتماعهما ولا ارتفاعهما عن المحل القابل، كالعمى والبصر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يكونا وجودييّن ويتوقف تصور أحدهما على تصور الآخر، كالأبوة والبنوة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يكونا وجوديين لا يمكن اجتماعهما مع إمكان ارتفاعهما، ولايتوقف تعقل أحدهما على الآخر، كالبياض والسواد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المأخوذة من المبادئ المتضادة على ما ارتكز لها من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المشتق حقيقة في الأعم لما كان بينها مضادة، بل 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لتصادقها في ما انقضى عنه المبدأ وتلبس بالمبدأ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التقرير ما أورده بعض الأجلة من المعاصرين</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من عدم</w:t>
      </w:r>
    </w:p>
    <w:p>
      <w:pPr>
        <w:pStyle w:val="BookText"/>
        <w:rPr/>
      </w:pPr>
      <w:r>
        <w:rPr>
          <w:rFonts w:ascii="Amiri" w:hAnsi="Amiri" w:eastAsia="Amiri" w:cs="Amiri"/>
          <w:color w:val="111111"/>
          <w:sz w:val="28"/>
          <w:sz w:val="28"/>
          <w:szCs w:val="28"/>
          <w:rtl w:val="true"/>
          <w:lang w:bidi="ar-SA"/>
        </w:rPr>
        <w:t>وهذه الأوصاف لا يمكن اجتماعها مع تحقق شروط التناقض، وهي وحدة الزمان والمكان، والموضوع والمحمول، والشرط والإضافة، وكذا القوة والفعل، وكذا الجزء والكل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بين الأوصاف تضاد، بل تخالف أمكن اجتماعها في محل واحد، كالسواد والحلاة، حيث يجتمعان في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القيام والقعود متضادان، فلا يمكن اجتماعهما في محل واحد، ولو كان المشتق حقيقة في الأعم من المتلبس والمنقضي لجاز إطلاق القائم على القاعد باعتبار كونه متلبساً بالقيام في ما مضى، وكان معنى ذلك كون القيام والقعود متخالفين لا متضادين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استشهاد لتضادها بالوجدان، وهو تمهيد لردّ إشكال المحقق الرشتي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إطلاق القائم على القاعد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واجتماع وصفين في محل واحد دليل على عدم تضادهما، بل تخالفهما، وهذا أمر يخالف الوجدان 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الأوصاف المتضادة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صدق القائم على زيد القاعد لما كان بين القيام والقعود مضادة، لكن التالي باطل بالوجدان، فالمقدم مثله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هو أنه لو اشترطنا التلبس بالمبدأ في الحال لكانت مضادة بين تلك الأوصاف، أما لو لم نشترط التلبس فلا مضادة</w:t>
      </w:r>
      <w:r>
        <w:rPr>
          <w:rFonts w:eastAsia="Amiri" w:cs="Amiri" w:ascii="Amiri" w:hAnsi="Amiri"/>
          <w:color w:val="111111"/>
          <w:sz w:val="28"/>
          <w:szCs w:val="28"/>
          <w:rtl w:val="true"/>
          <w:lang w:bidi="ar-SA"/>
        </w:rPr>
        <w:t xml:space="preserve">. </w:t>
      </w:r>
      <w:bookmarkStart w:id="329" w:name="pg15150_350897"/>
    </w:p>
    <w:p>
      <w:pPr>
        <w:pStyle w:val="BookText"/>
        <w:rPr/>
      </w:pPr>
      <w:bookmarkEnd w:id="329"/>
      <w:r>
        <w:rPr>
          <w:rFonts w:ascii="Amiri" w:hAnsi="Amiri" w:eastAsia="Amiri" w:cs="Amiri"/>
          <w:color w:val="111111"/>
          <w:sz w:val="28"/>
          <w:sz w:val="28"/>
          <w:szCs w:val="28"/>
          <w:rtl w:val="true"/>
          <w:lang w:bidi="ar-SA"/>
        </w:rPr>
        <w:t>التضاد على القول بعدم الاشتراط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ارتكازه بينها، كما في 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ارتكازها لأجل الانسباق من الإطلاق لا الاشتراط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المضادة بين تلك الصفات بناءً على القول بأن المشتق 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التضاد أمر وجداني فلا يمكن رفع اليد عنه، وأما اشتراط التلبس بالمبدأ في الحال فهو أمر غير معلوم، فلا يمكن رفع اليد عن الأمر الوجداني بسبب أمر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التلبس بالمبدأ في صدق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 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الصفات التي مبادئها متضادة</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1768271_2142443653"/>
      <w:bookmarkStart w:id="331" w:name="_Toc122"/>
      <w:bookmarkEnd w:id="330"/>
      <w:r>
        <w:rPr>
          <w:rtl w:val="true"/>
        </w:rPr>
        <w:t>إشكال وجوابه</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أننا لا ننكر دلالة الارتكاز على المضادة بين الصفات المتقابلة، لكن هذا الارتكاز إنما يفيد كون المضادة بالوضع لو كان منشؤه حاقّ اللفظ، وأما الارتكاز الإطلاقي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مستنده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شيئاً في معرفة الوضع، وقد مرّ في بحث التبادر أن التبادر إنما يكون علامة الحقيقة إذا كان مستنداً إلى حاقّ اللفظ، لا الانصراف أو مقدمات الحكمة، وكلامنا الآن في تشخيص وضع المشتق لا معناه بمعونة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الانصراف أو مقدمات الحكمة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 المضادة،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في خصوص المتلبس،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مقدمات الحكمة أو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الواضع التلبس بالمبدأ في الحال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الارتكاز ليس بسبب الانصراف؛ وذلك لأن الانصراف إنما يكون بسبب كثرة الاستعمال أو كثرة الأفراد، وليس المتلبس بأكثر </w:t>
      </w:r>
      <w:bookmarkStart w:id="332" w:name="pg15150_350898"/>
    </w:p>
    <w:p>
      <w:pPr>
        <w:pStyle w:val="BookText"/>
        <w:rPr/>
      </w:pPr>
      <w:bookmarkEnd w:id="332"/>
      <w:r>
        <w:rPr>
          <w:rFonts w:ascii="Amiri" w:hAnsi="Amiri" w:eastAsia="Amiri" w:cs="Amiri"/>
          <w:color w:val="111111"/>
          <w:sz w:val="28"/>
          <w:sz w:val="28"/>
          <w:szCs w:val="28"/>
          <w:rtl w:val="true"/>
          <w:lang w:bidi="ar-SA"/>
        </w:rPr>
        <w:t>لا يكاد يكون لذلك، لكثرة استعمال المشتق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الانقضاء لو لم يكن بأكثر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في الغالب أو الأغلب مجازاً، وهذا بعيد ربما لا يلائمه حكمة 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استعمالاً ولا أكثر أفراداً من المنقضي، فلا وجه للانصراف، فلم يبق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الارتكاز إنما هو مستند إلى حاق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استعمال مجازي</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1768273_2142443653"/>
      <w:bookmarkStart w:id="334" w:name="_Toc123"/>
      <w:bookmarkEnd w:id="333"/>
      <w:r>
        <w:rPr>
          <w:rtl w:val="true"/>
        </w:rPr>
        <w:t>إشكال آخر</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المشتق في المنقضي لو كان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الاستعمال كثير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ذلك أن المعنى المجازي يكون أكثر استعمالاً من المعنى الحقيقي، وهذا خلاف 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لغة العرب مجازات، فليكن استعمال المشتق في المنقضي عنه المبدأ مجازاً شائعاً وأكثر من المعنى الحقيقي، فلا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أكثر لغة العرب 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كثرة أنواع المجاز لا كثرة أفراده،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حقيقة في الوجوب، وهو أكثر استعمالاً في المعني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المعاني المجازية كثيرة كالتهديد والدعاء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فمعنى حقيقي واحد ولكن المعاني المجازية متعددة، لكن الاستعمال في المعنى الحقيقي أكثر من جميع الاستعمالات المجازية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استعمال المشتق في المنقضي عنه المبدأ كثيراً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المجاز</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وضع اللفظ لكي يستعمل في ما وُضع له بغرض التفهيم والتفهّم؛ وذلك يقتضي استعمال اللفظ في ما وضع له، فلو كثر استعماله في المجاز استلزم صعوبة التفهيم والتفهم للاحتياج إلى إضافة قرينة</w:t>
      </w:r>
      <w:r>
        <w:rPr>
          <w:rFonts w:eastAsia="Amiri" w:cs="Amiri" w:ascii="Amiri" w:hAnsi="Amiri"/>
          <w:color w:val="111111"/>
          <w:sz w:val="28"/>
          <w:szCs w:val="28"/>
          <w:rtl w:val="true"/>
          <w:lang w:bidi="ar-SA"/>
        </w:rPr>
        <w:t xml:space="preserve">. </w:t>
      </w:r>
      <w:bookmarkStart w:id="335" w:name="pg15150_350899"/>
    </w:p>
    <w:p>
      <w:pPr>
        <w:pStyle w:val="BookText"/>
        <w:rPr/>
      </w:pPr>
      <w:bookmarkEnd w:id="335"/>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قيل بأن أكثر المحاورات 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لأجل تعدد المعاني المجازية بالنسبة إلى المعنى الحقيقي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يتفق ذلك بالنسبة إلى معنى مجازي، لكثرة الحاجة إلى التعبير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أين هذا مما إذا كان دائماً كذلك،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مجرد الاستبعاد غير ضائر بالمراد بعد مساعدة الوجوه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تتمة الإشكال، فالمستشكل يدفع عن نفسه النقض بالمقولة المعروفة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لغة العرب مجازات</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المستشكل لما أورد عليه، وحاصله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تسليم هذه المقولة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ليس الأكثرية في الأفراد، بل في الأنواع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ننكر غلبة استعمال المعنى المجازي أحياناً، لكن هذا نادر وقليل، فلا يحمل عليه سائر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في تلك الموارد القليلة لم يكن أكثرية المجاز خلافاً لحكمة الوضع، فليكن كذلك في المشتق،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استعماله في المنقضي مجازاً لا ينافي حكمة الوضع أيضاً</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1768275_2142443653"/>
      <w:bookmarkStart w:id="337" w:name="_Toc124"/>
      <w:bookmarkEnd w:id="336"/>
      <w:r>
        <w:rPr>
          <w:rtl w:val="true"/>
        </w:rPr>
        <w:t>الجواب عن الإشكال</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عن الإشكال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أن يكون في الغالب أو الأغلب مجازاً،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دليلاً، فإنه مجرد الاستبعاد، وهو استحسان لا يُعتمد عليه في مقام الاستدلال، وخاصة أن هناك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التبادر وصحة السلب والمضادة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هذا الأمر الذي اعتبرتموه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المشتق حقيقة في المتلبس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المتقدمة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لو لم يكن استعماله في ما انقضى بلحاظ حال التلبس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الضارب، أو الشارب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انقضى عنه الضرب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كان ضارباً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وشارباً قبل مجيئه حال التلبس بالمبدأ، لا حينه بعد الانقضاء، كي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بلحاظ هذا الحال،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المجاز، وهذا هو الوجه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كثرة أو أكثرية استعمال المشتق في المعنى المجازي؛ وذلك لما مرّ من أن المعنى الحقيقي إنما هو باعتبار حال التلبس والجري، فعندما نستعمل الضارب والشارب مثلاً فيمن انقضى عنه الضرب والشرب، فهنا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ضارب حالاً باعتبار ضربه في ما مضى، وهذا معنى 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كان ضارباً، وهذا معنى حقيقي، كما مرّ؛ إذ هو نسبة الضرب إليه باعتبار حالة تلبسه به، ومع إمكان الحمل على المعنى الحقيقي لا وجه للحمل على المعنى المجازي،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فاستعمال المشتق في المنقضي عنه المبدأ وإن كان كثيراً أو أكثر لكنه ليس معنىً مجازياً، بل هو معنى حقيقي باعتبار حالة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باتحاد زمان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الإيقاعية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وزمان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بلحاظ حال التلبس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جاء الذي كان ضارباً، وكونه ضارباً كان قبل المجيء حينما كان مشغولاً بالضرب،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ضربه حين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انقضى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قبل المجيء،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الضرب إليه ليست في حالة المجيء، بل النسبة إليه باعتبار ضربه قبل المجيء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كونه ضارباً حين المجيء بعد انقضاء الضرب يكون استعمال لفظ الضارب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حال الانقضاء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معنونا بهذا العنوان فعلاً بمجرد تلبسه قبل مجيئه،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للأعم لصح استعماله بلحاظ 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الاستعمال في حال الانقضاء يمنع عن دعوى انسباق خصوص حال التلبس من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ذلك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معنوناً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الضرب فيصير ضارباً،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العبارة احتمالات، والأقرب ما ذكره الوالد في الوصول</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أمكن جريه بلحاظ حال التلبس الموجب للحقيقة، وبلحاظ حال التكلّم الموجب للمجازية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 استعماله بلحاظ كلا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يتعيّن كونه مجازاً، حتى يرد أنه يلزم كون المجاز أكثر من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المقطع هو تلخيص لأمور ذكرها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تبادر المتلبس لعلّه للانصراف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في المنقضي كثير فلا وجه للانصراف، فيكون تبادر المتلبس إنما هو من حاق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مع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الاستعمال في المنقضي أكثر فإذا كان مجازاً لزم أكثرية المجاز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في المنقضي إنما هو بلحاظ حال التلبس فلا يكون مجازاً، ومع إمكان الحمل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للحمل على المعنى المجازي، وهو استعماله باعتبار حال النطق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من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تبادر خصوص حال التلبس إنما هو ناشٍ عن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مع عموم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وقابلية كونه حقيقة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بالانطباق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وجه لملاحظة حالة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يكن له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استعماله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مجازاً بلحاظ حال الانقضاء وإن كان ممكناً، إلاّ أنه لما كان بلحاظ حال التلبس على نحو الحقيقة بمكان من الإمكان، فلا وجه لاستعماله وجريه على الذات مجازاً وبالعناية وملاحظة العلاقة، وهذا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استعمال اللفظ في ما لا يصح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فإن هذا المقطع هو تلخيص لجواب الإشكال الثاني وإنما 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لارتباط الجوابين، فالمتبادر هو خصوص حالة تلبس، وأما الاستعمال في حال الانقضاء فهو أيضاً باعتبار حالة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المشتق يشمل المنقضي عنه المبدأ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الذي انقضى عنه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ينطبق الجري مع التلبس،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النسبة باعتبار حال التلبس لا باعتبار حال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النطق حتى يكون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إرادة المعنى الحقيقي فلابد من الحمل على المعنى المجازي،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إلاّ الحمل على المجاز؛ لوجود القرينة القطعية،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وإن أمكن إرادة المعنى المجازي لكن حيث أمكن الحمل على المعنى الحقيقي فهو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لملاحظة حال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استعمال المعنى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بلحاظ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المشتق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المورد الذي يمكن الحمل على المعنى الحقيقي وعلى المعنى المجازي، يختلف عن المورد الذي لا يمكن الحمل على الحقيقي، فلابد من الحمل على المعنى المجازي</w:t>
      </w:r>
      <w:r>
        <w:rPr>
          <w:rFonts w:eastAsia="Amiri" w:cs="Amiri" w:ascii="Amiri" w:hAnsi="Amiri"/>
          <w:color w:val="111111"/>
          <w:sz w:val="28"/>
          <w:szCs w:val="28"/>
          <w:rtl w:val="true"/>
          <w:lang w:bidi="ar-SA"/>
        </w:rPr>
        <w:t xml:space="preserve">. </w:t>
      </w:r>
      <w:bookmarkStart w:id="338" w:name="pg15150_350903"/>
    </w:p>
    <w:p>
      <w:pPr>
        <w:pStyle w:val="BookText"/>
        <w:rPr/>
      </w:pPr>
      <w:bookmarkEnd w:id="338"/>
      <w:r>
        <w:rPr>
          <w:rFonts w:ascii="Amiri" w:hAnsi="Amiri" w:eastAsia="Amiri" w:cs="Amiri"/>
          <w:color w:val="111111"/>
          <w:sz w:val="28"/>
          <w:sz w:val="28"/>
          <w:szCs w:val="28"/>
          <w:rtl w:val="true"/>
          <w:lang w:bidi="ar-SA"/>
        </w:rPr>
        <w:t>استعماله فيه حقيقةً، كما لا يخفى،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أورد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بصحة السلب بما حاصله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إن أريد بصحة السلب صحته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أريد مقيداً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مفيد؛ لأن علامة المجاز هي صحة السلب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هذا الكلام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الاستعمال علامة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لا يقولون به، أو إشارة إلى أنه بعد وضوح مراد المتكلّم فلا يوجود أصل يدل على أن ذلك المراد هو معنى حقيقي أم مجازي</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1768277_2142443653"/>
      <w:bookmarkStart w:id="340" w:name="_Toc125"/>
      <w:bookmarkEnd w:id="339"/>
      <w:r>
        <w:rPr>
          <w:rtl w:val="true"/>
        </w:rPr>
        <w:t>الإشكال على الاستدلال بصحة السلب</w:t>
      </w:r>
      <w:bookmarkEnd w:id="3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الاستدلال بصحة السلب عن المنقضي لإثبات كون المشتق حقيقة في المتلبس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السلب مطلقاً غير صحيح، وصحة السلب في الجملة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زيداً المنقضي عنه الضرب لا يصح أن 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بضارب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الماضي ولا في الحال ولا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لثبوت ضربه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سلب المقيّد ليس علامة للمجاز، فإنه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وليس ذلك علامة على كون الإنسان مجازاً في زيد؛ لأن سلب المقيّد لا يلازم سلب المطلق، وهكذا هنا فإن سلب الضرب عن زيد في حال الانقضاء ليس علامة على مجازية إطلاق الضارب على زيد لو انقضى عنه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في جميع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كذب؛ إذ لا إشكال في كون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ضارباً في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سلب الضرب عنه في حال الانقضاء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الحالات، وإلاّ فالسلب المقيّد يمكن حتى من المعنى الحقيقي كما مرّ مثاله</w:t>
      </w:r>
      <w:r>
        <w:rPr>
          <w:rFonts w:eastAsia="Amiri" w:cs="Amiri" w:ascii="Amiri" w:hAnsi="Amiri"/>
          <w:color w:val="111111"/>
          <w:sz w:val="28"/>
          <w:szCs w:val="28"/>
          <w:rtl w:val="true"/>
          <w:lang w:bidi="ar-SA"/>
        </w:rPr>
        <w:t xml:space="preserve">. </w:t>
      </w:r>
      <w:bookmarkStart w:id="341" w:name="pg15150_350904"/>
    </w:p>
    <w:p>
      <w:pPr>
        <w:pStyle w:val="BookText"/>
        <w:rPr/>
      </w:pPr>
      <w:bookmarkEnd w:id="341"/>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1768279_2142443653"/>
      <w:bookmarkStart w:id="343" w:name="_Toc126"/>
      <w:bookmarkEnd w:id="342"/>
      <w:r>
        <w:rPr>
          <w:rtl w:val="true"/>
        </w:rPr>
        <w:t>الجواب عن الإشكال</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يمكن أن يرجع إلى ثلاثة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إلى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بضارب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نفي الضاربية المقيّدة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السلب، بمعنى كون النفي في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الآن زيد ضارباً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مقيداً بالحال ليس بضارب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صحة السلب علامة المجاز؛ لأن نفي الضاربية المقيدة بقيد الحال لا تدل على نفي الضاربية بشكل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صحة السلب علامة للمجاز؛ وذلك لأن اللفظ لو كان حقيقة في معنى كان حقيقة في جميع حالاته، فالإنسان حقيقة في الحيوان الناطق، سواء كان عالماً أم جاهلاً، أسود أم أبيض، رجلاً أم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سلب اللفظ عن بعض الحالات كان ذلك دليلاً على عدم كونه حقيقة في تلك الحالة؛ إذ لو كان حقيقة فيها لما صحّ سلبه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السلب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اللفظ عن تلك الحالة مطلقاً في جميع الموارد، فيكون علامة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ما نحن فيه؛ لأن السلب حالاً عن كون زيد ضارباً دليل على عدم كون الضارب حقيقة في زيد في حال انقضاء الضرب؛ إذ لو كان حقيقة في تلك الحالة لما صحّ سلبه عنه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لأن زيداً المقيّد بكونه في الحال ليس بضارب في جميع الأزمنة؛ وذلك لأن الضارب في الزمان الماضي ليس زيد المقيد بالحال، وإلاّ لزم التناقض، فإن الضارب في الماضي هو نفس زيد لكن لا بقيد كونه في الحال، فدقق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إن أريد بالتقييد تقييد المسلوب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سلبه أعم من سلب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سلبه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علامةً على كون المطلق مجازاً فيه إلاّ أن تقييده ممنوع؛ وإن أريد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السلب فغير ضائر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علامة،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المطلق على أفراده على كل حال، مع 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الاحتمال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تمّ سلبه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أطلق عليه المسلوب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المقيّد لا يلازم سلب المطلق، فسلب الإنسان العالم عن زيد لا يلازم سلب الإنسان المطلق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قد يصح السلب المقيّد ولا يصح السلب المطلق، وقد ثبت في علم المنطق أن المطلق أعم من المقيّد، لكن نقيض المطلق أخص من نقيض المقيد، فالحيوان أعم من الإنسان، لكن اللاحيوان أخص من اللاإنسان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نعترف بأن صحة السلب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المسلوب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علامة للمجاز، لكنا نمنع رجوع القيد إلى المسلوب،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المنقضي عنه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تقييد السلب لا يضرّ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الضرر في تقييد السلب؛ وذلك لأن المعنى الحقيقي لا يصح سلبه عن أفراده، فلو صحّ سلبه عن فرد من الأفراد كشف ذلك عن عدم كون ذلك الفرد معنىً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إذا كان حقيقة في الأعم كان المنقضي عنه المبدأ أحد أفراده، فلا يصحّ السلب عنه، ولكنا حيث وجدنا صحة سلب المشتق عن المنقضي عنه المبدأ عرفنا أنه ليس حقيقة فيه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الثالث</w:t>
      </w:r>
      <w:r>
        <w:rPr>
          <w:rFonts w:eastAsia="IRNazanin" w:cs="IRNazanin"/>
          <w:color w:val="111111"/>
          <w:sz w:val="28"/>
          <w:szCs w:val="28"/>
          <w:rtl w:val="true"/>
          <w:lang w:bidi="fa-IR"/>
        </w:rPr>
        <w:t xml:space="preserve">. </w:t>
      </w:r>
      <w:bookmarkStart w:id="344" w:name="pg15150_350906"/>
    </w:p>
    <w:p>
      <w:pPr>
        <w:pStyle w:val="BookText"/>
        <w:rPr/>
      </w:pPr>
      <w:bookmarkEnd w:id="344"/>
      <w:r>
        <w:rPr>
          <w:rFonts w:ascii="Amiri" w:hAnsi="Amiri" w:eastAsia="Amiri" w:cs="Amiri"/>
          <w:color w:val="111111"/>
          <w:sz w:val="28"/>
          <w:sz w:val="28"/>
          <w:szCs w:val="28"/>
          <w:rtl w:val="true"/>
          <w:lang w:bidi="ar-SA"/>
        </w:rPr>
        <w:t>منع تقييده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 يلحظ حال الانقضاء في طرف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عليها المشتق، فيصح سلبه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هذا الحال، كما لا يصح سلبه بلحاظ حال التلبس، فتدبر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يتفاوت في صحة السلب عما انقضى عنه المبدأ بين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ضرورة في إرجاع القيد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إرجاع القيد إلى الموضوع، ومع ذلك تكون صحة السلب حينئذٍ علامة للمجاز،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منعنا من رجوع القيد للمسلوب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الذي اتصف بتلك الصفة،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بقيد كونه في الحال ليس بضارب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سلب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تقييده بحال الانقضاء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الانقضاء في الموضوع، فالمعنى أن الموضوع مقيداً بحال الانقضاء يصح سلب المشتق منه بشكل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المشتق بحال الانقضاء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المقيد بكونه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ضارب، لا في الماضي ولا في الحال، وأما الضرب الحاصل في الماضي من زيد فليس من زيد بقيد كونه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هنا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الآن، ومن المعلوم أن زيداً بقيد كونه في الحال لم يكن ضارباً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مطلقاً أو زيد في حال التلبس، وهو الذي كان ضارباً في ما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المطلب دقيق، حتى لا تستشكل بأنه كيف يكون زيد المقيد بزمان الحال غير ضارب مطلقاً، مع صدور الضرب من زيد في الماضي؟ وقد عرفت الجواب بتعدد الموضوع</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1768281_2142443653"/>
      <w:bookmarkStart w:id="346" w:name="_Toc127"/>
      <w:bookmarkEnd w:id="345"/>
      <w:r>
        <w:rPr>
          <w:rtl w:val="true"/>
        </w:rPr>
        <w:t>عموم صحة السلب</w:t>
      </w:r>
      <w:bookmarkEnd w:id="346"/>
    </w:p>
    <w:p>
      <w:pPr>
        <w:pStyle w:val="Heading6"/>
        <w:numPr>
          <w:ilvl w:val="5"/>
          <w:numId w:val="1"/>
        </w:numPr>
        <w:rPr/>
      </w:pPr>
      <w:bookmarkStart w:id="347" w:name="__RefHeading___Toc1768283_2142443653"/>
      <w:bookmarkStart w:id="348" w:name="_Toc128"/>
      <w:bookmarkEnd w:id="347"/>
      <w:r>
        <w:rPr>
          <w:rtl w:val="true"/>
        </w:rPr>
        <w:t>اشارة</w:t>
      </w:r>
      <w:bookmarkEnd w:id="34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السلب عن المنقضي عامة لكل الحالات، فلا تصح </w:t>
      </w:r>
      <w:bookmarkStart w:id="349" w:name="pg15150_350907"/>
    </w:p>
    <w:p>
      <w:pPr>
        <w:pStyle w:val="BookText"/>
        <w:rPr/>
      </w:pPr>
      <w:bookmarkEnd w:id="349"/>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وكونه متعدياً، لصحة سلب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عمّن يكون فعلاً غير متلبس بالضرب، وكان متلبساً 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إطلاقه عليه 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w:t>
      </w:r>
    </w:p>
    <w:p>
      <w:pPr>
        <w:pStyle w:val="BookText"/>
        <w:rPr/>
      </w:pPr>
      <w:r>
        <w:rPr>
          <w:rFonts w:ascii="Amiri" w:hAnsi="Amiri" w:eastAsia="Amiri" w:cs="Amiri"/>
          <w:color w:val="111111"/>
          <w:sz w:val="28"/>
          <w:sz w:val="28"/>
          <w:szCs w:val="28"/>
          <w:rtl w:val="true"/>
          <w:lang w:bidi="ar-SA"/>
        </w:rPr>
        <w:t>التفاصيل المذكورة هنا؛ وذلك لأن الكلام حول دلالة هيئة المشتق، وأما دلالات المادة فلا دخل لها في المعنى المشتق، والمصنف يشير إلى تفصيلين، ويردّهما، ومن ذلك يتضح الإشكال في سائر التفصيلات</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1768285_2142443653"/>
      <w:bookmarkStart w:id="351" w:name="_Toc129"/>
      <w:bookmarkEnd w:id="350"/>
      <w:r>
        <w:rPr/>
        <w:t>1</w:t>
      </w:r>
      <w:r>
        <w:rPr>
          <w:rtl w:val="true"/>
        </w:rPr>
        <w:t xml:space="preserve">- </w:t>
      </w:r>
      <w:r>
        <w:rPr>
          <w:rtl w:val="true"/>
        </w:rPr>
        <w:t>التفصيل بين اللازم والمتعدي</w:t>
      </w:r>
      <w:bookmarkEnd w:id="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إليه صاحب الفصول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المشتق إن كان متعدياً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حقيقة في الأعم؛ وذلك لصحة إطلاق الضارب على من انقضى عنه المبدأ،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الضارب مثلاً، وأما إن كان لازماً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حقيقة في خصوص المتلبس؛ لعدم صحة إطلاق القائم على من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وجه هذا التفصيل هو أن الفعل اللازم يقوم بالذات، فانقضاؤه عن الذات سبب سلب لفظ المشتق عنها، وهذا بخلاف الفعل المتعدي فإنه يقوم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لا يعتبر في صدق المشتق على الذات بقاء المبدأ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بيان الإشكال على هذا التفصيل،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مطلقاً عمن انقضى عنه المبدأ، سواء كان الفعل لازماً أم متعدياً، فكما يصح سلب القيام عمن هو قاعد الآن وإن كان قائماً سابقاً، كذلك يصح سلب الضرب عمن ليس بضارب الآن وإن كان ضارباً في ما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 وحاصل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انقضى عنه المبدأ، وهذا دليل الحقيقة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إن كان بلحاظ حال التلبس فهذا لا إشكال في كونه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اللازم والمتعدي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كونه حقيقة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أمس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أمس قائماً</w:t>
      </w:r>
      <w:r>
        <w:rPr>
          <w:rFonts w:eastAsia="Amiri" w:cs="Amiri" w:ascii="Amiri" w:hAnsi="Amiri"/>
          <w:color w:val="111111"/>
          <w:sz w:val="28"/>
          <w:szCs w:val="28"/>
          <w:rtl w:val="true"/>
          <w:lang w:bidi="ar-SA"/>
        </w:rPr>
        <w:t xml:space="preserve">). </w:t>
      </w:r>
      <w:bookmarkStart w:id="352" w:name="pg15150_350908"/>
    </w:p>
    <w:p>
      <w:pPr>
        <w:pStyle w:val="BookText"/>
        <w:rPr/>
      </w:pPr>
      <w:bookmarkEnd w:id="352"/>
      <w:r>
        <w:rPr>
          <w:rFonts w:ascii="Amiri" w:hAnsi="Amiri" w:eastAsia="Amiri" w:cs="Amiri"/>
          <w:color w:val="111111"/>
          <w:sz w:val="28"/>
          <w:sz w:val="28"/>
          <w:szCs w:val="28"/>
          <w:rtl w:val="true"/>
          <w:lang w:bidi="ar-SA"/>
        </w:rPr>
        <w:t>بلحاظ حال التلبس، فلا إشكال كما عرفت، وإن كان بلحاظ الحال فهو وإن كان صحيحاً إلاّ أنه لا دلالة على كونه بنحو الحقيقة، لكون الاستعمال أعم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السلب عنه بين تلبسه بضد المبدأ وعدم تلبسه، 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وضوح صحته مع عدم التلبس أيضاً، وإن كان معه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الإطلاق بلحاظ الحال فهو مجاز، ومجرد الاستعمال ليس دليلاً على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حقيقة، بلا فرق بين اللازم والمتعدي فهذا ليس مورداً للخلاف،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الحقيقة</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1768287_2142443653"/>
      <w:bookmarkStart w:id="354" w:name="_Toc130"/>
      <w:bookmarkEnd w:id="353"/>
      <w:r>
        <w:rPr/>
        <w:t>2</w:t>
      </w:r>
      <w:r>
        <w:rPr>
          <w:rtl w:val="true"/>
        </w:rPr>
        <w:t xml:space="preserve">- </w:t>
      </w:r>
      <w:r>
        <w:rPr>
          <w:rtl w:val="true"/>
        </w:rPr>
        <w:t>التفصيل بين التلبس بالضد وعدمه</w:t>
      </w:r>
      <w:bookmarkEnd w:id="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تفصيل آخر نسب إلى الشهيد،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انقضاء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تتلبس الذات بضد المبدأ، كالقائم إذا قعد، وحينئذٍ لا يكون إطلاق القائم على الذات حقيقة، وتارة لا تتلبس الذات بالضد، كالأسود إذا صار بلا لون، فيكون إطلاق الأسود عليها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هو أنه مع اتصاف الذات بالضد فإن إطلاق المبدأ المنقضي يستلزم منه الجمع بين الضدين،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قائم وقاعد حقيقة، وهذا واضح البطلان، بخلاف ما لو انقضى المبدأ ولم تتصف الذات بالضد، فلا يستلزم محذور اجتماع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المنقضي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على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السلب عن المنقضي حتى لو لم يتلبس بالضد، فما كان أسود ثم صار بلا لون يصحّ أن 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بأسود،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الذات، وتذكير الضمير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التلبس بالضد</w:t>
      </w:r>
      <w:r>
        <w:rPr>
          <w:rFonts w:eastAsia="Amiri" w:cs="Amiri" w:ascii="Amiri" w:hAnsi="Amiri"/>
          <w:color w:val="111111"/>
          <w:sz w:val="28"/>
          <w:szCs w:val="28"/>
          <w:rtl w:val="true"/>
          <w:lang w:bidi="ar-SA"/>
        </w:rPr>
        <w:t xml:space="preserve">. </w:t>
      </w:r>
      <w:bookmarkStart w:id="355" w:name="pg15150_350909"/>
    </w:p>
    <w:p>
      <w:pPr>
        <w:pStyle w:val="BookText"/>
        <w:rPr/>
      </w:pPr>
      <w:bookmarkEnd w:id="355"/>
      <w:r>
        <w:rPr>
          <w:rFonts w:ascii="Amiri" w:hAnsi="Amiri" w:eastAsia="Amiri" w:cs="Amiri"/>
          <w:color w:val="111111"/>
          <w:sz w:val="28"/>
          <w:sz w:val="28"/>
          <w:szCs w:val="28"/>
          <w:rtl w:val="true"/>
          <w:lang w:bidi="ar-SA"/>
        </w:rPr>
        <w:t>ومما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حال كثير من التفاصيل، فلا نطيل بذكرها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بعدم الاشتراط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المتبادر هو خصوص حال التلبس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صحة السلب عن المنقضي بلحاظ الحال مطلقاً،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المشتق محكوماً عليه أو محكوماً به، وبين كونه ملكة أو عدم كونه ملكة، ونحو ذلك من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المشتق تدل على اتصاف الذات بالمبدأ في حال التلبس، وهذا هو المعنى الحقيقي لها، ولا فرق في ذلك بين اختلاف المبادئ من أية جهة من الجهات</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1768289_2142443653"/>
      <w:bookmarkStart w:id="357" w:name="_Toc131"/>
      <w:bookmarkEnd w:id="356"/>
      <w:r>
        <w:rPr>
          <w:rtl w:val="true"/>
        </w:rPr>
        <w:t>أدلة القول للأعم</w:t>
      </w:r>
      <w:bookmarkEnd w:id="357"/>
    </w:p>
    <w:p>
      <w:pPr>
        <w:pStyle w:val="Heading6"/>
        <w:numPr>
          <w:ilvl w:val="5"/>
          <w:numId w:val="1"/>
        </w:numPr>
        <w:rPr/>
      </w:pPr>
      <w:bookmarkStart w:id="358" w:name="__RefHeading___Toc1768291_2142443653"/>
      <w:bookmarkStart w:id="359" w:name="_Toc132"/>
      <w:bookmarkEnd w:id="358"/>
      <w:r>
        <w:rPr>
          <w:rtl w:val="true"/>
        </w:rPr>
        <w:t>الدليل الأول</w:t>
      </w:r>
      <w:r>
        <w:rPr>
          <w:rtl w:val="true"/>
        </w:rPr>
        <w:t xml:space="preserve">: </w:t>
      </w:r>
      <w:r>
        <w:rPr>
          <w:rtl w:val="true"/>
        </w:rPr>
        <w:t>التبادر</w:t>
      </w:r>
      <w:bookmarkEnd w:id="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بأنه حين إطلاق لفظ المشتق فإنه يتبادر إلى الأذهان من تلبس بالمبدأ ولو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التبادر إنما هو في خصوص المتلبس بالمبدأ،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منشأ خطأ هؤلاء هو أنهم رأوا إطلاق لفظ المشتق على ما انقضى عنه المبدأ من دون عناية المجاز، مثل إطلاق لفظ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قتل في الماضي، لكنهم غفلوا عن أن هذا الإطلاق إنما هو بلحاظ حال التلبس، وهذا لا خلاف في كونه حقيقة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التبادر أمر وجداني، وكل واحد يمكن أن يدعي خلاف ما يدعيه الآخر ويستدل له بالوجدان، لذلك لابدّ من البحث عن المنبّهات على الوجدان،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العرف وأهل اللسان وإعطاؤهم أمثلة ليحكموا بحكمهم،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في الليل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صائم الآن؟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صائماً، فإطلاق الصائم عليه بلحاظ حال التلبس لا بلحاظ حال الانقضاء</w:t>
      </w:r>
      <w:r>
        <w:rPr>
          <w:rFonts w:eastAsia="Amiri" w:cs="Amiri" w:ascii="Amiri" w:hAnsi="Amiri"/>
          <w:color w:val="111111"/>
          <w:sz w:val="28"/>
          <w:szCs w:val="28"/>
          <w:rtl w:val="true"/>
          <w:lang w:bidi="ar-SA"/>
        </w:rPr>
        <w:t xml:space="preserve">. </w:t>
      </w:r>
      <w:bookmarkStart w:id="360" w:name="pg15150_350910"/>
    </w:p>
    <w:p>
      <w:pPr>
        <w:pStyle w:val="BookText"/>
        <w:rPr/>
      </w:pPr>
      <w:bookmarkEnd w:id="36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في مضروب ومقتول عمن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1768293_2142443653"/>
      <w:bookmarkStart w:id="362" w:name="_Toc133"/>
      <w:bookmarkEnd w:id="361"/>
      <w:r>
        <w:rPr>
          <w:rtl w:val="true"/>
        </w:rPr>
        <w:t>الدليل الثاني</w:t>
      </w:r>
      <w:r>
        <w:rPr>
          <w:rtl w:val="true"/>
        </w:rPr>
        <w:t xml:space="preserve">: </w:t>
      </w:r>
      <w:r>
        <w:rPr>
          <w:rtl w:val="true"/>
        </w:rPr>
        <w:t>عدم صحة السلب</w:t>
      </w:r>
      <w:bookmarkEnd w:id="3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انقضى عنه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القتل الذي وقع في ما مضى وانتهى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يصح سلب المقتول عنه، فهل يصح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حمزة رضوان الله عليه ليس بمقتول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من 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المبدأ،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خروج الروح بسبب قهري مثلاً، وهذا المعنى مستمر إلى الأبد،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هذا المعنى، لا الطعن وقطع الرأس ونحو ذلك، وهكذا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أثر الضرب، وهو مستمر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المشتق تدل على خصوص المتلبس بالحال، والمثالان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منهما معنىً مجازي، والمجاز في المادة لا يلازم المجاز في الهيئة، فهيئة المشتق باقية على معناها الحقيقي، وصحة إطلاق المقتول والمضروب لأجل عدم انقضاء القتل والضرب بمعناهما 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إطلاق المضروب والمقتول باعتبار حالة التلبس،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مضروباً وكان مقتولاً، إذا أريد المعنى الحقيقي للضرب والقتل، وهو الطعنة الموجبة لزهوق الروح واللطمة، وقد ذكرنا مراراً أنه إذا أريد حالة التلبس يكون إطلاق المشتق على نحو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السلب بلحاظ الحال،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بمقتول الآن ولا بمضروب الآن، بل هو مقتول ومضروب في الماضي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صحة السلب إن كانت بلحاظ حالة التلبس، أو باعتبار التصرف في معنى القتل والضرب فهذا لا يدل على وضع المشتق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بلحاظ الحال فعدم صحة السلب ممنوعة، كما اتضح</w:t>
      </w:r>
      <w:r>
        <w:rPr>
          <w:rFonts w:eastAsia="Amiri" w:cs="Amiri" w:ascii="Amiri" w:hAnsi="Amiri"/>
          <w:color w:val="111111"/>
          <w:sz w:val="28"/>
          <w:szCs w:val="28"/>
          <w:rtl w:val="true"/>
          <w:lang w:bidi="ar-SA"/>
        </w:rPr>
        <w:t xml:space="preserve">. </w:t>
      </w:r>
      <w:bookmarkStart w:id="363" w:name="pg15150_350911"/>
    </w:p>
    <w:p>
      <w:pPr>
        <w:pStyle w:val="BookText"/>
        <w:rPr/>
      </w:pPr>
      <w:bookmarkEnd w:id="363"/>
      <w:r>
        <w:rPr>
          <w:rFonts w:ascii="Amiri" w:hAnsi="Amiri" w:eastAsia="Amiri" w:cs="Amiri"/>
          <w:color w:val="111111"/>
          <w:sz w:val="28"/>
          <w:sz w:val="28"/>
          <w:szCs w:val="28"/>
          <w:rtl w:val="true"/>
          <w:lang w:bidi="ar-SA"/>
        </w:rPr>
        <w:t>إنّ عدم صحته في مثلهما إنما هو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أريد من المبدأ معنىً يكون التلبس به باقياً في الحال ولو مجازاً، وقد انقدح من بعض المقدمات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يتفاوت الحال في ما هو المهم في محل البحث والكلام، ومورد النقض والإبرام اختلاف ما يراد من المبدأ في كونه حقيقةً أو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نفس ما وقع على الذات مما صدر عن الفاعل، فإنما لا يصح السلب في ما لو كان بلحاظ حال التلبس والوقوع كما عرفت، لا بلحاظ الحال أيضاً، لوضوح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بمضروب الآن، بل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المعنى مجازي، لكنه يرتبط بالمادة ولا يرتبط بهيئة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محلّ البحث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الرابعة، 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كلامنا ليس في المادة، فقد تكون حقيقة وقد تكون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المثالين معناها 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مدلول الهيئة، وفي هذين المثالين الهيئة دالة على معناها الحقيقي، وهو إطلاقها على المتلبس بالمبدأ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ما وقع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الحقيقي للقتل، وهو الطعن الموجب لزهوق الروح، والمعنى الحقيقي للضرب وهو اللطمة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الثالث</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768295_2142443653"/>
      <w:bookmarkStart w:id="365" w:name="_Toc134"/>
      <w:bookmarkEnd w:id="364"/>
      <w:r>
        <w:rPr>
          <w:rtl w:val="true"/>
        </w:rPr>
        <w:t>الدليل الثالث</w:t>
      </w:r>
      <w:r>
        <w:rPr>
          <w:rtl w:val="true"/>
        </w:rPr>
        <w:t xml:space="preserve">: </w:t>
      </w:r>
      <w:r>
        <w:rPr>
          <w:rtl w:val="true"/>
        </w:rPr>
        <w:t>استدلال الإمام عَلَيْهِ اَلسَّلاَمُ</w:t>
      </w:r>
      <w:bookmarkEnd w:id="36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ابراهيم عَلَيْهِ اَلسَّلاَمُ دعا الله تعالى أن يجعل الإمامة في ذريته، فأجابه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ٱلظَّٰلِمِينَ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ثم إن الإمام عَلَيْهِ اَلسَّلاَمُ استدل على عدم </w:t>
      </w:r>
    </w:p>
    <w:p>
      <w:pPr>
        <w:pStyle w:val="BookText"/>
        <w:rPr/>
      </w:pPr>
      <w:r>
        <w:rPr>
          <w:rFonts w:ascii="Amiri" w:hAnsi="Amiri" w:eastAsia="Amiri" w:cs="Amiri"/>
          <w:color w:val="111111"/>
          <w:sz w:val="28"/>
          <w:sz w:val="28"/>
          <w:szCs w:val="28"/>
          <w:rtl w:val="true"/>
          <w:lang w:bidi="ar-SA"/>
        </w:rPr>
        <w:t>الأخبار بقوله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ٱلظَّٰلِمِينَ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على عدم لياقة من عبد صنماً أو وثناً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لمنصب الإمامة والخلافة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تعريضاً بمن تصدى لها ممن عبد الصنم</w:t>
      </w:r>
    </w:p>
    <w:p>
      <w:pPr>
        <w:pStyle w:val="BookText"/>
        <w:rPr/>
      </w:pPr>
      <w:r>
        <w:rPr>
          <w:rFonts w:ascii="Amiri" w:hAnsi="Amiri" w:eastAsia="Amiri" w:cs="Amiri"/>
          <w:color w:val="111111"/>
          <w:sz w:val="28"/>
          <w:sz w:val="28"/>
          <w:szCs w:val="28"/>
          <w:rtl w:val="true"/>
          <w:lang w:bidi="ar-SA"/>
        </w:rPr>
        <w:t>صحة إمامة خلفاء الجور بأنهم قبل الإسلام كانوا مشركين يعبدون الأصنام فلذا لا يصلحون للإمامة بنص الآية الدالة على نيل الظالمين عهد الله تعالى بالإمامة، والشرك هو ظلم عظيم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ٱلشِّرۡكَ لَظُلۡمٌ عَظِيمٞ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الاستدلال يتوقف على كون المشتق حقيقة في الأعم؛ إذ لو كان حقيقة في خصوص المتلبس بالمبدأ لأمكن للخصم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أسلموا فانقضى عنهم الظلم، فلا يصدق عليهم الظالم بعد إسلامهم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الإمام عَلَيْهِ اَلسَّلاَمُ بهذه الآية، فعن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عزوجل إلى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فاستخف إبراهيم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ومن ذريتي أئمة مثلي؟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عهداً لظالم من ذريتك،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ومَن الظالم من ولدي الذي لا ينال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دوني لا أجعله إماماً أبداً، ولا يصلح أن يكون إماماً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الصنم مصوّر، والوثن حجارة لا صورة لها، كانوا يتخذونهما للعبادة من دون الله تعالى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مترادفتان إلاّ أن الفرق بينهما اعتباري، فباعتبار الناس هو إمام عَلَيْهِ اَلسَّلاَمُ، وباعتبار الرسول صَلَّى اَللَّهُ عَلَيْهِ وَ آلِهِ هو خليفته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مدة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توقف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المشتق موضوعاً للأعم، وإلاّ لما صح التعريض، لانقضاء تلبسهم بالظلم وعبادتهم للصنم حين التصدي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التوقف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يتم الاستدلال ولو كان موضوعاً لخصوص المتلبس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المشتق حقيقة في خصوص المتلبس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وضع المشتق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يتوقف على مقدمة، وهي أن الأوصاف التي تؤخذ في موضوعات الأحكام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دخل لها في الحكم أصلاً، وإنما اُخذ الوصف للإشارة إلى الموضوع،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خاصف النعل</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ومن المعلوم أن خصف النعل لا دخل له في الإمامة، وإنما أراد الرسول صَلَّى اَللَّهُ عَلَيْهِ وَ آلِهِ الإشارة إلى الإمام علي عَلَيْهِ اَلسَّلاَمُ حيث كان في تلك الحالة مشغولاً بترقيع نعله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دخل في الحكم حدوثاً ولا دخل له في بقاء الحكم،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بالنجاسة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فوصف التغير له تأثير في حدوث النجاسة في الكر، لكن لا تأثير له في بقائها، فلو زال التغيّر بقيت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دخل في الحكم حدوثاً وبقاءً،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حدوث العدالة وبقائها، فلا يكفي مجرد حدوثها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اتضح ذلك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بالآية إنما هو لأجل كون الظلم من قبيل القسم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الإمامة أبداً؛ وذلك </w:t>
      </w:r>
    </w:p>
    <w:p>
      <w:pPr>
        <w:pStyle w:val="BookText"/>
        <w:rPr/>
      </w:pPr>
      <w:r>
        <w:rPr>
          <w:rFonts w:ascii="Amiri" w:hAnsi="Amiri" w:eastAsia="Amiri" w:cs="Amiri"/>
          <w:color w:val="111111"/>
          <w:sz w:val="28"/>
          <w:sz w:val="28"/>
          <w:szCs w:val="28"/>
          <w:rtl w:val="true"/>
          <w:lang w:bidi="ar-SA"/>
        </w:rPr>
        <w:t>وتوضيح ذلك يتوقف على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الأوصاف العنوانية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تُؤخذ في موضوعات الأحكام تكون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أخذ العنوان لمجرد الإشارة إلى ما هو في الحقيقة موضوعاً للحكم، لمعهوديته بهذا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دخل لاتصافه به في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لأجل الإشارة إلى عِلّية المبدأ للحكم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كفاية مجرد صحة جري المشتق عليه ولو في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الآية في صدد بيان عظم منزلة الإمامة وجلالة قدرها بحيث لا يليق بها إلاّ من لم يظلم في كلّ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بنحو آخر، وهو أن المشتق حقيقة في خصوص المتلبس، لكن في الآية أريد الأعم؛ وذلك بقرينة جلالة منصب الإمامة، فالقرينة هي الدالة على عدم لياقة من عبد صنماً للإمامة أبداً، ولا يخفى أن هذا إنما هو في مقام الاحتجاج على الخصم، وإلاّ فجميع خلفاء الجور كانوا متلبسين بالظلم حين تصديهم للإمارة بمختلف أنواع الظلم،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الأصنام باطناً وعدم الإيمان بنبوة الرسول صَلَّى اَللَّهُ عَلَيْهِ وَ آلِهِ وعدم الإطاعة للإمام الحق، فضلاً عن جورهم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أخذت في موضوع الأحكام، وإنما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تُؤخذ عنواناً للموضوع،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العادل يُصلّى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الناس بأن الموضوع متصف بهذا العنوان، ففي المثال كان الناس في المسجد يرون الإمام علياً عَلَيْهِ اَلسَّلاَمُ مشغولاً بخصف النعل،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الوصف طريقاً لتفهيم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متوقف على اتصاف الموضوع بذلك الوصف، فالنجاسة في المثال متوقفة على اتصاف الكرّ بالتغيّر، بحيث لو لم يتغيّر لم تنجس، لكن التغيّر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الكفاية، بل كان الحكم دائراً مدار صحة الجري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واتصافه به حدوثاً وبقاءً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علة مُحدثة للحكم لا مُبقية، فالحكم باقٍ حتى مع زوال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استمرار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الموضوع كالماء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أخذ الوصف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عِلّية المبدأ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الحدوث لاستمرار الحكم، بل لابد من بقاء الوصف ليبقى الحكم، فإن زال الوصف زال معه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المبدأ على الموضوع، فلابد من اتصافه به استمراراً ليستمر الحكم،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واتصافه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الموضوع بالمبدأ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عدم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من القسم الأول؛ لعدم إرادة أشخاص معينين، بل أريد كل ظالم في كل زمان ومكان، فيدور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القسم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تكن هناك قرينة على التعيين في أحدهما فلا يمكن الاستدلال بالآية على أن المشتق أعم، 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من القسم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الظلم سبب عدم صلاحية الظالم للإمامة حدوثاً لا بقاءً، بمعنى أن حدوث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عدم الصلاحية للإمامة، فيكون استدلال الإمام بالآية لهذه الجهة، لا لكون المشتق حقيقة في الأعم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قامت القرينة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من قبيل القسم الثاني، وتلك القرينة هي ما دلت عليه الآية من عظم منزلة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إن إبراهيم عَلَيْهِ اَلسَّلاَمُ لم ينلها إلاّ بعد نبوته بسنوات طوال، وبعد أن اجتاز الابتلاءات والامتحانات الصعبة، فإذا كان حال إبراهيم عَلَيْهِ اَلسَّلاَمُ هكذا فهل يمكن أن ينال الإمامة من كان أكثر عمره عابداً للصنم؟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الاستدلال بهذا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كان أخذ العنوان في الآية الشريفة على النحو الأخير،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المشتق للأعم لما تمّ بعد عدم التلبس بالمبدأ ظاهراً حين التصدي، فلابد 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 ليكون حين التصدي حقيقةً من الظالمين ولو انقضى عنهم التلبس بالظلم، وأما إذا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الثاني فلا،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قرينة على أنه على النحو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الثالث للأعم، وهو استدلال الإمام عَلَيْهِ اَلسَّلاَمُ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الظلم حدوثاً وبقاءً سبباً لعدم القابلية للإمامة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الاستدلال يتوقف على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التلبس بالمبدأ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تركهم لعبادة الأصنام في الظاهر؛ لأن المقام مقام احتجاج على المخالفين القائلين بإسلام خلفاء الجور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التصدي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الخليفة الجائر،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أخذ عنوان الظالمين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حدوثاً لا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الاستدلال بالآية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وإنما عبّر عنه بالنحو الأول لأنه ذكره أولاً في الجواب عن الاستدلال،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الاستدلال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بيان أن الاستدلال بالآية على الأعم يتوقف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الثالث، ولكن لا قرينة تعيّن هذا، بل يحتمل أن يكون من القسم الثاني، فلا يمكن الاستدلال بالآية على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لم 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بنهوضها على النحو الثاني، فإن الآية الشريفة في مقام بيان جلالة قدر الإمامة والخلافة وعظم خطرها ورفعة محلها، وأنّ لها خصوصية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المناصب الإلهيّة، ومن المعلوم أن المناسب لذلك هو أن لا يكون المتقمص بها متلبساً بالظلم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الظاهر أن الإمام عَلَيْهِ اَلسَّلاَمُ إنما استدل بما هو قضية ظاهر العنوان وضعاً، لا بقرينة المقام مجازاً، فلابد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للأعم، وإلاّ لما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القرينة 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من القسم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سبب لعدم القابليّة للإمامة حدوثاً، فحتى لو تاب فإنه لا يصلح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أعلى من النبوة، فإبراهيم عَلَيْهِ اَلسَّلاَمُ كان نبياً، وبعد اجتيازه الاختبارات الصعبة استحق نيل منصب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المنصب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المتقمص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يتبوأ منصب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الإمام عَلَيْهِ اَلسَّلاَمُ بصدد الاستدلال بالمعنى الحقيقي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عَلَيْهِ اَلسَّلاَمُ بصدد التمسك بقرينة المقام، فإن القرينة تدل على المجازية؛ لعدم حاجة المعنى الحقيقي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إرادة المعنى الحقيقي وعدم الحاجة إلى القرينة لابد من القول بوضع المشتق للأعم ليتم استدلاله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نقبل أن المناسب لمنصب الإمامة هو عدم الظلم في كل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الحقيقي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الاحتياج إلى القرينة دليل المجازية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مقصوده عَلَيْهِ اَلسَّلاَمُ الاستدلال بالمعنى الحقيقي من غير قرينة لابد في صحة الاستدلال من كون المشتق حقيقة في الأعم ليتم الاستدلال، فإن الوضع لخصوص المتلبس لا ينسجم مع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المشتق للأعم،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الاستدلال</w:t>
      </w:r>
      <w:r>
        <w:rPr>
          <w:rFonts w:eastAsia="Amiri" w:cs="Amiri" w:ascii="Amiri" w:hAnsi="Amiri"/>
          <w:color w:val="111111"/>
          <w:sz w:val="28"/>
          <w:szCs w:val="28"/>
          <w:rtl w:val="true"/>
          <w:lang w:bidi="ar-SA"/>
        </w:rPr>
        <w:t xml:space="preserve">. </w:t>
      </w:r>
      <w:bookmarkStart w:id="366" w:name="pg15150_350918"/>
    </w:p>
    <w:p>
      <w:pPr>
        <w:pStyle w:val="BookText"/>
        <w:rPr/>
      </w:pPr>
      <w:bookmarkEnd w:id="36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جري المشتق على النحو الثاني كونه مجازاً، بل يكون حقيقةً لو كان بلحاظ حال التلبس، كما عرفت؛ 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ظالماً ولو آناً في زمان سابق لا ينال عهدي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إرادة هذا المعنى لا يستلزم الاستعمال لا بلحاظ حال التلبس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الإمام يريد الاستدلال بالوضع من دون التمسك بالقرينة، بل هو عَلَيْهِ اَلسَّلاَمُ يريد الاستدلال بالظهور، ولا فرق في حجية الظهور بين كونه مستنداً إلى الوضع أو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المجازية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المشتق حقيقة في خصوص المتلبس، فإن من تصدّى للخلافة بعد تركه عبادة الأصنام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باعتبار حال التلبس، كما صحّ إطلاق السارق والقاتل على من انقضى عنه القتل والسرقة، ولكن باعتبار تلبسه بهما في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الآية من تلبس بالظلم ولو آناً ما فلا يناله عهد الله تعالى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القرينة فهي لتعيين أحد المصاديق للمعنى الحقيقي، فإن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المتلبس بالظلم معنى حقيقي، وله مصاديق،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متلبساً،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زال متلبساً،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تلبس سواء استمر تلبسه أم لا، فالقرينة المذكورة لتعيين المصداق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والخبر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يستلزم المجازية، بل الاستعمال إنما هو بلحاظ حال التلبس، وهو المعنى الحقيقي</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768297_2142443653"/>
      <w:bookmarkStart w:id="368" w:name="_Toc135"/>
      <w:bookmarkEnd w:id="367"/>
      <w:r>
        <w:rPr>
          <w:rtl w:val="true"/>
        </w:rPr>
        <w:t>دليل التفصيل بين المحكوم عليه والمحكوم به</w:t>
      </w:r>
      <w:bookmarkEnd w:id="36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استعمال المشتق بلحاظ حال التلبس هو استعمال في المعنى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انقدح ما في الاستدلال على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المحكوم عليه والمحكوم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عدم الاشتراط في الأول</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السارق والسارقة والزاني والزانية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ظهر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إرادة خصوص حال التلبس دلالتها على ثبوت القطع والجلد مطلقاً ولو بعد انقضاء المبدأ؛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وضوح بطلان تعدد الوضع حسب وقوعه محكوماً عليه أو به،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المشتق إن كان محكوماً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للأعم، بدليل آية حد السرقة والزنا، فإنه لو كان الوضع لخصوص المتلبس لما أمكن إجراء الحدّ أبداً؛ لأنهما حين اعتقالهما وسوقهما إلى المحكمة قد انقضى عنهما السرقة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المشتق محكوماً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لخصوص المتلبس، ولعلّ دليلهم هو التبادر وصحة السلب ونحو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استعملا بلحاظ حال التلبس،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سارقاً ومن كان زانياً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هذا التفصيل تعدد الوضع في كل مشتق؛ لأن المشتق كما يستعمل محكوماً عليه كذلك يستعمل محكوماً به، فحين الأول يكون موضوعاً للأعم، وحين الثاني يكون موضوعاً لخصوص المتلبس، وهذا واضح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المتلبس من كلمة السارق والزاني لا تنافي إجراء الحدّ، وفسّر المصنف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بعد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الثاني؛ وذلك لوضوح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لها معنى واحد لا معنيان</w:t>
      </w:r>
      <w:r>
        <w:rPr>
          <w:rFonts w:eastAsia="Amiri" w:cs="Amiri" w:ascii="Amiri" w:hAnsi="Amiri"/>
          <w:color w:val="111111"/>
          <w:sz w:val="28"/>
          <w:szCs w:val="28"/>
          <w:rtl w:val="true"/>
          <w:lang w:bidi="ar-SA"/>
        </w:rPr>
        <w:t xml:space="preserve">. </w:t>
      </w:r>
      <w:bookmarkStart w:id="369" w:name="pg15150_350920"/>
    </w:p>
    <w:p>
      <w:pPr>
        <w:pStyle w:val="BookText"/>
        <w:rPr/>
      </w:pPr>
      <w:bookmarkEnd w:id="369"/>
      <w:r>
        <w:rPr>
          <w:rFonts w:ascii="Amiri" w:hAnsi="Amiri" w:eastAsia="Amiri" w:cs="Amiri"/>
          <w:color w:val="111111"/>
          <w:sz w:val="28"/>
          <w:sz w:val="28"/>
          <w:szCs w:val="28"/>
          <w:rtl w:val="true"/>
          <w:lang w:bidi="ar-SA"/>
        </w:rPr>
        <w:t>ومن مطاوي ما ذكرنا هاهنا وفي المقدمات ظهر حال سائر الأقوال، وما ذكر لها من الاستدلال، ولا يسع المجال لتفصيلها، ومن أراد الاطلاع عليها فعليه بالمطولات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المشتق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حققه المحقق الشريف في بعض حواشيه</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منتزع عن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تلبسها بالمبدأ واتصافها به، غير</w:t>
      </w:r>
    </w:p>
    <w:p>
      <w:pPr>
        <w:pStyle w:val="Heading4"/>
        <w:numPr>
          <w:ilvl w:val="3"/>
          <w:numId w:val="1"/>
        </w:numPr>
        <w:rPr/>
      </w:pPr>
      <w:bookmarkStart w:id="370" w:name="__RefHeading___Toc1768299_2142443653"/>
      <w:bookmarkStart w:id="371" w:name="_Toc136"/>
      <w:bookmarkEnd w:id="370"/>
      <w:r>
        <w:rPr>
          <w:rtl w:val="true"/>
        </w:rPr>
        <w:t>أمور ترتبط ببحث المشتق</w:t>
      </w:r>
      <w:bookmarkEnd w:id="371"/>
    </w:p>
    <w:p>
      <w:pPr>
        <w:pStyle w:val="Heading5"/>
        <w:numPr>
          <w:ilvl w:val="4"/>
          <w:numId w:val="1"/>
        </w:numPr>
        <w:rPr/>
      </w:pPr>
      <w:bookmarkStart w:id="372" w:name="__RefHeading___Toc1768301_2142443653"/>
      <w:bookmarkStart w:id="373" w:name="_Toc137"/>
      <w:bookmarkEnd w:id="372"/>
      <w:r>
        <w:rPr>
          <w:rtl w:val="true"/>
        </w:rPr>
        <w:t>الأمر الأول</w:t>
      </w:r>
      <w:r>
        <w:rPr>
          <w:rtl w:val="true"/>
        </w:rPr>
        <w:t xml:space="preserve">: </w:t>
      </w:r>
      <w:r>
        <w:rPr>
          <w:rtl w:val="true"/>
        </w:rPr>
        <w:t>في بساطة المشتق</w:t>
      </w:r>
      <w:bookmarkEnd w:id="373"/>
    </w:p>
    <w:p>
      <w:pPr>
        <w:pStyle w:val="Heading6"/>
        <w:numPr>
          <w:ilvl w:val="5"/>
          <w:numId w:val="1"/>
        </w:numPr>
        <w:rPr/>
      </w:pPr>
      <w:bookmarkStart w:id="374" w:name="__RefHeading___Toc1768303_2142443653"/>
      <w:bookmarkStart w:id="375" w:name="_Toc138"/>
      <w:bookmarkEnd w:id="374"/>
      <w:r>
        <w:rPr>
          <w:rtl w:val="true"/>
        </w:rPr>
        <w:t>اشارة</w:t>
      </w:r>
      <w:bookmarkEnd w:id="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مصداقه الخارجي فهو مركب عادة، 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ينقدح في الذهن، والمصداق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الخارجي،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نسمع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ينقدح في ذهننا معنىً واحد، لا معنيان، مع أن المصداق الخارجي للعالم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ولا إشكال في كونه مركباً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بسيطاً فلأنّه لا ينقدح في الذهن إلاّ شيء واحد، لا شيئان، وهذا أمر وجداني وسيأتي البرهان له، عكس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ينقدح في الذهن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منتزع عن الذات فلأن العقل حينما يرى الوجود الخارجي المتصف بالمبدأ فإنه ينتزع عنه المشتق،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متصف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ننتزع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الانتزاع إنما هو عملية ذهنية، لكن منشأها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الخارج ينتزع الذهن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منشأ الانتزاع،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واتصافها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تلبسها بالمبدأ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bookmarkStart w:id="376" w:name="pg15150_350921"/>
    </w:p>
    <w:p>
      <w:pPr>
        <w:pStyle w:val="BookText"/>
        <w:rPr/>
      </w:pPr>
      <w:bookmarkEnd w:id="376"/>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 في وجه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مفهوم الشيء لا يعتبر في مفهوم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لكان العرض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الفصل؛</w:t>
      </w:r>
    </w:p>
    <w:p>
      <w:pPr>
        <w:pStyle w:val="Heading6"/>
        <w:numPr>
          <w:ilvl w:val="5"/>
          <w:numId w:val="1"/>
        </w:numPr>
        <w:rPr/>
      </w:pPr>
      <w:bookmarkStart w:id="377" w:name="__RefHeading___Toc1768305_2142443653"/>
      <w:bookmarkStart w:id="378" w:name="_Toc139"/>
      <w:bookmarkEnd w:id="377"/>
      <w:r>
        <w:rPr>
          <w:rtl w:val="true"/>
        </w:rPr>
        <w:t>الدليل الأول لبساطة المشتق</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الدليل البرهاني،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مفهوم المشتق لو كان مركباً كان التركيب من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المفهوم هل هو مفهوم الشيء أم مصداق الشيء؟ وفي كليهما المحذور، وحيث بطل التالي فالمقدم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تركب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عرض عام؛ لأنه يعرض كل الموجودات؛ إذ ليس مفهوم الشيء داخلاً في جنسها ولا 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فعلى هذا يكون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دخول العرض العام في الفصل، وهو محال؛ لأن الفصل ذاتي، والعرض العام غير ذاتي، فدخول العرض العام في الفصل معناه 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ذاتياً وغير ذاتي وهو 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الوجود الخارجي لذلك المفهوم، فعلى القول بتركب المشتق منه ومن المبدأ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 له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ممكنة،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 له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قضية ضرورية؛ لأن حمل الشيء على نفسه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التركب هو انقلاب القضية الممكنة إلى قضية ضرورية، وهو باطل بداهة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خارجاً عن الذات لكنه يعرض عليها، وكونه عاماً لأنه غير خاص بنوع من الأنواع كالمشي، عكس العرض الخاص الذي يعرض على نوع واحد كالضاحك</w:t>
      </w:r>
      <w:r>
        <w:rPr>
          <w:rFonts w:eastAsia="Amiri" w:cs="Amiri" w:ascii="Amiri" w:hAnsi="Amiri"/>
          <w:color w:val="111111"/>
          <w:sz w:val="28"/>
          <w:szCs w:val="28"/>
          <w:rtl w:val="true"/>
          <w:lang w:bidi="ar-SA"/>
        </w:rPr>
        <w:t xml:space="preserve">. </w:t>
      </w:r>
      <w:bookmarkStart w:id="379" w:name="pg15150_350922"/>
    </w:p>
    <w:p>
      <w:pPr>
        <w:pStyle w:val="BookText"/>
        <w:rPr/>
      </w:pPr>
      <w:bookmarkEnd w:id="379"/>
      <w:r>
        <w:rPr>
          <w:rFonts w:ascii="Amiri" w:hAnsi="Amiri" w:eastAsia="Amiri" w:cs="Amiri"/>
          <w:color w:val="111111"/>
          <w:sz w:val="28"/>
          <w:sz w:val="28"/>
          <w:szCs w:val="28"/>
          <w:rtl w:val="true"/>
          <w:lang w:bidi="ar-SA"/>
        </w:rPr>
        <w:t>ولو اعتبر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 عليه الشيء انقلبت مادة الإمكان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الشيء الذي له الضحك هو الإنسان، وثبوت الشيء لنفسه ضروري</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ملخص ما أفاده الشريف على ما لخصه بعض الأعاظم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 في الفصول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يمكن أن يختار الشق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ويدفع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مبني على عرف المنطقيين، حيث اعتبروه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صدق 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المصداق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الموضوع والمحمول، وهذا حسب اصطلاح المنطقيين،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القضية الممكنة تنقسم إلى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الممكنة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حُكم فيها بعدم ضرورة كلا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السلبي والإيجابي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نلاحظ فيه أن عدم الكتابة ليس بضروري فقط، فهذا الإمكان العام، وقد نلاحظ أن الكتابة وعدمها ليسا بضروريين، فهذا الإمكان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قضية ضرورية</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1768307_2142443653"/>
      <w:bookmarkStart w:id="381" w:name="_Toc140"/>
      <w:bookmarkEnd w:id="380"/>
      <w:r>
        <w:rPr/>
        <w:t>1</w:t>
      </w:r>
      <w:r>
        <w:rPr>
          <w:rtl w:val="true"/>
        </w:rPr>
        <w:t xml:space="preserve">- </w:t>
      </w:r>
      <w:r>
        <w:rPr>
          <w:rtl w:val="true"/>
        </w:rPr>
        <w:t>إيراد الفصول على الشِق الأول</w:t>
      </w:r>
      <w:bookmarkEnd w:id="381"/>
    </w:p>
    <w:p>
      <w:pPr>
        <w:pStyle w:val="Heading6"/>
        <w:numPr>
          <w:ilvl w:val="5"/>
          <w:numId w:val="1"/>
        </w:numPr>
        <w:rPr/>
      </w:pPr>
      <w:bookmarkStart w:id="382" w:name="__RefHeading___Toc1768309_2142443653"/>
      <w:bookmarkStart w:id="383" w:name="_Toc141"/>
      <w:bookmarkEnd w:id="382"/>
      <w:r>
        <w:rPr>
          <w:rtl w:val="true"/>
        </w:rPr>
        <w:t>اشارة</w:t>
      </w:r>
      <w:bookmarkEnd w:id="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دفع الإشكال سواء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أم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كلامنا في المعنى اللغوي للمشتق، وأما المنطقيون فقد استعملوا المشتق في الفصل بعد تجريده عن العرض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فالناطق لغةً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في تحقيق معنى المشتق حسب اللغة، لا حسب اصطلاح المنطقيين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الشيء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العرض العام في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الذات</w:t>
      </w:r>
      <w:r>
        <w:rPr>
          <w:rFonts w:eastAsia="Amiri" w:cs="Amiri" w:ascii="Amiri" w:hAnsi="Amiri"/>
          <w:color w:val="111111"/>
          <w:sz w:val="28"/>
          <w:szCs w:val="28"/>
          <w:rtl w:val="true"/>
          <w:lang w:bidi="ar-SA"/>
        </w:rPr>
        <w:t xml:space="preserve">» </w:t>
      </w:r>
      <w:bookmarkStart w:id="384" w:name="pg15150_350923"/>
    </w:p>
    <w:p>
      <w:pPr>
        <w:pStyle w:val="BookText"/>
        <w:rPr/>
      </w:pPr>
      <w:bookmarkEnd w:id="384"/>
      <w:r>
        <w:rPr>
          <w:rFonts w:ascii="Amiri" w:hAnsi="Amiri" w:eastAsia="Amiri" w:cs="Amiri"/>
          <w:color w:val="111111"/>
          <w:sz w:val="28"/>
          <w:sz w:val="28"/>
          <w:szCs w:val="28"/>
          <w:rtl w:val="true"/>
          <w:lang w:bidi="ar-SA"/>
        </w:rPr>
        <w:t>مجرداً عن مفهوم الذات، وذلك لا يوجب وضعه لغةً كذلك</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المقطوع أن مثل الناطق قد اعتبر فصلاً بلا تصرف في معناه أصلاً، بل بما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الناطق ليس بفصل حقيقي، بل لازم ما هو الفصل وأظهر خواصه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المنطقيين،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الذات</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768311_2142443653"/>
      <w:bookmarkStart w:id="386" w:name="_Toc142"/>
      <w:bookmarkEnd w:id="385"/>
      <w:r>
        <w:rPr>
          <w:rtl w:val="true"/>
        </w:rPr>
        <w:t>إشكال المصنف على الفصول</w:t>
      </w:r>
      <w:bookmarkEnd w:id="3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أن المنطقيين لم يُريدوا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إلاّ المعنى اللغوي، وليس لهم اصطلاح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اعتبروه فصلاً بما للناطق من المعنى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يرتضِ المصنف جواب صاحب الفصول أجاب هو بجواب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الفصول المنطقية ليست فصولاً حقيقية؛ وذلك لعدم معرفتنا بحقائق الأشياء، فلا يعلمها إلاّ الله تعالى، فلا نعلم جنسها ولا فصلها، وإنما يذكر المنطقيون ما هو لازم الفصل، وأظهر خواصه للدلالة عليه،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الفصل المنطقي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مشهوري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بينهم، وليس فصلاً حقيقياً، فالناطق في الحقيقة هو عرض خاص لكنه لازم للفصل الحقيقي، وعليه فلا مانع من دخول العرض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العرض الخاص؛ لأن كلا العرضين خارجان عن الذات، فلا يلزم محذور دخول العرض في الذات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تفسيري لبيان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ما هو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لازم الفصل الحقيقي قد يكون لازماً عاماً، وهذا لا يستعمل في الإشارة إلى الفصل الحقيقي، وقد يكون لازماً خاصاً وهو ظاهر، فهذا يستعمل للإشارة إلى الفصل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يكون فصلاً مشهورياً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منطقياً يوضع مكانه إذا لم يُعلم نفسه، بل لا يكاد يُعلم، كما حقق في محله، ولذا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يجعل لازمان مكانه إذا كانا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متساويي النسبة إليه، كالحساس والمتحرك بالإرادة في الحيوان؛ 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بأخذ مفهوم الشيء في مثل الناطق، فإنه وإن كان عرضاً عامّاً، لا فصلاً مقوّماً للإنسان، إلاّ أنه بعد تقييده بالنطق واتصافه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أظهر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أخذ مفهوم الشيء في معنى المشتق إلاّ دخول العرض في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بين المنطقيين،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الفصل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الفصل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لكون الفصول المنطقية ليست فصولاً حقيقية،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المنطقيين على أن الفصل لا يكون إلاّ شيئاً واحداً غير مركب، ومع ذلك قد يجعلون الفصل مركباً من شيئين،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الحساس المتحرك بالإرادة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يكشف عن أن الفصول التي يذكرونها ليست فصولاً حقيقية، وإلاّ كان كلامهم متناقضاً، حيث إنّهم من جهة يلتزمون بعدم تركب الفصل، ومن جهة أخرى يجعلون بعض الفصول مركبة،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تعليل لجعل فصلين، فإن أظهر الخواص إذا كان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كالناطق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فصلاً لوحده، ولكن لو تعددت الخواص وكانت متساوية فيجعلونها كلها في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تكن الفصول المنطقية فصولاً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الشيء بالنطق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له النطق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العرض العام في العرض الخاص، فإن الناطق عرض خاص وليس فصلاً حقيقياً</w:t>
      </w:r>
      <w:r>
        <w:rPr>
          <w:rFonts w:eastAsia="Amiri" w:cs="Amiri" w:ascii="Amiri" w:hAnsi="Amiri"/>
          <w:color w:val="111111"/>
          <w:sz w:val="28"/>
          <w:szCs w:val="28"/>
          <w:rtl w:val="true"/>
          <w:lang w:bidi="ar-SA"/>
        </w:rPr>
        <w:t xml:space="preserve">. </w:t>
      </w:r>
      <w:bookmarkStart w:id="387" w:name="pg15150_350925"/>
    </w:p>
    <w:p>
      <w:pPr>
        <w:pStyle w:val="BookText"/>
        <w:rPr/>
      </w:pPr>
      <w:bookmarkEnd w:id="387"/>
      <w:r>
        <w:rPr>
          <w:rFonts w:ascii="Amiri" w:hAnsi="Amiri" w:eastAsia="Amiri" w:cs="Amiri"/>
          <w:color w:val="111111"/>
          <w:sz w:val="28"/>
          <w:sz w:val="28"/>
          <w:szCs w:val="28"/>
          <w:rtl w:val="true"/>
          <w:lang w:bidi="ar-SA"/>
        </w:rPr>
        <w:t>التي هي من العرضي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الفصل الحقيقي الذي هو من الذاتي،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أن يختار الوجه الثاني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ويجاب بأن المحمول ليس مصداق الشيء والذات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ليست من الذاتي حتى يلزم محذور دخول العرض العام في الذاتي، بل الخاصة من العرضي، ولا بأس بدخول العرض العام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اصطلاحهم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المبدأ الذي يقوم بالغير كالبياض،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المشتق من هذا المبدأ، كالأبيض، 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وعرضيّ</w:t>
      </w:r>
    </w:p>
    <w:p>
      <w:pPr>
        <w:pStyle w:val="BookText"/>
        <w:rPr/>
      </w:pPr>
      <w:r>
        <w:rPr>
          <w:rFonts w:ascii="Amiri" w:hAnsi="Amiri" w:eastAsia="Amiri" w:cs="Amiri"/>
          <w:color w:val="111111"/>
          <w:sz w:val="28"/>
          <w:sz w:val="28"/>
          <w:szCs w:val="28"/>
          <w:rtl w:val="true"/>
          <w:lang w:bidi="ar-SA"/>
        </w:rPr>
        <w:t>الشيء غير العرضِ</w:t>
      </w:r>
    </w:p>
    <w:p>
      <w:pPr>
        <w:pStyle w:val="BookText"/>
        <w:rPr/>
      </w:pPr>
      <w:r>
        <w:rPr>
          <w:rFonts w:ascii="IRNazanin" w:hAnsi="IRNazanin" w:eastAsia="IRNazanin"/>
          <w:color w:val="111111"/>
          <w:sz w:val="28"/>
          <w:sz w:val="28"/>
          <w:szCs w:val="28"/>
          <w:rtl w:val="true"/>
          <w:lang w:bidi="fa-IR"/>
        </w:rPr>
        <w:t>ذا</w:t>
      </w:r>
    </w:p>
    <w:p>
      <w:pPr>
        <w:pStyle w:val="BookText"/>
        <w:rPr/>
      </w:pPr>
      <w:r>
        <w:rPr>
          <w:rFonts w:ascii="Amiri" w:hAnsi="Amiri" w:eastAsia="Amiri" w:cs="Amiri"/>
          <w:color w:val="111111"/>
          <w:sz w:val="28"/>
          <w:sz w:val="28"/>
          <w:szCs w:val="28"/>
          <w:rtl w:val="true"/>
          <w:lang w:bidi="ar-SA"/>
        </w:rPr>
        <w:t>كالبياض ذاك مثل الأبيضِ</w:t>
      </w:r>
      <w:r>
        <w:rPr>
          <w:rStyle w:val="FootnoteAnchor"/>
          <w:rtl w:val="true"/>
        </w:rPr>
        <w:footnoteReference w:id="121"/>
      </w:r>
    </w:p>
    <w:p>
      <w:pPr>
        <w:pStyle w:val="Heading6"/>
        <w:numPr>
          <w:ilvl w:val="5"/>
          <w:numId w:val="1"/>
        </w:numPr>
        <w:rPr/>
      </w:pPr>
      <w:bookmarkStart w:id="388" w:name="__RefHeading___Toc1768313_2142443653"/>
      <w:bookmarkStart w:id="389" w:name="_Toc143"/>
      <w:bookmarkEnd w:id="388"/>
      <w:r>
        <w:rPr/>
        <w:t>2</w:t>
      </w:r>
      <w:r>
        <w:rPr>
          <w:rtl w:val="true"/>
        </w:rPr>
        <w:t xml:space="preserve">- </w:t>
      </w:r>
      <w:r>
        <w:rPr>
          <w:rtl w:val="true"/>
        </w:rPr>
        <w:t>إيراد الفصول على الشق الثاني</w:t>
      </w:r>
      <w:bookmarkEnd w:id="389"/>
    </w:p>
    <w:p>
      <w:pPr>
        <w:pStyle w:val="Heading6"/>
        <w:numPr>
          <w:ilvl w:val="5"/>
          <w:numId w:val="1"/>
        </w:numPr>
        <w:rPr/>
      </w:pPr>
      <w:bookmarkStart w:id="390" w:name="__RefHeading___Toc1768315_2142443653"/>
      <w:bookmarkStart w:id="391" w:name="_Toc144"/>
      <w:bookmarkEnd w:id="390"/>
      <w:r>
        <w:rPr>
          <w:rtl w:val="true"/>
        </w:rPr>
        <w:t>اشارة</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اختيار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الشيء مفهوم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به الإشكال، كذلك يمكن اختيار الشق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مصداق الشيء، ويدفع الإشكال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ينحل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 له الضحك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الإنسان المقيّد بالضحك ليس ضرورياً للإنسان، بل هو ممكن؛ لأن المقيّد بالممكن ممكن، وعليه فلا يلزم انقلاب القضية الممكنة إلى قضية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هذا الجواب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الفصول، ولكن المصنف لم يرتضه، وسيأتي توضيحهما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المحمول هو الإنسان من غير قيد حتى تكون </w:t>
      </w:r>
      <w:bookmarkStart w:id="392" w:name="pg15150_350926"/>
    </w:p>
    <w:p>
      <w:pPr>
        <w:pStyle w:val="BookText"/>
        <w:rPr/>
      </w:pPr>
      <w:bookmarkEnd w:id="392"/>
      <w:r>
        <w:rPr>
          <w:rFonts w:ascii="Amiri" w:hAnsi="Amiri" w:eastAsia="Amiri" w:cs="Amiri"/>
          <w:color w:val="111111"/>
          <w:sz w:val="28"/>
          <w:sz w:val="28"/>
          <w:szCs w:val="28"/>
          <w:rtl w:val="true"/>
          <w:lang w:bidi="ar-SA"/>
        </w:rPr>
        <w:t>بل مقيداً بالوصف،وليس ثبوته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للموضوع حينئذٍ بالضرورة، 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ثبوت القيد ضرورياً</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ضرورية، بل المحمول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المقيّد بالضحك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هذا ليس ضرورياً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ثبوت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تقيّده بالوصف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القيد غير ضروري فلا يكون ثبوت المقيّد ضرورياً،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 له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له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ليس بضروري؛ لأن القيد ليس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القيد ضرورياً كان ثبوت المقيّد ضرورياً،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إنسان له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ضرورية</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1768317_2142443653"/>
      <w:bookmarkStart w:id="394" w:name="_Toc145"/>
      <w:bookmarkEnd w:id="393"/>
      <w:r>
        <w:rPr>
          <w:rtl w:val="true"/>
        </w:rPr>
        <w:t>أ</w:t>
      </w:r>
      <w:r>
        <w:rPr>
          <w:rtl w:val="true"/>
        </w:rPr>
        <w:t xml:space="preserve">- </w:t>
      </w:r>
      <w:r>
        <w:rPr>
          <w:rtl w:val="true"/>
        </w:rPr>
        <w:t>إشكال المصنف على إيراد الفصول</w:t>
      </w:r>
      <w:bookmarkEnd w:id="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إشكال المصنف أن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 له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المحمول، وإنما التقيّد بالضحك هو الداخل في المحمول، فيكون المحمول ذا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والتقيّد، نظير الوضوء للصلاة، فليس الوضوء جزءاً من الصلاة، لكن التقيّد بالوضوء جزءاً منها، فالصلاة مركبة من أجزاء كالركوع والسجود ونحوهما، ومن تلك الأجزاء تقيّدها بالوضوء، وكما قال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تقيّد جزء وقيد خارجي</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القيد والتقيّد كلاهما داخلين في المحمول، فالكتابة والتقيّد بها جزءان من المحمول، فيكون المحمول ذا أجزاء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والقيد والتقيّد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عدم كون ثبوت القيد ضرورياً لا يضرُّ بدعوى الانقلاب، فإن المحمول 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المقيد، وكان القيد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التقيّد داخلاً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معنى حرفي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الانقلاب، فيعود المحذور؛ وذلك لأن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حرفي لا يمكن لحاظه مستقلاً، فلا يمكن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الحمل يلزم النظرة الاستقلالية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يحصل الانقلاب؛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تقيّدٍ لكنه غير ملاحظ، وهذا المعنى قضية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الانقلاب في جزء المحمول؛ وذلك لأن المحمول إذا كان مركباً انحلت القضية إلى قضيتين، مثلاً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ما نحن فيه المحمول ينحل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له الضحك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القضية الأولى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الانقلاب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الإنسان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المحمول حتمي، لكنه لا يمنع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ضرورة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حمل الإنسان على نفسه، بل المقصود بيان أنه ضاحك، فإذا كان القيد والتقيّد خارجين لزم حمل الإنسان على نفسه، وهو غير المقصود، فلابد من ربط الضحك بالإنسان، ويكون ذلك عن طريق دخول التقيّد بها في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منعه الانقلاب فلما ذكره المصنف وسيأتي توضيحه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التقيّد هو النسبة بين القيد والمقيّد، والنسبة هي معنى حرفي، ومن المعلوم أن المعنى الحرفي لا يُلاحظ في نفسه، فالمُلاحظ هو ذات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فالقضية لا محالة تكون ضروريةً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ضرورية ثبوت الإنسان الذي يكون مقيداً بالنطق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به بما هو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القيد 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تنحلُّ في الحقيقة إلى قضيتين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ضرورية،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له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الأوصاف قبل العلم بها أخبار، كما أن الأخبار بعد العلم تكون أوصافاً، فعقد الحمل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القضية، كما أنّ عقد الوضع ينحلُّ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دليل الانقلاب إلى قضية ضرورية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الكلام في انقلاب القضية الممكنة إلى قضية ضرورية،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القلم، وكذا قوله بعد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له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للاحتمال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القيد، لا ملاحظ ذات المقيد بانفراده من دون لحاظ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تعدد المحمول يستلزم تعدد 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تعدد القضية،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القيود والأخبار، فكل قيد خبر، وكل خبر قيد،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نعلم بأن زيداً شاعر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لكن بعد علمنا بذلك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الضحك يمكن أن يؤخذ في قضية مستقلة من غير أن يكون قيداً، وبذلك تتشكل القضية الثانية،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له الضحك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تشكلت القضية الأولى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اتصاف الذات بوصف المحمول،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اتصاف الذات بالوصف العنواني للموضوع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الوضع هو الذات المتصفة بكونها زيداً، وعقد الحمل هو الذات المتصفة بكونها عالمة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قضية مطلقة عامة عند الشيخ، وقضية ممكنة عند الفارابي</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قدّس سرّه</w:t>
      </w:r>
    </w:p>
    <w:p>
      <w:pPr>
        <w:pStyle w:val="BookText"/>
        <w:rPr/>
      </w:pPr>
      <w:r>
        <w:rPr>
          <w:rFonts w:ascii="Amiri" w:hAnsi="Amiri" w:eastAsia="Amiri" w:cs="Amiri"/>
          <w:color w:val="111111"/>
          <w:sz w:val="28"/>
          <w:sz w:val="28"/>
          <w:szCs w:val="28"/>
          <w:rtl w:val="true"/>
          <w:lang w:bidi="ar-SA"/>
        </w:rPr>
        <w:t>وعقد الحمل ينقسم إلى ثمانية أقسام مذكورة في المنطق</w:t>
      </w:r>
      <w:r>
        <w:rPr>
          <w:rStyle w:val="FootnoteAnchor"/>
          <w:rtl w:val="true"/>
        </w:rPr>
        <w:footnoteReference w:id="125"/>
      </w:r>
      <w:r>
        <w:rPr>
          <w:rFonts w:ascii="Amiri" w:hAnsi="Amiri" w:eastAsia="Amiri" w:cs="Amiri"/>
          <w:color w:val="111111"/>
          <w:sz w:val="28"/>
          <w:sz w:val="28"/>
          <w:szCs w:val="28"/>
          <w:rtl w:val="true"/>
          <w:lang w:bidi="ar-SA"/>
        </w:rPr>
        <w:t>، وأما عقد الوضع ففيه خلاف</w:t>
      </w:r>
      <w:r>
        <w:rPr>
          <w:rStyle w:val="FootnoteAnchor"/>
          <w:rtl w:val="true"/>
        </w:rPr>
        <w:footnoteReference w:id="126"/>
      </w:r>
      <w:r>
        <w:rPr>
          <w:rFonts w:ascii="Amiri" w:hAnsi="Amiri" w:eastAsia="Amiri" w:cs="Amiri"/>
          <w:color w:val="111111"/>
          <w:sz w:val="28"/>
          <w:sz w:val="28"/>
          <w:szCs w:val="28"/>
          <w:rtl w:val="true"/>
          <w:lang w:bidi="ar-SA"/>
        </w:rPr>
        <w:t xml:space="preserve">هل هو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القضية التي دلّت على وقوع النسبة فعلاً،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القوة إلى الفعل، سواء كانت ضرورية أم لا، وسواء كانت دائمة أم لا، وسواء كانت في الماضي أم الحاضر أم المستقبل، نظير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ناطق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عدم ضرورة الطرف المقابل، فإن كانت القضية موجبة دلت على عدم ضرورة سلبها، وإن كانت سالبة دلت على عدم ضرورة إيجابها، ومعنى ذلك هو أن النسبة في القضية غير ممتنعة، سواء كانت ضرورية أم لا، وسواء كانت واقعة أم لا، وسواء كانت دائمة أم لا، نظير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عالم بالإمكان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امتناع اتصافه بالعلم، فعدم العلم ليس بضروري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كاتب متحرك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عقد الوضع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التي لها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الأول تكون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التي لها الكتابة بالفعل هي متحركة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التي يمكن أن يكون لها الكتابة هي متحركة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كلامنا هنا في عقد الحمل، وأمّا عقد الوضع وكيفيته فهو غير مرتبط بالبحث، لكن المصنف ذكره تتمة للكلام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صحة كلام الفصول وعدم ورود الإشكال عليه؛ وذلك لأنه على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التقيّد وخروج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التقيد معنى حرفياً لا يمنع عن لحاظه آلياً، فالتقيّد بعد كونه أمراً ممكناً يكون سبباً لبقاء القضية ممكنة، وعدم انقلابها إلى ضرورية</w:t>
      </w:r>
      <w:r>
        <w:rPr>
          <w:rFonts w:eastAsia="Amiri" w:cs="Amiri" w:ascii="Amiri" w:hAnsi="Amiri"/>
          <w:color w:val="111111"/>
          <w:sz w:val="28"/>
          <w:szCs w:val="28"/>
          <w:rtl w:val="true"/>
          <w:lang w:bidi="ar-SA"/>
        </w:rPr>
        <w:t xml:space="preserve">. </w:t>
      </w:r>
      <w:bookmarkStart w:id="395" w:name="pg15150_350930"/>
    </w:p>
    <w:p>
      <w:pPr>
        <w:pStyle w:val="BookText"/>
        <w:rPr/>
      </w:pPr>
      <w:bookmarkEnd w:id="395"/>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 لأن الذات المأخوذة مقيدة بالوصف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أو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مقيدة به واقعاً صدق الإيجاب بالضرورة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صدق السلب بالضرورة،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بالضرورة، لكن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pStyle w:val="BookText"/>
        <w:rPr/>
      </w:pPr>
      <w:r>
        <w:rPr>
          <w:rFonts w:ascii="Amiri" w:hAnsi="Amiri" w:eastAsia="Amiri" w:cs="Amiri"/>
          <w:color w:val="111111"/>
          <w:sz w:val="28"/>
          <w:sz w:val="28"/>
          <w:szCs w:val="28"/>
          <w:rtl w:val="true"/>
          <w:lang w:bidi="ar-SA"/>
        </w:rPr>
        <w:t xml:space="preserve">وأما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القيد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تنحل القضية إلى قضيتين تامتين، بل تنحل إلى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تامة،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 له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وأخراهما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المحمول في القضية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 له الضحك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 القضيتين ممكنتان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عناية الأصول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1768319_2142443653"/>
      <w:bookmarkStart w:id="397" w:name="_Toc146"/>
      <w:bookmarkEnd w:id="396"/>
      <w:r>
        <w:rPr>
          <w:rtl w:val="true"/>
        </w:rPr>
        <w:t xml:space="preserve">ب </w:t>
      </w:r>
      <w:r>
        <w:rPr>
          <w:rtl w:val="true"/>
        </w:rPr>
        <w:t xml:space="preserve">- </w:t>
      </w:r>
      <w:r>
        <w:rPr>
          <w:rtl w:val="true"/>
        </w:rPr>
        <w:t>إشكال الفصول على إيراده</w:t>
      </w:r>
      <w:bookmarkEnd w:id="3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إيراده،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إشكال انقلاب القضية الممكنة إلى ضرورية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إذا لوحظ بشرط المحمول كانت القضية ضرورية، وإن لوحظ بشرط عدم المحمول كانت القضية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لوحظ الإنسان بوصف الكتابة صارت القضية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بوصف الكتابة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ضرورية، وإن لوحظ الإنسان بوصف عدم الكتابة، 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بوصف عدم الكتابة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ممتنعة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التي هي الموضوع حال كونها مقيدة بالوصف الذي هو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الوصف بالقوة أم بالفعل، فزيد قد يكون كاتباً بالفعل، وقد يكون كاتباً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الثبوت والخارج،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مقيدة بالوصف، بل كانت مقيدة بعدم الوصف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الكفاية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الكاتب بالقوة أو بالفعل كاتب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شرحنا كلام الفصول، وهو الذي فهمه المصنف من كلامه فأشكل عليه بما سيأتي</w:t>
      </w:r>
      <w:r>
        <w:rPr>
          <w:rFonts w:eastAsia="Amiri" w:cs="Amiri" w:ascii="Amiri" w:hAnsi="Amiri"/>
          <w:color w:val="111111"/>
          <w:sz w:val="28"/>
          <w:szCs w:val="28"/>
          <w:rtl w:val="true"/>
          <w:lang w:bidi="ar-SA"/>
        </w:rPr>
        <w:t xml:space="preserve">. </w:t>
      </w:r>
      <w:bookmarkStart w:id="398" w:name="pg15150_350931"/>
    </w:p>
    <w:p>
      <w:pPr>
        <w:pStyle w:val="BookText"/>
        <w:rPr/>
      </w:pPr>
      <w:bookmarkEnd w:id="398"/>
      <w:r>
        <w:rPr>
          <w:rFonts w:ascii="Amiri" w:hAnsi="Amiri" w:eastAsia="Amiri" w:cs="Amiri"/>
          <w:color w:val="111111"/>
          <w:sz w:val="28"/>
          <w:sz w:val="28"/>
          <w:szCs w:val="28"/>
          <w:rtl w:val="true"/>
          <w:lang w:bidi="ar-SA"/>
        </w:rPr>
        <w:t>الكاتب بالقوة أو بالفعل كاتبٌ بالضرورة</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الإيجاب بالضرورة بشرط 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به واقعاً لا يصحح دعوى الانقلاب إلى الضرورية، ضرورة صدق الإيجاب بالضرورة بشرط المحمول في كل قضية ولو كانت ممكنة؛ كما لا يكاد يضرّ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السلب كذلك بشرط عدم كونه مقيداً به واقعاً؛ لضرورة السلب بهذا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المناط في الجهات ومواد القضايا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بملاحظة أن نسبة هذا المحمول</w:t>
      </w:r>
    </w:p>
    <w:p>
      <w:pPr>
        <w:pStyle w:val="Heading6"/>
        <w:numPr>
          <w:ilvl w:val="5"/>
          <w:numId w:val="1"/>
        </w:numPr>
        <w:rPr/>
      </w:pPr>
      <w:bookmarkStart w:id="399" w:name="__RefHeading___Toc1768321_2142443653"/>
      <w:bookmarkStart w:id="400" w:name="_Toc147"/>
      <w:bookmarkEnd w:id="399"/>
      <w:r>
        <w:rPr>
          <w:rtl w:val="true"/>
        </w:rPr>
        <w:t xml:space="preserve">ج </w:t>
      </w:r>
      <w:r>
        <w:rPr>
          <w:rtl w:val="true"/>
        </w:rPr>
        <w:t xml:space="preserve">- </w:t>
      </w:r>
      <w:r>
        <w:rPr>
          <w:rtl w:val="true"/>
        </w:rPr>
        <w:t>ردّ إشكال الفصول</w:t>
      </w:r>
      <w:bookmarkEnd w:id="4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القضايا يُنظر إلى الموضوع بما هو هو،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تلاحظ نسبة المحمول إليه، فقد تكون ضرورية مثل الإنسان ناطق، وقد تكون ممتنعة مثل الإنسان واجب، وقد تكون ممكنة مثل الإنسان كاتب، أما ملاحظة الموضوع بشرط المحمول فهو يوجب ضرورية تمام القضايا الممكنة، فالإنسان مقيداً بالكتابة كاتب بالضرورة، وهكذا سائر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الشريف من أن المشتق إذا كان مركباً لزم انقلاب القضية الممكنة إلى ضرورية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بالقضية الممكنة،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بالمحمول، فالإنسان بشرط عدم الكتابة ليس بكاتب بالضرورة، ومقصود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كونه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تقيّده بالعدم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تقيّد الموضوع بعدم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صحة دعوى الانقلاب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كيفية النسبة، وهي ثمانية أنواع مذكورة في المنطق</w:t>
      </w:r>
      <w:r>
        <w:rPr>
          <w:rStyle w:val="FootnoteAnchor"/>
          <w:rtl w:val="true"/>
        </w:rPr>
        <w:footnoteReference w:id="12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الألفاظ الدالة عليها، كالإمكان والضرورة ونحو ذلك</w:t>
      </w:r>
      <w:r>
        <w:rPr>
          <w:rFonts w:eastAsia="Amiri" w:cs="Amiri" w:ascii="Amiri" w:hAnsi="Amiri"/>
          <w:color w:val="111111"/>
          <w:sz w:val="28"/>
          <w:szCs w:val="28"/>
          <w:rtl w:val="true"/>
          <w:lang w:bidi="ar-SA"/>
        </w:rPr>
        <w:t xml:space="preserve">. </w:t>
      </w:r>
      <w:bookmarkStart w:id="401" w:name="pg15150_350932"/>
    </w:p>
    <w:p>
      <w:pPr>
        <w:pStyle w:val="BookText"/>
        <w:rPr/>
      </w:pPr>
      <w:bookmarkEnd w:id="401"/>
      <w:r>
        <w:rPr>
          <w:rFonts w:ascii="Amiri" w:hAnsi="Amiri" w:eastAsia="Amiri" w:cs="Amiri"/>
          <w:color w:val="111111"/>
          <w:sz w:val="28"/>
          <w:sz w:val="28"/>
          <w:szCs w:val="28"/>
          <w:rtl w:val="true"/>
          <w:lang w:bidi="ar-SA"/>
        </w:rPr>
        <w:t>إلى ذاك الموضوع موجّهةٌ بأيّ جهة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أية منها في نفسها صادقة؛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ثبوتها له واقعاً أو عدم ثبوتها له كذلك،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الجهة منحصرة بالضرورة، ضرورة صيرورة الإيجاب أو السلب بلحاظ الثبوت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ضرورياً، ويكون من باب الضرورة بشرط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انقلاب مادة الإمكان بالضروة في ما ليست مادته واقعاً في نفسه وبلا شرط غير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نهوض ما أفاده</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بإبطال الوجه الأول كما زعمه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الجهات الثمانية،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تقييدها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المناط ملاحظة اتصاف الموضوع بالمحمول حتى يكون الموضوع بشرط المحمول، وحينئذٍ تكون القضية ضرورية، وكذلك ليس المناط ملاحظة اتصاف الموضوع بعدم المحمول، وحينئذٍ تكون القضية ممتنعة،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تلاحظ النسبة في نفسها، بأن لم يكن الموضوع 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بلحاظ الثبوت، والسلب بلحاظ عدم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الشريف في استدلاله على بساطة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إلى الضرورة،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1768323_2142443653"/>
      <w:bookmarkStart w:id="403" w:name="_Toc148"/>
      <w:bookmarkEnd w:id="402"/>
      <w:r>
        <w:rPr/>
        <w:t>3</w:t>
      </w:r>
      <w:r>
        <w:rPr>
          <w:rtl w:val="true"/>
        </w:rPr>
        <w:t xml:space="preserve">- </w:t>
      </w:r>
      <w:r>
        <w:rPr>
          <w:rtl w:val="true"/>
        </w:rPr>
        <w:t>إيراد آخر للفصول على الشق الأول</w:t>
      </w:r>
      <w:bookmarkEnd w:id="40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المشتق إذا كان مركباً فهو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مفهوم الشيء وإما مصداقه، فأشكل الشريف على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منه دخول العرض العام في الفصل، وأشكل على </w:t>
      </w:r>
    </w:p>
    <w:p>
      <w:pPr>
        <w:pStyle w:val="BookText"/>
        <w:rPr/>
      </w:pP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مفهوم الشيء والذات لمصاديقهما إنما يكون ضرورياً مع إطلاقهما، لا مطلقاً ولو مع التقيد، إلاّ بشرط تقيد المصاديق به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حال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منه الانقلاب، وهنا يريد صاحب الفصول تعميم إشكال الانقلاب إلى الشق الأول أيضاً،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عروض مفهوم الشيء على مصاديقه ضروري،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شيء له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هو مصداق من مصاديق الشيء، وانطباق المفهوم على مصاديقه أمر ضروري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المصنف على كلام الفصول،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مطلقاً كان انطباقه على المصاديق ضرورياً،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القضية ضرورية، ولكن ليس الأمر هكذا،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بالكتابة، وثبوت الشيء المقيد بالكتابة للإنسان ليس بضروري،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والذات،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مع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الموضوع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بأن كان بشرط المحمول، فتكون القضية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المقيد بالكتابة هو شيء له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 عن ذلك، حينما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القضايا يُلاحظ بنفسه، ولا يُلاحظ مقيداً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المنافاة بين ما ذكر هنا من عدم ضرورية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شيء له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ما ذكره قبل قليل من ضرورية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شيء له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أن هذه القضية تنحل الى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ضرورية،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قضية ضرورية</w:t>
      </w:r>
      <w:r>
        <w:rPr>
          <w:rFonts w:eastAsia="Amiri" w:cs="Amiri" w:ascii="Amiri" w:hAnsi="Amiri"/>
          <w:color w:val="111111"/>
          <w:sz w:val="28"/>
          <w:szCs w:val="28"/>
          <w:rtl w:val="true"/>
          <w:lang w:bidi="ar-SA"/>
        </w:rPr>
        <w:t xml:space="preserve">. </w:t>
      </w:r>
      <w:bookmarkStart w:id="404" w:name="pg15150_350934"/>
    </w:p>
    <w:p>
      <w:pPr>
        <w:pStyle w:val="BookText"/>
        <w:rPr/>
      </w:pPr>
      <w:bookmarkEnd w:id="404"/>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التالي في الشرطية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أخذ النوع في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مصداق الشيء الذي له النطق 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أليق بالشرطيّة الأولى،</w:t>
      </w:r>
    </w:p>
    <w:p>
      <w:pPr>
        <w:pStyle w:val="Heading6"/>
        <w:numPr>
          <w:ilvl w:val="5"/>
          <w:numId w:val="1"/>
        </w:numPr>
        <w:rPr/>
      </w:pPr>
      <w:bookmarkStart w:id="405" w:name="__RefHeading___Toc1768325_2142443653"/>
      <w:bookmarkStart w:id="406" w:name="_Toc149"/>
      <w:bookmarkEnd w:id="405"/>
      <w:r>
        <w:rPr/>
        <w:t>4</w:t>
      </w:r>
      <w:r>
        <w:rPr>
          <w:rtl w:val="true"/>
        </w:rPr>
        <w:t xml:space="preserve">- </w:t>
      </w:r>
      <w:r>
        <w:rPr>
          <w:rtl w:val="true"/>
        </w:rPr>
        <w:t>تعديل الشق الثاني من البرهان</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البرهان الذي أقامه الشريف على بساطة المشتق هو أن المشتق لو كان مركباً فإما مركب من مفهوم الشيء مع المبدأ، وإما مركب من مصداق الشيء مع المبدأ، ثم أشكل على الشق الأول بأنه يلزم منه دخول العرض العام في الفصل، وأشكل على الشق الثاني بلزوم الانقلاب،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بدّلنا الإشكال في الشق الثاني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النوع في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أليق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فلصيرورة المحذورين في كلا الشقين على نمط واحد، ففي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العرض العام في الفصل، وفي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النوع في الفصل،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النوع، ومعنى التركب أن يكون الناطق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له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النوع في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محذور الانقلاب كان فيه تأمّل، أو لأن الإشكال في الشق الأول لم يكن وارداً، لما مرّ من أن الناطق ليس بفصل حقيقي، بل هو ملازم للفصل، فلم يدخل العرض العام في الفصل، بل دخل العرض العام في العرض الخاص،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هذا الإشكال فهو وارد على الشق الثاني حتى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حقيقي؛ وذلك لعدم صحة أخذ النوع في العرض الخاص؛ وذلك لأن النوع ذاتي، والعرض الخاص عرضي، ويستحيل أخذ الذاتي في العرضي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عبّرنا عنه بالشِق الثاني من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لكيفية لزوم دخول النوع في الفصل</w:t>
      </w:r>
      <w:r>
        <w:rPr>
          <w:rFonts w:eastAsia="Amiri" w:cs="Amiri" w:ascii="Amiri" w:hAnsi="Amiri"/>
          <w:color w:val="111111"/>
          <w:sz w:val="28"/>
          <w:szCs w:val="28"/>
          <w:rtl w:val="true"/>
          <w:lang w:bidi="ar-SA"/>
        </w:rPr>
        <w:t xml:space="preserve">. </w:t>
      </w:r>
      <w:bookmarkStart w:id="407" w:name="pg15150_350935"/>
    </w:p>
    <w:p>
      <w:pPr>
        <w:pStyle w:val="BookText"/>
        <w:rPr/>
      </w:pPr>
      <w:bookmarkEnd w:id="407"/>
      <w:r>
        <w:rPr>
          <w:rFonts w:ascii="Amiri" w:hAnsi="Amiri" w:eastAsia="Amiri" w:cs="Amiri"/>
          <w:color w:val="111111"/>
          <w:sz w:val="28"/>
          <w:sz w:val="28"/>
          <w:szCs w:val="28"/>
          <w:rtl w:val="true"/>
          <w:lang w:bidi="ar-SA"/>
        </w:rPr>
        <w:t>بل كان أولى، لفساده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مثل الناطق بفصل حقيقي، ضرورة بطلان أخذ الشيء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لازمه وخاصته،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يستدل على البساطة بضرورة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تكرار الموصوف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ولزومه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التركّب وأخذ الشيء مصداقاً أو مفهوماً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وحدته إدراكاً وتصوراً،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دخول النوع في الفصل، وشرح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الشيء، بأن تؤخذ الذات في العرض</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768327_2142443653"/>
      <w:bookmarkStart w:id="409" w:name="_Toc150"/>
      <w:bookmarkEnd w:id="408"/>
      <w:r>
        <w:rPr>
          <w:rtl w:val="true"/>
        </w:rPr>
        <w:t>الدليل الثاني على بساطة المشتق</w:t>
      </w:r>
      <w:bookmarkEnd w:id="409"/>
    </w:p>
    <w:p>
      <w:pPr>
        <w:pStyle w:val="Heading6"/>
        <w:numPr>
          <w:ilvl w:val="5"/>
          <w:numId w:val="1"/>
        </w:numPr>
        <w:rPr/>
      </w:pPr>
      <w:bookmarkStart w:id="410" w:name="__RefHeading___Toc1768329_2142443653"/>
      <w:bookmarkStart w:id="411" w:name="_Toc151"/>
      <w:bookmarkEnd w:id="410"/>
      <w:r>
        <w:rPr>
          <w:rtl w:val="true"/>
        </w:rPr>
        <w:t>اشارة</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استدلال بالوجدان؛ وذلك لأن معنى التركب هو تكرار الموصوف،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المعنى بناءً على التركب من المفهوم والمبدأ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الشيء الذي له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وبناء على التركب من المصداق والمبدأ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زيد الذي له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أننا بالوجدان لا نرى تكراراً للموصوف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التكرار،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المشتق</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1768331_2142443653"/>
      <w:bookmarkStart w:id="413" w:name="_Toc152"/>
      <w:bookmarkEnd w:id="412"/>
      <w:r>
        <w:rPr>
          <w:rtl w:val="true"/>
        </w:rPr>
        <w:t>إرشاد</w:t>
      </w:r>
      <w:r>
        <w:rPr>
          <w:rtl w:val="true"/>
        </w:rPr>
        <w:t xml:space="preserve">: </w:t>
      </w:r>
      <w:r>
        <w:rPr>
          <w:rtl w:val="true"/>
        </w:rPr>
        <w:t>في معنى البساطة</w:t>
      </w:r>
      <w:bookmarkEnd w:id="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التنافي بين ما اشتهر من أن المشتق بسيط، وبين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هو شيء له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ولدفع هذا التوهم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البساطة والتركب قد تكون في مقام التصوّر، وقد تكون في مقام التحليل العقلي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المعنى المتصوّر من الشجر والحجر وزيد، فإن ما يأتي في الذهن ويُتصوَّر هو معنى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لا يتصور عند تصوره إلاّ شيء واحد لا شيئان، وإن انحل بتعمل من العقل إلى شيئين، كانحلال مفهوم الشجر والحجر إلى شيء له الحجرية أو الشجرية مع وضوح بساطة مفهومهما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تنثلم بالانحلال إلى الاثنينية بالتعمل العقلي وحدة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وبساطة المفهوم،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الإجمال والتفصيل الفارقان بين المحدود والحد مع ما هما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الاتحاد ذاتاً، فالعقل بالتعمل يحلل النوع ويفصله إلى جنس وفصل بعد</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العقل يحلل الأشياء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 الشجرية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له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فالبساطة في عالم التصوّر، والتركّب في عالم التحليل العقلي، فلا 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دفع الإشكال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الحمل الأولي الذاتي،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المحدود الذي يراد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الحدّ، وهو الحيوان الناطق، لكن الفرق بالإجمال والتفصيل،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شيء بسيط له مفهوم واحد، لكن حين التحليل العقلي نُحلِّله إلى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ينسبق إلى الذهن من كلمة الحجر مثلا إلاّ مفهوم واحد، وكذلك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تنثلم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وبساطة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البساطة في التصوّر، والتركب بالتعمّل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والمحدود،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ما الموصولة،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الاتحاد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يرد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الحدّ لو كان عين المحدود لزم إحالة تعريف الشيء على نفسه، وإن كان بجزئه كان تعريفاً بجزء نفسه الأخفى، وإن كان بخارجه فإن المباين </w:t>
      </w:r>
      <w:bookmarkStart w:id="414" w:name="pg15150_350937"/>
    </w:p>
    <w:p>
      <w:pPr>
        <w:pStyle w:val="BookText"/>
        <w:rPr/>
      </w:pPr>
      <w:bookmarkEnd w:id="414"/>
      <w:r>
        <w:rPr>
          <w:rFonts w:ascii="Amiri" w:hAnsi="Amiri" w:eastAsia="Amiri" w:cs="Amiri"/>
          <w:color w:val="111111"/>
          <w:sz w:val="28"/>
          <w:sz w:val="28"/>
          <w:szCs w:val="28"/>
          <w:rtl w:val="true"/>
          <w:lang w:bidi="ar-SA"/>
        </w:rPr>
        <w:t>ما كان أمراً واحداً إدراكاً، وشيئاً فارداً تصوراً، فالتحليل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فتق ما هو عليه من الجمع والرتق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يصير معرفاً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في الوصول</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 عين المحدود ذاتاً، ولكن غيره تصوراً، ولا نريد بالحدّ تصور مفهوم الشيء، بل نريد معرفة أجزائه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الذهني</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768333_2142443653"/>
      <w:bookmarkStart w:id="416" w:name="_Toc153"/>
      <w:bookmarkEnd w:id="415"/>
      <w:r>
        <w:rPr>
          <w:rtl w:val="true"/>
        </w:rPr>
        <w:t>الأمر الثاني</w:t>
      </w:r>
      <w:r>
        <w:rPr>
          <w:rtl w:val="true"/>
        </w:rPr>
        <w:t xml:space="preserve">: </w:t>
      </w:r>
      <w:r>
        <w:rPr>
          <w:rtl w:val="true"/>
        </w:rPr>
        <w:t>الفرق بين المشتق والمبدأ</w:t>
      </w:r>
      <w:bookmarkEnd w:id="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تتمة لبحث بساطة المشتق، والغرض منه دفع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المشتق بسيطاً لم يصح حمله على الذات، كما أن المبدأ لا يصحّ حمله على الذات؛ لأنه معنى بسيط، مع أنه بالبداهة يصح الحمل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لابد في حمل شيء على شيء من الاتحاد من جهة، والاختلاف من جهة أخرى، ففي الحمل الأولي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الاتحاد من حيث الحقيقة، والاختلاف في الإجمال والتفصيل،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الحمل الشائع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الاتحاد في الذات والاختلاف في المفهوم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المشتق مركباً صحّ الحمل؛ لأن معنى المشتق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لها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فالاتحاد في الذات صحّح الحمل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المشتق بسيطاً فحيث لم تؤخذ الذات في معناه فكيف يصح الحمل؟ كما أن المبدأ حيث لم تؤخذ الذات فيه لم يصح حمله على الذات،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المشتق ومبدئه مفهوماً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بمفهومه لا يأبى عن الحمل على ما تلبس بالمبدأ ولا يعصي عن الجري عليه، لما هما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المبدأ، فإنه بمعناه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ذلك، بل إذا قيس ونسب إليه كان غيره، لا هو هو، وملاك الحمل والجري إنما هو نحو من الاتحاد والهوهوية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ما ذكره أهل المعقول في الفرق بينهما، من أن المشتق يكون لا بشرط، والمبدأ يكون بشرط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مفهوم المشتق غير آبٍ عن الحمل، ومفهوم المبدأ يكون آبياً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توهم أن مرادهم إنما هو بيان التفرقة بهذين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المبدأ والمشتق كلاهما بسيطان، وإنما الفرق هو أن المشتق وضع لمعنى بسيط غير آبٍ عن الحمل، لكن المبدأ وضع لمعنى بسيط آبٍ عن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باعتبار التحليل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بسبب مفهومه الذي وضع المشتق لذلك المفهوم،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يعصي عن الجري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تلبس بالمبدأ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سبب صحة الحمل، وهو الاتحاد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والذات المتلبسة 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المتلبس 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الاباء عن الحمل في المبدأ، وعدم الإباء عن الحمل في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قد تلاحظ بالنسبة إلى شيء من العوارض الخارجة عنها بأحد الأنحاء الثلاثة،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تلاحظ بشرط </w:t>
      </w:r>
    </w:p>
    <w:p>
      <w:pPr>
        <w:pStyle w:val="BookText"/>
        <w:rPr/>
      </w:pPr>
      <w:r>
        <w:rPr>
          <w:rFonts w:ascii="Amiri" w:hAnsi="Amiri" w:eastAsia="Amiri" w:cs="Amiri"/>
          <w:color w:val="111111"/>
          <w:sz w:val="28"/>
          <w:sz w:val="28"/>
          <w:szCs w:val="28"/>
          <w:rtl w:val="true"/>
          <w:lang w:bidi="ar-SA"/>
        </w:rPr>
        <w:t>الاعتبارين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الطوارئ والعوارض الخارجية مع حفظ مفهوم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عليهم بعدم استقامة الفرق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حمل العلم والحركة على الذات وإن اعتبرا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المراد ما ذكرنا،</w:t>
      </w:r>
    </w:p>
    <w:p>
      <w:pPr>
        <w:pStyle w:val="BookText"/>
        <w:rPr/>
      </w:pPr>
      <w:r>
        <w:rPr>
          <w:rFonts w:ascii="Amiri" w:hAnsi="Amiri" w:eastAsia="Amiri" w:cs="Amiri"/>
          <w:color w:val="111111"/>
          <w:sz w:val="28"/>
          <w:sz w:val="28"/>
          <w:szCs w:val="28"/>
          <w:rtl w:val="true"/>
          <w:lang w:bidi="ar-SA"/>
        </w:rPr>
        <w:t>الإيمان، وقد تلاحظ بشرط عدم الإيمان، وقد تلاحظ لا بشرط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كونها مؤمنة أم لا، وفي كل ذلك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استعمله أهل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الإباء عن الحمل وعدم الإباء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أهل المعقول فرّقوا بين المبدأ والمشتق بأن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صاحب الفصول بأن مرادهم من ذلك حسب المعنى الأول،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العوارض الخارجة عن الذات، فيكونان مرتبطين بكيفية لحاظ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لا يرتبط بكيفية اللحاظ، فهل يصح أن نلاحظ المبدأ بشرط الحمل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فالاختلاف بين المبدأ والمشتق ليس حسب العوارض الذاتية، بل باعتبار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 بيّن أن مراد أهل المعقول هو المعنى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الإباء وعدم الإباء عن الحمل، فلا يرد عليهم إشكال صاحب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المعنى الأول بأن تكون حقيقة المشتق والمبدأ واحدة، والفرق بينهما باعتبار كيفية اللحاظ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ولا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الطورئ والعوارض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الحقيقة واحدة والفرق بالاعتبار لأمكن اعتبار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الحمل، مع وضوح عدم صحة هذا الاعتبار،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علمٌ وحركةٌ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المصنف عن إشكال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مرادهم المعنى الثاني، وهو الإباء عن الحمل أو عدم الإباء عنه</w:t>
      </w:r>
      <w:r>
        <w:rPr>
          <w:rFonts w:eastAsia="Amiri" w:cs="Amiri" w:ascii="Amiri" w:hAnsi="Amiri"/>
          <w:color w:val="111111"/>
          <w:sz w:val="28"/>
          <w:szCs w:val="28"/>
          <w:rtl w:val="true"/>
          <w:lang w:bidi="ar-SA"/>
        </w:rPr>
        <w:t xml:space="preserve">. </w:t>
      </w:r>
      <w:bookmarkStart w:id="417" w:name="pg15150_350940"/>
    </w:p>
    <w:p>
      <w:pPr>
        <w:pStyle w:val="BookText"/>
        <w:rPr/>
      </w:pPr>
      <w:bookmarkEnd w:id="417"/>
      <w:r>
        <w:rPr>
          <w:rFonts w:ascii="Amiri" w:hAnsi="Amiri" w:eastAsia="Amiri" w:cs="Amiri"/>
          <w:color w:val="111111"/>
          <w:sz w:val="28"/>
          <w:sz w:val="28"/>
          <w:szCs w:val="28"/>
          <w:rtl w:val="true"/>
          <w:lang w:bidi="ar-SA"/>
        </w:rPr>
        <w:t>كما يظهر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الفرق بين الجنس والفصل وبين المادة والصورة،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الثاني هو مراد أهل المعقول في موارد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الفرق بين الجنس والمادة، والفرق بين الفصل والصورة،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الجنس لا بشرط، والمادة بشرط لا، وكذا الفصل لا بشرط، والصورة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التحليل الذهني مركب من جنس وفصل، وهما الحيوان الناطق، وحسب الخارج مركب من مادة هي البدن، وصورة نوعية هي الصورة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الجنس والمادة أن الجنس لا بشرط عن الحمل،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وأما المادة فهي بشرط لا عن الحمل،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بدنٌ؛ لعدم صحة حمل الكل على الجزء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الفرق بين الفصل والصورة، فيصح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ناطق، ولا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مرادهم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الإباء أو عدم الإباء عن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مرادهم في بحث المشتق</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768335_2142443653"/>
      <w:bookmarkStart w:id="419" w:name="_Toc154"/>
      <w:bookmarkEnd w:id="418"/>
      <w:r>
        <w:rPr>
          <w:rtl w:val="true"/>
        </w:rPr>
        <w:t>الأمر الثالث</w:t>
      </w:r>
      <w:r>
        <w:rPr>
          <w:rtl w:val="true"/>
        </w:rPr>
        <w:t xml:space="preserve">: </w:t>
      </w:r>
      <w:r>
        <w:rPr>
          <w:rtl w:val="true"/>
        </w:rPr>
        <w:t>ملاك الحمل</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 بيان اشتباه وقع فيه صاحب الفصول</w:t>
      </w:r>
      <w:r>
        <w:rPr>
          <w:rStyle w:val="FootnoteAnchor"/>
          <w:rtl w:val="true"/>
        </w:rPr>
        <w:footnoteReference w:id="131"/>
      </w:r>
      <w:r>
        <w:rPr>
          <w:rFonts w:ascii="Amiri" w:hAnsi="Amiri" w:eastAsia="Amiri" w:cs="Amiri"/>
          <w:color w:val="111111"/>
          <w:sz w:val="28"/>
          <w:sz w:val="28"/>
          <w:szCs w:val="28"/>
          <w:rtl w:val="true"/>
          <w:lang w:bidi="ar-SA"/>
        </w:rPr>
        <w:t>، حيث توهم أنه لو أردنا حمل شيء على آخر لابد من اعتبار التركب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في مقام الرد عليه يذكر أن مصحح الحمل هو الاتحاد من جهة والمغايرة من جهة أخرى، وأما اعتبار التركب فيرد عليه إشكالات متعددة، منها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إلى هذا الاعتبار، فيكون اشتراطه لغواً، فإنه </w:t>
      </w:r>
    </w:p>
    <w:p>
      <w:pPr>
        <w:pStyle w:val="BookText"/>
        <w:rPr/>
      </w:pPr>
      <w:r>
        <w:rPr>
          <w:rFonts w:ascii="Amiri" w:hAnsi="Amiri" w:eastAsia="Amiri" w:cs="Amiri"/>
          <w:color w:val="111111"/>
          <w:sz w:val="28"/>
          <w:sz w:val="28"/>
          <w:szCs w:val="28"/>
          <w:rtl w:val="true"/>
          <w:lang w:bidi="ar-SA"/>
        </w:rPr>
        <w:t xml:space="preserve">ملاك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الهوهويّة والاتّحاد من وجه والمغايرة من وجه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 صحة الحمل الاتحاد من جهة والمغايرة من جهة أخرى، ومع كفايته لا وجه لاعتبارٍ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اعتبرنا الموضوع والمحمول شيئاً واحداً بالتركيب كان كل من الموضوع والمحمول جزءاً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المركب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يلزم حمل أحد الجزءين على الآخر، وهو باطل قطعاً،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مركب من يد 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فهل يصح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الوجدان يدل على عدم اعتبار التركب، سواء في التعريفات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غير التعريفات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الوجدان يقضي بأن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يؤخذ فيه قيد التركب، وكذا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حيوان 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وملاك الحمل والجري إنما هو نحوٌ من الاتحاد والهوهوية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الخارجي، والاختلاف في المفهوم والماهية،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الماهوي والخارجي، والاختلاف في المفهوم،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المفهومي والخارجي والماهوي، والتغاير الاعتباري، مثل الحمل في اللغة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واحد خارجاً ومفهوماً وماهية، لكن باعتبار العلم بأحد المترادفين والجهل بالمرادف الآخر صحّ الحمل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يكون في المشتق والذات، فهما متحدان وجوداً، ومتغايران مفهوماً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المشتقات والذوات، ولا يعتبر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التركيب بين المتغايرين واعتبار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مجموعهما بما هو كذلك واحداً، بل يكون لحاظ ذلك مخلاًّ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لاستلزامه المغايرة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بالجزئية والكلية، ومن الواضح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الحمل لحاظ نحو اتحاد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الموضوع والمحمول؛ مع 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لحاظ ذلك في التحديدات وسائر القضايا في طرف الموضوعات، بل لا يلحظ في طرفها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نفس معانيها، كما هو الحال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من جهة والمغايرة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تلميح للإشكال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التركيب بين المتغايرين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هما 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المجموع أمراً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هذا اللحاظ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الموضوع والمحمول من جهة وبين المجموع منهما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 ليس متحداً مع الجزء، فكيف صحّ الحمل؟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تركيب العبارة خلل، والأفضل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لحاظ نحو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الإشكال الثالث، وهو أن اعتبار التركيب خلاف 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والتعريفات،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التعريفات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المحمولات،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w:t>
      </w:r>
      <w:r>
        <w:rPr>
          <w:rFonts w:eastAsia="Amiri" w:cs="Amiri" w:ascii="Amiri" w:hAnsi="Amiri"/>
          <w:color w:val="111111"/>
          <w:sz w:val="28"/>
          <w:szCs w:val="28"/>
          <w:rtl w:val="true"/>
          <w:lang w:bidi="ar-SA"/>
        </w:rPr>
        <w:t xml:space="preserve">. </w:t>
      </w:r>
      <w:bookmarkStart w:id="420" w:name="pg15150_350943"/>
    </w:p>
    <w:p>
      <w:pPr>
        <w:pStyle w:val="BookText"/>
        <w:rPr/>
      </w:pPr>
      <w:bookmarkEnd w:id="420"/>
      <w:r>
        <w:rPr>
          <w:rFonts w:ascii="Amiri" w:hAnsi="Amiri" w:eastAsia="Amiri" w:cs="Amiri"/>
          <w:color w:val="111111"/>
          <w:sz w:val="28"/>
          <w:sz w:val="28"/>
          <w:szCs w:val="28"/>
          <w:rtl w:val="true"/>
          <w:lang w:bidi="ar-SA"/>
        </w:rPr>
        <w:t>طرف المحمولات، ولا يكون حملها عليها إلاّ بملاحظة ما هما عليه من نحوٍ من الاتحاد مع ما هما عليه من المغايرة ولو بنحوٍ من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جعله في الفصول</w:t>
      </w:r>
      <w:r>
        <w:rPr>
          <w:rStyle w:val="FootnoteAnchor"/>
          <w:rtl w:val="true"/>
        </w:rPr>
        <w:footnoteReference w:id="132"/>
      </w:r>
      <w:r>
        <w:rPr>
          <w:rFonts w:ascii="Amiri" w:hAnsi="Amiri" w:eastAsia="Amiri" w:cs="Amiri"/>
          <w:color w:val="111111"/>
          <w:sz w:val="28"/>
          <w:sz w:val="28"/>
          <w:szCs w:val="28"/>
          <w:rtl w:val="true"/>
          <w:lang w:bidi="ar-SA"/>
        </w:rPr>
        <w:t>تحقيقاً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موارد للنظر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بالتأمل وإمعان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المغايرة في الذات، بل باعتبار الإجمال والتفصيل مثلاً، وقد ذكرنا قبل قليل الأقسام الثلاثة للمغايرة،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من مناط الحمل، من الاتحاد من وجه والمغايرة من وجه آخر، وعدم اعتبار التركب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اعتبار التركب لا يُصحِّح حمل أحد المتغايرين على الآخر، فهل يصح حمل الحجر على الإنسان بمجرد اعتبار اتحادهما؟ فتأمل</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768337_2142443653"/>
      <w:bookmarkStart w:id="422" w:name="_Toc155"/>
      <w:bookmarkEnd w:id="421"/>
      <w:r>
        <w:rPr>
          <w:rtl w:val="true"/>
        </w:rPr>
        <w:t>الأمر الرابع</w:t>
      </w:r>
      <w:r>
        <w:rPr>
          <w:rtl w:val="true"/>
        </w:rPr>
        <w:t xml:space="preserve">: </w:t>
      </w:r>
      <w:r>
        <w:rPr>
          <w:rtl w:val="true"/>
        </w:rPr>
        <w:t>في صفات الله تعالى</w:t>
      </w:r>
      <w:bookmarkEnd w:id="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الفصول ادعى الاتفاق على لزوم المغايرة بين المبدأ والذات، ولو لا المغايرة لزم حمل الشيء على نفسه، 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صفات الله تعالى الذاتية هي عين ذاته فلا مغايرة بينه وبين علمه وقدرته وحياته، فكيف صحّ الحمل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عالم قادر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والقدرة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والقادر والحيّ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صحّ الحمل؟</w:t>
      </w:r>
    </w:p>
    <w:p>
      <w:pPr>
        <w:pStyle w:val="BookText"/>
        <w:rPr/>
      </w:pPr>
      <w:r>
        <w:rPr>
          <w:rFonts w:ascii="IRNazanin" w:hAnsi="IRNazanin" w:eastAsia="IRNazanin"/>
          <w:color w:val="111111"/>
          <w:sz w:val="28"/>
          <w:sz w:val="28"/>
          <w:szCs w:val="28"/>
          <w:rtl w:val="true"/>
          <w:lang w:bidi="fa-IR"/>
        </w:rPr>
        <w:t>فأجاب صاحب الفصول</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بأن المشتقات في صفات الذات نُقِلَتْ إلى غير معناها الموضوع له،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تختلف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المصنف بأنه لا ريب في لزوم المغايرة بين المبدأ والذات، لكن لا </w:t>
      </w:r>
    </w:p>
    <w:p>
      <w:pPr>
        <w:pStyle w:val="BookText"/>
        <w:rPr/>
      </w:pPr>
      <w:r>
        <w:rPr>
          <w:rFonts w:ascii="Amiri" w:hAnsi="Amiri" w:eastAsia="Amiri" w:cs="Amiri"/>
          <w:color w:val="111111"/>
          <w:sz w:val="28"/>
          <w:sz w:val="28"/>
          <w:szCs w:val="28"/>
          <w:rtl w:val="true"/>
          <w:lang w:bidi="ar-SA"/>
        </w:rPr>
        <w:t>لا ريب في كفاية مغايرة المبدأ مع ما يجري المشتق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وإن اتحدا عيناً وخارجاً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فصدق الصفات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والقادر والرحيم والكريم إلى غير</w:t>
      </w:r>
    </w:p>
    <w:p>
      <w:pPr>
        <w:pStyle w:val="BookText"/>
        <w:rPr/>
      </w:pPr>
      <w:r>
        <w:rPr>
          <w:rFonts w:ascii="Amiri" w:hAnsi="Amiri" w:eastAsia="Amiri" w:cs="Amiri"/>
          <w:color w:val="111111"/>
          <w:sz w:val="28"/>
          <w:sz w:val="28"/>
          <w:szCs w:val="28"/>
          <w:rtl w:val="true"/>
          <w:lang w:bidi="ar-SA"/>
        </w:rPr>
        <w:t xml:space="preserve">يشترط كونها مغايرة في الوجود الخارجي، بل تكفي المغايرة في المفهوم، فمفهوم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اتحادهما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اتفاق بين العلماء على لزوم المغايرة في الخارج حتى يحتاج إلى القول بالنقل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التي يحمل المشتق عليها، فزيد يغاير العلم؛ فلذا صح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صفات الله تعالى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عين ذاته بلا تفاوت بينه تعالى وبينها، كالعلم والقدرة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تُنتزع من أفعاله تعالى، كالخلق والرزق والإحياء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وهذه لا تتحد مع ذاته؛ فلذا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يرزق ثم رزق، ولم يخلق ثم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يجلّ الله تعالى عن الاتصاف بها، كالتركب والجسمية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الآن في القسم الأول، حيث اتحاد المبدأ مع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الفعل، فهو خارج عن محل البحث،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منه العلو الذاتي فهو من صفات الذات، وإن أريد منه السخاء فهو من صفات الفعل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في الصفات السلبية، فإن الله يجلّ عن الاتصاف بها، فعطفها على صفات الكمال في كلام المصنف خلاف الاصطلاح؛ لعدم اتحاد </w:t>
      </w:r>
    </w:p>
    <w:p>
      <w:pPr>
        <w:pStyle w:val="BookText"/>
        <w:rPr/>
      </w:pPr>
      <w:r>
        <w:rPr>
          <w:rFonts w:ascii="Amiri" w:hAnsi="Amiri" w:eastAsia="Amiri" w:cs="Amiri"/>
          <w:color w:val="111111"/>
          <w:sz w:val="28"/>
          <w:sz w:val="28"/>
          <w:szCs w:val="28"/>
          <w:rtl w:val="true"/>
          <w:lang w:bidi="ar-SA"/>
        </w:rPr>
        <w:t xml:space="preserve">ذلك من صفات الكمال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 أهل الحق من عينية صفاته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على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المبدأ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عين ذاته تعالى خارجاً إلاّ أنه غير ذاته تعالى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ما في الفصول</w:t>
      </w:r>
      <w:r>
        <w:rPr>
          <w:rStyle w:val="FootnoteAnchor"/>
          <w:rtl w:val="true"/>
        </w:rPr>
        <w:footnoteReference w:id="134"/>
      </w:r>
      <w:r>
        <w:rPr>
          <w:rFonts w:ascii="Amiri" w:hAnsi="Amiri" w:eastAsia="Amiri" w:cs="Amiri"/>
          <w:color w:val="111111"/>
          <w:sz w:val="28"/>
          <w:sz w:val="28"/>
          <w:szCs w:val="28"/>
          <w:rtl w:val="true"/>
          <w:lang w:bidi="ar-SA"/>
        </w:rPr>
        <w:t>من الالتزام بالنقل أو التجوّز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 الصفات الجارية 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الحق من العينية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المعتبرة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كفاية المغايرة مفهوماً، ولا اتفاق على اعتبار غيرها إن لم نقل بحصول الاتفاق على عدم اعتباره، كما لا يخفى؛ وقد عرفت ثبوت المغايرة</w:t>
      </w:r>
    </w:p>
    <w:p>
      <w:pPr>
        <w:pStyle w:val="BookText"/>
        <w:rPr/>
      </w:pPr>
      <w:r>
        <w:rPr>
          <w:rFonts w:ascii="Amiri" w:hAnsi="Amiri" w:eastAsia="Amiri" w:cs="Amiri"/>
          <w:color w:val="111111"/>
          <w:sz w:val="28"/>
          <w:sz w:val="28"/>
          <w:szCs w:val="28"/>
          <w:rtl w:val="true"/>
          <w:lang w:bidi="ar-SA"/>
        </w:rPr>
        <w:t xml:space="preserve">الصفات السلبية مع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خصوص صفات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الذاتية، كما اتضح في التعليقة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نقل أو 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ذاته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كفاية المغايرة المفهومية،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أو فساد ما في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التزام الفصول بالنقل،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الكل على لزوم المغايرة بين المبدأ والذات في المشتقات، وحيث إنه لا مغايرة في صفات الذات فلابد من النقل فيها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فساد ما في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المغايرة المفهومية،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غير المغايرة المفهومية بأن تكون مغايرة خارجاً</w:t>
      </w:r>
      <w:r>
        <w:rPr>
          <w:rFonts w:eastAsia="Amiri" w:cs="Amiri" w:ascii="Amiri" w:hAnsi="Amiri"/>
          <w:color w:val="111111"/>
          <w:sz w:val="28"/>
          <w:szCs w:val="28"/>
          <w:rtl w:val="true"/>
          <w:lang w:bidi="ar-SA"/>
        </w:rPr>
        <w:t xml:space="preserve">. </w:t>
      </w:r>
      <w:bookmarkStart w:id="423" w:name="pg15150_350946"/>
    </w:p>
    <w:p>
      <w:pPr>
        <w:pStyle w:val="BookText"/>
        <w:rPr/>
      </w:pPr>
      <w:bookmarkEnd w:id="423"/>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الذات ومبادئ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وقع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الاتفاق على اعتبار المغايرة كما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المبدأ وما يجري عليه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قيام المبدأ به في صدقه على نحو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الله تعالى</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768339_2142443653"/>
      <w:bookmarkStart w:id="425" w:name="_Toc156"/>
      <w:bookmarkEnd w:id="424"/>
      <w:r>
        <w:rPr>
          <w:rtl w:val="true"/>
        </w:rPr>
        <w:t>الأمر الخامس</w:t>
      </w:r>
      <w:r>
        <w:rPr>
          <w:rtl w:val="true"/>
        </w:rPr>
        <w:t xml:space="preserve">: </w:t>
      </w:r>
      <w:r>
        <w:rPr>
          <w:rtl w:val="true"/>
        </w:rPr>
        <w:t>في عدم النقل في صفاته تعالى</w:t>
      </w:r>
      <w:bookmarkEnd w:id="425"/>
    </w:p>
    <w:p>
      <w:pPr>
        <w:pStyle w:val="Heading6"/>
        <w:numPr>
          <w:ilvl w:val="5"/>
          <w:numId w:val="1"/>
        </w:numPr>
        <w:rPr/>
      </w:pPr>
      <w:bookmarkStart w:id="426" w:name="__RefHeading___Toc1768341_2142443653"/>
      <w:bookmarkStart w:id="427" w:name="_Toc157"/>
      <w:bookmarkEnd w:id="426"/>
      <w:r>
        <w:rPr>
          <w:rtl w:val="true"/>
        </w:rPr>
        <w:t>اشارة</w:t>
      </w:r>
      <w:bookmarkEnd w:id="4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هذا الأمر بيان أنه يشترط في المشتق قيامه بالذات، ولكن أنواع القيام تختلف، فتارة باختلاف المادة، فالضارب قيام الضرب به صدوري بمعنى صدور الضرب عنه، والعالم قيام العلم به حلولي بمعنى حلول العلم فيه، وتارة باختلاف الهيئات، فالضارب والمضروب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يختلفان في كيفية القيام؛ لاختلاف الهيئة فيهما، ففي الضارب القيام صدوري، وفي المضروب حلولي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الإشكال في ما زعمه بعض من عدم اشتراط قيام المبدأ بالذات، مستدلين بأنه في مثل الضارب لم يقم الضرب بذات الفاعل، بل قام بالمفعول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يتضح الإشكال على ما ذهب إليه صاحب الفصول، من أنه يشترط القيام، ولكنه ذهب إلى النقل في صفات الله تعالى الذاتية، حيث لا قيام للمبدأ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لاشتراط الاثنينية في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صفاته الذاتية عين 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يشترط في القيام كونه صدورياً، بل القيام في المثال حلولي، حيث حلّ الضرب في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أنواع القيام هو القيام العيني بأن تكون الذات عين المبدأ</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يجري عليه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كون المشتق حقيقة لا مجازاً أن يقوم المبدأ بالذات أم لا؟ </w:t>
      </w:r>
    </w:p>
    <w:p>
      <w:pPr>
        <w:pStyle w:val="BookText"/>
        <w:rPr/>
      </w:pPr>
      <w:r>
        <w:rPr>
          <w:rFonts w:ascii="Amiri" w:hAnsi="Amiri" w:eastAsia="Amiri" w:cs="Amiri"/>
          <w:color w:val="111111"/>
          <w:sz w:val="28"/>
          <w:sz w:val="28"/>
          <w:szCs w:val="28"/>
          <w:rtl w:val="true"/>
          <w:lang w:bidi="ar-SA"/>
        </w:rPr>
        <w:t>وقد استدل من قال بعدم الاعتبار بصدق الضارب والمؤلم مع قيام الضرب والألم بالمضروب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يرتاب من كان من أولي الألباب في أنه يعتبر في صدق المشتق على الذات وجريه عليها من التلبس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بالمبدأ بنحوٍ خاص، على اختلاف أنحائه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الناشئة من اختلاف الموادّ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واختلاف الهيئات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الضارب، ففي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بغيره وهو المضروب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التلبس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وجه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أنحاء التلبس،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القيام صدورياً إذا كان الفعل متعدياً كالضارب،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حلولياً إذا كان الفعل لازماً كالعلم،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انتزاعياً اعتبارياً كالمالك، 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انتزاعياً إضافياً كالسابق، 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انتزاعياً مع الاتحاد خارجاً، كوصف الله تعالى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هذه الأمثلة تكون الهيئة واحدة، وهي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الاختلاف في كيفية القيام والتلبس كان بسبب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صدورياً كالضارب، وأخرى وقوعاً عليه كالمضروب،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الوقوع فيه زماناً أو مكاناً كالمقتل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لاختلاف المواد والهيئات، وقد اتضح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بالمادة والهيئة،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يرتبطان بالهيئة،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يرتبطان بالمادة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صدوراً، أو حلولاً، أو وقوعاً عليه أو فيه، أو انتزاعه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مع اتحاده معه خارجاً، كما في صفاته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أشرنا إليه آنفاً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تحقق إلاّ للمنتزع عنه، كما في الإضافات والإعتبارات التي لا تحقق لها، ولا يكون بحذائها في الخارج شيء، وتكون من الخارج المحمول لا المحمول بالضميمة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المبدأ عن الذات؛ وذلك لأن الانتزاع أمر ذهني ويكون في المفاهيم، وهو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المفهوم مع عينية المبدأ والذات خارجاً، فالعلم ينتزع عن الله تعالى، لكن مع اتحاده تعالى مع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الانتزاع عنه مفهوماً مع عدم وجود المبدأ في الخارج، ويكون ذلك بالإضافة إلى شيء آخر، كالسابق، فلا يوجد وجود في الخارج هو السبق، لكن الذهن بملاحظة إضافة الأول إلى الثاني ينتزع عنوان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الانتزاع المفهومي، مع عدم وجود ما بإزاء في الخارج، ويكون ذلك باعتبار المعتبر، كالمالك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قليل في الأمر الرابع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اتحاده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العارض الاعتباري، كالزوجية والملكية ونحوهما،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المتأصل كالسواد والبياض</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يخالف اصطلاح أهل المعقول، فإنهم اصطلحوا الأول على ما يقتضيه ذات الموضوع، من غير ضمّ ضميمة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البياض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واصطلحوا الثاني على ما يقتضيه الموضوع مع احتياجه إلى ضمّ ضميمة،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ذات الورق لا تقتضي حمل الأبيض عليه، بل لابد من ضمّ البياض إلى الورق ليصح الحمل</w:t>
      </w:r>
      <w:r>
        <w:rPr>
          <w:rFonts w:eastAsia="Amiri" w:cs="Amiri" w:ascii="Amiri" w:hAnsi="Amiri"/>
          <w:color w:val="111111"/>
          <w:sz w:val="28"/>
          <w:szCs w:val="28"/>
          <w:rtl w:val="true"/>
          <w:lang w:bidi="ar-SA"/>
        </w:rPr>
        <w:t xml:space="preserve">. </w:t>
      </w:r>
      <w:bookmarkStart w:id="428" w:name="pg15150_350949"/>
    </w:p>
    <w:p>
      <w:pPr>
        <w:pStyle w:val="BookText"/>
        <w:rPr/>
      </w:pPr>
      <w:bookmarkEnd w:id="428"/>
      <w:r>
        <w:rPr>
          <w:rFonts w:ascii="Amiri" w:hAnsi="Amiri" w:eastAsia="Amiri" w:cs="Amiri"/>
          <w:color w:val="111111"/>
          <w:sz w:val="28"/>
          <w:sz w:val="28"/>
          <w:szCs w:val="28"/>
          <w:rtl w:val="true"/>
          <w:lang w:bidi="ar-SA"/>
        </w:rPr>
        <w:t>ففي صفاته الجارية عليه تعالى يكون المبدأ مغايراً له تعالى مفهوماً، وقائماً به عيناً، لكنه بنحو من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بأن يكون هناك اثنينية، وكان ما بحذائه غير الذات، بل بنحو الاتحاد والعينية، وكان ما بحذائه عين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اطلاع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هذا التلبس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القيام في صفاته إنما هو بنحو القيام العيني، من غير اثنينية بينه وبين صفاته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بازاء المبدأ، وهذا لازم الاثنينية، حيث يكون ما بازاء المبدأ غير ما يكون بإزاء الذات</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1768343_2142443653"/>
      <w:bookmarkStart w:id="430" w:name="_Toc158"/>
      <w:bookmarkEnd w:id="429"/>
      <w:r>
        <w:rPr>
          <w:rtl w:val="true"/>
        </w:rPr>
        <w:t>إشكال وجوابه</w:t>
      </w:r>
      <w:bookmarkEnd w:id="4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أنه لابد في المشتق من قيام المبدأ بالذات، وأن أحد أنحاء القيام هو القيام بنحو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المرجع في الألفاظ هو العرف، والعرف لا يفهم القيام بنحو العينية، فكيف نحمل ألفاظ صفاته تعالى على معنى لا يفهمه العرف؟</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العرف حجة في تعيين مفاهيم الألفاظ، وليس حجة في تعيين المصاديق،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حجة في تعيين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حجة في تعيين أن هذا السائل المعيّن هل هو ماء أم لا؟</w:t>
      </w:r>
    </w:p>
    <w:p>
      <w:pPr>
        <w:pStyle w:val="BookText"/>
        <w:rPr/>
      </w:pPr>
      <w:r>
        <w:rPr>
          <w:rFonts w:ascii="Amiri" w:hAnsi="Amiri" w:eastAsia="Amiri" w:cs="Amiri"/>
          <w:color w:val="111111"/>
          <w:sz w:val="28"/>
          <w:sz w:val="28"/>
          <w:szCs w:val="28"/>
          <w:rtl w:val="true"/>
          <w:lang w:bidi="ar-SA"/>
        </w:rPr>
        <w:t>والدليل على حجية العرف في المفاهيم هو أن الشرع نزل بلسان العرف لغرض إفهامهم، فما يفهمونه من الألفاظ يكون هو مراد المولى، وإلاّ كان نقضاً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معرفة العرف لمعنى الكلمات ومفاهيمها فلا دليل على حجية تطبيقهم ذلك المفهوم على مورد من الموارد، وعدم الدليل على الحجية يكفي في عدم الحجية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المبدأ بالذات بنحو العينية،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الأمور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هذا التلبس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المصاديق الخفية للمفهوم، فالعرف يعرف المفهوم لكن يخفى عليه بعض المصاديق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الأمور الخفية لا يضر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بصدقها عليه تعالى على نحو الحقيقة إذا كان لها مفهوم صادق عليه تعالى حقيقةً 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بتأمّل وتعمّل من العقل، والعرف إنما يكون مرجعاً في تعيين المفاهيم، لا في تطبيقها على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مثل العالم والعادل وغيرهما من الصفات الجارية عليه تعالى وعلى غيره جارية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واحد ومعنى فارد، وإن اختلفا في ما يعتبر في الجري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الاتحاد وكيفية التلبس بالمبدأ، حيث إنّه بنحو العينية فيه تعالى، وبنحو الحلول أو الصدور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التزم به في الفصول</w:t>
      </w:r>
      <w:r>
        <w:rPr>
          <w:rStyle w:val="FootnoteAnchor"/>
          <w:rtl w:val="true"/>
        </w:rPr>
        <w:footnoteReference w:id="135"/>
      </w:r>
      <w:r>
        <w:rPr>
          <w:rFonts w:ascii="Amiri" w:hAnsi="Amiri" w:eastAsia="Amiri" w:cs="Amiri"/>
          <w:color w:val="111111"/>
          <w:sz w:val="28"/>
          <w:sz w:val="28"/>
          <w:szCs w:val="28"/>
          <w:rtl w:val="true"/>
          <w:lang w:bidi="ar-SA"/>
        </w:rPr>
        <w:t>من نقل الصفات الجارية عليه تعالى عمّا هي عليها من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إطلاق العرف على هذا المصداق لا يضر في كونه مصداقاً حقيقياً لذلك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مصداقيته واضحة للعرف، إلاّ باعمال الدقة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وعلى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في كيفية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ذلك القيام في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المعنى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وكان الأولى تذكيره،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لإشكال آخر على صاحب الفصول في قوله بالنقل،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إذا نقلت إلى معنى آخر، فذلك المعنى إمّا ما يقابل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تعالى الله عن الجهل علواً كبيراً، وإما إلى معنى آخر لا نعرفه، فيكون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لقلقة لسان من غير فهم للمعنى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كانت بغير معانيها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عليه تعالى كانت صرف لقلقة اللسان وألفاظ بلا معنى، فإن غير تلك المفاهيم العامة الجارية على غيره تعالى غير مفهوم ولا معلوم إلاّ بما يقابلها؛ ففي مثل ما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يعني أنه من ينكشف لديه الشيء فهو ذاك المعنى العام، أو أنه مصداق لما يقابل ذاك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فتعالى عن ذلك علواً كبيراً، وإما أن لا نعني شيئاً فتكون كما قلنا من كونها صرف اللقلقة وكونها بلا 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ذلك علة لعدم صدقها في حق غيره،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بطل كلا اللازمين فلابد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العالم فيه بنفس المعنى المستعمل في غيره، فلا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الإشكال على كلام المصنف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الجارية على عموم الموجودات، كالعالم فهو بمعنى واحد في كل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المنكشف لديه الشيء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المنكشف لديه الأشياء، وهذا بمعنى الجهل، وقد تعالى الله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الفصول بعد أن التزم بالنقل في تلك الصفات،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النقل لا يصح استعمال تلك الصفات في الممكنات؛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المتحدة مع العلم من غير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لا يصدق على الممكنات؛ لأن العالم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العلم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يرد عليه بأنه كما ترى،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جدا، فهل لا يصح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الإشكال على المصنف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وبالتأمل في 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الخلل في ما استدل من الجانبين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الطرفين،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لابد في المشتق من قيام المبدأ بالذات، ولكن القيام أنواع منها العينية، والحلول، والصدور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بعدم اشتراط القيام أصلاً، وصاحب الفصول القائل باشتراط القيام مع القول بالنقل في صفاته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المحاكمة بينهما،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الحكم بين الطرفين بأن القائل باعتبار القيام يريد القيام بأي نحو من الأنحاء، وإن القائل بعدم اعتبار القيام يريد عدم اعتبار القيام الخاص من الحلول والصدور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ورود الإشكال على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في نقل الهيئة لا المادة، فهيئة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في صفة الله إلى المتحد مع العلم من غير قيام، ولا يقصد نقل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معنى آخر حتى يشكل عليه بأنه نقل إلى جهل أو معنى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أراد النقل في المادة فلا يلزم المحذوران؛ وذلك لأنه يمكن أن يكون مراده أن معنى العلم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الانكشاف الزائد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في الله تعالى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الانكشاف غير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مقصوده من عدم استعمال الصفات بعد النقل في غير الله هو أن المعنى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الانكشاف غير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في غيره، وليس مقصوده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في غيره تعالى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صفاته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عين ذاته فكُنهها وحقيقتها مجهولة لدينا، فادعاء المصنف أنها بنفس المعنى العام محل نظر واضح، ولا يلزم من ذلك </w:t>
      </w:r>
      <w:bookmarkStart w:id="431" w:name="pg15150_350953"/>
    </w:p>
    <w:p>
      <w:pPr>
        <w:pStyle w:val="BookText"/>
        <w:rPr/>
      </w:pPr>
      <w:bookmarkEnd w:id="431"/>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 وصفه بتلك الصفات مجرد لقلقة لسان،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كنه علمه تعالى مجهول لنا، ولكن المقدار الذي نتعقّله من علمه أنه ليس بجاهل، لا بمعنى أن أوصافه سلوب، بل بمعنى أن أوصافه حقيقية، وهي عين ذاته، ولكنا لا نفهم منها إلاّ السلوب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ليس استعمال هذه الأوصاف فيه على سبيل المجاز؛ وذلك لأنها تستعمل بنفس المفهوم العرفي على نحو الإرادة الاستعمالية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مناط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بالإرادة الجدية يراد ما ذكرناه، وللكلام تفصيل لا يسعه المجال، فراجع شرحنا على أصول الكافي</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العاصم وهو المستعان</w:t>
      </w:r>
      <w:r>
        <w:rPr>
          <w:rFonts w:eastAsia="IRNazanin" w:cs="IRNazanin"/>
          <w:color w:val="111111"/>
          <w:sz w:val="28"/>
          <w:szCs w:val="28"/>
          <w:rtl w:val="true"/>
          <w:lang w:bidi="fa-IR"/>
        </w:rPr>
        <w:t>.</w:t>
      </w:r>
    </w:p>
    <w:p>
      <w:pPr>
        <w:pStyle w:val="Heading5"/>
        <w:numPr>
          <w:ilvl w:val="4"/>
          <w:numId w:val="1"/>
        </w:numPr>
        <w:rPr/>
      </w:pPr>
      <w:bookmarkStart w:id="432" w:name="__RefHeading___Toc1768345_2142443653"/>
      <w:bookmarkStart w:id="433" w:name="_Toc159"/>
      <w:bookmarkEnd w:id="432"/>
      <w:r>
        <w:rPr>
          <w:rtl w:val="true"/>
        </w:rPr>
        <w:t>الأمر السادس</w:t>
      </w:r>
      <w:r>
        <w:rPr>
          <w:rtl w:val="true"/>
        </w:rPr>
        <w:t xml:space="preserve">: </w:t>
      </w:r>
      <w:r>
        <w:rPr>
          <w:rtl w:val="true"/>
        </w:rPr>
        <w:t>في الإسناد المجازي للمشتق</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 هو بيان أنه لا يشترط في كون المشتق حقيقة أن يكون اتصاف الذات بالمبدأ على نحو الحقيقة، بل يمكن أن يكون المشتق مستعملاً في معناه الحقيقي، مع كون اتصاف الذات بالمبدأ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اتصاف الذات بالمبدأ بنحو حقيقي،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متصفة بالجريان حقيقة، وقد يكون اتصاف الذات بالمبدأ بنحو مجازي،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الميزاب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جارية حقيقة، وإنما جريانها مجازي باعتبارها ظرفاً للماء، ولكن مع ذلك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بمعناها الحقيقي، فلا يراد منها إلاّ السيلان والحركة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 ذلك أن المجاز قد يكون في الإسناد، كمثال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الجريان والميزاب بمعناهما الحقيقي، وإنما المجاز في أنه اُسند الجريان إلى الميزاب بدلاً من إسناده إلى الماء، وقد يكون المجاز في الكلمة،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الشجاع مجازاً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أنّه لا يعتبر في صدق المشتق وجريه على الذات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بالمبدأ حقيقة وبلا واسطة في العروض، كما في الماء الجاري، بل يكفي التلبس به ولو مجازاً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هذه الواسطة، كما في الميزاب الجاري، فإسناد الجريان إلى الميزاب وإن كان إسناداً إلى غير ما هو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وبالمجاز إلاّ أنه في الإسناد، لا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فالمشتق في</w:t>
      </w:r>
    </w:p>
    <w:p>
      <w:pPr>
        <w:pStyle w:val="BookText"/>
        <w:rPr/>
      </w:pPr>
      <w:r>
        <w:rPr>
          <w:rFonts w:ascii="Amiri" w:hAnsi="Amiri" w:eastAsia="Amiri" w:cs="Amiri"/>
          <w:color w:val="111111"/>
          <w:sz w:val="28"/>
          <w:sz w:val="28"/>
          <w:szCs w:val="28"/>
          <w:rtl w:val="true"/>
          <w:lang w:bidi="ar-SA"/>
        </w:rPr>
        <w:t>ومن ذلك كلّه يتضح الإشكال في ما ذهب إليه صاحب الفصول</w:t>
      </w:r>
      <w:r>
        <w:rPr>
          <w:rStyle w:val="FootnoteAnchor"/>
          <w:rtl w:val="true"/>
        </w:rPr>
        <w:footnoteReference w:id="137"/>
      </w:r>
      <w:r>
        <w:rPr>
          <w:rFonts w:ascii="Amiri" w:hAnsi="Amiri" w:eastAsia="Amiri" w:cs="Amiri"/>
          <w:color w:val="111111"/>
          <w:sz w:val="28"/>
          <w:sz w:val="28"/>
          <w:szCs w:val="28"/>
          <w:rtl w:val="true"/>
          <w:lang w:bidi="ar-SA"/>
        </w:rPr>
        <w:t>من أنه لابد من كون الإسناد حقيقياً حتى يكون المشتق حقيقياً، وقد عرفت وجه الإشكال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كون لفظ المشتق مستعملاً في معناه الحقيقي،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الحقيقة دون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وبلاواسطة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ومقصود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الشيء متصفاً بالعرض، بل المتصف به هو الواسطة، فالجاري هو الماء حقيقة، لكن نسب الجريان إلى الميزاب لكونه الواسطة في الجريان؛ إذ إن الماء جرى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اصطلاح للمصنف، وهو يغاير اصطلاح أهل المعقول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يقصدون أن الشيء متصف حقيقة بالعرض بواسطة اتصاف الواسطة بذلك العرض حقيقة،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الجالس في السفينة إنما هو بواسطة حركة السفينة نفسها، فالحركة عرضت على هذا الجالس بواسطة عروضها على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كون المشتق بمعناه الحقيقي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العروض</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الميزاب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المثال بما هو مشتق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في معناه الحقيقي، وإن كان مبدؤه مسنداً إلى الميزاب بالإسناد المجازي، ولا منافاة بينهما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الفصول</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بل صريحه اعتبار الإسناد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المشتق حقيقة، وكأنه من باب الخلط بين المجاز في الإسناد والمجاز في الكلمة؛ وهذا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وهو خير ختام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هيئته، فالمشتق مستعمل في معناه الموضوع 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لها الجريان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يكون الإسناد حقيقياً حتى يكون المشتق حقيقة، وإلاّ كان المشتق أيضاً مجازاً، ففي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الميزاب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مجازاً في الإسناد كذلك يكون مجازاً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في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المشتق، ومراد المصنف أن بحث المشتق في أنه حقيقة في خصوص المتلبس ومجاز في غيره، أم أنه حقيقة في الأعم، إنما هو في الحقيقة والمجاز في الكلمة، فلا يرتبط المجاز في الإسناد بالبحث</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5150_350957"/>
      <w:bookmarkStart w:id="435" w:name="pg15150_350957"/>
      <w:bookmarkEnd w:id="435"/>
    </w:p>
    <w:p>
      <w:pPr>
        <w:pStyle w:val="Heading2"/>
        <w:numPr>
          <w:ilvl w:val="1"/>
          <w:numId w:val="1"/>
        </w:numPr>
        <w:rPr/>
      </w:pPr>
      <w:bookmarkStart w:id="436" w:name="pg15150_350957"/>
      <w:bookmarkStart w:id="437" w:name="__RefHeading___Toc1768347_2142443653"/>
      <w:bookmarkStart w:id="438" w:name="_Toc160"/>
      <w:bookmarkEnd w:id="436"/>
      <w:bookmarkEnd w:id="437"/>
      <w:r>
        <w:rPr>
          <w:rtl w:val="true"/>
        </w:rPr>
        <w:t>المقصد الأول في الأوامر</w:t>
      </w:r>
      <w:bookmarkEnd w:id="43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1768349_2142443653"/>
      <w:bookmarkStart w:id="440" w:name="_Toc161"/>
      <w:bookmarkEnd w:id="439"/>
      <w:r>
        <w:rPr>
          <w:rtl w:val="true"/>
        </w:rPr>
        <w:t>اشارة</w:t>
      </w:r>
      <w:bookmarkEnd w:id="44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5150_350959"/>
      <w:bookmarkStart w:id="442" w:name="pg15150_350959"/>
      <w:bookmarkEnd w:id="442"/>
    </w:p>
    <w:p>
      <w:pPr>
        <w:pStyle w:val="BookText"/>
        <w:rPr/>
      </w:pPr>
      <w:bookmarkStart w:id="443" w:name="pg15150_350959"/>
      <w:bookmarkEnd w:id="443"/>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بمادة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الجهات، وهي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للفظ الأمر معانٍ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شغله 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 فِرۡعَوۡنَ بِرَشِيدٖ</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العجيب،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اليوم أمراً عجيباً</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768351_2142443653"/>
      <w:bookmarkStart w:id="445" w:name="_Toc162"/>
      <w:bookmarkEnd w:id="444"/>
      <w:r>
        <w:rPr>
          <w:rtl w:val="true"/>
        </w:rPr>
        <w:t>الفصل الأول في مادة الأمر</w:t>
      </w:r>
      <w:bookmarkEnd w:id="445"/>
    </w:p>
    <w:p>
      <w:pPr>
        <w:pStyle w:val="Heading4"/>
        <w:numPr>
          <w:ilvl w:val="3"/>
          <w:numId w:val="1"/>
        </w:numPr>
        <w:rPr/>
      </w:pPr>
      <w:bookmarkStart w:id="446" w:name="__RefHeading___Toc1768353_2142443653"/>
      <w:bookmarkStart w:id="447" w:name="_Toc163"/>
      <w:bookmarkEnd w:id="446"/>
      <w:r>
        <w:rPr>
          <w:rtl w:val="true"/>
        </w:rPr>
        <w:t>اشارة</w:t>
      </w:r>
      <w:bookmarkEnd w:id="4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ويقابلها صيغة الأمر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768355_2142443653"/>
      <w:bookmarkStart w:id="449" w:name="_Toc164"/>
      <w:bookmarkEnd w:id="448"/>
      <w:r>
        <w:rPr>
          <w:rtl w:val="true"/>
        </w:rPr>
        <w:t>الجهة الأولى</w:t>
      </w:r>
      <w:r>
        <w:rPr>
          <w:rtl w:val="true"/>
        </w:rPr>
        <w:t xml:space="preserve">: </w:t>
      </w:r>
      <w:r>
        <w:rPr>
          <w:rtl w:val="true"/>
        </w:rPr>
        <w:t>معنى مادة الأمر</w:t>
      </w:r>
      <w:bookmarkEnd w:id="449"/>
    </w:p>
    <w:p>
      <w:pPr>
        <w:pStyle w:val="Heading5"/>
        <w:numPr>
          <w:ilvl w:val="4"/>
          <w:numId w:val="1"/>
        </w:numPr>
        <w:rPr/>
      </w:pPr>
      <w:bookmarkStart w:id="450" w:name="__RefHeading___Toc1768357_2142443653"/>
      <w:bookmarkStart w:id="451" w:name="_Toc165"/>
      <w:bookmarkEnd w:id="450"/>
      <w:r>
        <w:rPr>
          <w:rtl w:val="true"/>
        </w:rPr>
        <w:t>اشارة</w:t>
      </w:r>
      <w:bookmarkEnd w:id="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المصنف في هذه الجهة الأبحاث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 لمادة الأمر، ويرجّح المصنف هنا أن المعنى مشترك بين الطلب في الجملة والشيء، وأما المعاني الأخرى فهي مصاديق للشيء، وليست معاني لكلمة الأمر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الاصطلاحي للأمر،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حقيقة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ويشكل المصنف عليه</w:t>
      </w:r>
      <w:r>
        <w:rPr>
          <w:rFonts w:eastAsia="Amiri" w:cs="Amiri" w:ascii="Amiri" w:hAnsi="Amiri"/>
          <w:color w:val="111111"/>
          <w:sz w:val="28"/>
          <w:szCs w:val="28"/>
          <w:rtl w:val="true"/>
          <w:lang w:bidi="ar-SA"/>
        </w:rPr>
        <w:t xml:space="preserve">. </w:t>
      </w:r>
      <w:bookmarkStart w:id="452" w:name="pg15150_350960"/>
    </w:p>
    <w:p>
      <w:pPr>
        <w:pStyle w:val="BookText"/>
        <w:rPr/>
      </w:pPr>
      <w:bookmarkEnd w:id="452"/>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لأمر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عد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معانيه من اشتباه المصداق بالمفهوم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استعمل في معنى الغرض، بل اللام قد دل على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يكون مدخوله مصداقه،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الكتاب والسنة في معانٍ متعددة، فهل هي استعمالات بنحو الحقيقة والمجاز أم بنحو الاشتراك اللفظي أم بنحو الاشتراك المعنوي؟</w:t>
      </w:r>
    </w:p>
    <w:p>
      <w:pPr>
        <w:pStyle w:val="BookText"/>
        <w:rPr/>
      </w:pPr>
      <w:r>
        <w:rPr>
          <w:rFonts w:ascii="Amiri" w:hAnsi="Amiri" w:eastAsia="Amiri" w:cs="Amiri"/>
          <w:color w:val="111111"/>
          <w:sz w:val="28"/>
          <w:sz w:val="28"/>
          <w:szCs w:val="28"/>
          <w:rtl w:val="true"/>
          <w:lang w:bidi="ar-SA"/>
        </w:rPr>
        <w:t>فإن كان ظهور في أحد المعاني فهو، وإلاّ فتصل النوبة إلى الأصل العملي</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768359_2142443653"/>
      <w:bookmarkStart w:id="454" w:name="_Toc166"/>
      <w:bookmarkEnd w:id="453"/>
      <w:r>
        <w:rPr/>
        <w:t>1</w:t>
      </w:r>
      <w:r>
        <w:rPr>
          <w:rtl w:val="true"/>
        </w:rPr>
        <w:t xml:space="preserve">- </w:t>
      </w:r>
      <w:r>
        <w:rPr>
          <w:rtl w:val="true"/>
        </w:rPr>
        <w:t>المعنى اللغوي لمادة الأمر</w:t>
      </w:r>
      <w:bookmarkEnd w:id="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العام للشيء الذي ينقدح في الذهن حين السماع إلى لفظه،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الخارجي أو الذهني لذلك المعنى،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مفهوم،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لهذا المفهوم، فلا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لكلمة رجل معنيين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البالغ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زيد من معاني رجل، بل هو مصداق لمعنى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مصداقية الأمثلة المذكورة لمعنى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اللام الجارة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اللام على أن الغرض من المجيء هو الصلاة، والصلاة هي مصداق الغرض،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لأمر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الغرض هو اللام، والأمر مصداق لذلك الغرض، وأما معنى الأمر هنا فهو الشيء،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لغرض شيء هو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اللام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الغرض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اللام غير مستعملة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لغرض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غرض غرض كذا، بل اللام مستعملة في التعليل</w:t>
      </w:r>
      <w:r>
        <w:rPr>
          <w:rFonts w:eastAsia="Amiri" w:cs="Amiri" w:ascii="Amiri" w:hAnsi="Amiri"/>
          <w:color w:val="111111"/>
          <w:sz w:val="28"/>
          <w:szCs w:val="28"/>
          <w:rtl w:val="true"/>
          <w:lang w:bidi="ar-SA"/>
        </w:rPr>
        <w:t xml:space="preserve">. </w:t>
      </w:r>
      <w:bookmarkStart w:id="455" w:name="pg15150_350961"/>
    </w:p>
    <w:p>
      <w:pPr>
        <w:pStyle w:val="BookText"/>
        <w:rPr/>
      </w:pPr>
      <w:bookmarkEnd w:id="455"/>
      <w:r>
        <w:rPr>
          <w:rFonts w:ascii="Amiri" w:hAnsi="Amiri" w:eastAsia="Amiri" w:cs="Amiri"/>
          <w:color w:val="111111"/>
          <w:sz w:val="28"/>
          <w:sz w:val="28"/>
          <w:szCs w:val="28"/>
          <w:rtl w:val="true"/>
          <w:lang w:bidi="ar-SA"/>
        </w:rPr>
        <w:t>وهكذا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يكون مصداقاً للتعجب، لا مستعملاً في مفهومه، وكذا في الحادثة والشأن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ما في دعوى الفصول</w:t>
      </w:r>
      <w:r>
        <w:rPr>
          <w:rStyle w:val="FootnoteAnchor"/>
          <w:rtl w:val="true"/>
        </w:rPr>
        <w:footnoteReference w:id="142"/>
      </w:r>
      <w:r>
        <w:rPr>
          <w:rFonts w:ascii="Amiri" w:hAnsi="Amiri" w:eastAsia="Amiri" w:cs="Amiri"/>
          <w:color w:val="111111"/>
          <w:sz w:val="28"/>
          <w:sz w:val="28"/>
          <w:szCs w:val="28"/>
          <w:rtl w:val="true"/>
          <w:lang w:bidi="ar-SA"/>
        </w:rPr>
        <w:t>من كون لفظ الأمر حقيقةً في المعنيين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كونه حقيقةً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العرف واللغة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بحسب الاصطلاح فقد نقل الاتفاق على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المعنى الحرفي للغرض،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المعنى الاسمي له، وهذا متعارف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على فوق السطح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اشتباه المفهوم بالمصداق، فالمعنى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الشيء المرتبط بنا، وحيث إن هذا الشيء هو العذاب فهو أمر عجيب، فليس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العجيب، بل هو مصداق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المفهوم والمصداق، ولزوم عدم الخلط بينهما، يتضح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للأمر، بل هو مصداق للمعنى، فحينما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شغله 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شغله شيء هو كذا، وهذا الشيء هو مصداق 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يبين المصنف رأيه،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لفظياً بين معنيين،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المقيّد بأمور ستذكر تباعاً، ككونه صادراً عن العالي ونحو ذلك</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768361_2142443653"/>
      <w:bookmarkStart w:id="457" w:name="_Toc167"/>
      <w:bookmarkEnd w:id="456"/>
      <w:r>
        <w:rPr/>
        <w:t>2</w:t>
      </w:r>
      <w:r>
        <w:rPr>
          <w:rtl w:val="true"/>
        </w:rPr>
        <w:t xml:space="preserve">- </w:t>
      </w:r>
      <w:r>
        <w:rPr>
          <w:rtl w:val="true"/>
        </w:rPr>
        <w:t>المعنى الاصطلاحي لمادة الأمر</w:t>
      </w:r>
      <w:bookmarkEnd w:id="45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مادة الأمر، وتذكير الضمير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حقيقة في القول المخصوص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ومجازٌ في غيره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منه الاشتقاق، فإن معناه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معنىً حدثياً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الاشتقاقات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ظاهراً تكون بذلك المعنى المصطلح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أفعل ونحوها من الصيغ،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القول المخصوص، من سائر المعاني فإنها مجازية بحسب الاصطلاح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يستشكل على هذا الاصطلاح، ثم يأوّل كلامهم بما يدفع عنه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ذات، وليست اسماً للحدث، ومن المعلوم أنه لا يصح الاشتقاق من الذات، بل الاشتقاق إنما هو في الحدث،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الاشتقاق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اسم للذات، ويصح الاشتقاق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يَنصُر ناصر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المعنى الاصطلاحي لمادة الأمر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صحَّ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يأمر آمر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مع أن الأصوليين حينما يستعملون هذه الاشتقاقات لا يريدون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يريدون المعنى المصطلح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أن المعنى المصطلح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المعنى الاصطلاحي،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إرادة هذا الاصطلاح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حسب هذا الاصطلاح هو اسم للقول المخصوص،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افعل، وهي لا تدل على الحدث، بل هي هيئة مخصوصة جامدة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لإشكال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حينما يستعملون الاشتقاقات يريدون المعنى اللغوي،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الذي هو معنىً حدثي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بينهم، لا بالمعنى الآخر،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مرادهم به هو الطلب بالقول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القول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العالي بها الطلب يكون من مصاديق الأمر، لكنه بما هو طلب مطلق أو مخصوص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حالهم هو أنهم يتكلمون في اصطلاحاتهم، لا بحسب المعنى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منع هذا الظهور، فالأصوليون كما يستعملون الألفاظ حسب اصطلاحاتهم، كذلك قد يستعملونها بحسب المعنى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لكلامهم بما يدفع الإشكال عنهم،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اصطلاح الأصوليين لا يختلف عن المعنى اللغوي، بل المعنى اللغوي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بشكل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الاصطلاحي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بصيغة 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الاصطلاحي من مصاديق المعنى اللغوي، وهو معنى حدثي فيصح الاشتقاق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افعل، وهذا أحد مصاديق المعنى اللغوي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صيغة افعل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اصطلاحاً هو القول المخصوص أرادوا بذلك هو الطلب بصيغة افعل، ولكن بدلاً عن هكذا تعبير ذكروا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القول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الطلب بهذا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الاصطلاح وإن كان هو الطلب بالقول المخصوص ولذا يصح الاشتقاق، إلاّ أنه قد يستعمل لفظ الأمر ويراد به نفس القول المخصوص؛ وذلك لكون القول المخصوص من مصاديق الأمر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كما يمكن أن تكون مصداقاً للمعنى اللغوي وهو الطلب </w:t>
      </w:r>
      <w:bookmarkStart w:id="458" w:name="pg15150_350964"/>
    </w:p>
    <w:p>
      <w:pPr>
        <w:pStyle w:val="BookText"/>
        <w:rPr/>
      </w:pPr>
      <w:bookmarkEnd w:id="458"/>
      <w:r>
        <w:rPr>
          <w:rFonts w:ascii="Amiri" w:hAnsi="Amiri" w:eastAsia="Amiri" w:cs="Amiri"/>
          <w:color w:val="111111"/>
          <w:sz w:val="28"/>
          <w:sz w:val="28"/>
          <w:szCs w:val="28"/>
          <w:rtl w:val="true"/>
          <w:lang w:bidi="ar-SA"/>
        </w:rPr>
        <w:t>وكيف كان فالأمر سهل لو ثبت 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مشاحة في الاصطلاح، وإنما المهمُّ بيان ما هو معناه عرفاً ولغةً ليحمل عليه في ما إذا ورد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 في غير واحد من المعاني في الكتاب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المطلق، كذلك يمكن أن تكون مصداقاً للمعنى الاصطلاحي وهو الطلب المخصوص، فمثل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اصطلاح خاص للأصوليين في مادة الأمر، بل يستعملونها بنفس المعنى اللغوي</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768363_2142443653"/>
      <w:bookmarkStart w:id="460" w:name="_Toc168"/>
      <w:bookmarkEnd w:id="459"/>
      <w:r>
        <w:rPr/>
        <w:t>3</w:t>
      </w:r>
      <w:r>
        <w:rPr>
          <w:rtl w:val="true"/>
        </w:rPr>
        <w:t xml:space="preserve">- </w:t>
      </w:r>
      <w:r>
        <w:rPr>
          <w:rtl w:val="true"/>
        </w:rPr>
        <w:t>مادة الأمر في الكتاب والسنة</w:t>
      </w:r>
      <w:bookmarkEnd w:id="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مادة الأمر في الكتاب والسنة في معانٍ متعددة، فهل المعاني كلها حقيقة أم بعضها مجاز؟ فلابد من ذكر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كون هذه المعاني بنحو الاشتراك اللفظي أو المعنوي أو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سنذكره في المطلب الخامس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في الأمر الثامن من المقدمات أنه حين تعارض الأحوال لا يوجد دليل على ترجيح بعضها على بعض، فلا دليل على ترجيح الاشتراك على المجاز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مادة الأمر في الكتاب والسنة في معانٍ متعددة، فلا وجه لحملها على المجاز أو الاشتراك أو نحو ذلك، لأجل الوجوه المذكورة في تعارض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وصلت النوبة إلى الأصل العملي،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ولم نعلم أن المراد أيٌ من المعاني فهل المراد الطلب أم غيره؟ فحينئذٍ نجري أصل البراءة؛ لأنه شك في الطلب وهو شك في التكليف، فالأصل البراءة عنه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معرفة المراد من اللفظ لا يوجد دليل على أن استعمال اللفظ في ذلك المعنى هل كان على نحو الحقيقة أم المجاز؟ فإن الاستعمال أعم من الحقيقة، </w:t>
      </w:r>
    </w:p>
    <w:p>
      <w:pPr>
        <w:pStyle w:val="BookText"/>
        <w:rPr/>
      </w:pPr>
      <w:r>
        <w:rPr>
          <w:rFonts w:ascii="Amiri" w:hAnsi="Amiri" w:eastAsia="Amiri" w:cs="Amiri"/>
          <w:color w:val="111111"/>
          <w:sz w:val="28"/>
          <w:sz w:val="28"/>
          <w:szCs w:val="28"/>
          <w:rtl w:val="true"/>
          <w:lang w:bidi="ar-SA"/>
        </w:rPr>
        <w:t>ولا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على نحو الاشتراك اللفظي أو المعنوي أو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 هذه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ولم يعارض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الترجيح به، فلابد مع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الأصل في مقام</w:t>
      </w:r>
    </w:p>
    <w:p>
      <w:pPr>
        <w:pStyle w:val="BookText"/>
        <w:rPr/>
      </w:pPr>
      <w:r>
        <w:rPr>
          <w:rFonts w:ascii="Amiri" w:hAnsi="Amiri" w:eastAsia="Amiri" w:cs="Amiri"/>
          <w:color w:val="111111"/>
          <w:sz w:val="28"/>
          <w:sz w:val="28"/>
          <w:szCs w:val="28"/>
          <w:rtl w:val="true"/>
          <w:lang w:bidi="ar-SA"/>
        </w:rPr>
        <w:t>فلو كان اللفظ ظاهراً في أحد المعاني فهو حجة، حتى لو لم نعلم منشأ ذلك الظهور هل هو الوضع أم الإطلاق أم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علمنا بالمعنى الحقيقي والمجازي، ثم رأينا استعمال اللفظ ولم نعلم المراد، فإن بناء العقلاء حينئذٍ على حمل اللفظ على معناه الحقيقي دون المجازي؛ وذلك لأن غرض العقلاء هو فهم المراد، فجعلوا طُرُقاً لمعرفته، ومن تلك الطرق حمل اللفظ على المعنى الحقيقي، أما بعد معرفة المراد فلا يهمّهم كون اللفظ حقيقة فيه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دعوى أن لفظ الأمر المستعمل في الكتاب والسنة يتبادر منه الطلب، فلا تصل النوبة إلى 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المطلب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في تلك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المطلب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ثلاثة 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وجود تلك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تسليمها، فهي معارضة بمثلها؛ لأن لكل حال من الأحوال 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معارضتها بمثلها فلا دليل على الترجيح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يعارض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من المرجحات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المطلب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تعارض الأحوال بحيث لم نعلم بأن اللفظ ظاهر في أيّة واحدة منها</w:t>
      </w:r>
      <w:r>
        <w:rPr>
          <w:rFonts w:eastAsia="Amiri" w:cs="Amiri" w:ascii="Amiri" w:hAnsi="Amiri"/>
          <w:color w:val="111111"/>
          <w:sz w:val="28"/>
          <w:szCs w:val="28"/>
          <w:rtl w:val="true"/>
          <w:lang w:bidi="ar-SA"/>
        </w:rPr>
        <w:t xml:space="preserve">. </w:t>
      </w:r>
      <w:bookmarkStart w:id="461" w:name="pg15150_350966"/>
    </w:p>
    <w:p>
      <w:pPr>
        <w:pStyle w:val="BookText"/>
        <w:rPr/>
      </w:pPr>
      <w:bookmarkEnd w:id="461"/>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علم ظهوره في أحد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احتمل أنه كان للانسباق من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فليحمل عليه وإن لم يعلم أنه حقيقةٌ فيه بالخصوص أو في ما يعمه، كما لا يبعد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كذلك في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 لا الأصل اللفظي؛ إذ مع وجود الأصل اللفظي لا تصل النوبة إلى 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المطلب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نحتمل أن يكون الظهور لأجل الإطلاق، لا لأجل الوضع أو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الشرط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المعنى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المعنى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الاشتراك اللفظي أو 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المطلب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البحث في هذه الجهة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دعوى كونه حقيقة في الطلب في الجملة 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ينافي ما يذكره 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يبعد أن يكون كذلك في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هناك في المعنى الحقيقي لمادة الأمر لغةً، فذكر المصنف أنه مشترك بين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هنا في ظهور مادة الأمر المستعملة في الكتاب والسنة، فيذكر المصنف أنها ظاهرة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بين الكلامين،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العين مشتركة بين كذا وكذا لغة، لكن في استعمال زيد ظاهرة في العين الباصرة، فتأمل</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768365_2142443653"/>
      <w:bookmarkStart w:id="463" w:name="_Toc169"/>
      <w:bookmarkEnd w:id="462"/>
      <w:r>
        <w:rPr>
          <w:rtl w:val="true"/>
        </w:rPr>
        <w:t>الجهة الثانية</w:t>
      </w:r>
      <w:r>
        <w:rPr>
          <w:rtl w:val="true"/>
        </w:rPr>
        <w:t xml:space="preserve">: </w:t>
      </w:r>
      <w:r>
        <w:rPr>
          <w:rtl w:val="true"/>
        </w:rPr>
        <w:t>في اشتراط العُلوّ</w:t>
      </w:r>
      <w:bookmarkEnd w:id="46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 هل يشترط في صدق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أم الاستعلاء، أم كليهما؟ </w:t>
      </w:r>
    </w:p>
    <w:p>
      <w:pPr>
        <w:pStyle w:val="BookText"/>
        <w:rPr/>
      </w:pPr>
      <w:r>
        <w:rPr>
          <w:rFonts w:ascii="Amiri" w:hAnsi="Amiri" w:eastAsia="Amiri" w:cs="Amiri"/>
          <w:color w:val="111111"/>
          <w:sz w:val="28"/>
          <w:sz w:val="28"/>
          <w:szCs w:val="28"/>
          <w:rtl w:val="true"/>
          <w:lang w:bidi="ar-SA"/>
        </w:rPr>
        <w:t>الظاهر اعتبار العلوّ في معنى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الطلب من السافل أو المساوي أمراً، ولو أطلق عليه كان بنحوٍ من العناية، كما أن الظاهر عدم اعتبار</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العلو فقط، ويدل عليه التبادر، وأما الطلب الصادر من المساوي أو السافل فليس بأمر حقيقة، ولو أطلق عليه الأمر كان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الاستعلاء</w:t>
      </w:r>
      <w:r>
        <w:rPr>
          <w:rStyle w:val="FootnoteAnchor"/>
          <w:rtl w:val="true"/>
        </w:rPr>
        <w:footnoteReference w:id="144"/>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العالي أم المساوي أم السافل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الوجدان والتبادر يدل على عدم اشتراطه؛ ولذا لو تواضع المولى وطلب شيئاً صدق عليه الأمر مع أنه غير مستعلٍ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أحد الأمرين</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 والاستعلاء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لاشتراط الاستعلاء أو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للقول الثاني والثالث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السافل المستعلي، وتوبيخه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 السافل المستعلي ليس على نحو الحقيقة؛ لأن الاستعمال أعم منها، بل يصح 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طلب المساوي والسافل، وهذا يدل على أن الاستعمال فيه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التوبيخ فليس على أمره، بل على استعلائه،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ليست بعالٍ فلماذا تستعلي على العالي؟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لفظ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 المساوي والسافل،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وسيأتي دليل المجازية وهو صحة السلب</w:t>
      </w:r>
      <w:r>
        <w:rPr>
          <w:rFonts w:eastAsia="Amiri" w:cs="Amiri" w:ascii="Amiri" w:hAnsi="Amiri"/>
          <w:color w:val="111111"/>
          <w:sz w:val="28"/>
          <w:szCs w:val="28"/>
          <w:rtl w:val="true"/>
          <w:lang w:bidi="ar-SA"/>
        </w:rPr>
        <w:t xml:space="preserve">. </w:t>
      </w:r>
      <w:bookmarkStart w:id="464" w:name="pg15150_350968"/>
    </w:p>
    <w:p>
      <w:pPr>
        <w:pStyle w:val="BookText"/>
        <w:rPr/>
      </w:pPr>
      <w:bookmarkEnd w:id="464"/>
      <w:r>
        <w:rPr>
          <w:rFonts w:ascii="Amiri" w:hAnsi="Amiri" w:eastAsia="Amiri" w:cs="Amiri"/>
          <w:color w:val="111111"/>
          <w:sz w:val="28"/>
          <w:sz w:val="28"/>
          <w:szCs w:val="28"/>
          <w:rtl w:val="true"/>
          <w:lang w:bidi="ar-SA"/>
        </w:rPr>
        <w:t>الاستعلاء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الطلب من العالي أمراً ولو كان مستخفضاً لجناحه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اعتبار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w:t>
      </w:r>
      <w:r>
        <w:rPr>
          <w:rStyle w:val="FootnoteAnchor"/>
          <w:rtl w:val="true"/>
        </w:rPr>
        <w:footnoteReference w:id="146"/>
      </w:r>
      <w:r>
        <w:rPr>
          <w:rFonts w:ascii="Amiri" w:hAnsi="Amiri" w:eastAsia="Amiri" w:cs="Amiri"/>
          <w:color w:val="111111"/>
          <w:sz w:val="28"/>
          <w:sz w:val="28"/>
          <w:szCs w:val="28"/>
          <w:rtl w:val="true"/>
          <w:lang w:bidi="ar-SA"/>
        </w:rPr>
        <w:t>، وتقبيح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السافل من العالي المستعلي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وتوبيخه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 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استعلائه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أمره حقيقةً بعد استعلائه، وإنما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على طلبه بحسب ما هو قضية استعلائه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صحة سلب الأمر عن طلب السافل ولو كان مستعلياً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التبادر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مستخفضاً لجناحه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متواضعاً في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منع الخلو،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العلو وإمّا الاستعلاء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دليل اعتبار الاستعلاء أو كفايته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للسافل،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الدليل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التقبيح والتوبيخ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التوبيخ على أنه أمر أمراً حقيقياً بسبب استعلائه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وجه الاستعمال المجازي، فإنه لابد في المجاز من علاقة مع المعنى الحقيقي، وفي ما نحن فيه الشبه في الاستعلاء، فكما أن العالي حين الأمر يستعلي عادة، كذلك هذا المساوي أو السافل قد استعلى، فلذا شابه الآمر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التوبيخ على أمره أم على استعلائه،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اشتراط الاستعلاء أصلاً</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768367_2142443653"/>
      <w:bookmarkStart w:id="466" w:name="_Toc170"/>
      <w:bookmarkEnd w:id="465"/>
      <w:r>
        <w:rPr>
          <w:rtl w:val="true"/>
        </w:rPr>
        <w:t>الجهة الثالثة</w:t>
      </w:r>
      <w:r>
        <w:rPr>
          <w:rtl w:val="true"/>
        </w:rPr>
        <w:t xml:space="preserve">: </w:t>
      </w:r>
      <w:r>
        <w:rPr>
          <w:rtl w:val="true"/>
        </w:rPr>
        <w:t>الأمر حقيقة في الوجوب</w:t>
      </w:r>
      <w:bookmarkEnd w:id="466"/>
    </w:p>
    <w:p>
      <w:pPr>
        <w:pStyle w:val="Heading5"/>
        <w:numPr>
          <w:ilvl w:val="4"/>
          <w:numId w:val="1"/>
        </w:numPr>
        <w:rPr/>
      </w:pPr>
      <w:bookmarkStart w:id="467" w:name="__RefHeading___Toc1768369_2142443653"/>
      <w:bookmarkStart w:id="468" w:name="_Toc171"/>
      <w:bookmarkEnd w:id="467"/>
      <w:r>
        <w:rPr>
          <w:rtl w:val="true"/>
        </w:rPr>
        <w:t>اشارة</w:t>
      </w:r>
      <w:bookmarkEnd w:id="46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فيها هو بيان أن الأمر يدل على الوجوب وضعاً، وفي دلالة 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الوجوب أو على مطلق الطلب الشامل للوجوب وللاستحباب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على الوجوب</w:t>
      </w:r>
      <w:r>
        <w:rPr>
          <w:rStyle w:val="FootnoteAnchor"/>
          <w:rtl w:val="true"/>
        </w:rPr>
        <w:footnoteReference w:id="1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ولهذا القول دليل ومؤيدات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التبادر، فإن مادة الأمر يتبادر منها الوجوب، وهو دليل على الوضع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المؤيدات فهي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مخالفة 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ٱلَّذِينَ يُخَالِفُونَ عَنۡ أَمۡرِهِۦٓ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والتحذير يدل على الوجوب؛ إذ لا معنى للتحذير عن مخالفة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مؤيداً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الوجوب، والاستعمال أعم من الحقيقة، مضافاً إلى أن التحذير قرينة على أن المراد من الأمر الوجوب، فلعلّ الأمر يدل على الأعم، لكن أريد هنا خصوص الوجوب بالقرينة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بين الأمر وبين الاستحباب،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لأمرتهم بالسواك</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فإن استحباب السواك لا ريب فيه، فالحديث يدل على أنه لو لا المشقة لكان السواك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إنما جعل هذا مؤيداً لأنه استعمال للأمر في الوجوب، ولوجود قرينة المشقة، فإنه لا مشقة في المستحب، وأيضاً وجود قرينة أخرى خارجية هي علمنا بالاستحباب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قصة بُريرة، حيث كانت أمة وكان زوجها عبداً فاُعتقت، فخيّرها رسول الله صَلَّى اَللَّهُ عَلَيْهِ وَ آلِهِ بين بقائها على نكاح زوجها وبين فسخها للنكاح، فاختارت </w:t>
      </w:r>
    </w:p>
    <w:p>
      <w:pPr>
        <w:pStyle w:val="BookText"/>
        <w:rPr/>
      </w:pPr>
      <w:r>
        <w:rPr>
          <w:rFonts w:ascii="Amiri" w:hAnsi="Amiri" w:eastAsia="Amiri" w:cs="Amiri"/>
          <w:color w:val="111111"/>
          <w:sz w:val="28"/>
          <w:sz w:val="28"/>
          <w:szCs w:val="28"/>
          <w:rtl w:val="true"/>
          <w:lang w:bidi="ar-SA"/>
        </w:rPr>
        <w:t>لا يبعد كون لفظ الأمر حقيقةً في الوجوب، لانسباقه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عند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ٱلَّذِينَ يُخَالِفُونَ عَنۡ أَمۡرِهِۦٓ</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لأمرتهم بالسواك</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لبريرة بعد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يا رسول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بل إنما أنا شافع</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p>
    <w:p>
      <w:pPr>
        <w:pStyle w:val="BookText"/>
        <w:rPr/>
      </w:pPr>
      <w:r>
        <w:rPr>
          <w:rFonts w:ascii="Amiri" w:hAnsi="Amiri" w:eastAsia="Amiri" w:cs="Amiri"/>
          <w:color w:val="111111"/>
          <w:sz w:val="28"/>
          <w:sz w:val="28"/>
          <w:szCs w:val="28"/>
          <w:rtl w:val="true"/>
          <w:lang w:bidi="ar-SA"/>
        </w:rPr>
        <w:t xml:space="preserve">الفسخ، فقال لها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راجعتيه فإنه أبو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أتأمرني؟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أنا شفيع</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 هو مقابلة الأمر مع الشفاعة، وأنها استعملت الأمر في الوجوب،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توجب عليّ، وإنما كان مؤيداً لما ذكرناه من أن الاستعمال أعم من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مؤاخذة العبد لو خالف الأمر، مع أنه لا مؤاخذة على ترك المستحب، كما وبّخ الله تعالى إبليس بتركه السجود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هذا دليلاً ثانياً على دلالة الأمر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الآية مؤيدة؛ لأن الأمر بالسجود استعمل في الوجوب، والاستعمال أعم من الحقيقة، مضافا إلى أن الأمر بالسجود كان بصيغة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فَقَعُواْ لَهُۥ سَٰجِدِينَ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ولم يكن بمادة الأمر، وكلامنا الآن في المادة لا في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لانسباق الوجوب من مادة الأمر، وهذا الاستدلال بالتبادر،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الدلالة على الوجوب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هذا مؤيداً رابعاً، وإما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لانسباقه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دليلاً ثانياً</w:t>
      </w:r>
      <w:r>
        <w:rPr>
          <w:rFonts w:eastAsia="Amiri" w:cs="Amiri" w:ascii="Amiri" w:hAnsi="Amiri"/>
          <w:color w:val="111111"/>
          <w:sz w:val="28"/>
          <w:szCs w:val="28"/>
          <w:rtl w:val="true"/>
          <w:lang w:bidi="ar-SA"/>
        </w:rPr>
        <w:t xml:space="preserve">. </w:t>
      </w:r>
      <w:bookmarkStart w:id="469" w:name="pg15150_350971"/>
    </w:p>
    <w:p>
      <w:pPr>
        <w:pStyle w:val="BookText"/>
        <w:rPr/>
      </w:pPr>
      <w:bookmarkEnd w:id="469"/>
      <w:r>
        <w:rPr>
          <w:rFonts w:ascii="Amiri" w:hAnsi="Amiri" w:eastAsia="Amiri" w:cs="Amiri"/>
          <w:color w:val="111111"/>
          <w:sz w:val="28"/>
          <w:sz w:val="28"/>
          <w:szCs w:val="28"/>
          <w:rtl w:val="true"/>
          <w:lang w:bidi="ar-SA"/>
        </w:rPr>
        <w:t>على العبد، ومؤاخذته بمجرد 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وتوبيخه على مجرد مخالفته،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وتقسيمه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بحث عن أن الأمر كان للوجوب أم للاستحباب، فإن التوبيخ بمجرد المخالفة دليل على كون الأمر للوجوب</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768371_2142443653"/>
      <w:bookmarkStart w:id="471" w:name="_Toc172"/>
      <w:bookmarkEnd w:id="470"/>
      <w:r>
        <w:rPr>
          <w:rtl w:val="true"/>
        </w:rPr>
        <w:t>أدلة كون الأمر للطلب المطلق</w:t>
      </w:r>
      <w:bookmarkEnd w:id="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دلالة مادة الأمر على الطلب الشامل للوجوب والاستحباب، واستدل له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تقسيم الأمر إلى الوجوب والاستحباب، ولو كان الأمر دالاً على خصوص الوجوب لما صحّ التقسيم؛ لاستلزامه تقسيم الشيء إلى نفسه وإلى غيره، فهل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إما اسم أو فعل أو حرف؟</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التقسيم استعمل الأمر في المعنى الأعم، والاستعمال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مادة الأمر استعملت في الوجوب وفي الندب، فإما أن يكون الأمر مشتركاً معنوياً بينهما، بأن يكون موضوعاً للطلب المطلق، وإما مشتركاً لفظياً بينهما، وإما حقيقة في أحدهما ومجاز في الآخر، ولا ريب أن الاشتراك المعنوي أرجح منهما؛ لأنه أكثر، والأكثر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هذه المرجّحات، كما مرّ في الجهة الأولى من بحث مادة الأمر، وفي المقدمة الثامنة في تعارض الأحوال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ببرهان مركب من صغرى وكبرى، أما الصغرى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المستحب طاعة للمولى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الكبرى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طاعة مأمور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الإيجاب والاستحباب إنما يكون 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المعنى الأعم منه في مقام تقسيمه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الاستعمال في معنى أعم من كونه على نحو الحقيقة،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أفيد</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من أن الاستعمال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فلو لم يكن موضوعاً للقدر المشترك بينهما لزم الاشتراك أو المجاز؛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لما مرت الإشارة إليه في الجهة الأولى وفي تعارض الأحوال،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المندوب طاعة، وكل طاعة فهو فعل المأمور به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منع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المستحب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الكبرى، لأنه إن أريد المعنى الحقيقي للمأمور به فلا نسلّم أن كل طاعة مأمور بها، وإن أريد المعنى المجازي للمأمور به فلا يفيد المستدل؛ لأن كلامنا حول المعنى الحقيقي للأمر، لا المعنى الأعم من الحقيقي والمجازي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الدليل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التقسيم دليل على استعمال المقسم في المعنى الجامع بين الأقسام، لكن الاستعمال أعم من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الأمر، لا في كل المقامات حتى يكون دليلاً على كونه حقيقة في المعنى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الإيجاب والاستحباب، وهذا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مادة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تعارض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الثامن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الترجيح هو الظهور، لا الوجوه الاستحسانية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الثالث</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طاعة فهي فعل للمأمور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المعنى الحقيقي </w:t>
      </w:r>
      <w:bookmarkStart w:id="472" w:name="pg15150_350973"/>
    </w:p>
    <w:p>
      <w:pPr>
        <w:pStyle w:val="BookText"/>
        <w:rPr/>
      </w:pPr>
      <w:bookmarkEnd w:id="472"/>
      <w:r>
        <w:rPr>
          <w:rFonts w:ascii="Amiri" w:hAnsi="Amiri" w:eastAsia="Amiri" w:cs="Amiri"/>
          <w:color w:val="111111"/>
          <w:sz w:val="28"/>
          <w:sz w:val="28"/>
          <w:szCs w:val="28"/>
          <w:rtl w:val="true"/>
          <w:lang w:bidi="ar-SA"/>
        </w:rPr>
        <w:t>لو أريد من المأمور به معناه الحقيقي،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الطلب الذي يكون</w:t>
      </w:r>
    </w:p>
    <w:p>
      <w:pPr>
        <w:pStyle w:val="BookText"/>
        <w:rPr/>
      </w:pPr>
      <w:r>
        <w:rPr>
          <w:rFonts w:ascii="Amiri" w:hAnsi="Amiri" w:eastAsia="Amiri" w:cs="Amiri"/>
          <w:color w:val="111111"/>
          <w:sz w:val="28"/>
          <w:sz w:val="28"/>
          <w:szCs w:val="28"/>
          <w:rtl w:val="true"/>
          <w:lang w:bidi="ar-SA"/>
        </w:rPr>
        <w:t>للأمر فهذه الكبرى غير صحيحة؛ إذ ليس كل طاعة فعل للمأمور به، وإن أردتم المعنى المجازي للأمر فالكبرى صحيحة لكنها لا تفيدكم؛ لأنكم تريدون إثبات المعنى الحقيقي لا 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يراد المعنى الحقيقي من الأمر</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768373_2142443653"/>
      <w:bookmarkStart w:id="474" w:name="_Toc173"/>
      <w:bookmarkEnd w:id="473"/>
      <w:r>
        <w:rPr>
          <w:rtl w:val="true"/>
        </w:rPr>
        <w:t>الجهة الرابعة</w:t>
      </w:r>
      <w:r>
        <w:rPr>
          <w:rtl w:val="true"/>
        </w:rPr>
        <w:t xml:space="preserve">: </w:t>
      </w:r>
      <w:r>
        <w:rPr>
          <w:rtl w:val="true"/>
        </w:rPr>
        <w:t>في الطلب والإرادة</w:t>
      </w:r>
      <w:bookmarkEnd w:id="474"/>
    </w:p>
    <w:p>
      <w:pPr>
        <w:pStyle w:val="Heading5"/>
        <w:numPr>
          <w:ilvl w:val="4"/>
          <w:numId w:val="1"/>
        </w:numPr>
        <w:rPr/>
      </w:pPr>
      <w:bookmarkStart w:id="475" w:name="__RefHeading___Toc1768375_2142443653"/>
      <w:bookmarkStart w:id="476" w:name="_Toc174"/>
      <w:bookmarkEnd w:id="475"/>
      <w:r>
        <w:rPr>
          <w:rtl w:val="true"/>
        </w:rPr>
        <w:t>اشارة</w:t>
      </w:r>
      <w:bookmarkEnd w:id="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البحث في هذه الجهة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ذكرنا أن الأمر يدل على الطلب، فيريد المصنف بيان معنى الطلب، ثم ينجر الكلام إلى بحث كلامي حول اتحاد الطلب والإرادة، ثم ردّ أدلة الأشاعرة على الكلام النفسي، ثم ينجر الكلام إلى بحث الجبر وهو أيضاً من البحوث الكلامية، فالكلام في مقامات أربع</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768377_2142443653"/>
      <w:bookmarkStart w:id="478" w:name="_Toc175"/>
      <w:bookmarkEnd w:id="477"/>
      <w:r>
        <w:rPr>
          <w:rtl w:val="true"/>
        </w:rPr>
        <w:t>المقام الأول</w:t>
      </w:r>
      <w:r>
        <w:rPr>
          <w:rtl w:val="true"/>
        </w:rPr>
        <w:t xml:space="preserve">: </w:t>
      </w:r>
      <w:r>
        <w:rPr>
          <w:rtl w:val="true"/>
        </w:rPr>
        <w:t>معنى الطلب في مادة الأمر</w:t>
      </w:r>
      <w:bookmarkEnd w:id="478"/>
    </w:p>
    <w:p>
      <w:pPr>
        <w:pStyle w:val="BookText"/>
        <w:rPr/>
      </w:pPr>
      <w:r>
        <w:rPr>
          <w:rFonts w:ascii="Amiri" w:hAnsi="Amiri" w:eastAsia="Amiri" w:cs="Amiri"/>
          <w:color w:val="111111"/>
          <w:sz w:val="28"/>
          <w:sz w:val="28"/>
          <w:szCs w:val="28"/>
          <w:rtl w:val="true"/>
          <w:lang w:bidi="ar-SA"/>
        </w:rPr>
        <w:t xml:space="preserve">وحاصل كلام المصنف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ثلاثة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الشوق المؤكّد الحاصل بأسبابه، وهذا له وجود خارجي عيني، وهو من مقولة الأعراض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بألفاظ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كالإنشاء بمادة الأمر، أو صيغة الأمر، أو الجملة الخبرية، ونحو 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وجوب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الجامع بين المعنيين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الطلب حسب المعنى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الطلب الإنشائي، وهذه الدلالة بحسب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أنكر أحد الوضع فلا </w:t>
      </w:r>
    </w:p>
    <w:p>
      <w:pPr>
        <w:pStyle w:val="BookText"/>
        <w:rPr/>
      </w:pPr>
      <w:r>
        <w:rPr>
          <w:rFonts w:ascii="Amiri" w:hAnsi="Amiri" w:eastAsia="Amiri" w:cs="Amiri"/>
          <w:color w:val="111111"/>
          <w:sz w:val="28"/>
          <w:sz w:val="28"/>
          <w:szCs w:val="28"/>
          <w:rtl w:val="true"/>
          <w:lang w:bidi="ar-SA"/>
        </w:rPr>
        <w:t>هو معنى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الطلب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يكون طلباً بالحمل الشائع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الطلب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بهذا الحمل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مطلقاً، بل طلباً</w:t>
      </w:r>
    </w:p>
    <w:p>
      <w:pPr>
        <w:pStyle w:val="BookText"/>
        <w:rPr/>
      </w:pPr>
      <w:r>
        <w:rPr>
          <w:rFonts w:ascii="Amiri" w:hAnsi="Amiri" w:eastAsia="Amiri" w:cs="Amiri"/>
          <w:color w:val="111111"/>
          <w:sz w:val="28"/>
          <w:sz w:val="28"/>
          <w:szCs w:val="28"/>
          <w:rtl w:val="true"/>
          <w:lang w:bidi="ar-SA"/>
        </w:rPr>
        <w:t>أقل من الانصراف إلى الطلب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المصنف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لمفهوم الطلب الجامع بين الطلب الحقيقي والإنشائي، لكنها تنصرف إلى الطلب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وضعت للمفهوم الجامع، لكنها تنصرف إلى الإرادة النفسانية، دون الإرادة الإنشائية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مادة الأمر، وقد ذكر المصنف في الجهة الأولى أن معنى مادة الأمر هو الطلب والشيء، فيريد الآن بيان معنى هذا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وجود حقيقي خارجي، وهو الشوق المؤكد، الذي هو من الكيفيات النفسانية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مصداقاً للطلب ومتحداً معه وجوداً، فإن مفهوم الطلب له مصداقان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الطلب الحقيقي، والآخر الطلب الإنشائي،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للمصداق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تعبير المصنف بالحمل الشائع الصناعي هنا خلاف الاصطلاح، فإن اصطلاحهم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مفهومان لكنهما اتحدا خارجاً في مصداق مثل العالم والعادل، فهما مفهومان قد يكون مصداقهما واحداً هو زيد، فنحمل أحدهما على الآخر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حسب اصطلاح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يكون شيء مصداقاً لمفهوم، فالطلب الحقيقي مصداق لمفهوم الطلب الجامع بين الطلب الحقيقي والطلب الإنشائي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الشائع الصناعي، فلا يصح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 الإنشائي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 الإنشائي طلبٌ إنشائي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بالإنشائي</w:t>
      </w:r>
      <w:r>
        <w:rPr>
          <w:rFonts w:eastAsia="Amiri" w:cs="Amiri" w:ascii="Amiri" w:hAnsi="Amiri"/>
          <w:color w:val="111111"/>
          <w:sz w:val="28"/>
          <w:szCs w:val="28"/>
          <w:rtl w:val="true"/>
          <w:lang w:bidi="ar-SA"/>
        </w:rPr>
        <w:t xml:space="preserve">. </w:t>
      </w:r>
      <w:bookmarkStart w:id="479" w:name="pg15150_350975"/>
    </w:p>
    <w:p>
      <w:pPr>
        <w:pStyle w:val="BookText"/>
        <w:rPr/>
      </w:pPr>
      <w:bookmarkEnd w:id="479"/>
      <w:r>
        <w:rPr>
          <w:rFonts w:ascii="Amiri" w:hAnsi="Amiri" w:eastAsia="Amiri" w:cs="Amiri"/>
          <w:color w:val="111111"/>
          <w:sz w:val="28"/>
          <w:sz w:val="28"/>
          <w:szCs w:val="28"/>
          <w:rtl w:val="true"/>
          <w:lang w:bidi="ar-SA"/>
        </w:rPr>
        <w:t xml:space="preserve">إنشائياً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أُنشئ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إفعل، أو بمادة الطلب، أو بمادة الأمر، أو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كونه موضوعاً للطلب، فلا أقل من كونه منصرفاً إلى الإنشائي منه عند إطلاقه،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الاستعمال في الطلب الإنشائي، كما أن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والمنصرف عنها عند إطلاقها هو الإرادة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ألجأ بعض أصحابنا</w:t>
      </w:r>
      <w:r>
        <w:rPr>
          <w:rStyle w:val="FootnoteAnchor"/>
          <w:rtl w:val="true"/>
        </w:rPr>
        <w:footnoteReference w:id="160"/>
      </w:r>
      <w:r>
        <w:rPr>
          <w:rFonts w:ascii="Amiri" w:hAnsi="Amiri" w:eastAsia="Amiri" w:cs="Amiri"/>
          <w:color w:val="111111"/>
          <w:sz w:val="28"/>
          <w:sz w:val="28"/>
          <w:szCs w:val="28"/>
          <w:rtl w:val="true"/>
          <w:lang w:bidi="ar-SA"/>
        </w:rPr>
        <w:t>إلى الميل إلى ما ذهب إليه الأشاعرة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 هذا البحث ليس خاصاً بمادة الأمر، بل يجري في صيغة الأمر،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المادة والصيغة، كالجلمة الخبرية الواقعة في مقام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المصنف أن الأمر موضوع لخصوص الطلب الإنشائي يذكر أنه لو أنكر أحد هذا الوضع، وادعى أن الأمر موضوع للطلب المطلق،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وإن كان موضوعاً للأعم لكنه منصرف إلى خصوص الطلب الإنشائي، ومنشأ هذا الانصراف هو كثرة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الانصراف إلى الطلب الإنشائي هو حال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موضوعة للمعنى الجامع لكنها تنصرف إلى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لمنشأ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عكس هذا هو شأن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أنها وُضعت للمعنى الجامع لكنها تنصرف إلى الإرادة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الكيفية النفسانية</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768379_2142443653"/>
      <w:bookmarkStart w:id="481" w:name="_Toc176"/>
      <w:bookmarkEnd w:id="480"/>
      <w:r>
        <w:rPr>
          <w:rtl w:val="true"/>
        </w:rPr>
        <w:t>المقام الثاني</w:t>
      </w:r>
      <w:r>
        <w:rPr>
          <w:rtl w:val="true"/>
        </w:rPr>
        <w:t xml:space="preserve">: </w:t>
      </w:r>
      <w:r>
        <w:rPr>
          <w:rtl w:val="true"/>
        </w:rPr>
        <w:t>في اتحاد الطلب والإرادة</w:t>
      </w:r>
      <w:bookmarkEnd w:id="48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لفظ الإرادة ولفظ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الذي ينصرف اللفظ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المغايرة بين الطلب والإرادة، خلافاً لقاطبة أهل الحق والمعتزلة من اتحادهما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بأس بصرف عنان الكلام إلى بيان ما هو الحق في المقام، وإن حقّقناه في بعض فوائدنا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الحوالة لما لم تكن عن المحذور خالية، والإعادة بلا فائدة ولا إفادة، كان المناسب هو التعرض هاهنا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الحق كما عليه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وفاقاً للمعتزلة وخلافاً للأشاعرة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 الطلب والإرادة، بمعنى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لفظيهما موضوعان بإزاء مفهوم واحد، وما بإزاء أحدهما في الخارج يكون بإزاء الآخر، والطلب المُنشأ بلفظه أو بغيره عين الإرادة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والإرادة هما بمعنى واحد، وهو المفهوم الجامع بين الكيفية النفسانية الخاصة وبين إنشائها باللفظ، إلاّ أن المنصرف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الكيفية النفسانية، والمنصرف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الإنشاء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الانصراف كان سبب توهم بعض أصحابنا اختلاف معناهما، كما هو مذهب الأشاعرة، خلافاً لمذهب العدلية من اتحادهما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حاشية المصنف على رسائل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المحذور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توفر كتاب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تكن الإعادة بلافائدة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المطلب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الحق وهم العدلية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اتحادهما في المفهوم وفي الوجود الخارجي وفي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مترادفان،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معنى واحد كالإنسان والبشر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مصداقاً خارجياً واحداً لكليهما، وهذا لازم ترادف المعنيين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إصدار الأمر باللفظ أو بالكتابة هو طلب وهو 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متحدان مفهوماً وإنشاءً وخارجاً،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الإنشائي الذي هو المنصرف إليه 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مع الإرادة الحقيقية التي ينصرف إليها إطلاقها أيضاً،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المغايرة بينهما أظهر من الشمس وأبين من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المراد من حديث العينية والاتحاد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مراجعة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طلب شيء والأمر به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فلا يحتاج إلى مزيد بيان وإقامة برهان،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بيان أن الطلب والإرادة متحدان في العوالم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المفهوم والذهن، وعالم المصداق والوجود الخارجي، وعالم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أن أحدهما في أحد العوالم متحد مع الآخر في العالم الآخر، ضرورة اختلاف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نقصد اتحاد الطلب في عالم الإنشاء مع الإرادة في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منشأ الخلط عند الأشاعرة أنهم لمّا رأوا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الطلب الإنشائي،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تنصرف إلى الإرادة الحقيقية، لذا قالوا بالتغاير بين الطلب والإرادة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يقيّد بقيد فإنه ينصرف إلى الطلب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الإرادة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لفظ الإرادة من غير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كانصراف لفظ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اتحاد الإرادة الحقيقية مع الطلب الإنشائي، وإنما كانت المغايرة واضحة؛ لأن عالم الإنشاء يختلف عن عالم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في كل واحد من العوالم الثلاثة، لا مع اختلاف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اتحاد الطلب والإرادة، وهو استدلال بالوجدان،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منبّه للوجدان، فقد يغفل الإنسان عن وجدانه فيحتاج إلى منبّه ليلتفت </w:t>
      </w:r>
    </w:p>
    <w:p>
      <w:pPr>
        <w:pStyle w:val="BookText"/>
        <w:rPr/>
      </w:pPr>
      <w:r>
        <w:rPr>
          <w:rFonts w:ascii="Amiri" w:hAnsi="Amiri" w:eastAsia="Amiri" w:cs="Amiri"/>
          <w:color w:val="111111"/>
          <w:sz w:val="28"/>
          <w:sz w:val="28"/>
          <w:szCs w:val="28"/>
          <w:rtl w:val="true"/>
          <w:lang w:bidi="ar-SA"/>
        </w:rPr>
        <w:t>الإنسان لا يجد غير الإرادة القائمة بالنفس صفة أخرى قائمة بها يكون هو الطلب غيرها 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مقدمة تحققها عند خطور الشيء والميل وهيجان الرغبة إليه والتصديق لفائدته،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بدفع ما يوجب توقفه عن طلبه لأجلها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غير الصفات المعروفة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هناك صفة أخرى</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الإرادة، وهذه الكلمة تأكيد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غير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النفس مبادئ الإرادة ومقدمتها، ولكنها ليست طلباً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ومبادئ الإرادة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خطور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تصوره، مثل أن يتصوّر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بفائدته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يذعن بفائدة شرب الماء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الرغبة إليه، فقد يتصور الإنسان الشيء ويذعن بفائدته لكن لا يرغب إليه فلا تتحقق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هيجان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العزم على أن يفعل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حصول هذه الأربعة يأتي دور مقدمة الإرادة، وهي الجزم بمعنى رفع الموانع، وبعد ذلك تتحقق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الأفضل اعتبار كل هذه الخمسة مقدمات للإرادة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مقدمة تحققها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المبادئ الأربعة تصل النوبة إلى مقدمة الإرادة وهي الجزم، ثم 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بدفع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الفائدة يدفع الإنسان الموانع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مبادئ الإرادة ومقدمتها، والمعنى لا توجد صفة أخرى في النفس غير الإرادة ومقدماتها،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قائمة بها يكون هو الطلب، فلا محيصَ عن اتحاد الإرادة والطلب، وأن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الشوق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المستتبع لتحريك العضلات في إرادة فعله بالمباشرة، أو المستتبع لأمر عبيده به في ما لو أراده لا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بالطلب والإرادة، كما يعبّر به تارةً وبها 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الصيغ الإنشائية والجمل الخبرية، فإنه لا يكون غير الصفات</w:t>
      </w:r>
    </w:p>
    <w:p>
      <w:pPr>
        <w:pStyle w:val="BookText"/>
        <w:rPr/>
      </w:pPr>
      <w:r>
        <w:rPr>
          <w:rFonts w:ascii="Amiri" w:hAnsi="Amiri" w:eastAsia="Amiri" w:cs="Amiri"/>
          <w:color w:val="111111"/>
          <w:sz w:val="28"/>
          <w:sz w:val="28"/>
          <w:szCs w:val="28"/>
          <w:rtl w:val="true"/>
          <w:lang w:bidi="ar-SA"/>
        </w:rPr>
        <w:t xml:space="preserve">تكون تلك الصفة، وتذكير الفعل والضمير باعتبار الخبر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محيص عن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الإرادة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وتشريعية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يريد فعل نفسه بالمباشرة، كأن يريد أن يشرب الماء، فيحرّك عضلاته نفسه نحو شرب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يريد فعل الغير باختياره، ويكون ذلك عبر إصدار الأمر إليه ليفعل ذلك الفعل بالاختيار، كأن يأمر عبده بشرب الماء، فهنا المريد لا يحرك عضلاته لكن يأمر العبد لكي يشرب ذلك العبد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الشوق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الإرادة،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المستتبع لتحريك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التكوينية،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المستتبع لأمر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الفعل لا بالمباشرة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ذلك الشوق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المصنف اتحاد الطلب والإرادة، وأنه نشعر بالوجدان عدم وجود صفة أخرى في النفس، بعد ذلك يعمّم البحث إلى سائر صيغ الإنشاء، وكذا الجمل الخبرية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صيغ الإنشاء كالتمني، هناك تمنٍّ إنشائي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الأمر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صفة في النفس بالرغبة إلى حصول الشيء، وبالوجدان لا نرى صفة أخرى في النفس</w:t>
      </w:r>
      <w:r>
        <w:rPr>
          <w:rFonts w:eastAsia="Amiri" w:cs="Amiri" w:ascii="Amiri" w:hAnsi="Amiri"/>
          <w:color w:val="111111"/>
          <w:sz w:val="28"/>
          <w:szCs w:val="28"/>
          <w:rtl w:val="true"/>
          <w:lang w:bidi="ar-SA"/>
        </w:rPr>
        <w:t xml:space="preserve">. </w:t>
      </w:r>
      <w:bookmarkStart w:id="482" w:name="pg15150_350980"/>
    </w:p>
    <w:p>
      <w:pPr>
        <w:pStyle w:val="BookText"/>
        <w:rPr/>
      </w:pPr>
      <w:bookmarkEnd w:id="482"/>
      <w:r>
        <w:rPr>
          <w:rFonts w:ascii="Amiri" w:hAnsi="Amiri" w:eastAsia="Amiri" w:cs="Amiri"/>
          <w:color w:val="111111"/>
          <w:sz w:val="28"/>
          <w:sz w:val="28"/>
          <w:szCs w:val="28"/>
          <w:rtl w:val="true"/>
          <w:lang w:bidi="ar-SA"/>
        </w:rPr>
        <w:t xml:space="preserve">المعروفة القائمة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 والتمني والعلم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قائمة بالنفس، وقد دلّ اللفظ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لفي الفؤاد وإنما</w:t>
      </w:r>
    </w:p>
    <w:p>
      <w:pPr>
        <w:pStyle w:val="BookText"/>
        <w:rPr/>
      </w:pPr>
      <w:r>
        <w:rPr>
          <w:rFonts w:ascii="Amiri" w:hAnsi="Amiri" w:eastAsia="Amiri" w:cs="Amiri"/>
          <w:color w:val="111111"/>
          <w:sz w:val="28"/>
          <w:sz w:val="28"/>
          <w:szCs w:val="28"/>
          <w:rtl w:val="true"/>
          <w:lang w:bidi="ar-SA"/>
        </w:rPr>
        <w:t>جعل اللسان على الفؤاد دليلاً</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وقد انقدح بما حققناه ما في استدلال الأشاعرة على المغايرة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مع عدم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لفظاً دالاً عليها، ونرى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النسبة أو عدم تحققها، ولا شيء آخر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للأشاعرة حيث زعموا وجود صفة أخرى في النفس عبروا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في النفس صفتين،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النفسي ويدل عليه اللفظ،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التمني والترجي والعلم ونحوها ولا يدل عليها شيء من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للأخطل، وقد استدل به للأشاعرة على وجود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وبطلان الاستدلال واضح، فإن قول الشاعر ليس بحجة قطعاً، مضافاً إلى أن مراده هو أن الكلام دليل على ما في الضمير، مثلاً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الشباب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كلامه عن وجود صفة التمني في نفسه، وليس مراد الشاعر إثبات صفة أخرى هي الكلام النفسي، ولوضوح بطلان هذا الاستدلال لم يجعله المصنف من الأدلة على الكلام النفسي، وإنما ذكره لتوضيح مراد الأشاعرة</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1768381_2142443653"/>
      <w:bookmarkStart w:id="484" w:name="_Toc177"/>
      <w:bookmarkEnd w:id="483"/>
      <w:r>
        <w:rPr>
          <w:rtl w:val="true"/>
        </w:rPr>
        <w:t>المقام الثالث</w:t>
      </w:r>
      <w:r>
        <w:rPr>
          <w:rtl w:val="true"/>
        </w:rPr>
        <w:t xml:space="preserve">: </w:t>
      </w:r>
      <w:r>
        <w:rPr>
          <w:rtl w:val="true"/>
        </w:rPr>
        <w:t>أدلة تغاير الطلب والإرادة وردّها</w:t>
      </w:r>
      <w:bookmarkEnd w:id="484"/>
    </w:p>
    <w:p>
      <w:pPr>
        <w:pStyle w:val="Heading6"/>
        <w:numPr>
          <w:ilvl w:val="5"/>
          <w:numId w:val="1"/>
        </w:numPr>
        <w:rPr/>
      </w:pPr>
      <w:bookmarkStart w:id="485" w:name="__RefHeading___Toc1768383_2142443653"/>
      <w:bookmarkStart w:id="486" w:name="_Toc178"/>
      <w:bookmarkEnd w:id="485"/>
      <w:r>
        <w:rPr>
          <w:rtl w:val="true"/>
        </w:rPr>
        <w:t>اشارة</w:t>
      </w:r>
      <w:bookmarkEnd w:id="48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هذه الأدلة أقامها الأشاعرة لإثبات الكلام النفسي، وبعضها أقامها آخرون لإثبات التغاير بين الطلب والإرادة، والمصنف يذكر هنا ثلاثة أدلة، وفي آخر البحث يذكر دليلاً رابعاً</w:t>
      </w:r>
      <w:r>
        <w:rPr>
          <w:rFonts w:eastAsia="Amiri" w:cs="Amiri" w:ascii="Amiri" w:hAnsi="Amiri"/>
          <w:color w:val="111111"/>
          <w:sz w:val="28"/>
          <w:szCs w:val="28"/>
          <w:rtl w:val="true"/>
          <w:lang w:bidi="ar-SA"/>
        </w:rPr>
        <w:t xml:space="preserve">. </w:t>
      </w:r>
      <w:bookmarkStart w:id="487" w:name="pg15150_350981"/>
    </w:p>
    <w:p>
      <w:pPr>
        <w:pStyle w:val="BookText"/>
        <w:rPr/>
      </w:pPr>
      <w:bookmarkEnd w:id="487"/>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صورتي الاختبار والاعتذار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الخلل،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إرادة حقيقةً في الصورتين لا طلب كذلك فيهما، والذي يكون فيهما إنما هو الطلب الإنشائي الإيقاعي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مدلول الصيغة أو المادة، ولم يكن بيناً</w:t>
      </w:r>
    </w:p>
    <w:p>
      <w:pPr>
        <w:pStyle w:val="Heading6"/>
        <w:numPr>
          <w:ilvl w:val="5"/>
          <w:numId w:val="1"/>
        </w:numPr>
        <w:rPr/>
      </w:pPr>
      <w:bookmarkStart w:id="488" w:name="__RefHeading___Toc1768385_2142443653"/>
      <w:bookmarkStart w:id="489" w:name="_Toc179"/>
      <w:bookmarkEnd w:id="488"/>
      <w:r>
        <w:rPr>
          <w:rtl w:val="true"/>
        </w:rPr>
        <w:t>الدليل الأول</w:t>
      </w:r>
      <w:r>
        <w:rPr>
          <w:rtl w:val="true"/>
        </w:rPr>
        <w:t xml:space="preserve">: </w:t>
      </w:r>
      <w:r>
        <w:rPr>
          <w:rtl w:val="true"/>
        </w:rPr>
        <w:t>الأوامر الامتحانية والتعذيرية</w:t>
      </w:r>
      <w:bookmarkEnd w:id="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 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انفكاك الأمر والإرادة في موردين، ففيهما يوجد أمر ولا توجد إرادة، وهذا دليل على تغاير الطلب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الامتحانية، كأمر إبراهيم عَلَيْهِ اَلسَّلاَمُ بذبح إسماعيل، حيث كان طلباً، لكن لم يُرِدْ الله تعالى تحقق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التعذيرية، وهي ما إذا أراد المولى تأديب العبد، لكنه يحتاج إلى مبرّر لذلك؛ إذ لا يصحّ عقوبته بلا مخالفة، فحينئذٍ يأمره بما يعلم عصيانه له، فهنا يوجد طلب من غير 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عذر المولى في عقوبة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استدلال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الخلل والإشكال في هذا الدليل،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صورة الاختبار والاعتذار لا يوجد طلب حقيقي ولا إرادة حقيقية، وإنما الموجود الطلب والإرادة الإنشائيين،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في الاستدلال خلط بين مرتبتين، فالطلب الموجود هو الطلب الإنشائي، والإرادة غير الموجودة هي الإرادة الحقيقية،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يوجد الطلب الإنشائي فكذلك توجد الإرادة الإنشائية، وكما لا توجد الإرادة الحقيقية فكذلك لا يوجد الطلب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والاعتذار،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الصورتين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الإيقاعي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الإنشائي مدلول لصيغة افعل أو لمادة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مغايرته مع الإرادة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يتكفله الدليل ليس إلاّ الانفكاك بين الإرادة الحقيقية والطلب المنشأ بالصيغة الكاشف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مغايرتهما، وهو مما لا محيصَ عن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يضر بدعوى الاتحاد أصلاً، 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المغايرة والانفكاك بين الطلب الحقيقي والإنشائي،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مما حققناه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الصلح بين الطرفين، ولم يكن نزاعٌ في البين، بأن يكون المراد بحديث الاتحاد ما عرفت من العينية مفهوماً ووجوداً، حقيقياً وإنشائياً، ويكون المراد بالمغايرة والاثنينية هو اثنينية الإنشائي من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واضحاً من الدليل، ولا الأشاعرة وضّحوا كيفية دلالة هذا الدليل على مغايرة الطلب الإنشائي للإرادة الإنشائية، فإن غاية ما يدل عليه الدليل هو مغايرة الطلب الإنشائي مع الإرادة الحقيقية، وهذا لا خلاف فيه، وإنما النزاع في مغايرة الإرادة الحقيقية للطلب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للانفكاك،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الإنشائي والإرادة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الانفكاك،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الانفكاك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ضرره بالدعوى،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أيضاً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وإنشائي، والاتحاد إنما يكون مع اتحاد الرتبة بأن يكونا من عالم واحد، وادّعاء الأشاعرة هو المغايرة في عالم الخارج، لكن دليلهم هو التغاير في عالمين، وهذا لا يثبت دعواهم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إثبات اتحاد الطلب والإرادة في العوالم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والخارج، والإنشاء،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العدلية القائلين بالاتحاد والأشاعرة القائلين بالمغايرة،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بل النزاع يرجع لفظياً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الطلب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الإنشائي من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لفظة الإرادة</w:t>
      </w:r>
      <w:r>
        <w:rPr>
          <w:rFonts w:eastAsia="Amiri" w:cs="Amiri" w:ascii="Amiri" w:hAnsi="Amiri"/>
          <w:color w:val="111111"/>
          <w:sz w:val="28"/>
          <w:szCs w:val="28"/>
          <w:rtl w:val="true"/>
          <w:lang w:bidi="ar-SA"/>
        </w:rPr>
        <w:t xml:space="preserve">. </w:t>
      </w:r>
      <w:bookmarkStart w:id="490" w:name="pg15150_350983"/>
    </w:p>
    <w:p>
      <w:pPr>
        <w:pStyle w:val="BookText"/>
        <w:rPr/>
      </w:pPr>
      <w:bookmarkEnd w:id="490"/>
      <w:r>
        <w:rPr>
          <w:rFonts w:ascii="Amiri" w:hAnsi="Amiri" w:eastAsia="Amiri" w:cs="Amiri"/>
          <w:color w:val="111111"/>
          <w:sz w:val="28"/>
          <w:sz w:val="28"/>
          <w:szCs w:val="28"/>
          <w:rtl w:val="true"/>
          <w:lang w:bidi="ar-SA"/>
        </w:rPr>
        <w:t xml:space="preserve">كثيراً ما يراد من إطلاق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والحقيقي من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المراد غالباً منها حين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فيرجع النزاع لفظياً،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ليس غرض الأصحاب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غير الصفات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النزاع بين الطرفين ليس لفظياً، كيف والأشاعرة يريدون إثبات الكلام النفسي لله سبحانه بهذه الأدلة، والعدلية ينفون الكلام النفسي؟</w:t>
      </w:r>
    </w:p>
    <w:p>
      <w:pPr>
        <w:pStyle w:val="Heading6"/>
        <w:numPr>
          <w:ilvl w:val="5"/>
          <w:numId w:val="1"/>
        </w:numPr>
        <w:rPr/>
      </w:pPr>
      <w:bookmarkStart w:id="491" w:name="__RefHeading___Toc1768387_2142443653"/>
      <w:bookmarkStart w:id="492" w:name="_Toc180"/>
      <w:bookmarkEnd w:id="491"/>
      <w:r>
        <w:rPr>
          <w:rtl w:val="true"/>
        </w:rPr>
        <w:t>الدليل الثاني</w:t>
      </w:r>
      <w:r>
        <w:rPr>
          <w:rtl w:val="true"/>
        </w:rPr>
        <w:t xml:space="preserve">: </w:t>
      </w:r>
      <w:r>
        <w:rPr>
          <w:rtl w:val="true"/>
        </w:rPr>
        <w:t>معاني الكلمات</w:t>
      </w:r>
      <w:bookmarkEnd w:id="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الاشاعرة</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على تغاير الطلب والإرادة هو إثباتهم للكلام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دليلهم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التلفظ بالإنشاء كالأمر والنهي والتمنى ونحوها، وكذا التلفظ بالأخبار، لابد أن يكون لهذه الألفاظ معنى، وذلك المعنى موطنه النفس، فيدور المعنى بين الكلام النفسي، وبين الصفات النفسية المشهورة كالعلم في الأخبار، وكالتمني في الإرادة ونحوهما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باطل لوضوح مغايرة المعنى للعلم في الإخبار، فحينما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مدلول هذا الكلام علمنا بمجيئه، بل مدلوله هو النسبة بين المجيء وبين زيد، وكذا وضوح مغايرة المعنى للترجي والتمني والإرادة ونحوها في الإنشاء، فليس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الشباب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صفة التمني الموجودة في النفس، وكذا ليس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الموجودة في النفس، بل المدلول شيء آخر هو الكلام النفسي، فثبت مغايرة الطلب النفسي المدلول عليه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للإرادة النفسية التي هي صفة أخرى في النفس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الكلمات معنى، ولكن ليس موطن المعنى في النفس ليثبت الكلام النفسي المغاير للصفات المشهورة، فيكون طلباً نفسياً يدل عليه الأمر والنهي مثلاً، مغايراً للإرادة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الصفات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موطن المعنى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ليس صفة أخرى قائمة بالنفس كانت كلاماً نفسياً مدلولاً للكلام اللفظي كما يقول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الصفات المشهورة مدلولات للكلام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الإخبار هو الخارج أو الذهن، مثلاً حينما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هذا الخبر هو ثبوت النسبة بين الإنسان والكتابة في الخارج، وحينما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هذا الخبر هو ثبوت النسبة بين الإنسان والنوعية في عالم الذهن، وليست هذه النسبة صفة نفسية لتثبت بذلك صفة أخرى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حينما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ليس بناهق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هذا الخبر هو سلب النسبة بينهما في الخارج، وفي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ليس بجنس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هو سلب النسبة بينهما في عالم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الإنشاء ليس موطن المعنى النفس، بل موطنه عالم الإنشاء؛ وذلك لأن الصيغ الإنشائية تُوجِد معانيها، وهذه المعاني بعد إيجادها في عالم الإنشاء قد تكون مؤثرة لآثار شرعية أو عرفية،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النكاح إنشاء ويترتب عليها الأثر الشرعي وهو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مدلول الإخبار والإنشاء ليس الصفات النفسية المشهورة، ولا الكلام النفسي، وإنما المدلول في الإخبار هو النسبة أو سلبها في عالم الذهن أو الخارج، وفي الإنشاء هو الإيجاد الذي قد يترتب عليه أثر شرعي أو 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النفسية المعلومة من العلم والإرادة والتمني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والعطف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النفسي،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غرض</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يرد عليهم إشكال أنه من الواضح أن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المتكلم بالنسبة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الشباب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صفة التمني القائمة بالنفس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يكون مدلولاً عليه عند الأصحاب والمعتزلة؟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الجمل الخبرية فهي دالة على ثبوت النسبة بين طرفيها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نفيها في نفس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ذهن أو خارج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الصيغ الإنشائية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حققناه في بعض فوائدنا</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موجدة لمعانيها في نفس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ثبوت معانيها وتحققها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نحو من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يكون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لانتزاع اعتبار 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كما هو الحال في صيغ العقود والإيقاعات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طرفي النسبة وهما الموضوع والمحمول،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الشامل لعالم الخارج، والذهن، والإنشاء؛ ولذا 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ذهن أو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عالم الإنشاء؛ لأنه من أقسام الوجود الذهني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لمعنى الإيجاد،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وتحققها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تحقق معاني هذه الكلمات بهذه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في عالم الإنشاء من أقسام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الوجود في عالم الإنشاء؛ لأنه نوع من أنواع الوجود قد يكون منشأً لآثار عقلائية وشرعية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تجرى صيغة النكاح توجد الزوجية في عالم الإنشاء، فيعتبر العقلاء أو الشرع الزوجية، ثم يرتبون عليها الآثار كوجوب النفقة والإرث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الإنشاءات لا يترتب عليها أثر، فالتمني لا يرتب عليه العقلاء والشرع أثراً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مضايقة في دلالة مثل صيغة الطلب والاستفهام والترجي والتمني بالدلالة الالتزامية على ثبوت هذه الصفات حقيقةً، إما لأجل وضعها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لإيقاعها في ما إذا كان الداعي إليه ثبوت هذه الصفات، أو انصراف إطلاقها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الصورة، فلو لم تكن هناك 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إنشاء الطلب أو الاستفهام أو غيرهما بصيغتها لأجل كون الطلب والاستفهام وغيرهما قائمةً بالنفس وضعاً أو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 طرفين بأن يحتاج إلى إيجاب وقبول كالنكاح،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طرف واحد كالطلاق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ذكرنا أن مدلول الخبر والإنشاء ليس أمراً نفسياً، يأتي المصنف ويذكر أنه لا مشكلة في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دلالة التزامية على وجود الصفات المشهورة في النفس، لكنها ليست مدلولة للّفظ، مثلاً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كلامه أن هناك صفة تمنٍّ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هذه الدلالة الالتزامية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بأن يكون الواضع قد اشترط استعمال الإنشاء حين تحقق هذه الصفات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هذه الصيغ،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لإيقاعها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لإيجاد هذه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منشأ هذه الدلالة الالتزامية هو الانصراف لا الوضع، فلم يشترط الواضع هذا الشرط، لكن كثرة الاستعمال مع وجود هذه الصفات صار سبباً لانصراف إطلاق هذه الصيغ إلى صورة كون الإيجاد بداعي وجود هذه الصفات المشهورة في النفس</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خلاف هذا الوضع أو الانصراف، ومثال وجود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الامتحانية، حيث لا توجد إرادة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الطلب والاستفهام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إنشاء</w:t>
      </w:r>
      <w:r>
        <w:rPr>
          <w:rFonts w:eastAsia="Amiri" w:cs="Amiri" w:ascii="Amiri" w:hAnsi="Amiri"/>
          <w:color w:val="111111"/>
          <w:sz w:val="28"/>
          <w:szCs w:val="28"/>
          <w:rtl w:val="true"/>
          <w:lang w:bidi="ar-SA"/>
        </w:rPr>
        <w:t xml:space="preserve">...). </w:t>
      </w:r>
      <w:bookmarkStart w:id="493" w:name="pg15150_350987"/>
    </w:p>
    <w:p>
      <w:pPr>
        <w:pStyle w:val="BookText"/>
        <w:rPr/>
      </w:pPr>
      <w:bookmarkEnd w:id="493"/>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اتحاد الطلب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تكليف الكفار بالإيمان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 أهل العصيان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بالأركان إما أن لا يكون</w:t>
      </w:r>
    </w:p>
    <w:p>
      <w:pPr>
        <w:pStyle w:val="Heading6"/>
        <w:numPr>
          <w:ilvl w:val="5"/>
          <w:numId w:val="1"/>
        </w:numPr>
        <w:rPr/>
      </w:pPr>
      <w:bookmarkStart w:id="494" w:name="__RefHeading___Toc1768389_2142443653"/>
      <w:bookmarkStart w:id="495" w:name="_Toc181"/>
      <w:bookmarkEnd w:id="494"/>
      <w:r>
        <w:rPr>
          <w:rtl w:val="true"/>
        </w:rPr>
        <w:t>الدليل الثالث</w:t>
      </w:r>
      <w:r>
        <w:rPr>
          <w:rtl w:val="true"/>
        </w:rPr>
        <w:t xml:space="preserve">: </w:t>
      </w:r>
      <w:r>
        <w:rPr>
          <w:rtl w:val="true"/>
        </w:rPr>
        <w:t>عدم تخلف الإرادة عن المراد</w:t>
      </w:r>
      <w:bookmarkEnd w:id="4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للأشاعرة على تغاير الطلب والإرادة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الواضح أن الكفار والعُصاة مكلّفون تكليفاً جدّياً؛ ولذا يصح عقابهم لمخالفتهم الأمر، كما أنه من الواضح عدم تخلف إرادة الله عن المراد، فإنه إذا أراد شيئاً أن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على اتحاد الطلب والإرادة يلزم أحد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إرادة في تكليف الكفار والعُصاة فلا يكون طلباً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طلب صوري غير جدّي، فلا يصح عقابهم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إرادة حقيقية فيكون طلب حقيقي، لكن مخالفة الكفار والعصاة سيكون بمعنى تخلّف الإرادة عن المراد، فقد أراد الله الإيمان والطاعة لكن لم يتحقق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كلا الأمرين باطل، فيثبت تغاير الطلب والإرادة، ففي تكليف العصاة والكفار يوجد طلب حقيقي لكن لا توجد إرادة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الكافر مكلفاً بالإيمان، فيجب عليه بحكم العقل أن يؤمن، وقد اختلف الأصحاب في تكليف الكفار بالفروع كتكليفهم بالأصول، والأقرب هو عموم التكليف لكل المؤمنين والكفار؛ لإطلاق الأدلة، مع قدرة الكافر على العمل الصحيح؛ وذلك بأن يؤمن، فهو قادر على العمل الصحيح بواسطة قدرته على مقدمته، والمقدور بالواسطة مقدور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العصاة،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الدين لأنها ترتبط </w:t>
      </w:r>
    </w:p>
    <w:p>
      <w:pPr>
        <w:pStyle w:val="BookText"/>
        <w:rPr/>
      </w:pPr>
      <w:r>
        <w:rPr>
          <w:rFonts w:ascii="Amiri" w:hAnsi="Amiri" w:eastAsia="Amiri" w:cs="Amiri"/>
          <w:color w:val="111111"/>
          <w:sz w:val="28"/>
          <w:sz w:val="28"/>
          <w:szCs w:val="28"/>
          <w:rtl w:val="true"/>
          <w:lang w:bidi="ar-SA"/>
        </w:rPr>
        <w:t>هناك تكليف 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هناك إرادة، حيث إنّه لا يكون حينئذٍ طلب حقيقي، واعتباره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الجدي ربما يكون من البديهي، وإن كان هناك 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تتخلف عن المراد؟ ولا يكاد يتخلف، إذا أراد الله شيئاً يقول له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الدفع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بالجوارح عادة، عكس أصول الدين حيث ترتبط بالقلب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المحذور الأول؛ إذ لا إرادة للعمل فلا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الطلب الحقيقي،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الطلب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الجدّي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جداً، ففي طلب الهازل أو الساهي والغالط في الموالي العرفية، وكذا بعض أقسام الأوامر الامتحانية لا يوجد تكليف حقيقي؛ لعدم وجود طلب 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المحذور الثاني، يعني إذا كان طلباً حقيقياً فاتحاده مع الإرادة يستلزم وجود إرادة حقيقية من المولى جلّ وعلا، فكيف لم يتحقق مراده مع وجود إرادة منه تعالى؟ مع وضوح عدم تخلّف إرادته عن مراده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نلتزم بالشق الثاني، وهو وجود إرادة حقيقية، ولكن لا يلزم محذور تخلّف الإرادة عن المراد،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الإرادة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تعلق الإرادة بفعل نفس المريد، بأن يريد الله تعالى خلق زيد ورزق عمرو وإماتة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فهذه فبمجرد أن يريد الله ذلك يتحقق المراد بلا فصل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تعلق الإرادة بصدور الحكم الشرعي، بأن يريد الله تحريم الخمر وإيجاب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فكذلك بمجرد إرادته صدور الحكم فإن الحكم </w:t>
      </w:r>
    </w:p>
    <w:p>
      <w:pPr>
        <w:pStyle w:val="BookText"/>
        <w:rPr/>
      </w:pPr>
      <w:r>
        <w:rPr>
          <w:rFonts w:ascii="Amiri" w:hAnsi="Amiri" w:eastAsia="Amiri" w:cs="Amiri"/>
          <w:color w:val="111111"/>
          <w:sz w:val="28"/>
          <w:sz w:val="28"/>
          <w:szCs w:val="28"/>
          <w:rtl w:val="true"/>
          <w:lang w:bidi="ar-SA"/>
        </w:rPr>
        <w:t>فهو أنّ استحاله التخلف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في الإرادة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بالنظام على النحو الكامل التام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يصدر بلا فصل، والغرض من التشريع هو أن يعلم به المكلّفين، ويلتزمون به ويطيعونه باختيارهم، وليست إرادته تعالى تعلّقت بفعل المكلفين مباشرة؛ لأن ذلك خلاف المصلحة بأن يصدر الفعل منهم بالإلجاء والقسر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تكليف الكفار والعصاة ليس المراد هو تحقق الفعل أو الترك منهم قسراً، بل المراد هو تكليفهم، وهذا قد تحقَّق، والغرض هو إطاعتهم بالاختيار، فارتبطت الإطاعة باختيارهم إن شاؤوا أطاعوا وإن شاؤوا عصوا، وبذلك يستحقون الثواب أو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أنه كما يوجد طلب حقيقي كذلك توجد إرادة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لزوم تخلّف الإرادة عن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الإرادة عن وقوع الفعل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اختلفوا في معنى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صفات الذات، وأرجعوها إلى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بأفضل الأمور في الخلق بحيث يكون النظام على أحسن الوجوه وأتمّها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أشكل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قديم، فإذا كانت الإرادة بهذا المعنى قديمة لزم قدم المخلوقات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بعض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بالتزامهم بهذا اللازم، وابتدعوا اصطلاح القديم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هذا كلام واضح البطلان؛ لذلك أجاب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العلم هو مقيّد،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بوجود المصلحة في الأشياء في أوقاتها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جواب سقيم؛ لأن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المقيّد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فإذا كان العلم </w:t>
      </w:r>
      <w:bookmarkStart w:id="496" w:name="pg15150_350990"/>
    </w:p>
    <w:p>
      <w:pPr>
        <w:pStyle w:val="BookText"/>
        <w:rPr/>
      </w:pPr>
      <w:bookmarkEnd w:id="496"/>
      <w:r>
        <w:rPr>
          <w:rFonts w:ascii="Amiri" w:hAnsi="Amiri" w:eastAsia="Amiri" w:cs="Amiri"/>
          <w:color w:val="111111"/>
          <w:sz w:val="28"/>
          <w:sz w:val="28"/>
          <w:szCs w:val="28"/>
          <w:rtl w:val="true"/>
          <w:lang w:bidi="ar-SA"/>
        </w:rPr>
        <w:t xml:space="preserve">دون الإرادة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بالمصلحة في فعل المكلف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لا محيصَ عنه في التكليف إنما هو هذه الإرادة التشريعية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توافقتا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الإطاعة والإيمان، وإذا تخالفتا فلا محيصَ عن أن يختار الكفر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لزم قدم الإرادة، وحيث لا تتخلّف الإرادة عن المراد لزم قدم الأشياء، فعاد المحذور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من صفات الفعل، وهي إيجاد الأشياء وخلقها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الآيات والروايات أن الإرادة قبل الخلق فكيف تكون نفس الخلق؟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تأويل تلك الأدلة، كما نؤوّل الاستواء على العرش، واليد،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الواردة في الآيات؛ وذلك لتواتر الروايات الدالة على أن الإرادة من صفات الفعل وأنها مُحدَثة، مضافاً إلى الدليل العقلي، وإن شئت التفصيل فراجع الجزء الثاني من شرحنا على أصول الكافي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اختياراً، فلا مصلحة في إلجائه وقسره، وهذا أيضاً أحد القولين في الإرادة التشريعية، 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هي إصدار الحكم،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لا تتخلف عن المراد؛ لأن المراد ليس هو صدور الفعل من المكلف قسراً، بل المراد صدور الحكم، وقد صدر، والغرض منه هو امتثال المكلّف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Heading5"/>
        <w:numPr>
          <w:ilvl w:val="4"/>
          <w:numId w:val="1"/>
        </w:numPr>
        <w:rPr/>
      </w:pPr>
      <w:bookmarkStart w:id="497" w:name="__RefHeading___Toc1768391_2142443653"/>
      <w:bookmarkStart w:id="498" w:name="_Toc182"/>
      <w:bookmarkEnd w:id="497"/>
      <w:r>
        <w:rPr>
          <w:rtl w:val="true"/>
        </w:rPr>
        <w:t>المقام الرابع</w:t>
      </w:r>
      <w:r>
        <w:rPr>
          <w:rtl w:val="true"/>
        </w:rPr>
        <w:t xml:space="preserve">: </w:t>
      </w:r>
      <w:r>
        <w:rPr>
          <w:rtl w:val="true"/>
        </w:rPr>
        <w:t>في شبهة الجبر والجواب عنها</w:t>
      </w:r>
      <w:bookmarkEnd w:id="498"/>
    </w:p>
    <w:p>
      <w:pPr>
        <w:pStyle w:val="Heading6"/>
        <w:numPr>
          <w:ilvl w:val="5"/>
          <w:numId w:val="1"/>
        </w:numPr>
        <w:rPr/>
      </w:pPr>
      <w:bookmarkStart w:id="499" w:name="__RefHeading___Toc1768393_2142443653"/>
      <w:bookmarkStart w:id="500" w:name="_Toc183"/>
      <w:bookmarkEnd w:id="499"/>
      <w:r>
        <w:rPr>
          <w:rtl w:val="true"/>
        </w:rPr>
        <w:t>اشارة</w:t>
      </w:r>
      <w:bookmarkEnd w:id="50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توافقت الإرادة التكوينية والتشريعية، بأن أراد الله تكويناً الإيمان والطاعة، فلابد من تحقق إيمان العبد وطاعته، ثم جزاؤه بالثواب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لو تخالفت الإرادة التكوينية عن الإرادة التشريعية، بأن أراد الله تكويناً كفر العبد وعصيانه، فلابد من تحقق ما أراده الله تكويناً من كفره وعصيانه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ينشأ إشكالان، يحاول المصنف الجواب عنهما، لكنه يذهب إلى أمر غريب،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تعلقت إرادته تعالى التكوينية على الإيمان والطاعة أو على الكفر والمعصية، فكيف يصحّ التكليف؟ وذلك لأن إرادته التكوينية لا تتخلّف عن المراد، فإن أراد الإيمان والطاعة وقعا بلا تخلّف من غير قدرة العبد على المخالفة، وإن أراد تعالى كفر العبد وعصيانه وقعا أيضاً حتماً بلا قدرة للعبد على خلاف إرادته تعالى، فيكون العبد مضطراً ملجأً فكيف يصح تكليفه؟</w:t>
      </w:r>
    </w:p>
    <w:p>
      <w:pPr>
        <w:pStyle w:val="BookText"/>
        <w:rPr/>
      </w:pPr>
      <w:r>
        <w:rPr>
          <w:rFonts w:ascii="Amiri" w:hAnsi="Amiri" w:eastAsia="Amiri" w:cs="Amiri"/>
          <w:color w:val="111111"/>
          <w:sz w:val="28"/>
          <w:sz w:val="28"/>
          <w:szCs w:val="28"/>
          <w:rtl w:val="true"/>
          <w:lang w:bidi="ar-SA"/>
        </w:rPr>
        <w:t>وجواب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أراد الإيمان الصادر عن اختيار العبد، وكذا أراد الكفر الصادر عن اختيار العبد، فلو صدر الإيمان والكفر لا عن اختيار العبد وبالاضطرار والإلجاء لكان تخلفاً للإرادة عن المراد، وكذا الكلام في الطاعة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أراد الكفر الصادر عن اختيار العبد، وكذا الإيمان الصادر عنه، لكن الكفر والإيمان الصادرين عن اختيار العبد مستندان إلى إرادته تعالى، وإرادته تعالى ليست باختيار العبد، فانتهى أمر الكفر والإيمان إلى ما ليس باختيار العبد، فكيف تصح مؤاخذة العبد على ما ليس باختياره؟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ليس بسبب الاستحقاق، حتى يستشكل بأن المضطر المُلجأ لا يستحق العقاب، بل العقاب هو من اللوازم الذاتية للكفر والعصيان، وهما بسبب الشقاوة الذاتية للعبد الكافر، وهكذا الثواب بسبب السعادة الذاتية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هذا الكافر شقيّاً حتى تلزمه المخالفة ثم العقاب؟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شقاوته ذاتية، والذاتي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جواب المصنف عن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ذكره المصنف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بين الجوابين، ففي الجواب عن الإشكال الأول أسند الكفر والإيمان والطاعة والعصيان إلى الإرادة الأزلية، لكنه في الجواب عن الإشكال الثاني أسندها إلى الشقاوة والسعادة الذاتيتين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الجبر بناءً على كلا الجوابين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أسند الفعل إلى إرادة الله التكوينية المتعلقة بصدور الفعل عن العبد باختياره، وهذا عين الجبر؛ لأنه هل يتمكن العبد من اختيار غير ما أراده الله تعالى؟ بل في الكلام تناقض، فإذا تعلقت الإرادة الأزلية لا يكون الفعل صادراً عن اختيار العبد، وإذا كان الفعل صادراً باختيار فلم تتعلق به الإرادة الأزلية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أسند الفعل إلى الشقاوة والسعادة الذاتيتين، وهذا عين الجبر أيضاً؛ وذلك لأنهما مجعولان تبعاً لأصل جعل الذات، فاستند الفعل إلى جعله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الجبر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التفصيل أكثر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للسيد الوالد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الأصول</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وغيرهما، وقد بينا شطراً من جواب شبهة الجبر في شرح أصول الكافي</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أراد أن يكون العبد مختاراً، فإذا أراد العبد الفعل أراده الله، وإذا لم يُرد العبدُ الفعل لم يُرده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بينّا أن الإرادة من صفات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الكفر والعصيان والإطاعة والإيمان بإرادته تعالى التي لا تكاد تتخلف عن المراد، فلا يصح أن يتعلق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لكونها خارجة عن الاختيار المعتبر فيه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يخرج بذلك عن الاختيار لو لم يكن تعلق الإرادة بها مسبوقة بمقدماتها الاختيارية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صدورها بالاختيار،</w:t>
      </w:r>
    </w:p>
    <w:p>
      <w:pPr>
        <w:pStyle w:val="BookText"/>
        <w:rPr/>
      </w:pPr>
      <w:r>
        <w:rPr>
          <w:rFonts w:ascii="Amiri" w:hAnsi="Amiri" w:eastAsia="Amiri" w:cs="Amiri"/>
          <w:color w:val="111111"/>
          <w:sz w:val="28"/>
          <w:sz w:val="28"/>
          <w:szCs w:val="28"/>
          <w:rtl w:val="true"/>
          <w:lang w:bidi="ar-SA"/>
        </w:rPr>
        <w:t>الفعل، فلا يرد إشكال تبعية إرادته لإرادة المكلّف، بل هو نظير إرادته تعالى لإثابة المحسن لمّا أحسن، وإرادته عقاب المسيء لمّا أساء، وإرادته استجابة الدعاء لمّا يدعو الداعي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أراد العبد هكذا؛ وذلك لأنّ إراديَّة كل شيء بالإرادة، وإرادية الإرادة بذاتها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والعصيان والطاعة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الأربعة، وهذا وجه عدم صحة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المصنف عن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الإرادة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بالمقدمات الاختيارية لهذه الأربعة، فإن التصور والتصديق والعزم والجزم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مقدمات إرادة العبد، فإذا كانت إحداها اختيارية كان الفعل اختيارياً؛ لأن النتيجة تابعة لأخس المقدمات، فلنفرض أنه تصوّر الشيء بلا اختيار ثم صدّق به وبفائدته بلا اختيار أيضاً، ثم اشتاق إليه بلا اختيار، لكن الجزم كان بالاختيار، فارتكابه للفعل يكون اختيارياً، كما هو واضح</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تعلقت إرادة الله تعالى بالإيمان عن اختيار العبد، وكذا بالطاعة والكفر والمعصية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تخلف إرادته عن مراده،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 والعصيان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الكافر والعاصي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مسبوقين بإرادتهما، إلاّ أنهما منتهيان إلى ما لا بالاختيار،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سبقهما الإرادة الأزلية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والمشية الإلهية،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تصح المؤاخذة على ما يكون بالأخرة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إنما بتبعة الكفر والعصيان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التابعين للاختيار الناشئ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تصدر هذه الأربعة عن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للإشكال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الكفر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باختيار العبد وهو الإرادة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يكونان مسبوقين بشيء غير 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الإرادة من صفات الذات، لكنّك قد علمت أنها من صفات الفعل فليست بأزلية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سبق الإرادة الأزلية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المصنف عن الإشكال الثاني، وإنما خصّ المصنف الكلام في العقاب لأنه لا إشكال على إعطاء الثواب على أمر غير اختياري، فإن الثواب حينئذٍ تفضّل، إنما الإشكال في العقاب على غير الاختياري، فإنه ظلم، والله تعالى منزّه عن الظلم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ليس عن استحقاق حتى يستشكل بأنه لا استحقاق للعقاب على الأمر غير الاختياري، وإنما العقاب لازم ذاتي للكفر والعصيان، وذلك الكفر والعصيان تابعان لاختيار العبد؛ وذلك الاختيار ناشئ عن مقدماته، وتلك المقدمات ناشئة عن الشقاوة الذاتية، وتلك الشقاوة ليست لها عِلّة حتى نبحث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مقدماته، الناشئة عن شقاوتهما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الذاتية اللازمة لخصوص ذاتهما، فإنّ السعيد سعيد في بطن أمه، والشقي شقي في بطن أمه</w:t>
      </w:r>
      <w:r>
        <w:rPr>
          <w:rStyle w:val="FootnoteAnchor"/>
          <w:rtl w:val="true"/>
        </w:rPr>
        <w:footnoteReference w:id="17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والناس معادن كمعادن الذهب والفضة</w:t>
      </w:r>
      <w:r>
        <w:rPr>
          <w:rStyle w:val="FootnoteAnchor"/>
          <w:rtl w:val="true"/>
        </w:rPr>
        <w:footnoteReference w:id="17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والذاتي لا يعلل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فانقطع سؤال أنّه لم جعل السعيد</w:t>
      </w:r>
    </w:p>
    <w:p>
      <w:pPr>
        <w:pStyle w:val="BookText"/>
        <w:rPr/>
      </w:pPr>
      <w:r>
        <w:rPr>
          <w:rFonts w:ascii="Amiri" w:hAnsi="Amiri" w:eastAsia="Amiri" w:cs="Amiri"/>
          <w:color w:val="111111"/>
          <w:sz w:val="28"/>
          <w:sz w:val="28"/>
          <w:szCs w:val="28"/>
          <w:rtl w:val="true"/>
          <w:lang w:bidi="ar-SA"/>
        </w:rPr>
        <w:t>وحاصل مراد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له أسباب ولتلك الأسباب أسباب إلى أن تنتهي إلى الشقاوة الذاتية، وهذه ليست لها علّة، فلم تنتهِ الأسباب إلى إرادة الله تعالى كي يستشكل بقبح العقاب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أجبره ثم يعاقبه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لك بما ذكرناه قبل قليل ضعف هذا الكلام، وتهافته مع جواب الإشكال الأول، فليس سبب إرادة العبد للكفر شقاوته الذاتية، بل ليست لإرادته سبب؛ لأنها بالذات وهي التي لا تعلّل، فإراديّة كل شيء بالإرادة، وإراديّة الإرادة بنفسها، فدقق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شقاوة الكافر والعاصي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الحديث ما رامه المصنف، بل معنى الحديث ما فسّره الإمام الكاظم عَلَيْهِ اَلسَّلاَمُ، فعن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عَلَيْهِ اَلسَّلاَمُ عن معنى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شقي في بطن أمه، والسعيد سعيد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سيعمل أعمال الأشقياء، والسعيد من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سيعمل أعمال السعداء</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ليس معنى الحديث ما فهمه المصنف، بل معناه هو اختلاف قابليات الناس، بل الحديث يدل على أن الكلّ له قابلية الخير، كما أن الذهب والفضة كلاهما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أحدهما خير من الآخر </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الشيء الذاتي لا يحتاج إلى علة في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01" w:name="pg15150_350996"/>
    </w:p>
    <w:p>
      <w:pPr>
        <w:pStyle w:val="BookText"/>
        <w:rPr/>
      </w:pPr>
      <w:bookmarkEnd w:id="501"/>
      <w:r>
        <w:rPr>
          <w:rFonts w:ascii="Amiri" w:hAnsi="Amiri" w:eastAsia="Amiri" w:cs="Amiri"/>
          <w:color w:val="111111"/>
          <w:sz w:val="28"/>
          <w:sz w:val="28"/>
          <w:szCs w:val="28"/>
          <w:rtl w:val="true"/>
          <w:lang w:bidi="ar-SA"/>
        </w:rPr>
        <w:t xml:space="preserve">سعيداً والشقي شقياً؟ فإنّ السعيد سعيدٌ بنفسه والشقي شقيٌ كذلك، وإنما أوجدهما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اينجا رسيد سر بشكست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انتهى الكلام في المقام إلى ما ربما لا يسعه كثير من الأفهام، ومن الله الرشد والهداية، وبه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الإرادة التشريعية منه تعالى عين علمه بصلاح الفعل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المنشأ بالصيغة في الخطابات الإلهية هو العلم، وهو بمكان من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عن أن اتحاد الإرادة مع العلم بالصلاح إنما يكون خارجاً،</w:t>
      </w:r>
    </w:p>
    <w:p>
      <w:pPr>
        <w:pStyle w:val="BookText"/>
        <w:rPr/>
      </w:pPr>
      <w:r>
        <w:rPr>
          <w:rFonts w:ascii="Amiri" w:hAnsi="Amiri" w:eastAsia="Amiri" w:cs="Amiri"/>
          <w:color w:val="111111"/>
          <w:sz w:val="28"/>
          <w:sz w:val="28"/>
          <w:szCs w:val="28"/>
          <w:rtl w:val="true"/>
          <w:lang w:bidi="ar-SA"/>
        </w:rPr>
        <w:t>فإن احتياج الممكن إلى علة من البديهيات، بل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الذاتي لا يحتاج إلى علة أخرى غير علة أصل وجوده،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الأربعة لا تحتاج إلى عِلة أخرى غير أصل عِلة وجود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أصل الوجود هي عِلة للذاتي أيضاً، فتدبّر</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768395_2142443653"/>
      <w:bookmarkStart w:id="503" w:name="_Toc184"/>
      <w:bookmarkEnd w:id="502"/>
      <w:r>
        <w:rPr>
          <w:rtl w:val="true"/>
        </w:rPr>
        <w:t>دليل رابع</w:t>
      </w:r>
      <w:r>
        <w:rPr>
          <w:rtl w:val="true"/>
        </w:rPr>
        <w:t xml:space="preserve">: </w:t>
      </w:r>
      <w:r>
        <w:rPr>
          <w:rtl w:val="true"/>
        </w:rPr>
        <w:t>على تغاير الطلب والإرادة، وردّه</w:t>
      </w:r>
      <w:bookmarkEnd w:id="5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يذكر المصنف دليلاً رابعاً لمن ذهب إلى تغاير الطلب والإرادة، ثم يبيّن وجه الخلل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الإرادة التشريعية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بالمصلحة في فعل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إنشاءً للطلب، وبناءً على اتحاد الطلب والإرادة يلزم أن يكون هذا الأمر إنشاءً للعلم، وهذا واضح البطلان؛ لبداهة أن المولى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يُنشئ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يتبيّن أن المولى أنشأ طلباً ولم ينشئ إرادة، وبذلك ثبت تغاير الطلب والإرادة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الإرادة،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الوهم، وحاصل جواب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اتحاد الطلب </w:t>
      </w:r>
    </w:p>
    <w:p>
      <w:pPr>
        <w:pStyle w:val="BookText"/>
        <w:rPr/>
      </w:pPr>
      <w:r>
        <w:rPr>
          <w:rFonts w:ascii="Amiri" w:hAnsi="Amiri" w:eastAsia="Amiri" w:cs="Amiri"/>
          <w:color w:val="111111"/>
          <w:sz w:val="28"/>
          <w:sz w:val="28"/>
          <w:szCs w:val="28"/>
          <w:rtl w:val="true"/>
          <w:lang w:bidi="ar-SA"/>
        </w:rPr>
        <w:t>لا مفهوماً، 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ليس إلاّ المفهوم لا الطلب الخارجي، ولا غَرْوَ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في اتحاد الإرادة والعلم عيناً وخارجاً، بل لا محيصَ عنه في جميع</w:t>
      </w:r>
    </w:p>
    <w:p>
      <w:pPr>
        <w:pStyle w:val="BookText"/>
        <w:rPr/>
      </w:pPr>
      <w:r>
        <w:rPr>
          <w:rFonts w:ascii="Amiri" w:hAnsi="Amiri" w:eastAsia="Amiri" w:cs="Amiri"/>
          <w:color w:val="111111"/>
          <w:sz w:val="28"/>
          <w:sz w:val="28"/>
          <w:szCs w:val="28"/>
          <w:rtl w:val="true"/>
          <w:lang w:bidi="ar-SA"/>
        </w:rPr>
        <w:t>والإرادة هو اتحادهما في الوجود الخارجي، وليس المراد اتحاد مفهوميهما، فإنه من الواضح أن مفهوم الطلب يغاير مفهوم الإرادة، وهكذا في سائر صفات الذات، فإن العلم والقدرة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هي عين ذات الله تعالى، بمعنى اتحادها وعدم الفرق بينها في الوجود، مع وضوح اختلاف مفهوم العلم عن مفهوم القدرة، وهكذا فالمُنشأ بصيغة الأمر هو مفهوم الطلب، وهو يغاير مفهوم الإرادة، فليس مفهوم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العلم بالمصلحة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بالصيغة، فلا يرد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الجواب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بالمصلحة في 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صفات الفعل، مع أن العلم من صفات الذات، كما مرّ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الإرادة الخارجية لا الإرادة الإنشائية، وليست الإرادة الإنشائية بمعنى العلم، وإنما الإرادة التي ذهب المصنف إلى أنها بمعنى العلم هي الإرادة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الأمر تُوجِد الإرادة الإنشائية، وهي ليست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يوجد بالأمر ليس المفهوم، بل طلب 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الصيغ الإنشائية فهي على ما حققناه في بعض فوائدنا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الأمر أو بمادته،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الطلب، ومقصود المصنف الطبيعة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اللابشرط المقسمي </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الإرادة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الإرادة من صفات الذات، ولكن قد عرفت أنها من صفات الفعل</w:t>
      </w:r>
      <w:r>
        <w:rPr>
          <w:rFonts w:eastAsia="Amiri" w:cs="Amiri" w:ascii="Amiri" w:hAnsi="Amiri"/>
          <w:color w:val="111111"/>
          <w:sz w:val="28"/>
          <w:szCs w:val="28"/>
          <w:rtl w:val="true"/>
          <w:lang w:bidi="ar-SA"/>
        </w:rPr>
        <w:t xml:space="preserve">. </w:t>
      </w:r>
      <w:bookmarkStart w:id="504" w:name="pg15150_350998"/>
    </w:p>
    <w:p>
      <w:pPr>
        <w:pStyle w:val="BookText"/>
        <w:rPr/>
      </w:pPr>
      <w:bookmarkEnd w:id="504"/>
      <w:r>
        <w:rPr>
          <w:rFonts w:ascii="Amiri" w:hAnsi="Amiri" w:eastAsia="Amiri" w:cs="Amiri"/>
          <w:color w:val="111111"/>
          <w:sz w:val="28"/>
          <w:sz w:val="28"/>
          <w:szCs w:val="28"/>
          <w:rtl w:val="true"/>
          <w:lang w:bidi="ar-SA"/>
        </w:rPr>
        <w:t>صفاته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لرجوع الصفات إلى ذاته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وكمالُ توحيده الإخلاصُ له، وكمالُ الإخلاص له نفيُ الصفات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في ما يتعلق بصيغة الأمر، وفيه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يذكر للصيغة معانٍ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لاتحادها مع ذاته المقدسة، فليست هي زائدة على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الصفات الزائدة عنه، بأن تكون صفات الذات مغايرة لذاته، فإن ذلك يستلزم تعدد القدماء، والتركب في ذاته، والاحتياج في رتبة ذاته، وكل ذلك محال في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وإياكم من الزلل، ووفقنا للاستضاءة بنور القرآن ومعارف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768397_2142443653"/>
      <w:bookmarkStart w:id="506" w:name="_Toc185"/>
      <w:bookmarkEnd w:id="505"/>
      <w:r>
        <w:rPr>
          <w:rtl w:val="true"/>
        </w:rPr>
        <w:t>الفصل الثاني في صيغة الأمر</w:t>
      </w:r>
      <w:bookmarkEnd w:id="506"/>
    </w:p>
    <w:p>
      <w:pPr>
        <w:pStyle w:val="Heading4"/>
        <w:numPr>
          <w:ilvl w:val="3"/>
          <w:numId w:val="1"/>
        </w:numPr>
        <w:rPr/>
      </w:pPr>
      <w:bookmarkStart w:id="507" w:name="__RefHeading___Toc1768399_2142443653"/>
      <w:bookmarkStart w:id="508" w:name="_Toc186"/>
      <w:bookmarkEnd w:id="507"/>
      <w:r>
        <w:rPr>
          <w:rtl w:val="true"/>
        </w:rPr>
        <w:t>اشارة</w:t>
      </w:r>
      <w:bookmarkEnd w:id="5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صيغة الأمر هو الطلب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 الطلب ولا الطلب النفساني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سائر المعاني المذكورة فهي ليست معاني للصيغة، بل هي موارد استعمالها، وفي كل تلك الموارد يكون المعنى هو الطلب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الصيغة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بداعي الطلب الحقيقي، وتارة أخرى يكون بداعٍ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المعاني التي ذكروها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ترقب حصول شيء محبوب لا وثوق بحصوله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استعملت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عُدَّ منها الترجي والتمني والتهديد والإنذار والإهانة والاحتقار والتعجيز والتسخير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محال أو ممكن يعلم بعدم وقوعه،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أيها الليل الطويل ألا انجلي</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ٱعۡمَلُواْ مَا شِئۡتُمۡ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بخطر محدق،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تَمَتَّعُواْ فِي دَارِكُمۡ ثَلَٰثَةَ أَيَّامٖۖ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ٱلۡعَزِيزُ ٱلۡكَرِيمُ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 مَآ أَنتُم مُّلۡقُونَ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لأن سحرهم كان في مقابل المعجزة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بيان لعجز الطرف المقابل،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مِّثۡلِهِۦ</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حقيقة إلى أخرى،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الاستهزاء بهم،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خَٰسِِٔينَ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أن الصيغة قد استعملت في هذه المعاني مجازاً لا على نحو الحقيقة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وَٱشۡرَبُواْ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الصيغة ما استعملت في واحدٍ منها، بل لم يستعمل إلاّ في إنشاء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الداعي إلى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تارةً هو البعث والتحريك نحو المطلوب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أخرى أحد هذه الأمور،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قصارى ما يمكن أن يُدَّعى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الصيغة موضوعة لإنشاء الطلب في ما إذا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وَٱسۡتَشۡهِدُواْ شَهِيدَيۡنِ مِن رِّجَالِكُمۡۖ</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مِمَّا رَزَقَكُمُ ٱللَّهُ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ٱغۡفِرۡ لِي</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استعمال الصيغة في المعاني المتعددة،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الطلب النفساني، ومفهوم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الدواعي تختلف، لكن المعنى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الذي يريد الآمر تحقّقه في الخارج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بعنوان معاني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الصيغة في الموارد المذكورة مجاز، لكن ليس مجازاً في الكلمة بأن تكون الصيغة بهذه المعاني، بل لأنه خلاف شرط الواضع</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الواضع وضع صيغة الأمر على معنى الطلب الإنشائي، وبشرط أن يكون الداعي هو البعث والتحريك نحو المطلوب الواقعي، فإذا كان الداعي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التمنّي والتهديد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استعمالاً للصيغة بمعناها، وهو الطلب الإنشائي، ولكن مع مخالفة لشرط الواضع، فيكون استعمالاً مجازياً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بداعي البعث والتحريك، لا بداعٍ آخر منها، فيكون إنشاء الطلب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بعثاً حقيقةً، وإنشاؤه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كونها مستعملة في التهديد وغيره،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ذكرناه في صيغة الأمر جارٍ في سائر الصيغ الإنشائية،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البعث وتحريك العبد نحو المطلوب،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الطلب بالصيغة،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التهديد وكذا سائر الأمور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الطلب بالصيغة لأجل التهديد ونحوه ليس استعمالاً للصيغة بمعنى التهديد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التهديد من سائر الأمور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تعميم هذا الكلام إلى سائر الصيغ الإنشائية، فكما أن صيغة الأمر موضوعة للطلب الإنشائي فقط، كذلك صيغة التمني والترجي والاستفهام موضوعات للتمني المُنشأ، والترجي المُنشأ، وطلب الفهم، وأمّا سائر المعاني المذكورة لها فإنّما هي دواعي الاستعمال، لا أنها معانٍ لهذه الصيغ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الإشكال على ما ذهب إليه البعض، من أن هذه الصيغ إذا استعملت في كلامه تعالى فهي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التمني والترجي الحقيقيان سببهما العجز وعدم القدرة، وإلاّ فالقادر يُحقِّق مطلوبه من غير تمنٍّ وترجٍّ له، وكذا الاستفهام الحقيقي سببه الجهل، فيطلب الفهم ليرفع جهله، وأما العالم بكل شيء فلا وجه للاستفهام الحقيقي فيه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القادر العالم لم يستعمل هذه الصيغ في معناها الحقيقي، بل في معناها المجازي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فكما يكون الداعي إلى إنشاء التمني أو الترجي أو الاستفهام بصيغها تارةً هو ثبوت هذه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يكون الداعي غيرها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للالتزام بانسلاخ صيغها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واستعمالها في غيرها إذا وقعت في كلامه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المعاني في حقه تبارك وتعالى مما لازمه العجز أو 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وأنه لا وجه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المستحيل إنما هو الحقيقي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الإنشائي الإيقاعي الذي</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التمني الإنشائي، والترجي الإنشائي، والاستفهام الإنشائي هو معنى هذه الصيغ، وقد استعملت في كلامه بنفس هذه المعاني، لكن لا بداعي إظهار ثبوت هذه الصفات فيه تعالى، فإن ذلك مستحيل في حقه، بل لدواعٍ اُخرى، سيأتي بيان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التمني والترجي والاستفهام تكون موجودة في نفس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ثبوت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مجازاً في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التمني والترجي والاستفهام،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التمني الإنشائي والترجي الإنشائي والاستفهام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هذه الصيغ،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معانيها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التزامهم بالانسلاخ عن معانيها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في التمني والترجي؛ لأن القادر يفعل ما يريد ولا يتمنى ولا يترجى، والجهل في الاستفهام؛ لأن العالم لا يطلب الفهم لأنه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تأكيد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للالتزام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وبيان وجه الإشكال في هذا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الالتزام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التمني والترجي والاستفهام الحقيقيّة، أما الإنشائي منها فلا محذور فيه،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الإيقاعي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قصد حصوله بالصيغة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كلامه تعالى قد استعملت في معانيها الإيقاعية الإنشائية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لإظهار ثبوتها حقيقةً، بل لأمر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يقتضيه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إظهار المحبة أو الإنكار أو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ما ذُكر من المعاني الكثيرة لصيغة الاستفهام ليس كما ينبغي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يتحقق ذلك التمني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كون الداعي هو حصول التمني وأخويه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إنه لا يوجد تمنٍّ حقيقي في نفس المولى، لكن الغرض من استعمال صيغة التمني هو حصول التمني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صيغة الأمر، وأنها للطلب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بداعي الطلب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البعث والتحريك نحو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بداعٍ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كلامنا، حيث نستعملها في هذا المعنى، لكن الدواعي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هذه المعاني في ذاته تعالى، فإن ذلك 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لداعٍ آخر،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يَٰمُوسَىٰ</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حيث إن الاستفهام لبيان محبته تعالى لموسى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أَفَأَصۡفَىٰكُمۡ رَبُّكُم بِٱلۡبَنِينَ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ءَأَنتَ فَعَلۡتَ هَٰذَا بَِٔالِهَتِنَا يَٰٓإِبۡرَٰهِيمُ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من أن الصيغة ليس لها إلاّ معنى واحد، سواء في التمني أم الترجي أم الاستفهام</w:t>
      </w:r>
      <w:r>
        <w:rPr>
          <w:rFonts w:eastAsia="Amiri" w:cs="Amiri" w:ascii="Amiri" w:hAnsi="Amiri"/>
          <w:color w:val="111111"/>
          <w:sz w:val="28"/>
          <w:szCs w:val="28"/>
          <w:rtl w:val="true"/>
          <w:lang w:bidi="ar-SA"/>
        </w:rPr>
        <w:t xml:space="preserve">. </w:t>
      </w:r>
      <w:bookmarkStart w:id="509" w:name="pg15150_351004"/>
    </w:p>
    <w:p>
      <w:pPr>
        <w:pStyle w:val="BookText"/>
        <w:rPr/>
      </w:pPr>
      <w:bookmarkEnd w:id="509"/>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الصيغة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أو في الندب أو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المشترك بينهما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يكن ينبغي المعاني المتعددة في صيغة الأمر</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768401_2142443653"/>
      <w:bookmarkStart w:id="511" w:name="_Toc187"/>
      <w:bookmarkEnd w:id="510"/>
      <w:r>
        <w:rPr>
          <w:rtl w:val="true"/>
        </w:rPr>
        <w:t>المبحث الثاني</w:t>
      </w:r>
      <w:r>
        <w:rPr>
          <w:rtl w:val="true"/>
        </w:rPr>
        <w:t xml:space="preserve">: </w:t>
      </w:r>
      <w:r>
        <w:rPr>
          <w:rtl w:val="true"/>
        </w:rPr>
        <w:t>هل الصيغة تدل على الوجوب وضعاً</w:t>
      </w:r>
      <w:bookmarkEnd w:id="5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البحث السابق أن صيغة الأمر وضعت للطلب، فهل هذا الطلب خصوص الطلب الوجوبي أم غيره؟</w:t>
      </w:r>
    </w:p>
    <w:p>
      <w:pPr>
        <w:pStyle w:val="BookText"/>
        <w:rPr/>
      </w:pPr>
      <w:r>
        <w:rPr>
          <w:rFonts w:ascii="IRNazanin" w:hAnsi="IRNazanin" w:eastAsia="IRNazanin"/>
          <w:color w:val="111111"/>
          <w:sz w:val="28"/>
          <w:sz w:val="28"/>
          <w:szCs w:val="28"/>
          <w:rtl w:val="true"/>
          <w:lang w:bidi="fa-IR"/>
        </w:rPr>
        <w:t>اختلفوا على أقوال</w:t>
      </w:r>
      <w:r>
        <w:rPr>
          <w:rStyle w:val="FootnoteAnchor"/>
          <w:rtl w:val="true"/>
        </w:rPr>
        <w:footnoteReference w:id="1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وضعت لخصوص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للندب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لهما بنحو الاشتراك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لهما بنحو الاشتراك 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للوجوب، لكن لكثرة استعمالها في الندب نُقلت إليه، أو صارت مجازاً مشهوراً في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الاشتراك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بينهما وهو الطلب الراجح، فيكون مشتركاً معنوياً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المصنف القول الأول، وهو وضع الصيغة لخصوص الوجوب، ويذكر دليلاً ومؤيداً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تبادر الوجوب من الصيغة عند عدم وجود أيّة قرينة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عدم قبول عذر العبد المخالف، فإذا أمره المولى بصيغة الأمر </w:t>
      </w:r>
    </w:p>
    <w:p>
      <w:pPr>
        <w:pStyle w:val="BookText"/>
        <w:rPr/>
      </w:pPr>
      <w:r>
        <w:rPr>
          <w:rFonts w:ascii="Amiri" w:hAnsi="Amiri" w:eastAsia="Amiri" w:cs="Amiri"/>
          <w:color w:val="111111"/>
          <w:sz w:val="28"/>
          <w:sz w:val="28"/>
          <w:szCs w:val="28"/>
          <w:rtl w:val="true"/>
          <w:lang w:bidi="ar-SA"/>
        </w:rPr>
        <w:t>تبادر الوجوب عند استعمالها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الاعتذار عن المخالفة باحتمال إرادة الندب مع الاعتراف بعدم دلالته عليه بحالٍ أو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الاستعمال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وغيرهما لا توجب نقله</w:t>
      </w:r>
    </w:p>
    <w:p>
      <w:pPr>
        <w:pStyle w:val="BookText"/>
        <w:rPr/>
      </w:pPr>
      <w:r>
        <w:rPr>
          <w:rFonts w:ascii="Amiri" w:hAnsi="Amiri" w:eastAsia="Amiri" w:cs="Amiri"/>
          <w:color w:val="111111"/>
          <w:sz w:val="28"/>
          <w:sz w:val="28"/>
          <w:szCs w:val="28"/>
          <w:rtl w:val="true"/>
          <w:lang w:bidi="ar-SA"/>
        </w:rPr>
        <w:t>ولم تكن هناك قرينة، فخالف العبد، واعتذر باحتمال إرادة الندب، فلا يقبل عذره، مع أن الأمر لو كان موضوعاً لخصوص الندب لقبل عذره، وكذا لو كان موضوعاً للقدر المشترك أو كان مشتركاً لفظياً لصح اعتذاره، لكنا نرى عدم قبول عذره، وليس ذلك إلاّ لكون صيغة الأمر موضوعة لخصوص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اعتبر المصنف هذا مؤيداً لاحتمال أن تكون الدلالة على الوجوب بسبب الإطلاق ومقدمات الحكمة، أو للقرينة العقلية بعدم الترخيص في الترك، لا بسبب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في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احتمال أن يكون التبادر بسبب مقدمات الحكمة، أو القرينة العقلية، فلا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التبادر بمعونة القرينة لا يدل على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الوضع 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الاعتذار بسبب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الندب، وهذا دليل القول الخامس،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بأن صيغة الأمر وُضعت للوجوب، ولكنّها استعملت في الروايات في الاستحباب بكثرة بحيث نقلت إلى الاستحباب، أو لا أقل من صيرورة الاستحباب مجازاً مشهوراً، فعلى النقل لابد من حمل الصيغة على الاستحباب، وعلى المجاز المشهور يتمّ التوقف، فلا تحمل على الوجوب ولا على الاستحباب حتى تكون قرينة دالة على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لكثرة استعماله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أيضاً؛ مع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وإن كثر فيه إلاّ أنه كان مع القرينة المصحوبة، وكثرة الاستعمال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المجازي لا توجب صيرورته مشهوراً فيه ليرجح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المجاز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استعمال العام في الخاص حتى</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كثيراً في الحقيقة يمنع عن النقل وعن الحمل على المجاز المشهور، وقد استعملت صيغة الأمر في الوجوب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الاستعمال في المعنى المجازي إذا كان مع القرينة يمنع عن النقل، وكذا يمنع عن صيرورته مجازاً مشهوراً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المجاز المشهور،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على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ككثرة استعماله في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في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مجازاً مشهوراً رُجّح على المعنى الحقيقي، فيحمل عليه حتى لو لم تكن قرينة، أو يُتوقّف فلا يُحمل لا على المعنى الحقيقي ولا على المعنى المجازي، بل لابد من قرينة على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نقضي،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كثرة الاستعمال مع القرينة موجبة للحمل على المجاز المشهور أو التوقف، والحال أن لفظ العام يستعمل في الخاص كثيراً، ولكن مع ذلك يبقى العام ظاهراً في العموم دون الخصوص الذي هو أكثر؟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لما سيأتي من أن تخصيص العام لا يوجب استعمال العام في الخاص</w:t>
      </w:r>
      <w:r>
        <w:rPr>
          <w:rFonts w:eastAsia="Amiri" w:cs="Amiri" w:ascii="Amiri" w:hAnsi="Amiri"/>
          <w:color w:val="111111"/>
          <w:sz w:val="28"/>
          <w:szCs w:val="28"/>
          <w:rtl w:val="true"/>
          <w:lang w:bidi="ar-SA"/>
        </w:rPr>
        <w:t xml:space="preserve">. </w:t>
      </w:r>
      <w:bookmarkStart w:id="512" w:name="pg15150_351007"/>
    </w:p>
    <w:p>
      <w:pPr>
        <w:pStyle w:val="BookText"/>
        <w:rPr/>
      </w:pPr>
      <w:bookmarkEnd w:id="512"/>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ينثلم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العموم، بل يحمل عليه ما لم تقم قرينة بالخصوص على إرادة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الجمل الخبريّة التي تستعمل في مقام الطلب والبعث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استعمال العام في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768403_2142443653"/>
      <w:bookmarkStart w:id="514" w:name="_Toc188"/>
      <w:bookmarkEnd w:id="513"/>
      <w:r>
        <w:rPr>
          <w:rtl w:val="true"/>
        </w:rPr>
        <w:t>المبحث الثالث</w:t>
      </w:r>
      <w:r>
        <w:rPr>
          <w:rtl w:val="true"/>
        </w:rPr>
        <w:t xml:space="preserve">: </w:t>
      </w:r>
      <w:r>
        <w:rPr>
          <w:rtl w:val="true"/>
        </w:rPr>
        <w:t>في دلالة الجمل الخبرية على الوجوب</w:t>
      </w:r>
      <w:bookmarkEnd w:id="514"/>
    </w:p>
    <w:p>
      <w:pPr>
        <w:pStyle w:val="Heading5"/>
        <w:numPr>
          <w:ilvl w:val="4"/>
          <w:numId w:val="1"/>
        </w:numPr>
        <w:rPr/>
      </w:pPr>
      <w:bookmarkStart w:id="515" w:name="__RefHeading___Toc1768405_2142443653"/>
      <w:bookmarkStart w:id="516" w:name="_Toc189"/>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والبحث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الجملة الخبرية على الوجوب، وفي أنها مستعملة في نفس معناها وإنما المجاز في الداعي</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768407_2142443653"/>
      <w:bookmarkStart w:id="518" w:name="_Toc190"/>
      <w:bookmarkEnd w:id="517"/>
      <w:r>
        <w:rPr>
          <w:rtl w:val="true"/>
        </w:rPr>
        <w:t>المقام الأول</w:t>
      </w:r>
      <w:r>
        <w:rPr>
          <w:rtl w:val="true"/>
        </w:rPr>
        <w:t xml:space="preserve">: </w:t>
      </w:r>
      <w:r>
        <w:rPr>
          <w:rtl w:val="true"/>
        </w:rPr>
        <w:t>في دلالتها على الوجوب</w:t>
      </w:r>
      <w:bookmarkEnd w:id="5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الأخبار، بل الاستعمالات العرفية، قد يطلب المولى من عبده شيئاً من غير أن يأتي بصيغة الأمر، بل يستعمل جملة خبرية،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العبد عمّا يصنع حال الجنابة، فيُجاب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الطلب والأمر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يسأل عن خلل في الصلاة، فالجواب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الألفاظ وأشباهها لا يُراد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النسبة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بل المراد هو الطلب، وقد اختلف في أن هذا الطلب ظاهر في الوجوب أم في الندب أم في القدر المشترك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 في الوجوب ولا في الندب، بل يبقى الكلام مجملاً، فلابد من قرينة لتعيين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بأن المعنى الحقيقي غير مراد، والمجازات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الوجوب والندب ومطلق الطلب كلها 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قرينة تعيّن أحدها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يرجحه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الجملة الخبرية في مقام الطلب ظاهرة في الوجوب، بل هي أظهر في الوجوب من الصيغة</w:t>
      </w:r>
      <w:r>
        <w:rPr>
          <w:rFonts w:eastAsia="Amiri" w:cs="Amiri" w:ascii="Amiri" w:hAnsi="Amiri"/>
          <w:color w:val="111111"/>
          <w:sz w:val="28"/>
          <w:szCs w:val="28"/>
          <w:rtl w:val="true"/>
          <w:lang w:bidi="ar-SA"/>
        </w:rPr>
        <w:t xml:space="preserve">. </w:t>
      </w:r>
      <w:bookmarkStart w:id="519" w:name="pg15150_351008"/>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في الوجوب،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المجازات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وليس الوجوب بأقواها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تعذر حملها على معناها من الإخبار بثبوت 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والحكاية عن وقوعها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يكون أظهر من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ليست الجمل الخبرية الواقعة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غير معناها، بل تكون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القول بعدم ظهورها 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الخبرية المستعملة في مقام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الأظهر حتى تحمل الجملة الخبرية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الموجبة، أو عدم ثبوت النسبة في الجملة السالبة،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والحكاية عن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ظهورها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الأظهرية هو ما سيأتي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 أخبر بوقوع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768409_2142443653"/>
      <w:bookmarkStart w:id="521" w:name="_Toc191"/>
      <w:bookmarkEnd w:id="520"/>
      <w:r>
        <w:rPr>
          <w:rtl w:val="true"/>
        </w:rPr>
        <w:t>المقام الثاني</w:t>
      </w:r>
      <w:r>
        <w:rPr>
          <w:rtl w:val="true"/>
        </w:rPr>
        <w:t xml:space="preserve">: </w:t>
      </w:r>
      <w:r>
        <w:rPr>
          <w:rtl w:val="true"/>
        </w:rPr>
        <w:t>في أن استعمالها في معناها</w:t>
      </w:r>
      <w:bookmarkEnd w:id="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الخبرية في مقام الطلب مستعملة في نفس 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النسبة أو عدم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الداعي هو الطلب،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الجملة هو الإخبار عن ثبوت إعادة الصلاة لهذا المصلّي، ولكن الداعي لهذا الإخبار هو إنشاء الطلب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في الأمر الثاني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المعنى في الإنشاء والإخبار واحد، وإنما الفرق بينهما هو 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ليستعمل في حكاية ثبوت معناه في موطنه،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ليستعمل في قصد إيجاد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ليجئ زيد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مستعملة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ليس بداعي الإعلام، بل بداعي البعث بنحوٍ آكد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بوقوع مطلوبه في مقام طلبه إظهاراً بأنه لا يرضى إلاّ بوقوعه، فيكون آكد في البعث من الصيغة، كما هو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الصيغ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من أنها أبداً تستعمل في معانيها الإيقاعية لكن بدواعٍ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معناهما واحد، وهو ثبوت نسبة المجيء إلى زيد، لكن الداعي في الأول هو حكاية النسبة، والداعي في الثاني طلب إيجاد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يُبيّن أن دلالة الجمل الخبرية في مقام الطلب على الوجوب بوجهين طوليين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ظهورها في الوجوب بنحو آكد وأبلغ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الإطلاق ومقدمات الحكمة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في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الطلب هو الإيجاد، فصيغة الأمر تدل على الطلب، أما الجملة الخبرية فتدلّ على تحقق الغرض من الطلب، وهو إيجاد العبد لما أمره به المولى، فكأنّ المولى يفترض أن العبد أطاع وتحقّق ما أراده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مقام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بوقوع ما طلبه، إظهاراً بأنه لا يريد إلاّ الوقوع ولا يرضى بغيره، وهذا أكثر تأكيداً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المولى في مقام تكليف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المطلوب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الجملة الخبرية في أن معناها واحد مع اختلاف الدواعي، كحال الصيغ الإنشائية التي معناها واحد مع تعدد الدواعي، كما مرّ قبل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الكذب كثيراً، لكثرة عدم وقوع المطلوب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تعالى الله وأولياؤه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الكذب إذا أتي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الإخبار والإعلام، لا لداعي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الكذب في غالب الكنايات،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الخبرية في مقام الطلب لا يمكن أن تكون مستعملة في 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النسبة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لاستلزامه الكذب إذا عصى العبد أو لم يأت بالتكليف، حيث لم تتحقق النسبة، وكان قد أخبر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الجملة الخبرية في مقام الطلب مستعملة في ثبوت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يلزم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بالجملة الخبرية، بمعنى أن طلبه كان عبر الجملة الخبرية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الخبر هو الذي يُخرجه عن الكذب، فمن يُخبر عن تحقق شيء لكن لا بغرض الإخبار، بل بغرض الكناية لا يكون كاذباً حتى لو لم يتحقق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يتعارف التعبير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كثير الرماد، وهذا ليس بكذب حتى لو لم يكن طبخه بالحطب، ولم يوجد رماد في داره؛ وذلك لأن هذا القول لا يراد منه الإخبار، بل يراد منه الدلالة على شدة كرمه، نعم، لو لم يكن كريماً كان الإخبار عن كثرة رماده كذباً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كذباً والحال أن غالب الكنايات إخبار عما لم يتحقق في الخارج مع أنها صادقة قطعاً؛ لأن الغرض ليس الإخبار، بل الغرض شيء آخر وهو ملزوم المُخْبَر به؛ لأن الكريم يُهيِّئ الطعام للضيوف، فيكثر الحطب والنار فيكثر الرماد، فالمراد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بطريقة بيان اللازم عادة الذي هو كثرة الرماد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الداعي مخرجاً للكلام عن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الرماد، أو مهزول الفصيل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يكون كذباً إذا قيل كنايةً عن جوده ولو لم يكن له رماد أو فصيل أصلاً، وإنما يكون كذباً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بجواد، فيكون الطلب بالخبر في مقام التأكيد أبلغ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مقال بمقتضى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الكريم يسقي الضيوف حليب الناقة، فلا يبقي شيئاً للفصيل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مهزولاً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يتحقق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المراد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قوله كذباً،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كثير الرماد، ولم يكن له رماد لكنه كان كريماً، كان الكلام صادقاً، ولكن إذا لم يكن كريماً كان الكلام كذباً؛ لأنه كان يقصد الإخبار عن كرمه، والحال إنه ليس بكريم، فصار الخبر مخالفاً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الطلب بالصيغة، فكما هو آكد كذلك هو أبلغ؛ لأن البلاغة هي الكلام بحسب مقتضى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تأكيد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الطلب وبين الإخبار عن أنه لا يرضى إلاّ بتحقق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للوجه الثاني، فقد مرّ أن دلالة الجملة الخبرية على الوجوب بوجهين،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في الوجوب بنحو آكد وأبلغ،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إن لم يكن ظاهراً في الوجوب فإن مقدمات الحكمة تقتضي الحمل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الطلب، أو الندب، أو الوجوب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لأن المفروض أن المولى في مقام البيان، ومطلق الطلب الدائر بين الوجوب والندب سبب إجمال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w:t>
      </w:r>
    </w:p>
    <w:p>
      <w:pPr>
        <w:pStyle w:val="BookText"/>
        <w:rPr/>
      </w:pPr>
      <w:r>
        <w:rPr>
          <w:rFonts w:ascii="Amiri" w:hAnsi="Amiri" w:eastAsia="Amiri" w:cs="Amiri"/>
          <w:color w:val="111111"/>
          <w:sz w:val="28"/>
          <w:sz w:val="28"/>
          <w:szCs w:val="28"/>
          <w:rtl w:val="true"/>
          <w:lang w:bidi="ar-SA"/>
        </w:rPr>
        <w:t>إذا أتي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فمقدمات الحكمة مقتضيةٌ لحملها على الوجوب، فإن تلك النكتة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موجبة لظهورها فيه فلا أقلّ من كونها موجبة لتعينه من بين محتملات ما هو بصدده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شدّة مناسبة الإخبار بالوقوع مع الوجوب موجبةٌ لتعين إرادته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بصدد البيان مع عدم نصب قرينة خاصة على غيره،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بين الندب والوجوب، لكن النكتة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شدة مناسبة الإخبار للوقوع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الوجوب؛ لأن تحقق الشيء مع الوجوب أكثر وأقوى من تحقق الشيء مع الندب، الذي يجوز تركه لكل أحد، فلا يتحقق المطلوب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أقرب إلى التحقق من المندوب، فحيث إن المولى في صدد البيان، ولم ينصب قرينة على الاستحباب، فلابد من الحمل على الوجوب لتلك النكتة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مناسبة الإخبار للوقوع،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تلك النكتة،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الذي كان المولى بصدد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المولى 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مقدمات الحكمة تقتضي نفي القيد الزائد، ولا تقتضي تعيين أحد المحتملات إذا لم يكن في جميعها قيداً زائداً، وسيأتي تفصيله في بحث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للندب قيداً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المنع عن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ينفي هذا القيد، فيثبت الوجوب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بساطة الأحكام، فالندب بسيط كما أن الوجوب بسيط، ولو </w:t>
      </w:r>
      <w:bookmarkStart w:id="522" w:name="pg15150_351013"/>
    </w:p>
    <w:p>
      <w:pPr>
        <w:pStyle w:val="BookText"/>
        <w:rPr/>
      </w:pPr>
      <w:bookmarkEnd w:id="522"/>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سلم أن الصيغة لا تكون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هل لا تكون ظاهرةً فيه أيضاً، أو تكون؟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بتركّب الندب من الطلب مع عدم المنع عن الترك، يقال ذلك أيضاً في الوجوب بأنه مركب من الطلب مع المنع عن الترك، وسيأتي في المبحث اللاحق بيان المصنف لهذا الكلام</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768411_2142443653"/>
      <w:bookmarkStart w:id="524" w:name="_Toc192"/>
      <w:bookmarkEnd w:id="523"/>
      <w:r>
        <w:rPr>
          <w:rtl w:val="true"/>
        </w:rPr>
        <w:t>المبحث الرابع</w:t>
      </w:r>
      <w:r>
        <w:rPr>
          <w:rtl w:val="true"/>
        </w:rPr>
        <w:t xml:space="preserve">: </w:t>
      </w:r>
      <w:r>
        <w:rPr>
          <w:rtl w:val="true"/>
        </w:rPr>
        <w:t>هل الصيغة تدل على الوجوب بالإطلاق؟</w:t>
      </w:r>
      <w:bookmarkEnd w:id="524"/>
    </w:p>
    <w:p>
      <w:pPr>
        <w:pStyle w:val="Heading5"/>
        <w:numPr>
          <w:ilvl w:val="4"/>
          <w:numId w:val="1"/>
        </w:numPr>
        <w:rPr/>
      </w:pPr>
      <w:bookmarkStart w:id="525" w:name="__RefHeading___Toc1768413_2142443653"/>
      <w:bookmarkStart w:id="526" w:name="_Toc193"/>
      <w:bookmarkEnd w:id="525"/>
      <w:r>
        <w:rPr>
          <w:rtl w:val="true"/>
        </w:rPr>
        <w:t>اشارة</w:t>
      </w:r>
      <w:bookmarkEnd w:id="5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المصنف المبحث الثاني لبحث دلالة صيغة الأمر على الوجوب بالوضع، فلو لم تنهض الأدلة على ذلك، فهل يمكن إثبات دلالة الصيغة على الوجوب بالانصراف أو بالإطلاق؟ وهذا ما عقد له المبحث الرابع، وكان الأولى دمج المبحثين في مبحث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بالانصراف أو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غير ظاهرة، والمراد أن تكون ظاهرة في الوجوب؛ لأن نفي النفي إثبات</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768415_2142443653"/>
      <w:bookmarkStart w:id="528" w:name="_Toc194"/>
      <w:bookmarkEnd w:id="527"/>
      <w:r>
        <w:rPr>
          <w:rtl w:val="true"/>
        </w:rPr>
        <w:t>أ</w:t>
      </w:r>
      <w:r>
        <w:rPr>
          <w:rtl w:val="true"/>
        </w:rPr>
        <w:t xml:space="preserve">- </w:t>
      </w:r>
      <w:r>
        <w:rPr>
          <w:rtl w:val="true"/>
        </w:rPr>
        <w:t>الانصراف إلى الوجوب</w:t>
      </w:r>
      <w:bookmarkEnd w:id="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بظهور الصيغة في الوجوب بالانصراف</w:t>
      </w:r>
      <w:r>
        <w:rPr>
          <w:rStyle w:val="FootnoteAnchor"/>
          <w:rtl w:val="true"/>
        </w:rPr>
        <w:footnoteReference w:id="1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له بثلاثة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الصيغة في الوجوب أكثر من استعمالها في الندب، وكثرة الاستعمال توجب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فإن استعمال الصيغة في الندب إن لم يكن أكثر، فلا أقل من كثرته، مما يمنع الانصراف إلى الوجوب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أكثر من الندب، وفرق هذا عن سابقه أن ذاك كان في أكثرية </w:t>
      </w:r>
      <w:bookmarkStart w:id="529" w:name="pg15150_351014"/>
    </w:p>
    <w:p>
      <w:pPr>
        <w:pStyle w:val="BookText"/>
        <w:rPr/>
      </w:pPr>
      <w:bookmarkEnd w:id="529"/>
      <w:r>
        <w:rPr>
          <w:rFonts w:ascii="Amiri" w:hAnsi="Amiri" w:eastAsia="Amiri" w:cs="Amiri"/>
          <w:color w:val="111111"/>
          <w:sz w:val="28"/>
          <w:sz w:val="28"/>
          <w:szCs w:val="28"/>
          <w:rtl w:val="true"/>
          <w:lang w:bidi="ar-SA"/>
        </w:rPr>
        <w:t>بظهورها فيه، إما لغلبة الاستعمال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لغلبة وجوده، أو أكمليته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في الندب وكذا وجوده ليس بأقل لو لم يكن بأكثر؛ وأما الأكملية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موجبة للظهور، إذ الظهور لا يكاد يكون إلاّ لشدة أنس اللفظ بالمعنى بحيث يصير وجهاً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ومجرد الأكملية لا يوجبه،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ما كان الآمر بصدد البيان فقضية مقدمات الحكمة هو الحمل على</w:t>
      </w:r>
    </w:p>
    <w:p>
      <w:pPr>
        <w:pStyle w:val="BookText"/>
        <w:rPr/>
      </w:pPr>
      <w:r>
        <w:rPr>
          <w:rFonts w:ascii="Amiri" w:hAnsi="Amiri" w:eastAsia="Amiri" w:cs="Amiri"/>
          <w:color w:val="111111"/>
          <w:sz w:val="28"/>
          <w:sz w:val="28"/>
          <w:szCs w:val="28"/>
          <w:rtl w:val="true"/>
          <w:lang w:bidi="ar-SA"/>
        </w:rPr>
        <w:t>استعمال الصيغة، وهذا في أكثرية الوجوب، سواء كان بالصيغة أم بالجملة الخبرية أم بدليل لبّي كالإجماع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أكمل من الندب، واللفظ ينصرف إلى الفرد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الكبرى، فإن الأكملية لا توجب الانصراف، فهل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الفرد الأكمل منها، وهو الرقبة العالمة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لغلبة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ثاني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أكمليته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ثالث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الوجه الأول والثاني؛ وذلك بمنع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الوجه الثالث؛ وذلك بمنع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يصير مرآة للمعنى، بحيث يفنى المعنى في اللفظ، وقد مرّ تفصيله في بحث الوضع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شدة الأنس</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768417_2142443653"/>
      <w:bookmarkStart w:id="531" w:name="_Toc195"/>
      <w:bookmarkEnd w:id="530"/>
      <w:r>
        <w:rPr>
          <w:rtl w:val="true"/>
        </w:rPr>
        <w:t xml:space="preserve">ب </w:t>
      </w:r>
      <w:r>
        <w:rPr>
          <w:rtl w:val="true"/>
        </w:rPr>
        <w:t xml:space="preserve">- </w:t>
      </w:r>
      <w:r>
        <w:rPr>
          <w:rtl w:val="true"/>
        </w:rPr>
        <w:t>دلالة الإطلاق على الوجوب</w:t>
      </w:r>
      <w:bookmarkEnd w:id="53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الإشكال على انصراف الصيغة إلى الوجوب، يذهب المصنف إلى دلالة إطلاقها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الوجوب، فإن الندب كأنه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مؤونة بيان التحديد والتقييد بعدم المنع من الترك، بخلاف الوجوب، فإنه لا تحديد فيه للطلب ولا تقييد، فإطلاقُ اللفظ وعدم تقييده مع كون المطلق في مقام البيان كافٍ في بيانه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للندب مؤنة زائدة وهي تحديده بعدم المنع عن النقيض، وأما الوجوب فلا قيد زائد فيه؛ إذ هو مجرد الطلب من غير تحديده بحدّ، ومقتضى مقدمات الحكمة أن المولى الحكيم لو أراد القيد لوجب عليه أن يذكره، وحيث إنه لم يذكر القيد فلابدّ من عدم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هو طلب الفعل مع المنع عن الترك،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طلب عدم الترك، وهذا يساوق طلب الفعل، فحقيقة الوجوب هي الطلب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الندب فهو طلب الفعل مع عدم المنع عن الترك،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المنع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طلباً كي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نفس الطلب، بل هو قيد زائد على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الكلام يدل على عدم القيد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المنع عن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طلباً فقط، وهذا يساوق الوجوب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المصنف غير مطمئن بهذه المقالة؛ لذا 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ضعف هذا الوجه؛ وذلك لأن الوجوب والندب كلاهما بسيطان غير مركبين،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الشديدة من الطلب،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الضعيفة منه، فلا قيد زائد في أيّ منهما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إشارة إلى أن هذا الوجه لا يرتبط بالإطلاق، بل هو وجه عقلي، قد ذهب إليه جمع من أن دلالة صيغة الأمر على الوجوب ليست بالوضع ولا بالإطلاق، بل هي بدلالة العقل</w:t>
      </w:r>
      <w:r>
        <w:rPr>
          <w:rFonts w:eastAsia="Amiri" w:cs="Amiri" w:ascii="Amiri" w:hAnsi="Amiri"/>
          <w:color w:val="111111"/>
          <w:sz w:val="28"/>
          <w:szCs w:val="28"/>
          <w:rtl w:val="true"/>
          <w:lang w:bidi="ar-SA"/>
        </w:rPr>
        <w:t xml:space="preserve">. </w:t>
      </w:r>
      <w:bookmarkStart w:id="532" w:name="pg15150_351016"/>
    </w:p>
    <w:p>
      <w:pPr>
        <w:pStyle w:val="BookText"/>
        <w:rPr/>
      </w:pPr>
      <w:bookmarkEnd w:id="532"/>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يقتضي كون الوجوب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فيجزئ إتيانه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بدون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الرجوع في ما شك في تعبديته وتوصليته إلى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لابد في تحقيق ذلك من تمهيد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التوصلي هو ما كان الغرض منه يحصل بمجرد حصول</w:t>
      </w:r>
    </w:p>
    <w:p>
      <w:pPr>
        <w:pStyle w:val="Heading4"/>
        <w:numPr>
          <w:ilvl w:val="3"/>
          <w:numId w:val="1"/>
        </w:numPr>
        <w:rPr/>
      </w:pPr>
      <w:bookmarkStart w:id="533" w:name="__RefHeading___Toc1768419_2142443653"/>
      <w:bookmarkStart w:id="534" w:name="_Toc196"/>
      <w:bookmarkEnd w:id="533"/>
      <w:r>
        <w:rPr>
          <w:rtl w:val="true"/>
        </w:rPr>
        <w:t>المبحث الخامس</w:t>
      </w:r>
      <w:r>
        <w:rPr>
          <w:rtl w:val="true"/>
        </w:rPr>
        <w:t xml:space="preserve">: </w:t>
      </w:r>
      <w:r>
        <w:rPr>
          <w:rtl w:val="true"/>
        </w:rPr>
        <w:t>في التوصلي والتعبدي</w:t>
      </w:r>
      <w:bookmarkEnd w:id="534"/>
    </w:p>
    <w:p>
      <w:pPr>
        <w:pStyle w:val="Heading5"/>
        <w:numPr>
          <w:ilvl w:val="4"/>
          <w:numId w:val="1"/>
        </w:numPr>
        <w:rPr/>
      </w:pPr>
      <w:bookmarkStart w:id="535" w:name="__RefHeading___Toc1768421_2142443653"/>
      <w:bookmarkStart w:id="536" w:name="_Toc197"/>
      <w:bookmarkEnd w:id="535"/>
      <w:r>
        <w:rPr>
          <w:rtl w:val="true"/>
        </w:rPr>
        <w:t>اشارة</w:t>
      </w:r>
      <w:bookmarkEnd w:id="5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الواجبات لابد من قصد القربة فيها كالصلاة والصوم، وبعضها نعلم بعدم لزوم قصد القربة فيها، كغسل الثوب عن النجاسة، وكنفقة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هو في ما لو شككنا في أن هذا الواجب توصلي أو تعبدي، فهل هناك أصل لفظي يدل على أحدهما؟ ولو فرض عدم وجود أصل لفظي فما هو مقتضى الأصل العملي؟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للصيغة إطلاق من هذه الجهة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قصد القربة قيدٌ زائد، فلو كان مراداً للمولى كان لابد من بيانه، وحيث لم يذكره المولى فالإطلاق ينفيه، فيدل على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البحث عام للصيغة ولغيرها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الامتثال وتحقق غرض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بدون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إطلاق الصيغة لا يقتضي التوصلية،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الإطلاق لابد لتعيين التوصلية أو التعبدية من الرجوع إلى الأصول العملية</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1768423_2142443653"/>
      <w:bookmarkStart w:id="538" w:name="_Toc198"/>
      <w:bookmarkEnd w:id="537"/>
      <w:r>
        <w:rPr>
          <w:rtl w:val="true"/>
        </w:rPr>
        <w:t>المقدمة الأولى</w:t>
      </w:r>
      <w:r>
        <w:rPr>
          <w:rtl w:val="true"/>
        </w:rPr>
        <w:t xml:space="preserve">: </w:t>
      </w:r>
      <w:r>
        <w:rPr>
          <w:rtl w:val="true"/>
        </w:rPr>
        <w:t>في معنى التوصلي والتعبدي</w:t>
      </w:r>
      <w:bookmarkEnd w:id="5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التوصلي والتعبدي، وحاصل كلامه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يحصل الغرض منه بمجرد تحقق الفعل في الخارج، ولو من </w:t>
      </w:r>
      <w:bookmarkStart w:id="539" w:name="pg15150_351017"/>
    </w:p>
    <w:p>
      <w:pPr>
        <w:pStyle w:val="BookText"/>
        <w:rPr/>
      </w:pPr>
      <w:bookmarkEnd w:id="539"/>
      <w:r>
        <w:rPr>
          <w:rFonts w:ascii="Amiri" w:hAnsi="Amiri" w:eastAsia="Amiri" w:cs="Amiri"/>
          <w:color w:val="111111"/>
          <w:sz w:val="28"/>
          <w:sz w:val="28"/>
          <w:szCs w:val="28"/>
          <w:rtl w:val="true"/>
          <w:lang w:bidi="ar-SA"/>
        </w:rPr>
        <w:t>الواجب، ويسقط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وجوده، بخلاف التعبدي، فإن الغرض منه لا يكاد يحصل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لابد في سقوطه وحصول غرضه من الإتيان به متقرباً به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قصد القربة، وبتحقق الغرض يحصل الامتثال، فيسقط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لا يحصل الغرض بمجرد تحقق الفعل في الخارج، بل لابد من إتيانه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يعرّفه بأنه ما يشترط فيه قصد القربة، وما لا يشترط فيه قصدها؛ وذلك لما سيتضح في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التوصلية والتعبدية يرتبطان بالمادة لا الهيئة،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يرتبطان بالفعل الواجب، لا بالوجوب، فالأولى التعبير بالواجب التوصلي والتعبدي بدلاً عن الوجوب التوصلي والتعبدي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الغرض فيسقط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وجود الفعل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الواجب، وكذا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1768425_2142443653"/>
      <w:bookmarkStart w:id="541" w:name="_Toc199"/>
      <w:bookmarkEnd w:id="540"/>
      <w:r>
        <w:rPr>
          <w:rtl w:val="true"/>
        </w:rPr>
        <w:t>المقدمة الثانية</w:t>
      </w:r>
      <w:r>
        <w:rPr>
          <w:rtl w:val="true"/>
        </w:rPr>
        <w:t xml:space="preserve">: </w:t>
      </w:r>
      <w:r>
        <w:rPr>
          <w:rtl w:val="true"/>
        </w:rPr>
        <w:t>في امتناع أخذ قصد القربة في متعلق الأمر</w:t>
      </w:r>
      <w:bookmarkEnd w:id="541"/>
    </w:p>
    <w:p>
      <w:pPr>
        <w:pStyle w:val="Heading6"/>
        <w:numPr>
          <w:ilvl w:val="5"/>
          <w:numId w:val="1"/>
        </w:numPr>
        <w:rPr/>
      </w:pPr>
      <w:bookmarkStart w:id="542" w:name="__RefHeading___Toc1768427_2142443653"/>
      <w:bookmarkStart w:id="543" w:name="_Toc200"/>
      <w:bookmarkEnd w:id="542"/>
      <w:r>
        <w:rPr>
          <w:rtl w:val="true"/>
        </w:rPr>
        <w:t>اشارة</w:t>
      </w:r>
      <w:bookmarkEnd w:id="5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استحالة تعلق الأمر الشرعي بقصد القربة، بل دخالتها في العبادة إنما هو بحكم العقل؛ وذلك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الأمر،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بالفعل بداعي حسنه،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لكونه ذا مصلحة،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لله تعالى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أخذه في متعلق الأمر، لمحذورين</w:t>
      </w:r>
      <w:r>
        <w:rPr>
          <w:rFonts w:eastAsia="Amiri" w:cs="Amiri" w:ascii="Amiri" w:hAnsi="Amiri"/>
          <w:color w:val="111111"/>
          <w:sz w:val="28"/>
          <w:szCs w:val="28"/>
          <w:rtl w:val="true"/>
          <w:lang w:bidi="ar-SA"/>
        </w:rPr>
        <w:t xml:space="preserve">. </w:t>
      </w:r>
      <w:bookmarkStart w:id="544" w:name="pg15150_351018"/>
    </w:p>
    <w:p>
      <w:pPr>
        <w:pStyle w:val="BookText"/>
        <w:rPr/>
      </w:pPr>
      <w:bookmarkEnd w:id="544"/>
      <w:r>
        <w:rPr>
          <w:rFonts w:ascii="Amiri" w:hAnsi="Amiri" w:eastAsia="Amiri" w:cs="Amiri"/>
          <w:color w:val="111111"/>
          <w:sz w:val="28"/>
          <w:sz w:val="28"/>
          <w:szCs w:val="28"/>
          <w:rtl w:val="true"/>
          <w:lang w:bidi="ar-SA"/>
        </w:rPr>
        <w:t>إن التقرب المعتبر في التعبدي إن كان بمعنى قصد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بالواجب بداعي أمره،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يعتبر في الطاعة عقلاً، لا مما 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العبادة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استحالة في أخذها في متعلقة، لكن من المقطوع به عدم اشتراطها في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بالعمل لأنّ المولى أمر به، لا لغرض آخر من رياء أو سمعة أو منفعة مالية ونحو ذلك من الأغراض،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الشرط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بمعنى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قصد القربة بهذا المعنى بحكم العقل، لا بحكم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المولى وتحقيق ما أراده،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دخيل في غرض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أو جزءاً،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مأخوذاً بحكم الشرع في العبادة بنحو الشرط أو الجزء</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1768429_2142443653"/>
      <w:bookmarkStart w:id="546" w:name="_Toc201"/>
      <w:bookmarkEnd w:id="545"/>
      <w:r>
        <w:rPr/>
        <w:t>1</w:t>
      </w:r>
      <w:r>
        <w:rPr>
          <w:rtl w:val="true"/>
        </w:rPr>
        <w:t xml:space="preserve">- </w:t>
      </w:r>
      <w:r>
        <w:rPr>
          <w:rtl w:val="true"/>
        </w:rPr>
        <w:t>استحالة تعلق الأمر الشرعي بقصد القربة</w:t>
      </w:r>
      <w:bookmarkEnd w:id="5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المحذور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وذلك لأن التكليف متأخر رتبة عن متعلّقه الذي هو الموضوع؛ لأن التكليف عارض،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متأخر عن نفس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الأجزاء والشرائط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صدور التكليف يمكن الامتثال؛ لأن الامتثال فرع صدور الحكم من المولى؛ إذ لو لم يكن هناك حكم لا يكون امتثال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قصد الامتثال في العبادات يستلزم تأخره وتقدمه، وهو واضح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تقدمه، فلأنّ قصد امتثال الأمر شرط أو جزء في الصلاة، فيكون متعلقاً للأمر، فلابد أن يكون متقدماً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تأخره، فلأنه لا يمكن قصد امتثال الأمر إلاّ بعد صدور الأمر، فلابد من تأخره عن الأمر ليمكن قصد امتثاله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لاستحالة أخذ ما لا يكاد يتأتّى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قبل الأمر بشيء في متعلق ذاك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أو شطرا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لم تكن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للأمر لا يكاد يمكن إتيانها بقصد امتثال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لأنه متعلق للأمر، ومتأخر؛ لأن قصد الامتثال لا يكون إلاّ بعد صدور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الإتيان به إلاّ بعد صدور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قصد الامتثال؛ إذ لو لم يوجد أمرٌ لما أمكن قصد امتثاله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أخذه في موضوع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شرطاً أو شطراً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المحذور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امتثال المكلّف لهذا الأمر؛ وذلك لأنه يجب على المكلّف الإتيان بجميع الأجزاء والشرائط ليكون ممتثلاً لأمر المولى، فلو أخلّ بأحدها لم يكن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لابد من قصد القربة بإتيان المتعلّق، وحيث إن قصد الامتثال مأخوذ في المتعلق، فيدور المكلّف بين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يقصد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التي منها قصد القربة آتي بها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البطلان؛ لأنه قصد للقربة مرتين، ومن الواضح عدم لزوم التكرار في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يقصد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أجزائها وشرائطها سوى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بها بقصد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ذلك عدم إتيانه بالمتعلّق، بل أتى ببعض المتعلّق، فلابد من الحكم بعدم صحة صلاته، وهذا أيضاً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قصد القربة في المتعلّق يلزم منه أحد أمرين واضحي البطلان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ذاتها من غير أخذ قصد القربة في متعلقها، والمعنى أنه لو كان المتعلّق </w:t>
      </w:r>
      <w:bookmarkStart w:id="547" w:name="pg15150_351020"/>
    </w:p>
    <w:p>
      <w:pPr>
        <w:pStyle w:val="BookText"/>
        <w:rPr/>
      </w:pPr>
      <w:bookmarkEnd w:id="547"/>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الأمر بفعل الصلاة بداعي الأمر، وإمكان الإتيان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بهذا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تصور الآمر لها مقيدةً، والتمكن من إتيانها كذلك</w:t>
      </w:r>
    </w:p>
    <w:p>
      <w:pPr>
        <w:pStyle w:val="BookText"/>
        <w:rPr/>
      </w:pPr>
      <w:r>
        <w:rPr>
          <w:rFonts w:ascii="Amiri" w:hAnsi="Amiri" w:eastAsia="Amiri" w:cs="Amiri"/>
          <w:color w:val="111111"/>
          <w:sz w:val="28"/>
          <w:sz w:val="28"/>
          <w:szCs w:val="28"/>
          <w:rtl w:val="true"/>
          <w:lang w:bidi="ar-SA"/>
        </w:rPr>
        <w:t>هو ذات الصلاة من غير أخذ قصد القربة فيه فحينئذٍ يمكن الامتثال، أما لو كان قصد القربة جزءاً من المتعلّق لم يمكن الإتيان بهذه الصلاة بقصد القربة</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1768431_2142443653"/>
      <w:bookmarkStart w:id="549" w:name="_Toc202"/>
      <w:bookmarkEnd w:id="548"/>
      <w:r>
        <w:rPr/>
        <w:t>2</w:t>
      </w:r>
      <w:r>
        <w:rPr>
          <w:rtl w:val="true"/>
        </w:rPr>
        <w:t xml:space="preserve">- </w:t>
      </w:r>
      <w:r>
        <w:rPr>
          <w:rtl w:val="true"/>
        </w:rPr>
        <w:t>إشكالان على الاستحالة</w:t>
      </w:r>
      <w:bookmarkEnd w:id="5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المتوهم هو الإشكال على كلا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السابق على الأمر ومتعلّقه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الامتثال تصوّراً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المولى يتصوّر سائر الأجزاء والشرائط كذلك يتصور قصد الامتثال أيضاً، وأما المتأخر عن الأمر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الامتثال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يلاحظ الركوع فيأمر به فيأتي به العبد خارجاً، فالركوع المتصوَّر متعلّق للأمر وسابق عليه، وأما الركوع الخارجي فهو متأخر عن الأمر، بل لا يمكن أن يكون الركوع الخارجي متعلقاً للأمر؛ لأن الغرض من الأمر هو إيجاد الشيء في الخارج، فلو كان الشيء موجوداً في الخارج كان طلبه لغواً؛ لأنه من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عدم القدرة على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صدور أمر المولى يمكن للعبد الإتيان بالعمل بقصد امتثال ذلك الأمر، فحين العمل العبد قادر، والمهم في صحة التكليف هو قدرة العبد حين العمل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قبل أمر المولى لم يكن قادراً على الإتيان بالعمل بقصد الامتثال، لكن هذا لا يضرّ بصحة التكليف وإمكان امتثاله؛ وذلك لأن العبد قادر على ذلك حين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ذكر في المحذور الأول من عدم إمكانه للدور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ذكر في المحذور الثاني من عدم القدرة عليه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على المحذورين،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تصور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دفع المحذور </w:t>
      </w:r>
      <w:bookmarkStart w:id="550" w:name="pg15150_351021"/>
    </w:p>
    <w:p>
      <w:pPr>
        <w:pStyle w:val="BookText"/>
        <w:rPr/>
      </w:pPr>
      <w:bookmarkEnd w:id="550"/>
      <w:r>
        <w:rPr>
          <w:rFonts w:ascii="Amiri" w:hAnsi="Amiri" w:eastAsia="Amiri" w:cs="Amiri"/>
          <w:color w:val="111111"/>
          <w:sz w:val="28"/>
          <w:sz w:val="28"/>
          <w:szCs w:val="28"/>
          <w:rtl w:val="true"/>
          <w:lang w:bidi="ar-SA"/>
        </w:rPr>
        <w:t>بعد تعلق الأمر بها،والمعتبر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القدرة المعتبرة عقلاً في صحة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حال الامتثال لا حال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تصورها كذلك بمكان من الإمكان، 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يمكن الإتيان بها بداعي أمرها، لعدم الأمر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الأمر حسب الفرض تعلق بها مقيدة بداعي الأمر،</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امتثالها،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والتمكن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دفع المحذور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ورود المحذور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العبد لا يقدر على الامتثال قبل تعلق الأمر، لكن بعد تعلق الأمر هو قادر عليه، والقدرة المعتبرة في صحة التكليف هي القدرة حين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يصح أمر غير القادر، بل هو قبيح، وإنما يصح ويحسن أمر القادر</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1768433_2142443653"/>
      <w:bookmarkStart w:id="552" w:name="_Toc203"/>
      <w:bookmarkEnd w:id="551"/>
      <w:r>
        <w:rPr/>
        <w:t>3</w:t>
      </w:r>
      <w:r>
        <w:rPr>
          <w:rtl w:val="true"/>
        </w:rPr>
        <w:t xml:space="preserve">- </w:t>
      </w:r>
      <w:r>
        <w:rPr>
          <w:rtl w:val="true"/>
        </w:rPr>
        <w:t>دفع الإشكال الثاني</w:t>
      </w:r>
      <w:bookmarkEnd w:id="5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على الأول فلم يتعرض المصنف للجواب عنه، وكأنّه 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الثاني، فأجاب عنه، 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استمرار المحذور إلى حال الامتثال أيضاً؛ وذلك لأن متعلّق الأمر ليست هي ذات الصلاة، بل المتعلّق هو الصلاة مع قصد القربة، فلابد أن يأتي بهذا المتعلّق بقصد القربة، فيلزم إما اشتراط قصد القربة مرتين وهو واضح الفساد، وإما عدم إمكان الإتيان بالمتعلق، فإن ذات الصلاة ليست هي المتعلّق، فلو أتى بذات الصلاة قاصداً القربة لم يكن قد أتى بالمتعلّق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بداعي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المحذور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يبقى المحذور الثاني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الصلاة غير مأمور بها، بل المأمور به إنما هو الصلاة المقيدة،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bookmarkStart w:id="553" w:name="pg15150_351022"/>
    </w:p>
    <w:p>
      <w:pPr>
        <w:pStyle w:val="BookText"/>
        <w:rPr/>
      </w:pPr>
      <w:bookmarkEnd w:id="553"/>
      <w:r>
        <w:rPr>
          <w:rFonts w:ascii="Amiri" w:hAnsi="Amiri" w:eastAsia="Amiri" w:cs="Amiri"/>
          <w:color w:val="111111"/>
          <w:sz w:val="28"/>
          <w:sz w:val="28"/>
          <w:szCs w:val="28"/>
          <w:rtl w:val="true"/>
          <w:lang w:bidi="ar-SA"/>
        </w:rPr>
        <w:t>ولا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الأمر إلاّ إلى ما تعلق به، 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نفس الصلاة أيضاً صارت مأمورا بها بالأمر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لعدم إمكان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إلى 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المقيدة،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ذلك إذا قلنا باشتراط قصد القربة مرتين، مرّة في المتعلق ومرّة أخرى في الامتثال، وهو بديهي البطلان كما عرفت</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1768435_2142443653"/>
      <w:bookmarkStart w:id="555" w:name="_Toc204"/>
      <w:bookmarkEnd w:id="554"/>
      <w:r>
        <w:rPr/>
        <w:t>4</w:t>
      </w:r>
      <w:r>
        <w:rPr>
          <w:rtl w:val="true"/>
        </w:rPr>
        <w:t xml:space="preserve">- </w:t>
      </w:r>
      <w:r>
        <w:rPr>
          <w:rtl w:val="true"/>
        </w:rPr>
        <w:t>وجوه ثلاثة انتصارا للإشكال الثاني</w:t>
      </w:r>
      <w:bookmarkEnd w:id="555"/>
    </w:p>
    <w:p>
      <w:pPr>
        <w:pStyle w:val="Heading6"/>
        <w:numPr>
          <w:ilvl w:val="5"/>
          <w:numId w:val="1"/>
        </w:numPr>
        <w:rPr/>
      </w:pPr>
      <w:bookmarkStart w:id="556" w:name="__RefHeading___Toc1768437_2142443653"/>
      <w:bookmarkStart w:id="557" w:name="_Toc205"/>
      <w:bookmarkEnd w:id="556"/>
      <w:r>
        <w:rPr>
          <w:rtl w:val="true"/>
        </w:rPr>
        <w:t>الوجه الأول</w:t>
      </w:r>
      <w:r>
        <w:rPr>
          <w:rtl w:val="true"/>
        </w:rPr>
        <w:t xml:space="preserve">: </w:t>
      </w:r>
      <w:r>
        <w:rPr>
          <w:rtl w:val="true"/>
        </w:rPr>
        <w:t>الأمر الضمني بالشرط</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المصنف عدم إمكان إتيان المتعلّق بداعي أمره، أورد على ذلك ثلاثة 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ذات الصلاة وإن لم تكن مأموراً بها بأمر استقلالي، لكنها مأمور بها بأمر ضمني، فإن المولى إذا أمر بشيء مقيّد فالمأمور به ينحل إلى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والقيد، وكذلك الأمر ينحل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المولى بالصلاة مقيدة بالوضوء، فالمأمور به ينحل إلى شيئين، وكذلك الأمر ينحل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هو الصلاة المقيدة بقصد امتثال أمرها، فينحل إلى ذات وإلى قيد، فالأمر بها أيضاً ينحل إلى أمر بذات الصلاة، وأمر بالقيد الذي هو قصد امتثالها، فأمكن الإتيان بذات الصلاة بداعي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عدم الأمر بذات الصلاة بأمر استقلالي، لكنها مأمور بها بأمر ضمني،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ضمني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الأمر الضمني لذات الصلاة هو الأمر بالصلاة المقيّدة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ذات المقيد لا تكون مأموراً بها، فإن الجزء التحليلي العقلي لا يتصف بالوجوب أصلاً،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وجود واحد واجب بالوجوب النفسي، كما ربما يأتي في باب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هذا الوجه،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لا ينحل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استقلالي والآخر ضمني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الأجزاء قد تكون خارجية، وقد تكون تحليلية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الأجزاء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تركيبها انضمامي، بمعنى أنها وجودات متعددة، فالأمر بالمركب أمر بها؛ لأنها حينما تنضم تشكّل المجموع المسمى بالصلاة،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بالصلاة أمرٌ بكل واحد من هذه الأجزاء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الأجزاء التحليلية، فإنها لا وجود لها خارجاً، بل بالتحليل العقلي يتجزأ الشيء إليها، مثلاً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وجودان أحدهما ذات الرقبة والآخر المؤمنة، بحيث ينحل الأمر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الرقبة والمؤمنة، بحيث لو أعتق رقبة غير مؤمنة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جزء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وهو جزء بالتحليل العقلي لا بالوجود الخارجي، فلا ينحل الأمر إلى أمرين أحدهما بالصلاة والآخر بقصد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الضمني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التركيب ليس انضمامياً حتى تكون وجودات متعددة بتعدد الأجزاء، كي يقال بوجوب كل وجود بنحو الوجوب الانضمامي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توهم البعض أن الأجزاء مقدمة للكل، فلها وجوب مقدميّ، وسيأتي الإشكال فيه</w:t>
      </w:r>
      <w:r>
        <w:rPr>
          <w:rFonts w:eastAsia="Amiri" w:cs="Amiri" w:ascii="Amiri" w:hAnsi="Amiri"/>
          <w:color w:val="111111"/>
          <w:sz w:val="28"/>
          <w:szCs w:val="28"/>
          <w:rtl w:val="true"/>
          <w:lang w:bidi="ar-SA"/>
        </w:rPr>
        <w:t xml:space="preserve">. </w:t>
      </w:r>
      <w:bookmarkStart w:id="558" w:name="pg15150_351024"/>
    </w:p>
    <w:p>
      <w:pPr>
        <w:pStyle w:val="BookText"/>
        <w:rPr/>
      </w:pPr>
      <w:bookmarkEnd w:id="558"/>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إذا أخذ قصد الامتثال شرطاً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أخذ شطراً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نفس الفعل الذي تعلق الوجوبُ به مع هذا القصد يكون متعلقاً للوجوب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المركب ليس إلاّ نفس الأجزاء بالأسر، ويكون تعلقه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بعين تعلقه بالكلّ، ويصح أن يؤتى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ذاك الوجوب، ضرورة 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بأجزاء الواجب بداعي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6"/>
        <w:numPr>
          <w:ilvl w:val="5"/>
          <w:numId w:val="1"/>
        </w:numPr>
        <w:rPr/>
      </w:pPr>
      <w:bookmarkStart w:id="559" w:name="__RefHeading___Toc1768439_2142443653"/>
      <w:bookmarkStart w:id="560" w:name="_Toc206"/>
      <w:bookmarkEnd w:id="559"/>
      <w:r>
        <w:rPr>
          <w:rtl w:val="true"/>
        </w:rPr>
        <w:t>الوجه الثاني</w:t>
      </w:r>
      <w:r>
        <w:rPr>
          <w:rtl w:val="true"/>
        </w:rPr>
        <w:t xml:space="preserve">: </w:t>
      </w:r>
      <w:r>
        <w:rPr>
          <w:rtl w:val="true"/>
        </w:rPr>
        <w:t>الأمر الضمني بالجزء</w:t>
      </w:r>
      <w:bookmarkEnd w:id="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يرد لو أخذنا قصد القربة شرطاً، أما لو أخذناه جزءاً فلا يرد الإشكال؛ وذلك لأن الأمر بالكل ينحل إلى أوامر بالأجزاء، فكل جزء من أجزاء الصلاة مأمور به بأمر ضمني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عدم انحلال الأمر إلى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الانحلال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التقيّد به جزءاً تحليلياً عقلياً، فيرد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أجزاء الصلاة من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الصلاة من غير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الضمني،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تعلّق الوجوب الضمني بالأجزاء،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جزءٍ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بالركوع بداعي أمر المولى بالصلاة، فإن وجوب الكل يصحِّح الإتيان بالأجزاء بداعي ذلك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المصنف عن الوجه الثاني بجوابين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 وكبروي </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الصغروي،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جزئية قصد القربة؛ وذلك </w:t>
      </w:r>
    </w:p>
    <w:p>
      <w:pPr>
        <w:pStyle w:val="BookText"/>
        <w:rPr/>
      </w:pPr>
      <w:r>
        <w:rPr>
          <w:rFonts w:ascii="Amiri" w:hAnsi="Amiri" w:eastAsia="Amiri" w:cs="Amiri"/>
          <w:color w:val="111111"/>
          <w:sz w:val="28"/>
          <w:sz w:val="28"/>
          <w:szCs w:val="28"/>
          <w:rtl w:val="true"/>
          <w:lang w:bidi="ar-SA"/>
        </w:rPr>
        <w:t>مع امتناع اعتباره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يوجب تعلق الوجوب بأمر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اختياري، فإن الفعل وإن كان بالإرادة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اختيارياً إلاّ أن إرادته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لا تكون بإرادة أخرى</w:t>
      </w:r>
    </w:p>
    <w:p>
      <w:pPr>
        <w:pStyle w:val="BookText"/>
        <w:rPr/>
      </w:pPr>
      <w:r>
        <w:rPr>
          <w:rFonts w:ascii="Amiri" w:hAnsi="Amiri" w:eastAsia="Amiri" w:cs="Amiri"/>
          <w:color w:val="111111"/>
          <w:sz w:val="28"/>
          <w:sz w:val="28"/>
          <w:szCs w:val="28"/>
          <w:rtl w:val="true"/>
          <w:lang w:bidi="ar-SA"/>
        </w:rPr>
        <w:t>لأنه لابد في الأجزاء من كونها اختيارية، فلا يصح كون بعض أجزاء الواجب غير اختيارية،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والإرادة غير اختيارية؛ لأنها لو كانت اختيارية فتكون اختياريّتها بإرادة أخرى، فننقل الكلام إلى تلك الإرادة الأخرى، فحيث إنها اختيارية فلابد لها من إرادة ثالثة، وهكذا، فيتسلسل، فإذن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غير اختياري فلا يصح كونه جزءاً من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قصد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الاعتبار، وهذا دليل عدم جزئيته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غير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القصد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الاعمال اختيارية إنما هو بسبب أن الإنسان يريدها أو لا يريدها، فإن أرادها تحققت، وإن لم يردها لم تتحقق، فالفعل يكون اختيارياً بسبب الإرادة، لكن الإرادة ليست اختيارية لعدم تعلق إرادة أخرى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اختيارية كل شيء بالإرادة، ونفس الإرادة لا تكون اختيارية، وإلاّ لاحتاجت إلى إرادة أخرى، فيتسلسل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الإرادة المتعلّقة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المصنف مواقع للنظر تعرف بمراجعة المفصلات، ونشير مختصراً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يمنع عن جزئية قصد القربة، كذلك يمنع عن شرطيتها؛ لعدم تعلق الوجوب بالشرط غير المقدور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اختيارية، لكن لا بإرادة أخرى ليلزم منه التسلسل، بل بنفسها، فإن اختيارية كل شيء بالإرادة، واختيارية الإرادة بنفسها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لتسلسلت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باختيارية، كما لا يخفى؛ إنما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الإتيانُ بجزء الواجب بداعي وجوبه في 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بهذا الداعي، ولا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الإتيانُ بالمركب عن قصد الامتثال بداعي امتثال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الجواب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الوجوب بالأجزاء إنما هو لو كانت في ضمن الكل، بأن يأتي بالكل فيكون لكل جزء منه وجوب ضمني، لكن لو لم يأت بالكل فحينئذ لا وجوب ضمني لباقي الأجزاء،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 بالصلاة كاملة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ركوعه كان واجباً ضمناً، لكن من أتى بها ناقصة فحيث لم يتعلق الوجوب بالناقص فلا يتعلق بأجزائه، فمن صلّى الظهر ثلاث ركعات مثلاً، لا يكون ركوعه واجباً بالوجوب الضمني،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متعلّق الوجوب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الصلاة مع 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فذات الصلاة لوحدها لا أمر لها، لا أمراً استقلالياً ولا أمراً ضمنياً، فعاد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المحذور السابق، وهو أن يأتي الإنسان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المركبة من الأجزاء مع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القربة، بأن يكرّر قصد القربة مرتين، أو يأتي بجزء المتعلق بقصد القربة، فرجع الأشكال كما مرّ تفصيله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تفسر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لا يدعو إلى داعوية نفسه؛ وذلك لأن الأمر يدعو إلى الإتيان بالمتعلّق،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المتعلّق كان معناه أن الأمر يدعو إلى قصد الامتثال؛ وهذا محال، فإن الأمر بالصلاة يدعو إلى إيجاد الصلاة، ولا يدعو إلى قصد امتثالها، فراجع المفصّلات</w:t>
      </w:r>
      <w:r>
        <w:rPr>
          <w:rFonts w:eastAsia="Amiri" w:cs="Amiri" w:ascii="Amiri" w:hAnsi="Amiri"/>
          <w:color w:val="111111"/>
          <w:sz w:val="28"/>
          <w:szCs w:val="28"/>
          <w:rtl w:val="true"/>
          <w:lang w:bidi="ar-SA"/>
        </w:rPr>
        <w:t xml:space="preserve">. </w:t>
      </w:r>
      <w:bookmarkStart w:id="561" w:name="pg15150_351027"/>
    </w:p>
    <w:p>
      <w:pPr>
        <w:pStyle w:val="BookText"/>
        <w:rPr/>
      </w:pPr>
      <w:bookmarkEnd w:id="561"/>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كلّه إذا كان اعتباره في المأمور به بأمرٍ واحد، وأما إذا كان بأمرين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أحدهما بذات الفعل، وثانيهما بإتيانه بداعي أمره فلا محذور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فللآمر أن يتوسل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الوصلة إلى تمام غرضه ومقصده، بلا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القطع بأنه ليس في العبادات إلاّ أمر واحد،</w:t>
      </w:r>
    </w:p>
    <w:p>
      <w:pPr>
        <w:pStyle w:val="Heading6"/>
        <w:numPr>
          <w:ilvl w:val="5"/>
          <w:numId w:val="1"/>
        </w:numPr>
        <w:rPr/>
      </w:pPr>
      <w:bookmarkStart w:id="562" w:name="__RefHeading___Toc1768441_2142443653"/>
      <w:bookmarkStart w:id="563" w:name="_Toc207"/>
      <w:bookmarkEnd w:id="562"/>
      <w:r>
        <w:rPr>
          <w:rtl w:val="true"/>
        </w:rPr>
        <w:t>الوجه الثالث</w:t>
      </w:r>
      <w:r>
        <w:rPr>
          <w:rtl w:val="true"/>
        </w:rPr>
        <w:t xml:space="preserve">: </w:t>
      </w:r>
      <w:r>
        <w:rPr>
          <w:rtl w:val="true"/>
        </w:rPr>
        <w:t>رفع المحذور بالتزام أمرين</w:t>
      </w:r>
      <w:bookmarkEnd w:id="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في تصحيح أخذ قصد القربة في متعلّق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إلى ذلك بأمرين، فالأمر الأول يتعلق بذات الفعل، والأمر الثاني يتعلق بذاته مع قصد امتثال الأمر الأول، فحينئذٍ لا يلزم أي محذور من المحاذير المتقدمة، لا الدور؛ وذلك لفرض تعدد الأمر، فأحدهما المقدّم والآخر المؤخّر، ولا عدم إمكان الإمتثال؛ وذلك لأنه بعد الأمر الثاني يتمكن من الإتيان بالصلاة بداعي أمرها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امتثال الأمر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المحذورات في أخذ قصد الامتثال في متعلق الأمر، لكنها إنما ترد لو كان الأمر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قصد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العبادية تعلّقت بذات الأجزاء والشرائط، ثم يستفاد وجوب قصد القربة من الإجماع أو الآيات والروايات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الإتيان بالأجزاء والشرائط مع قصد القربة،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تعدد الأمر إشكالان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نعلم جزماً بأنه ليس في العبادات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تعلق بذات الفعل، والآخر تعلّق بالفعل مع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التعبديات والتوصليات من هذه الجهة، فكما لا يوجد في التوصليات إلاّ أمر واحد، كذلك في التعبديات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الواجبات والمستحبات، غاية الأمر يدور مدار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وجوداً وعدماً فيها المثوبات والعقوبات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عداها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فيدور فيه خصوص</w:t>
      </w:r>
    </w:p>
    <w:p>
      <w:pPr>
        <w:pStyle w:val="BookText"/>
        <w:rPr/>
      </w:pPr>
      <w:r>
        <w:rPr>
          <w:rFonts w:ascii="Amiri" w:hAnsi="Amiri" w:eastAsia="Amiri" w:cs="Amiri"/>
          <w:color w:val="111111"/>
          <w:sz w:val="28"/>
          <w:sz w:val="28"/>
          <w:szCs w:val="28"/>
          <w:rtl w:val="true"/>
          <w:lang w:bidi="ar-SA"/>
        </w:rPr>
        <w:t xml:space="preserve">وإنما الفرق بينهما، أنه في التوصليات يحصل الامتثال بالإتيان بالعمل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 الامتثال أم لم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الثواب يتوقف على قصد الامتثال، فإن أتى بالعمل بقصد الامتثال اُثيب، وإن أتى به لا بقصد الامتثال حصل الامتثال ولكن لا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التعبديات، فلا يحصل الامتثال إلاّ بقصد الامتثال، فإن قَصَده حصل الامتثال واُثيب، وإن لم يقصده لم يحصل الامتثال، بل ويعاقب لعدم إتيانه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عبادة واجبة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التوصليات يدور الثواب مدار قصد الامتثال، ولا يدور العقاب مدار عدم قصده، بل حصول الامتثال يتوقف على الإتيان بالفعل فقط، وأما في التعبديات فيدور الثواب مدار قصد الامتثال، ويدور العقاب مدار عدم 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امتثاله إلاّ بقصد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 العبادات،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التوصليات والتعبديات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يدور الثواب مدار الامتثال بأن يقصد الامتثال، كما يدور العقاب مدار عدم الامتثال،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المثوبات والعقوبات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خصوص العبادة الواجبة، دون المستحبة حيث لا عقاب فيها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العبادات، وهي التوصليات،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عداها،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التوصليات، والمعنى أن الثواب يدور مدار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بالواجب بقصد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سقوط الأمر فلا يدور مدار الامتثال، بل لو أتى بالعمل ولو رياءً </w:t>
      </w:r>
    </w:p>
    <w:p>
      <w:pPr>
        <w:pStyle w:val="BookText"/>
        <w:rPr/>
      </w:pPr>
      <w:r>
        <w:rPr>
          <w:rFonts w:ascii="Amiri" w:hAnsi="Amiri" w:eastAsia="Amiri" w:cs="Amiri"/>
          <w:color w:val="111111"/>
          <w:sz w:val="28"/>
          <w:sz w:val="28"/>
          <w:szCs w:val="28"/>
          <w:rtl w:val="true"/>
          <w:lang w:bidi="ar-SA"/>
        </w:rPr>
        <w:t>المثوبات، وأما العقوبة فمترتبة على ترك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لغرض آخر سقط الأمر، كمن يغسل الثوب النجس لا بقصد امتثال أمر طهارة لباس المصلي، فهذا لم يمتثل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يسقط الأمر بوجوب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بالفعل،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ومطلق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الأول المتعلق بذات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يشترط فيه قصد القربة يكون توصلياً، والتوصلي يسقط بالإتيان به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بذات الصلاة من غير قصد القربة فلابد من سقوط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يبقى مجال للأمر الثاني؛ وذلك لانتفاء موضوعه، حيث إن الأمر الثاني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 الصلاة مع قصد امتثال 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الأمر الأول قد سقط، فلا يمكن الإتيان بالصلاة بداعي أمرها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بقاء الأمر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لو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الأول لا يسقط بمجرد الإتيان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سقوطه إنما هو لأجل عدم تحقق غرض المولى؛ إذ لا غرض له بذات الصلاة، بل غرضه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بذاتها مع 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كذلك فلا داعى لتطويل المسافة، بل من الأول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أمراً واحداً لكن حيث لا يتحقق الغرض إلاّ بقصد القربة فلذا يحكم العقل بلزوم 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الأمر الأول بمجرد الإتيان به أم لا يسقط؟</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سقوط الأمر الثاني، فالنتيجة هي تحقق العبادة بدون قصد القربة، وهذا واضح البطلان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كون الأمر الأول عبادياً، ودخل قصد القربة فيه يكون بحكم العقل، وحيث اضطررتم إلى اشتراط قصد القربة بحكم العقل فلماذا تطويل المسافة عبر الالتزام بأمرين؟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أمراً واحداً واشتراط قصد القربة فيه بحكم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يسقط بمجرد موافقته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يقصد به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لموافقة الثاني مع موافقة الأول بدون قصد امتثاله، فلا يتوسل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إلى غرضه بهذه الحيلة والوسيلة؛ وإن لم يكد 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فلا يكاد يكون له وجهٌ إلاّ عدم حُصول غرضه بذلك من أمره، لاستحالة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الأمر الأول، بمعنى أن الأمر الأول كان توصلياً لا يحتاج إلى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التي أتى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السقوط إنما يكون بقصد الامتثال في الأمر الثاني؛ لأن المفروض في الأمر الثاني هو لزوم الإتيان بالعمل بقصد الأمر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سقوط الأمر الأول، فكيف يأتي بالأمر الثاني الذي تعلق بالإتيان بالفعل بقصد الأمر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المولى يريد إيجاد العبد للعمل بقصد القربة لا يمكنه التوسل بهذه الطريقة للوصول إلى غرضه؛ لأن الأمر الأول لا يشترط فيه قصد القربة، والأمر الثاني يسقط لو أتى بالأول من غير قصد القربة، فلم يتحقق غرض المولى من إيجاد العمل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الأول يشترط فيه قصد القربة فلا يسقط بالإتيان به مجرداً عن قصدها،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الموافقة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صدور الأمر إنما هو لغرض المولى، فإذا لم يتحقق الغرض يستحيل سقوط الأمر، ولو سقط الأمر من غير تحقق غرض المولى كان معناه أن ذلك الأمر لم يكن له غرض، وهذا عبث، وهو مستحيل على المولى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الغرض،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سقط الأمر مع عدم 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لحدوث الأمر</w:t>
      </w:r>
      <w:r>
        <w:rPr>
          <w:rFonts w:eastAsia="Amiri" w:cs="Amiri" w:ascii="Amiri" w:hAnsi="Amiri"/>
          <w:color w:val="111111"/>
          <w:sz w:val="28"/>
          <w:szCs w:val="28"/>
          <w:rtl w:val="true"/>
          <w:lang w:bidi="ar-SA"/>
        </w:rPr>
        <w:t xml:space="preserve">. </w:t>
      </w:r>
      <w:bookmarkStart w:id="564" w:name="pg15150_351031"/>
    </w:p>
    <w:p>
      <w:pPr>
        <w:pStyle w:val="BookText"/>
        <w:rPr/>
      </w:pPr>
      <w:bookmarkEnd w:id="564"/>
      <w:r>
        <w:rPr>
          <w:rFonts w:ascii="Amiri" w:hAnsi="Amiri" w:eastAsia="Amiri" w:cs="Amiri"/>
          <w:color w:val="111111"/>
          <w:sz w:val="28"/>
          <w:sz w:val="28"/>
          <w:szCs w:val="28"/>
          <w:rtl w:val="true"/>
          <w:lang w:bidi="ar-SA"/>
        </w:rPr>
        <w:t>مع عدم حصوله، وإلاّ لما كان موجباً لحدوثه، وعليه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في الوصول إلى غرضه إلى وسيلة تعدد الأمر، لاستقلال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حصول غرض الآمر بمجرد موافقة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الموافقة على نحوٍ يحصل به غرضه فيسقط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التقرب المعتبر في العبادة بمعنى 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بمعنى الإتيان بالفعل بداعي حسنه أو كونه ذا مصلحة، فاعتباره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بعدم سقوط الأمر الأول بالإتيان به؛ وذلك لعدم تحقق غرض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الأمر الأول إنما هو لحكم العقل بعدم تحقق الغرض، فلماذا التطويل والتمسك بأمرين، بل من أول المطاف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أمراً واحداً، وإن العقل يحكم بعدم سقوطه إلاّ لو أتى بالعمل بقصد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يستقل العقل بوجوب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بذلك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الآمر</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1768443_2142443653"/>
      <w:bookmarkStart w:id="566" w:name="_Toc208"/>
      <w:bookmarkEnd w:id="565"/>
      <w:r>
        <w:rPr>
          <w:rtl w:val="true"/>
        </w:rPr>
        <w:t>سائر معاني قصد القربة</w:t>
      </w:r>
      <w:bookmarkEnd w:id="5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أول المقدمة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التقرب المعتبر في التعبدي إن كان بمعنى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بيّن الإشكال على أخذه في العبادات شرعاً، وإنما هو شرط بحكم العقل، وبعد الانتهاء من ذلك يذكر المصنّف أن قصد القربة بسائر معانيه أيضاً لا يدفع المحذور، فلا يصح أخذها شرعاً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القربة بهذه المعاني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سائر المعاني لقصد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تشترط على نحو التعيين بأن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القربة، وإما تشترط بنحو التخيير بين تلك المعاني وبين قصد الامتثال، وكلاهما باطل</w:t>
      </w:r>
      <w:r>
        <w:rPr>
          <w:rFonts w:eastAsia="Amiri" w:cs="Amiri" w:ascii="Amiri" w:hAnsi="Amiri"/>
          <w:color w:val="111111"/>
          <w:sz w:val="28"/>
          <w:szCs w:val="28"/>
          <w:rtl w:val="true"/>
          <w:lang w:bidi="ar-SA"/>
        </w:rPr>
        <w:t xml:space="preserve">. </w:t>
      </w:r>
      <w:bookmarkStart w:id="567" w:name="pg15150_351032"/>
    </w:p>
    <w:p>
      <w:pPr>
        <w:pStyle w:val="BookText"/>
        <w:rPr/>
      </w:pPr>
      <w:bookmarkEnd w:id="567"/>
      <w:r>
        <w:rPr>
          <w:rFonts w:ascii="Amiri" w:hAnsi="Amiri" w:eastAsia="Amiri" w:cs="Amiri"/>
          <w:color w:val="111111"/>
          <w:sz w:val="28"/>
          <w:sz w:val="28"/>
          <w:szCs w:val="28"/>
          <w:rtl w:val="true"/>
          <w:lang w:bidi="ar-SA"/>
        </w:rPr>
        <w:t>وإن كان بمكان من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غير معتبر فيه قطعاً، 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قصد الامتثال الذي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أخذه فيه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في ما ذكرناه في المقام تعرف حقيقة المرام، كيلا تقع في ما وقع فيه من الاشتباه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عرفت بما لا مزيد عليه عدم إمكان أخذ قصد الامتثال في</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لم يذهب فقيه إلى عدم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أطبق الجميع على أن المكلّف لو أتى بالعبادة بقصد الامتثال صحّت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يدفع المحذور؛ إذ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أخذ الشيء على نحو التعيين أو على نحو التخيير؛ لأنه يستحيل التخيير بين الممكن والمستحيل، فإذا استحال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 شرعاً، فلا فرق في ذلك بين تعيينه أو التخيير بينه وبين سائر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لزوم المحاذير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التعيين،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تحقق قصد القربة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قصد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الدور وعدم إمكان الامتثال، كما مرّ مفصلاً</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1768445_2142443653"/>
      <w:bookmarkStart w:id="569" w:name="_Toc209"/>
      <w:bookmarkEnd w:id="568"/>
      <w:r>
        <w:rPr>
          <w:rtl w:val="true"/>
        </w:rPr>
        <w:t>المقدمة الثالثة</w:t>
      </w:r>
      <w:r>
        <w:rPr>
          <w:rtl w:val="true"/>
        </w:rPr>
        <w:t xml:space="preserve">: </w:t>
      </w:r>
      <w:r>
        <w:rPr>
          <w:rtl w:val="true"/>
        </w:rPr>
        <w:t>امتناع الإطلاق لو امتنع التقييد</w:t>
      </w:r>
      <w:bookmarkEnd w:id="569"/>
    </w:p>
    <w:p>
      <w:pPr>
        <w:pStyle w:val="Heading6"/>
        <w:numPr>
          <w:ilvl w:val="5"/>
          <w:numId w:val="1"/>
        </w:numPr>
        <w:rPr/>
      </w:pPr>
      <w:bookmarkStart w:id="570" w:name="__RefHeading___Toc1768447_2142443653"/>
      <w:bookmarkStart w:id="571" w:name="_Toc210"/>
      <w:bookmarkEnd w:id="570"/>
      <w:r>
        <w:rPr>
          <w:rtl w:val="true"/>
        </w:rPr>
        <w:t>اشارة</w:t>
      </w:r>
      <w:bookmarkEnd w:id="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امتنع الإطلاق امتنع التقييد؛ لأن الإطلاق والتقييد على نحو العدم والملكة،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بإطلاق الصيغة لإثبات التوصلية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المتخالفين قد تكون عدم الملكة، بمعنى أنهما يحتاجان إلى المحل القابل،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المحل القابل للبصر؛ فلذا لا يطلق العمى على الجدار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فلا مجال للاستدلال بإطلاقه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مسوقاً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أوضح من أن يخفى، فلا يكاد يصح التمسك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 هو عدم القيد في المحلّ القابل، ومعنى الإطلاق هو شمول الحكم لجميع الأفراد،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يقيّده بالعادل، فالإطلاق يقتضي أن حكم الإكرام شامل لكل أفراد العلماء حتى غير العدول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امتنع شمول الحكم لفرد من الأفراد فلا يعقل الإطلاق فيه؛ إذ معنى الإطلاق هو شمول الحكم لذلك الفرد ولغيره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قرّرنا في المقدمة الثانية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أخذه في متعلق الأمر، اتضح أن متعلق الأمر ليس له إطلاق أيضاً من جهة قصد الامتثال؛ لأنه لو امتنع التقييد امتنع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بنحو الشرط، ولا بنحو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المأمور به، والمراد الإطلاق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عدم اعتبار قصد الامتثال،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التمسك بالإطلاق لنفي اعتبار قصد القربة، كما نتمسك بالإطلاق لنفي كل جزء مشكوك جزئيته، وكذا نفي كل شرط مشكوك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التمسك في ما لو أمكن الإطلاق، وكان المولى في مقام البيان بأن تمت مقدمات الحكمة، ولم يكن في مقام الإهمال أو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الأجزاء أو الشرائط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المأمور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تنتهي المقدمات الثلاث، وبعد ذلك يبدأ المصنف ببيان أصل المطلب، وهو أنه لا يوجد أصل لفظي أو عملي يثبت التوصلية أو التعبدية في ما لو شككنا في كون المأمور به عبادياً أو توصلياً، كالعتق</w:t>
      </w:r>
      <w:r>
        <w:rPr>
          <w:rFonts w:eastAsia="Amiri" w:cs="Amiri" w:ascii="Amiri" w:hAnsi="Amiri"/>
          <w:color w:val="111111"/>
          <w:sz w:val="28"/>
          <w:szCs w:val="28"/>
          <w:rtl w:val="true"/>
          <w:lang w:bidi="ar-SA"/>
        </w:rPr>
        <w:t xml:space="preserve">. </w:t>
      </w:r>
      <w:bookmarkStart w:id="572" w:name="pg15150_351034"/>
    </w:p>
    <w:p>
      <w:pPr>
        <w:pStyle w:val="BookText"/>
        <w:rPr/>
      </w:pPr>
      <w:bookmarkEnd w:id="572"/>
      <w:r>
        <w:rPr>
          <w:rFonts w:ascii="Amiri" w:hAnsi="Amiri" w:eastAsia="Amiri" w:cs="Amiri"/>
          <w:color w:val="111111"/>
          <w:sz w:val="28"/>
          <w:sz w:val="28"/>
          <w:szCs w:val="28"/>
          <w:rtl w:val="true"/>
          <w:lang w:bidi="ar-SA"/>
        </w:rPr>
        <w:t>إلاّ في ما يمكن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لاستظهار التوصلية من إطلاق الصيغة بمادتها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لاستظهار عدم اعتبار مثل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مقامات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اللفظي، والإطلاق المقامي، والأصل العملي</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1768449_2142443653"/>
      <w:bookmarkStart w:id="574" w:name="_Toc211"/>
      <w:bookmarkEnd w:id="573"/>
      <w:r>
        <w:rPr>
          <w:rtl w:val="true"/>
        </w:rPr>
        <w:t>المقام الأول</w:t>
      </w:r>
      <w:r>
        <w:rPr>
          <w:rtl w:val="true"/>
        </w:rPr>
        <w:t xml:space="preserve">: </w:t>
      </w:r>
      <w:r>
        <w:rPr>
          <w:rtl w:val="true"/>
        </w:rPr>
        <w:t>في الأصل اللفظي</w:t>
      </w:r>
      <w:bookmarkEnd w:id="5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مهّدناه في المقدمة الثانية والثالثة اتضح أنه لا يوجد أصل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مستفاد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التوصلية،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كان في مقام البيان، فلم يُبيِّن جزئية أو شرطية قصد القربة، وعدم بيانه دليل على عدم أخذه قصد القربة في متعلّق الأمر؛ وذلك لاستحالة أخذ قصد القربة في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استحال التقييد استحال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في المقدمة الثالثة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ومادة، أما الهيئة فهي وزنها الصرفي، وهو يدل على الوجوب، وأما المادة فهي الفعل الذي تعلق به الوجوب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شرط قصد القربة لا يرتبط بمفاد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كالاستطاعة إن حصلت وجب الحج، وإن لم تحصل لم يجب الحج، بل قصد القربة يرتبط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تعلّق بها الوجوب مركبّة من كذا وكذا وقصد القربة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عدم إمكان التمسك بالإطلاق لا يختص بقصد القربة، بل هو يجري في جميع القيود المتأخرة عن الأمر؛ لوجود جميع المحاذير المتقدمة في هذه القيود أيضاً،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الوجوب والاستحباب، بأن يقصد الإنسان في صلاة الظهر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 بها لوجوبها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ويقصد في النافلة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 بها لاستحبابها</w:t>
      </w:r>
      <w:r>
        <w:rPr>
          <w:rFonts w:eastAsia="Amiri" w:cs="Amiri" w:ascii="Amiri" w:hAnsi="Amiri"/>
          <w:color w:val="111111"/>
          <w:sz w:val="28"/>
          <w:szCs w:val="28"/>
          <w:rtl w:val="true"/>
          <w:lang w:bidi="ar-SA"/>
        </w:rPr>
        <w:t xml:space="preserve">). </w:t>
      </w:r>
      <w:bookmarkStart w:id="575" w:name="pg15150_351035"/>
    </w:p>
    <w:p>
      <w:pPr>
        <w:pStyle w:val="BookText"/>
        <w:rPr/>
      </w:pPr>
      <w:bookmarkEnd w:id="575"/>
      <w:r>
        <w:rPr>
          <w:rFonts w:ascii="Amiri" w:hAnsi="Amiri" w:eastAsia="Amiri" w:cs="Amiri"/>
          <w:color w:val="111111"/>
          <w:sz w:val="28"/>
          <w:sz w:val="28"/>
          <w:szCs w:val="28"/>
          <w:rtl w:val="true"/>
          <w:lang w:bidi="ar-SA"/>
        </w:rPr>
        <w:t>مما هو ناشئ من قبل الأمر من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في العبادة لو شك في اعتباره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الآمر في مقامٍ بصدد بيان تمام ما له دخل في حصول غرضه</w:t>
      </w:r>
    </w:p>
    <w:p>
      <w:pPr>
        <w:pStyle w:val="BookText"/>
        <w:rPr/>
      </w:pPr>
      <w:r>
        <w:rPr>
          <w:rFonts w:ascii="Amiri" w:hAnsi="Amiri" w:eastAsia="Amiri" w:cs="Amiri"/>
          <w:color w:val="111111"/>
          <w:sz w:val="28"/>
          <w:sz w:val="28"/>
          <w:szCs w:val="28"/>
          <w:rtl w:val="true"/>
          <w:lang w:bidi="ar-SA"/>
        </w:rPr>
        <w:t>ومن المعلوم أن قصد الوجوب أو الاستحباب متأخر عن الأمر؛ إذ لو لا الأمر لم يكن وجوب واستحباب، فحكمه كحكم قصد القربة في عدم إمكان أخذه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بالإطلاق لنفي قصد الوجه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يقصد الإنسان امتثال أمر المولى وهو لا يدري أنه على نحو الوجوب أم على نحو الاستحباب، وقد يقصد امتثاله وهو يعلم على أيِّ نحوٍ هو فيقصد ذلك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بالعبادة؛ ولذا قيّده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مثل قصد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1768451_2142443653"/>
      <w:bookmarkStart w:id="577" w:name="_Toc212"/>
      <w:bookmarkEnd w:id="576"/>
      <w:r>
        <w:rPr>
          <w:rtl w:val="true"/>
        </w:rPr>
        <w:t>المقام الثاني</w:t>
      </w:r>
      <w:r>
        <w:rPr>
          <w:rtl w:val="true"/>
        </w:rPr>
        <w:t xml:space="preserve">: </w:t>
      </w:r>
      <w:r>
        <w:rPr>
          <w:rtl w:val="true"/>
        </w:rPr>
        <w:t>في الإطلاق المقامي</w:t>
      </w:r>
      <w:bookmarkEnd w:id="5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الإطلاق اللفظي يمكن الاستناد إلى الإطلاق المقامي لإثبات عدم اشتراط قصد القربة في المأمور به، والفرق بين الإطلاقين هو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اللفظي يكون باستفادة الشمول من اللفظ،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يقيّدها بالمؤمنة، فللرقبة شمول، وحيث كان المولى في مقام البيان ولم يذكر القيد علمنا بأنه لا يريد القيد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المقامي يكون باستفادة الشمول من القرائن الحالية، بأن يكون المولى بصدد بيان كل ما يرتبط بغرضه، وكان الناس يغفلون عن دخالة قيد من القيود في الغرض، فلو لم يبيّن المولى اشتراط ذلك القيد علمنا بعدم اشتراطه؛ إذ لو كان شرطاً لوجب على المولى بيانه؛ لأن عدم بيانه إخلال بالغرض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المفروض غفلة عامة الناس عنه </w:t>
      </w:r>
      <w:r>
        <w:rPr>
          <w:rFonts w:eastAsia="Amiri" w:cs="Amiri" w:ascii="Amiri" w:hAnsi="Amiri"/>
          <w:color w:val="111111"/>
          <w:sz w:val="28"/>
          <w:szCs w:val="28"/>
          <w:rtl w:val="true"/>
          <w:lang w:bidi="ar-SA"/>
        </w:rPr>
        <w:t xml:space="preserve">- . </w:t>
      </w:r>
      <w:bookmarkStart w:id="578" w:name="pg15150_351036"/>
    </w:p>
    <w:p>
      <w:pPr>
        <w:pStyle w:val="BookText"/>
        <w:rPr/>
      </w:pPr>
      <w:bookmarkEnd w:id="578"/>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دخل في متعلق أمره،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في المقام، ولم ينصب دلالة على دخل قصد الامتثال في حصوله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هذا 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دخله في غرضه،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سكوته نقضاً له وخلاف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عند الشك وعدم إحراز هذا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ما يقتضيه الأصل، ويستقل به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بشيء، وكان في مقام بيان تمام ما له دخل في غرضه، ولم يُبيّن اشتراط قصد القربة، اكتشفنا عدم اشتراطها؛ لأنها لو كانت دخيلة في الغرض كان عدم بيانها إخلالاً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إمكان أخذ قصد القربة في متعلّق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في صدد بيان تمام ما له دخل في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الغرض،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حالية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المولى حكيم ولا يمكن أن يُخِلّ بغرضه،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قصد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قصد الامتثال دخيلاً في الغرض ومع ذلك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للغرض</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1768453_2142443653"/>
      <w:bookmarkStart w:id="580" w:name="_Toc213"/>
      <w:bookmarkEnd w:id="579"/>
      <w:r>
        <w:rPr>
          <w:rtl w:val="true"/>
        </w:rPr>
        <w:t>المقام الثالث</w:t>
      </w:r>
      <w:r>
        <w:rPr>
          <w:rtl w:val="true"/>
        </w:rPr>
        <w:t xml:space="preserve">: </w:t>
      </w:r>
      <w:r>
        <w:rPr>
          <w:rtl w:val="true"/>
        </w:rPr>
        <w:t>الأصل العملي</w:t>
      </w:r>
      <w:bookmarkEnd w:id="580"/>
    </w:p>
    <w:p>
      <w:pPr>
        <w:pStyle w:val="Heading6"/>
        <w:numPr>
          <w:ilvl w:val="5"/>
          <w:numId w:val="1"/>
        </w:numPr>
        <w:rPr/>
      </w:pPr>
      <w:bookmarkStart w:id="581" w:name="__RefHeading___Toc1768455_2142443653"/>
      <w:bookmarkStart w:id="582" w:name="_Toc214"/>
      <w:bookmarkEnd w:id="581"/>
      <w:r>
        <w:rPr>
          <w:rtl w:val="true"/>
        </w:rPr>
        <w:t>أولاً</w:t>
      </w:r>
      <w:r>
        <w:rPr>
          <w:rtl w:val="true"/>
        </w:rPr>
        <w:t xml:space="preserve">: </w:t>
      </w:r>
      <w:r>
        <w:rPr>
          <w:rtl w:val="true"/>
        </w:rPr>
        <w:t>الأصل العقلي بالاشتغال</w:t>
      </w:r>
      <w:bookmarkEnd w:id="5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كون الآمر بصدد بيان تمام ما له دخل في حصول غرضه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قد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البراءة العقلية؛ لقبح العقاب بلا بيان، وقد يكون 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التكليف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يشك في امتثاله فيجري الاشتغال العقلي، ويجب الاحتياط عقلاً؛ لأنه قد بيّن المولى، ولا يقبح العقاب حينئذٍ،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وجوب غسل الجمعة، 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أداء الدين بعد علمه بأنه 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يكون الشك في الأقل والأكثر، بمعنى أنه يعلم بتكليفه بالأقل ويشك في تكليفه بالأكثر،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والأكثر الاستقلاليين، بأن يكون كل تكليف مستقل، وامتثال كل واحد منهما لا يرتبط بامتثال الآخر، بمعنى أنه يمكن امتثال كل واحد على حدة،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مديون بدينار أو بدينارين، فلو دفع ديناراً فقد أدى التكليف بدفعه، وحينئذٍ يكون التكليف بالأقل معلوماً، وأما التكليف بالأكثر فهو مشكوك، فيكون من مصاديق الشك في أصل التكليف،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والأكثر الارتباطيين، وهو في مورد الشك في الأجزاء والشرائط، بأن يكون هناك تكليف واحد تعلّق بكل الأجزاء والشرائط، ثم شككنا في جزئية شيء أو شرطيته، وهنا لا يكون امتثالات متعددة بل امتثال واحد، كما لو شككنا في وجوب القنوت في الصلاة، فلو كان القنوت جزءاً وأتى المكلّف بكل الأجزاء والشرائط ولم يأت بالقنوت لم يكن ممتثلاً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الأقل والأكثر الارتباطيين قد اختلف الأصوليون</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بين جريان البراءة أو جريان الاشتغال، وسيأتي تفصيله في بحث الاحتياط</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اتضح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شرطية قصد القربة في واجب من الواجبات هو مجرى الاشتغال، فيجب الاحتياط، حتى لو قلنا بجريان البراءة في الأقل والأكثر الارتباطيين؛ وذلك لخصوصية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الخصوصية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مجال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بأصالة البراءة في ما إذا دار الأمر بين الأقل والأكثر الارتباطيين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لأن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عن عهدة التكليف المعلوم، مع استقلال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الخروج عنها، فلا يكون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علمنا بعدم وجوب قصد القربة بالوجوب الشرعي، بل اشتراطها بحكم العقل؛ لدخالتها 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شك في التكليف الشرعي كي نجري أصالة البراءة عن الأكثر، بل نعلم بعدم اشتراطها شرعاً، ومع العلم لا معنى لإجراء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أصل إلاّ أصالة الاشتغال؛ لأنا نعلم باشتغال الذمة بالعتق مثلاً، ولا نعلم هل تبرأ ذمتنا من هذا التكليف المعلوم بالعتق من غير قصد القربة، أم تبرأ بالعتق مع قصد القربة؟ وحيث كان التكليف معلوماً والشك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الاحتياط بإتيان العتق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الشك في كل شرط لا يمكن أخذه في متعلّق التكليف، كقصد الوجه والتمييز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الاحتياط بإتيان العمل بقصد القربة، فيكون نتيجة الأصل العباديّة لا التوصلية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جريان أصالة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شك في اشتراط قصد القربة، كمن وجب عليه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لكفارةٍ أو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اشتغلت ذمته بتكليف معلوم، ويشك في أن العتق بلا قصد القربة يوجب فراغ ذمته من ذلك التكليف أم أن التكليف يبقى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اليقيني يستدعي البراءة اليقينية، وهذا حكم عقلي 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عهدة التكليف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البراءة العقلية، المستندة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الشك وعدم إحراز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عقاباً بلا بيان والمؤاخذة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بلا برهان،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بالعلم بالتكليف تصح المؤاخذة على المخالفة وعدم الخروج عن العهدة لو اتفق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الخروج عنها بمجرد الموافقة بلا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شك دخله في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به عن العهدة مما لا يمكن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معلومية التكليف ووجوب الخروج القطعي عن عهدته هو بيان، ولا يقبح العقاب 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اشتراط قصد القربة، وعدم معلومية الخروج عن عهدة التكليف لو أتى بالأقل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المصحح للعقوبة هو البيان، وذلك البيان موجود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المخالفة،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المؤاخذة على عدم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قصد القربة شرطاً واقعاً فلم يأت بالعمل بقصد القربة، فحينئذٍ لم يُؤدِّ التكليف، وصحّت مؤاخذته؛ لأنه أخلّ بالتكليف من 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تكن قصد القربة شرطاً واقعاً فإنه قد أدّى التكليف، فلا تصح مؤاخذته على ترك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قد تجرّى، وقد يقال بصحة مؤاخذته على التجري،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عهدة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الإتيان بالعمل، لفرض كونه توصلياً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الاشتغال ووجوب الاحتياط في كل شرط لم يمكن أخذه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امتثال أمر المولى، وضميرا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للموصول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لا يمكن اعتبار ذلك الشرط في متعلّق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المأمور به، كالوجه والتمييز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ربما يحتمل بدواً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في الامتثال أمراً كان مما يغفل عنه غالباً العامة، كان على الآمر بيانه ونصب قرينة على دخله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لأخل بما هو همّه وغرضه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دخله كشف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الإتيان بالعبادة بقصد وجوبها أو استحبابها،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تمييز الأجزاء والشرائط الواجبة عن المستحبة، فيأتي بكل جزء بقصد وجوبه أو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يرتبطان بالامتثال، فهما متأخران عن الأمر، فلا يمكن أخذهما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المصنف أن الأصل العملي العقلي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تصل النوبة إلى هذا الأصل؛ وذلك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المقامي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الإطلاق هو بيان عقلي على عدم اشتراط قصد الوجه والتمييز، كما مرّ نظيره في عدم اشتراط قصد القربة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يبيّن أن للإطلاق المقامي شروطاً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الآمر في صدد بيان كل ما له دخل في غرضه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الشرط مما يغفل عنه 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الإشارة إلى ذلك الشرط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البدوي الابتدائي،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في حصول غرض المولى،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 في غرضه؛ لأنه لا يمكن دخله في المأمور به، للمحاذير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يبيّنه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ينصب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83" w:name="pg15150_351041"/>
    </w:p>
    <w:p>
      <w:pPr>
        <w:pStyle w:val="BookText"/>
        <w:rPr/>
      </w:pPr>
      <w:bookmarkEnd w:id="583"/>
      <w:r>
        <w:rPr>
          <w:rFonts w:ascii="Amiri" w:hAnsi="Amiri" w:eastAsia="Amiri" w:cs="Amiri"/>
          <w:color w:val="111111"/>
          <w:sz w:val="28"/>
          <w:sz w:val="28"/>
          <w:szCs w:val="28"/>
          <w:rtl w:val="true"/>
          <w:lang w:bidi="ar-SA"/>
        </w:rPr>
        <w:t>عدم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القطع بعدم دخل الوجه والتمييز في الطاعة بالعبادة، حيث ليس منهما عين ولا 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والآثار، وكانا مما يغفل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وإن احتمل اعتباره بعض الخاصة</w:t>
      </w:r>
      <w:r>
        <w:rPr>
          <w:rStyle w:val="FootnoteAnchor"/>
          <w:rtl w:val="true"/>
        </w:rPr>
        <w:footnoteReference w:id="191"/>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أظنك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تتوهم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أدلة البراءة الشرعية مقتضية لعدم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قضية الاشتغال عقلاً هو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 القرينة كاشف عن عدم دخالة ذلك الشيء في غرضه؛ لأن المولى حكيم فلا يُخلّ بغرضه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الإطلاق المقامي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معروف،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المطابقية،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قصد الوجه والتمييز، وكذا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1768457_2142443653"/>
      <w:bookmarkStart w:id="585" w:name="_Toc215"/>
      <w:bookmarkEnd w:id="584"/>
      <w:r>
        <w:rPr>
          <w:rtl w:val="true"/>
        </w:rPr>
        <w:t>ثانياً</w:t>
      </w:r>
      <w:r>
        <w:rPr>
          <w:rtl w:val="true"/>
        </w:rPr>
        <w:t xml:space="preserve">: </w:t>
      </w:r>
      <w:r>
        <w:rPr>
          <w:rtl w:val="true"/>
        </w:rPr>
        <w:t>الأصل الشرعي بالبراءة</w:t>
      </w:r>
      <w:bookmarkEnd w:id="5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أثبت المصنف عدم جريان البراءة العقلية لنفي شرطية قصد القربة، يذكر هنا عدم جريان البراءة الشرعية أيضاً؛ وذلك لأن البراءة الشرعية إنما تجري في كلّ شيء كان قابلاً للوضع والرفع شرعاً، وأما ما لا يقبل الوضع شرعاً فلا يقبل الرفع أيضاً، وفي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دخل قصد القربة في الغرض، وإما اشتراط قصد القربة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رفعه شرعاً؛ لأن الدخل في الغرض أمر تكويني، والشارع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إلاّ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يمكن رفعه شرعاً؛ لأن الاشتراط لم يكن بحكم الشارع حتى يكون رفعه بيده، بل كان بحكم العقل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قصد القربة في كل ما شك في كونه عباديّاً أو توصلياً؛ </w:t>
      </w:r>
    </w:p>
    <w:p>
      <w:pPr>
        <w:pStyle w:val="BookText"/>
        <w:rPr/>
      </w:pP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عمومها من شيء قابل للرفع والوضع شرعاً، وليس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دخل قصد القربة ونحوها في الغرض ليس بشرعي، بل 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الأصل العقلي بالاشتغال إنما كان لأجل حفظ حكم المولى، فإذا لم يُرِد المولى ذلك الحكم وأجرى البراءة حين الشك فحينئذٍ لا يحكم العقل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يستشكل أحد بأنه كيف يخالف الحكم الشرعي الحكم العقلي؟ فإنه قد اتضح أن حكم العقل كان معلقاً على عدم إجراء الشارع للبراءة، فإذا أجرى الشارع البراءة فلا معنى لبقاء حكم العقل بالاشتغال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عدم جريان البراءة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أدلة البراءة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الشيء المشكوك فيه قابلاً للرفع والوضع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ما نحن فيه شيءٌ قابل للرفع والوضع،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كقصد الوجه والتمييز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 ولذا يحكم العقل بلزوم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الجزء والشرط في الغرض واقعي تكويني أيضاً، فكيف تجري البراءة الشرعية فيهما؟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قصد القربة وبين الأجزاء والشرائط؛ وذلك لأن قصد القربة لا يمكن تعلق الأمر به، وأما الأجزاء والشرائط فيمكن تعلق الأمر بهما، وحيث أمكن التكليف الشرعي بهما لذا يمكن الرفع الشرعي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نجري في الأجزاء والشرائط البراءة عن الدخل في الغرض، بل نجري البراءة عن تعلق التكليف بهما، وهذا لا يمكن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إمكان تعلق التكليف به، فلا يكون قابلاً للوضع فلا يكون قابلاً للرفع الشرعي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والشرط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كذلك إلاّ أنهما قابلان للوضع والرفع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فبدليل 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أنه ليس هناك أمر 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المشكوك يجب الخروج عن عهدته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علم بثبوت الأمر الفعلي، كما عرفت،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 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منشأ انتزاعهما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تعلق الوجوب بالركوع مثلاً انتزعنا من هذا الوجوب جزئية الركوع، كما أن تعلق الوجوب بالقبلة ينتزع منه شرطيتها، فوضع ورفع منشأ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الشارع بما هو 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تلخيص للعبارات السابقة، فبدليل الرفع الذي هو من أدلة البراءة حيث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يعلمون</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عملياً، فإنه لا يشترط في الرفع الدليل الاجتهادي، بل يكفي الأصل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العملي لا ينفي الحكم الواقعي، بل يدل على عدم تنجزّ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في الواقع حكم شرعي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بالمركب الذي يعتبر فيه ذلك الجزء المشكوك أو الشرط المشكوك،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بأنه هل التكليف تعلق بالصلاة مع القنوت، أم تعلّق بها من غير قنوت؟ فنجري أصل البراءة عن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نعلم بالتكليف لكي يكون مجرى أصالة الاشتغال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الشك في اشتراط قصد القربة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إمكان جريان البراءة العقلية؛ وذلك لأن المولى يتمكن من بيان عدم دخالة قصد القربة في الغرض، فعدم هذا البيان مسرح للبراءة العقلية بقبح العقاب بلا بيان</w:t>
      </w:r>
      <w:r>
        <w:rPr>
          <w:rFonts w:eastAsia="Amiri" w:cs="Amiri" w:ascii="Amiri" w:hAnsi="Amiri"/>
          <w:color w:val="111111"/>
          <w:sz w:val="28"/>
          <w:szCs w:val="28"/>
          <w:rtl w:val="true"/>
          <w:lang w:bidi="ar-SA"/>
        </w:rPr>
        <w:t xml:space="preserve">. </w:t>
      </w:r>
      <w:bookmarkStart w:id="586" w:name="pg15150_351044"/>
    </w:p>
    <w:p>
      <w:pPr>
        <w:pStyle w:val="BookText"/>
        <w:rPr/>
      </w:pPr>
      <w:bookmarkEnd w:id="586"/>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إطلاق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نفسياً تعيينياً عينياً، لكون كل واحد مما يقابلها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تقييد الوجوب وتضيق دائرته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مقام البيان ولم ينصب قرينةً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فالحكمة تقتضي كونه مطلقاً، وجب هناك</w:t>
      </w:r>
    </w:p>
    <w:p>
      <w:pPr>
        <w:pStyle w:val="BookText"/>
        <w:rPr/>
      </w:pPr>
      <w:r>
        <w:rPr>
          <w:rFonts w:ascii="Amiri" w:hAnsi="Amiri" w:eastAsia="Amiri" w:cs="Amiri"/>
          <w:color w:val="111111"/>
          <w:sz w:val="28"/>
          <w:sz w:val="28"/>
          <w:szCs w:val="28"/>
          <w:rtl w:val="true"/>
          <w:lang w:bidi="ar-SA"/>
        </w:rPr>
        <w:t>أو إشارة إلى إمكان جريان البراءة الشرعية؛ لأن وضع التكليف ورفعه ليس بيد الشارع، أما وضع ورفع العقاب فهو بيده، فقصد القربة وإن لم يكن جعله بيد الشارع إلاّ أن وضع ورفع العقاب على عدم الإتيان به بيد الشارع</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768459_2142443653"/>
      <w:bookmarkStart w:id="588" w:name="_Toc216"/>
      <w:bookmarkEnd w:id="587"/>
      <w:r>
        <w:rPr>
          <w:rtl w:val="true"/>
        </w:rPr>
        <w:t>المبحث السادس</w:t>
      </w:r>
      <w:r>
        <w:rPr>
          <w:rtl w:val="true"/>
        </w:rPr>
        <w:t xml:space="preserve">: </w:t>
      </w:r>
      <w:r>
        <w:rPr>
          <w:rtl w:val="true"/>
        </w:rPr>
        <w:t>أصالة النفسيّة العينيّة التعيينية</w:t>
      </w:r>
      <w:bookmarkEnd w:id="5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الوجوب هل هو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الوجوب مقدمة فلا يجب إلاّ لو وجب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الوجوب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وجوبه لا يتوقف على وجوب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شك في أن الوجوب تعييني فلا بديل له، أم أنه تخييري فالمكلّف مخيّر بينه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شك في أن الوجوب عيني فلا يسقط إذا قام به الغير، أم أنه كفائي فيسقط إذا قام به من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فإطلاق الصيغة حينئذٍ يقتضي النفسية العينيية التعيينية؛ وذلك لأن الغيري يحتاج إلى قيد زائد وهو وجوب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ذو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والتخييري أيضاً يحتاج إلى قيد زائد هو العِدل الآخر، وكذا الكفائي يحتاج إلى قيد زائد هو بيان كفاية قيام الآخر به، فإطلاق الصيغة ينفي كل هذه القيود الزائدة، فيثبت الوجوب النفسي التعييني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المراد إطلاق الهيئة؛ لأن الوجوب لا يرتبط بالمادة وإنما يرتبط بالهيئة، ولا مانع من الإطلاق والتقييد في الهيئة؛ لأنها معنى حرفي وهو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من المصنف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النفسي التعييني العيني، وهي الغيري التخييري الكفائي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w:t>
      </w:r>
      <w:r>
        <w:rPr>
          <w:rFonts w:eastAsia="Amiri" w:cs="Amiri" w:ascii="Amiri" w:hAnsi="Amiri"/>
          <w:color w:val="111111"/>
          <w:sz w:val="28"/>
          <w:szCs w:val="28"/>
          <w:rtl w:val="true"/>
          <w:lang w:bidi="ar-SA"/>
        </w:rPr>
        <w:t xml:space="preserve">. </w:t>
      </w:r>
      <w:bookmarkStart w:id="589" w:name="pg15150_351045"/>
    </w:p>
    <w:p>
      <w:pPr>
        <w:pStyle w:val="BookText"/>
        <w:rPr/>
      </w:pPr>
      <w:bookmarkEnd w:id="589"/>
      <w:r>
        <w:rPr>
          <w:rFonts w:ascii="Amiri" w:hAnsi="Amiri" w:eastAsia="Amiri" w:cs="Amiri"/>
          <w:color w:val="111111"/>
          <w:sz w:val="28"/>
          <w:sz w:val="28"/>
          <w:szCs w:val="28"/>
          <w:rtl w:val="true"/>
          <w:lang w:bidi="ar-SA"/>
        </w:rPr>
        <w:t>شيء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أتى بشيءٍ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أتى به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كما هو واضح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اختلف القائلون بظهور صيغة الأمر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أو إطلاقاً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إذا وقع عقيب الحظر أو في مقام توهمه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الوجوب الغيري؛ إذ لا تجب المقدمة إلاّ مع وجوب ذي المقدمة، كوجوب طيّ الطريق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الوجوب التخييري، كخصال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الوجوب الكفائي، كردّ السلام</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768461_2142443653"/>
      <w:bookmarkStart w:id="591" w:name="_Toc217"/>
      <w:bookmarkEnd w:id="590"/>
      <w:r>
        <w:rPr>
          <w:rtl w:val="true"/>
        </w:rPr>
        <w:t>المبحث السابع</w:t>
      </w:r>
      <w:r>
        <w:rPr>
          <w:rtl w:val="true"/>
        </w:rPr>
        <w:t xml:space="preserve">: </w:t>
      </w:r>
      <w:r>
        <w:rPr>
          <w:rtl w:val="true"/>
        </w:rPr>
        <w:t>الأمر عقيب الحظر</w:t>
      </w:r>
      <w:bookmarkEnd w:id="5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تفصيل ذلك في المبحث الثاني والرابع، حيث إن القائلين بدلالة الصيغة على الوجوب اختلفوا في أن منشأ هذه الدلالة هل هو الوضع أم الإطلاق؟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والأمر عقيب الحظر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فَٱصۡطَادُواْۚ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وعقيب توهمه كما لو زعم المريض ضرر أكل شيء عليه 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المصنف هنا ثلاثة منها،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الصيغة في الإباحة، إما بمعناها الخاص، أو بمعناها العام،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المنع الجامع للوجوب والاستحباب والإباحة، وقد استدل هؤلاء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فَٱصۡطَادُواْۚ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الصيد بعد الإحلال من الإحرام مباح</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الصيغة في الوجوب، وقد استدلوا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ٱنسَلَخَ ٱلۡأَشۡهُرُ ٱلۡحُرُمُ فَٱقۡتُلُواْ ٱلۡمُشۡرِكِينَ حَيۡثُ وَجَدتُّمُوهُمۡ</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الآية، حيث يجب قتالهم بعد حظره في الأشهر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نسب إلى المشهور ظهورها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الإباحة</w:t>
      </w:r>
      <w:r>
        <w:rPr>
          <w:rStyle w:val="FootnoteAnchor"/>
          <w:rtl w:val="true"/>
        </w:rPr>
        <w:footnoteReference w:id="195"/>
      </w:r>
      <w:r>
        <w:rPr>
          <w:rFonts w:ascii="Amiri" w:hAnsi="Amiri" w:eastAsia="Amiri" w:cs="Amiri"/>
          <w:color w:val="111111"/>
          <w:sz w:val="28"/>
          <w:sz w:val="28"/>
          <w:szCs w:val="28"/>
          <w:rtl w:val="true"/>
          <w:lang w:bidi="ar-SA"/>
        </w:rPr>
        <w:t>، وإلى بعض العامة ظهورها في الوجوب</w:t>
      </w:r>
      <w:r>
        <w:rPr>
          <w:rStyle w:val="FootnoteAnchor"/>
          <w:rtl w:val="true"/>
        </w:rPr>
        <w:footnoteReference w:id="1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وإلى بعض تبعيته لما قبل النهي إن علق الأمر بزوال علة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للتشبث بموارد الاستعمال، فإنه قلَّ مورد منها يكون خالياً عن قرينة على الوجوب أو الإباحة أو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التجريد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الصيغة تابع للحكم قبل الحظر، فإذا كان الأمر بسبب زوال علة النهي رجع الحكم السابق، فحرمة الصيد كانت بسبب الإحرام فحيث أحلّ زال سبب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يعلّق الأمر على زوال علة النهي كانت الصيغة ظاهرة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يشكل على الكل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في 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استدلوا بموارد الاستعمال، ومن الواضح أن موارد الاستعمال لا تخلو من قرينة، ولا ينفع الظهور الناشئ عن القرينة في الدلالة على حال اللفظ عند الخلو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تكن هناك قرينة على تعيين المراد فلا يبعد القول بأن الصيغة ظاهرة في نفس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يمكن ادعاء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 عقيب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صارفة عن المعنى الحقيقي، ولا تعيّن أحد المعاني،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مجملاً، لا يدل على شيء من الوجوب أو الإباحة، فلابد من الرجوع إلى الأصول العملية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المورد عن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الوجوب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الموصول</w:t>
      </w:r>
      <w:r>
        <w:rPr>
          <w:rFonts w:eastAsia="Amiri" w:cs="Amiri" w:ascii="Amiri" w:hAnsi="Amiri"/>
          <w:color w:val="111111"/>
          <w:sz w:val="28"/>
          <w:szCs w:val="28"/>
          <w:rtl w:val="true"/>
          <w:lang w:bidi="ar-SA"/>
        </w:rPr>
        <w:t xml:space="preserve">. </w:t>
      </w:r>
      <w:bookmarkStart w:id="592" w:name="pg15150_351047"/>
    </w:p>
    <w:p>
      <w:pPr>
        <w:pStyle w:val="BookText"/>
        <w:rPr/>
      </w:pPr>
      <w:bookmarkEnd w:id="592"/>
      <w:r>
        <w:rPr>
          <w:rFonts w:ascii="Amiri" w:hAnsi="Amiri" w:eastAsia="Amiri" w:cs="Amiri"/>
          <w:color w:val="111111"/>
          <w:sz w:val="28"/>
          <w:sz w:val="28"/>
          <w:szCs w:val="28"/>
          <w:rtl w:val="true"/>
          <w:lang w:bidi="ar-SA"/>
        </w:rPr>
        <w:t>لم يظهر بعدُ كون عقيب الحظر موجباً لظهورها في غير ما تكون ظاهرة فيه، غاية الأمر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لإجمالها، غير ظاهرةٍ في واحد منها إلاّ بقرينة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الصيغة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لها على المرة ولا التكرار،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وقوع الصيغة عقيب الحظر،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الصيغة؛ وذلك لأنه لا ظهور في أيٍّ من المعاني، ولا يمكن التمسك بأصالة عدم القرينة؛ لأنها إنما تجري مع الشك في أصل وجود القرينة، لا مع الشك في قرينيّة الموجود،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كونها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الوقوع عقيب الحظر، فإنه قرينة صارفة عن المعنى الحقيقي فقط، فلابد من قرينة أخرى معيّنة لأحد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قلّ مورد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768463_2142443653"/>
      <w:bookmarkStart w:id="594" w:name="_Toc218"/>
      <w:bookmarkEnd w:id="593"/>
      <w:r>
        <w:rPr>
          <w:rtl w:val="true"/>
        </w:rPr>
        <w:t>المبحث الثامن</w:t>
      </w:r>
      <w:r>
        <w:rPr>
          <w:rtl w:val="true"/>
        </w:rPr>
        <w:t xml:space="preserve">: </w:t>
      </w:r>
      <w:r>
        <w:rPr>
          <w:rtl w:val="true"/>
        </w:rPr>
        <w:t>في المرة والتكرار</w:t>
      </w:r>
      <w:bookmarkEnd w:id="594"/>
    </w:p>
    <w:p>
      <w:pPr>
        <w:pStyle w:val="Heading5"/>
        <w:numPr>
          <w:ilvl w:val="4"/>
          <w:numId w:val="1"/>
        </w:numPr>
        <w:rPr/>
      </w:pPr>
      <w:bookmarkStart w:id="595" w:name="__RefHeading___Toc1768465_2142443653"/>
      <w:bookmarkStart w:id="596" w:name="_Toc219"/>
      <w:bookmarkEnd w:id="595"/>
      <w:r>
        <w:rPr>
          <w:rtl w:val="true"/>
        </w:rPr>
        <w:t>اشارة</w:t>
      </w:r>
      <w:bookmarkEnd w:id="5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صيغة الأمر تدل على المرة أو التكرار أو على الطبيعة على أقوال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هو عدم الدلالة لا على المرة ولا على التكرار؛ وذلك لأن الصيغة مركبة من مادة وهيئة، أما المادة فهي تدل على الماهية من غير قيد، وأما الهيئة فتدل على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الطلبيّة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أين الدلالة على المرة أو على التكرار؟</w:t>
      </w:r>
    </w:p>
    <w:p>
      <w:pPr>
        <w:pStyle w:val="BookText"/>
        <w:rPr/>
      </w:pPr>
      <w:r>
        <w:rPr>
          <w:rFonts w:ascii="Amiri" w:hAnsi="Amiri" w:eastAsia="Amiri" w:cs="Amiri"/>
          <w:color w:val="111111"/>
          <w:sz w:val="28"/>
          <w:sz w:val="28"/>
          <w:szCs w:val="28"/>
          <w:rtl w:val="true"/>
          <w:lang w:bidi="ar-SA"/>
        </w:rPr>
        <w:t>بل التبادر يدل على مجرد طلب الماهية،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الصلاة مكرراً أو مرةً واحدة، ولا على الوجوب مكرراً أو مرة واحدة، بل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ماهية الصلاة فقط</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بمادتها وهيئتها</w:t>
      </w:r>
      <w:r>
        <w:rPr>
          <w:rFonts w:eastAsia="Amiri" w:cs="Amiri" w:ascii="Amiri" w:hAnsi="Amiri"/>
          <w:color w:val="111111"/>
          <w:sz w:val="28"/>
          <w:szCs w:val="28"/>
          <w:rtl w:val="true"/>
          <w:lang w:bidi="ar-SA"/>
        </w:rPr>
        <w:t xml:space="preserve">. </w:t>
      </w:r>
      <w:bookmarkStart w:id="597" w:name="pg15150_351048"/>
    </w:p>
    <w:p>
      <w:pPr>
        <w:pStyle w:val="BookText"/>
        <w:rPr/>
      </w:pPr>
      <w:bookmarkEnd w:id="597"/>
      <w:r>
        <w:rPr>
          <w:rFonts w:ascii="Amiri" w:hAnsi="Amiri" w:eastAsia="Amiri" w:cs="Amiri"/>
          <w:color w:val="111111"/>
          <w:sz w:val="28"/>
          <w:sz w:val="28"/>
          <w:szCs w:val="28"/>
          <w:rtl w:val="true"/>
          <w:lang w:bidi="ar-SA"/>
        </w:rPr>
        <w:t>فإن المنصرف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طلب إيجاد الطبيعة المأمور بها، فلا دلالة لها على أحدهما، لا بهيئتها ولا بمادتها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 فإنما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لحصول الامتثال بها في الأمر بالطبيعة،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عدم دلالتها لا على المرة ولا على التكرار، وهو استدلال بالانصراف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منه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والتكرار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القائلين بالمرّة،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لو أمر عبده بشيء، فأتى به العبد مرّة واحدة، سقط عنه التكليف وكان ممتثلاً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الامتثال وسقوط الأمر إنما هو لأجل تحقق الطبيعة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أعم من المدعى؛ لأن سقوط الأمر بالإتيان به مرة واحدة كما يمكن أن يكون لأجل دلالة الأمر على المرة، كذلك يمكن أن يكون لأجل دلالته على الطبيعة، ومن المعلوم أنه بالإتيان مرة واحدة تتحقق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1768467_2142443653"/>
      <w:bookmarkStart w:id="599" w:name="_Toc220"/>
      <w:bookmarkEnd w:id="598"/>
      <w:r>
        <w:rPr>
          <w:rtl w:val="true"/>
        </w:rPr>
        <w:t>عموم النزاع للمادة والهيئة</w:t>
      </w:r>
      <w:bookmarkEnd w:id="5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صاحب الفصول</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إلى أن النزاع إنما هو في دلالة الهيئة، فهل تدل على المرة أو التكرار أو الطبيعة، وأما المادة فلا نزاع فيها، بل الكل متفق على دلالتها على الطبيعة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لذلك بأمور،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الاتفاق على أن المصدر المجرد من الألف واللام والتنوين يدل على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المصدر هو المادة في </w:t>
      </w:r>
    </w:p>
    <w:p>
      <w:pPr>
        <w:pStyle w:val="BookText"/>
        <w:rPr/>
      </w:pPr>
      <w:r>
        <w:rPr>
          <w:rFonts w:ascii="Amiri" w:hAnsi="Amiri" w:eastAsia="Amiri" w:cs="Amiri"/>
          <w:color w:val="111111"/>
          <w:sz w:val="28"/>
          <w:sz w:val="28"/>
          <w:szCs w:val="28"/>
          <w:rtl w:val="true"/>
          <w:lang w:bidi="ar-SA"/>
        </w:rPr>
        <w:t>أن الاتفاق على أن المصدر المجرد عن اللام والتنوين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الماهية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حكاه السكاكي</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النزاع هاهنا في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الفصول</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غفلةٌ وذهولٌ عن كون المصدر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الاتفاق على</w:t>
      </w:r>
    </w:p>
    <w:p>
      <w:pPr>
        <w:pStyle w:val="BookText"/>
        <w:rPr/>
      </w:pPr>
      <w:r>
        <w:rPr>
          <w:rFonts w:ascii="Amiri" w:hAnsi="Amiri" w:eastAsia="Amiri" w:cs="Amiri"/>
          <w:color w:val="111111"/>
          <w:sz w:val="28"/>
          <w:sz w:val="28"/>
          <w:szCs w:val="28"/>
          <w:rtl w:val="true"/>
          <w:lang w:bidi="ar-SA"/>
        </w:rPr>
        <w:t xml:space="preserve">صيغة الأمر فهذا الاتفاق يدل على أن المادة دالة على الطبيعة ولا خلاف فيه، وإنما الخلاف في دلالة هيئة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صيغة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المرة أو التكرار أو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المصنف بأن المصدر ليس مادة المشتقات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مركب من مادة وهيئة كسائر المشتقات، فكيف صار مادة لها؟ بل قد ذهب الكوفيون إلى العكس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الماضي هو الأصل واشتق منه المصدر وسائر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المصدر يباين معنى المشتقات، فكيف يكون مادة لها؛ إذ المصدر يدل على المادة بشرط لا عن الحمل، والمشتقات تدل على المادة لا بشرط عن الحمل، كما مرّ تفصيله في بحث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المصدر مع اللام يدل على الجنس أو العهد ونحو ذلك، وكذا المصدر مع التنوين يدل على التنكير أو الوحدة ونحو ذلك، فلا يكون حينئذٍ مادة لسائر المشتقات؛ إذ لابدّ من حفظ معنى المصدر في كل المشتقات، مع وضوح أن العهد والجنس والتنكير والوحدة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توجد في المشتقات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الطبيعة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اللابشرط المقسمي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المصنف على كلام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الهيئة دون المادة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 إلاّ على الماهية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مادة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إلاّ على الماهية،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ليست مادة لسائر المشتقات، بل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باب المشتق مباينة المصدر وسائر المشتقات بحسب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يكون مادة لها؟ فعليه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اعتبار المرة أو التكرار في مادتها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الموجودة في صيغة الأمر،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 اتفاقهم على أن المصدر المجرد عن اللام والتنوين يدل على الماهية، مع ذلك يمكن اختلافهم في مادة الصيغة، وأنها هل تدل على المرة أو التكرار أو الطبيعة؟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ليس هو مادة الصيغة، فلا يجري فيها ما جرى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سائر المشتقات؛ وذلك لأنه مركب من مادة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وهيئة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المصدر مادة للمشتقات؟ وقد مرّ في الأمر الثاني من الأمور التي ذكرت في بحث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أن الفرق بينهما أن المصدر آبٍ عن الحمل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الحمل، والمشتق غير آبٍ عنه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المباين لا يكون مادة للمباين الآخر، بل لابد من حفظ المادة بخصوصياتها في كل المشتقات،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حفظه لمعناه الآبي عن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المادة هي الحروف مجردة عن الهيئة فلا يمكن النطق بها،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هيئة معينة، ثم تعرض عليها الهيئات المختلفة في المشتقات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كون المصدر مادة للمشتقات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إمكان جريان النزاع في أن مادة المشتقات هل تدل على المرة أو التكرار أو الطبيعة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الصيغة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ما اشتهر من كون المصدر أصلاً في الكلام؟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محل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أن الذي وُضع أولاً بالوضع الشخصي ثم بملاحظته وُضع نوعياً أو شخصياً سائر الصيغ التي تناسبه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جمعه معه مادة لفظ متصورة في كل منها ومنه بصورة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المصدر ليس أصلاً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ما اشتهر من أنه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الكوفيين خالفوا في ذلك، فاعتبروا الفعل الماضي هو الأصل في الكلام، فليس هناك اتفاق، مضافاً إلى عدم حجية هذا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من ذهب إلى أن المصدر أصل الكلام هو سبق وضع المصدر، بمعنى أن الواضع وضع المصدر أولاً، ثم بملاحظته وضع سائر الصيغ؛ لا أنه اشتق تلك الصيغ من المصدر،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والوضع في سائر الصيغ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يرتبط بالهيئة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الهيئة لا تختص بهذه الكلمة، بل هناك وضع نوعي لها للدلالة على من صدر منه أو قام به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يرتبط بالمادة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فمادة ناصر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وضعت وضعاً شخصياً للدلالة على معنى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تناسب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الصيغ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جَمَعه،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بملاحظة المصدر وضع سائر الصيغ، التي تناسب المصدر من الصيغ التي جمعها مع المصدر مادةٌ واحدة، لكن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فوزن المصدر يختلف عن وزن المشتقات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الصيغ ومن المصدر بصورة مختلفة عن الأخرى</w:t>
      </w:r>
      <w:r>
        <w:rPr>
          <w:rFonts w:eastAsia="Amiri" w:cs="Amiri" w:ascii="Amiri" w:hAnsi="Amiri"/>
          <w:color w:val="111111"/>
          <w:sz w:val="28"/>
          <w:szCs w:val="28"/>
          <w:rtl w:val="true"/>
          <w:lang w:bidi="ar-SA"/>
        </w:rPr>
        <w:t xml:space="preserve">. </w:t>
      </w:r>
      <w:bookmarkStart w:id="600" w:name="pg15150_351052"/>
    </w:p>
    <w:p>
      <w:pPr>
        <w:pStyle w:val="BookText"/>
        <w:rPr/>
      </w:pPr>
      <w:bookmarkEnd w:id="600"/>
      <w:r>
        <w:rPr>
          <w:rFonts w:ascii="Amiri" w:hAnsi="Amiri" w:eastAsia="Amiri" w:cs="Amiri"/>
          <w:color w:val="111111"/>
          <w:sz w:val="28"/>
          <w:sz w:val="28"/>
          <w:szCs w:val="28"/>
          <w:rtl w:val="true"/>
          <w:lang w:bidi="ar-SA"/>
        </w:rPr>
        <w:t>ومعنى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الفعل،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بالمرة والتكرار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الدفعة والدفعات أو الفرد والأفراد؟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متصورة،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الجامع هو مادة اللفظ كذلك الجامع معنى اللفظ،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وناصر يجمعهما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المعنى الحدثي في كليهما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الذي وضع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هذا التوجيه لكلامهم غير مراد لهم قطعاً، بل يريدون أن سائر الصيغ اشتقت من المصدر، فالأولى حينئذٍ الإشكال على مبناهم، لا توجيهه</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768469_2142443653"/>
      <w:bookmarkStart w:id="602" w:name="_Toc221"/>
      <w:bookmarkEnd w:id="601"/>
      <w:r>
        <w:rPr>
          <w:rtl w:val="true"/>
        </w:rPr>
        <w:t>معنى المرة والتكرار</w:t>
      </w:r>
      <w:bookmarkEnd w:id="6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والتكرار معنيان، ويمكن البحث عن دلالة الصيغة عليهما بكلا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والدفعات، وهذا هو الظاهر من لفظ المرة والمرات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والأفراد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أمره المولى بالعتق، فأعتق العبيد دفعة واحدة، فهنا أفراد ودفعة واحدة، ولو أعتقهم بالتدريج فهنا أفراد ودفعات، ولو أعتق عبداً واحداً فقط فهنا فرد ودفعة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النسبة بينهما هي العموم من وجه؛ وذلك لعدم إمكان الفرد مع الدفعات؛ لأن كل دفعة يكون فرداً، فلو كرر كان فرداً آخر لا نفس الفرد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كان الأمر يدل على الدفعات فأعتق العبيد معاً، فليس امتثاله بكاملٍ؛ لعدم امتثاله بالدفعات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الأمر يدل على الدفعة فأعتق العبيد معاً تحقق الامتثال، وكذا لو أعتق عبداً واحداً أيضاً تحقق الامتثال؛ لأن المطلوب كان الدفعة، وقد تحققت في كلا الصورتين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المعنيين محل النزاع، وإن كان لفظهما ظاهراً في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أريد بالمرة الفرد لكان الأنسبُ، بل اللازم أن يجعل هذا المبحث تتمةً للمبحث الآتي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هل يتعلق بالطبيعة أو بالفرد؟ فيقال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تقدير تعلقه بالفرد هل يقتضي التعلق بالفرد الواحد أو المتعدد، أو لا يقتضي شيئاً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يحتج إلى إفراد كل منهما بالبحث كما فعلوه، وأما لو أريد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الأمر يدل على الفرد فالزائد على العبد الواحد ليس امتثالاً، بل هو غير مأمور به، سواء أعتقهم معاً أم بالتدريج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المرة والتكرار،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والأفراد، والدفعة والدفعات،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والدفعات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ذهب إليه صاحب الفصول</w:t>
      </w:r>
      <w:r>
        <w:rPr>
          <w:rStyle w:val="FootnoteAnchor"/>
          <w:rtl w:val="true"/>
        </w:rPr>
        <w:footnoteReference w:id="2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أريد من المرة والمرات هنا الفرد والأفراد لكان المناسب أن يكون هذا المبحث من تتمة المبحث الآتي، حيث يبحث هناك عن أن الأمر هل يدل على الطبيعة أم على الفرد؟ فلابد من إدماج هذا البحث بذلك البحث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دلالته على الفرد فهل يدل على الفرد الواحد أم الأفراد المتعددة؟</w:t>
      </w:r>
    </w:p>
    <w:p>
      <w:pPr>
        <w:pStyle w:val="BookText"/>
        <w:rPr/>
      </w:pPr>
      <w:r>
        <w:rPr>
          <w:rFonts w:ascii="Amiri" w:hAnsi="Amiri" w:eastAsia="Amiri" w:cs="Amiri"/>
          <w:color w:val="111111"/>
          <w:sz w:val="28"/>
          <w:sz w:val="28"/>
          <w:szCs w:val="28"/>
          <w:rtl w:val="true"/>
          <w:lang w:bidi="ar-SA"/>
        </w:rPr>
        <w:t>وحيث إن العلماء أفردوا هذا البحث عن ذاك علمنا أن أحد البحثين لا يتوقف على الآخر، ولا يكون تتمة له، فسواء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يدل على الطبيعة أم على الفرد يجري النزاع في أن الأمر يدل على المرة أو التكرار، فيمكن أن نقول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يدل الطبيعة ونقول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المرة بمعنى الفرد، أو المرات بمعنى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للبحث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ذلك المبحث</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معنى المرة والتكرار هو الدفعة والدفعات فلا يكون هذا البحث تتمة لذلك البحث، بل يمكن هناك اختيار الدلالة على الأفراد مع الاختيار هنا بأنه </w:t>
      </w:r>
    </w:p>
    <w:p>
      <w:pPr>
        <w:pStyle w:val="BookText"/>
        <w:rPr/>
      </w:pPr>
      <w:r>
        <w:rPr>
          <w:rFonts w:ascii="Amiri" w:hAnsi="Amiri" w:eastAsia="Amiri" w:cs="Amiri"/>
          <w:color w:val="111111"/>
          <w:sz w:val="28"/>
          <w:sz w:val="28"/>
          <w:szCs w:val="28"/>
          <w:rtl w:val="true"/>
          <w:lang w:bidi="ar-SA"/>
        </w:rPr>
        <w:t>الدفعة فلا عُلقة بين المسألتين كما لا يخفى؛ 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العلقة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بها الفردُ أيضاً، فإن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القول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يتعلق بها باعتبار وجودها</w:t>
      </w:r>
    </w:p>
    <w:p>
      <w:pPr>
        <w:pStyle w:val="BookText"/>
        <w:rPr/>
      </w:pPr>
      <w:r>
        <w:rPr>
          <w:rFonts w:ascii="Amiri" w:hAnsi="Amiri" w:eastAsia="Amiri" w:cs="Amiri"/>
          <w:color w:val="111111"/>
          <w:sz w:val="28"/>
          <w:sz w:val="28"/>
          <w:szCs w:val="28"/>
          <w:rtl w:val="true"/>
          <w:lang w:bidi="ar-SA"/>
        </w:rPr>
        <w:t>لابد من الإتيان بالأفراد دفعة واحدة أو في دفعات متعددة، أو اختيار الدلالة على الطبيعة هناك مع اختيار الدفعة أو الدفعات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كلام الفصول،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المسألتين بمعنيين، لا بمعنى واحد كما توهمه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الواحد، والوجودات المتعددة، وهذا هو المراد في مسألة المرة والتكرار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بما له من مشخصات فردية، وهذا هو المراد في مسألة الطبيعة والفرد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أن نقول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يدل على الطبيعة، ومع ذلك نقول هنا بدلالته على الفرد أو الأفراد، بمعنى وجود واحد أو وجودات متعددة من الطبيعة، فلا يلزم من القول بالطبيعة هناك عدم القول بالفرد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أيٍّ من القولين هناك لا يلازم اختيار قول معيّن هنا، فلذا يمكن هناك أن نختار الدلالة على الفرد وهنا نختار الدلالة على الطبيعة، وذلك لأن المراد بالفرد هناك ليس الفرد بمشخصاته الخارجية حتى يتنافى مع الدلالة على الطبيعة، بل المراد الوجود، وهذا كما ينسجم مع الدلالة على الفرد بمشخصاته الخارجية كذلك ينسجم مع الدلالة على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إحدى المسألتين على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علقة بينهما لو أريد بها الدفعة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وهو الوجود الخارجي،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يدل على الطبيعة لا نريد دلالته على الطبيعة الصِرفة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اللابشرط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نريد الطبيعة باعتبار اتصافها بالوجود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الخارج،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من حيث هي ليست إلاّ هي، لا مطلوبة ولا غير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مرددةً بين المرة والتكرار بكلا المعنيين، فيصح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دلالة الصيغة على المرة والتكرار بالمعنيين وعدمها؛ أما بالمعنى الأول فواضح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بالمعنى الثاني فلوضوح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الفرد أو الأفراد وجود واحد أو وجودات، وإنما عبر بالفرد لأنّ وجود الطبيعة في الخارج هو الفرد، غاية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خصوصيته وتشخصه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بتعلق الأمر بالطبائع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المطلوب وخارج عنه، بخلاف القول بتعلقه بالأفراد، فإنه مما يقومه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أن متعلق الأمر هو الطبيعة باعتبار وجودها،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المهملة هي مَقْسَم،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إما موجودة أو معدومة، ولو كانت الطبيعةُ موجودةً لم يصح جعلها مقسماً؛ لأنه من تقسيم الشيء إلى نفسه وإلى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باعتبار وجودها هي مرددة بين الدفعة والدفعات أو الفرد والأفراد، وإلاّ فالطبيعة المهملة لا ترديد فيها؛ لأنها ليست إلاّ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النزاع هنا لا يتوقف على النزاع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الدفعة والدفعات، والفرد والأفراد،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هل يجب الإتيان بها دفعة واحدة أم دفعات متعددة؟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أن يكون المطلوب إيجاد الطبيعة في ضمن وجود واحد أم وجودات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المرة والتكرار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للفرق بين معنى الفرد هنا ومعنى الفرد هناك،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هنا هو الوجود بدون ملاحظة المشخصات الفردية، والفرد هناك هو الوجود مع ملاحظتها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الخصوصية والتشخص،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المطلوب</w:t>
      </w:r>
      <w:r>
        <w:rPr>
          <w:rFonts w:eastAsia="Amiri" w:cs="Amiri" w:ascii="Amiri" w:hAnsi="Amiri"/>
          <w:color w:val="111111"/>
          <w:sz w:val="28"/>
          <w:szCs w:val="28"/>
          <w:rtl w:val="true"/>
          <w:lang w:bidi="ar-SA"/>
        </w:rPr>
        <w:t xml:space="preserve">. </w:t>
      </w:r>
      <w:bookmarkStart w:id="603" w:name="pg15150_351056"/>
    </w:p>
    <w:p>
      <w:pPr>
        <w:pStyle w:val="BookText"/>
        <w:rPr/>
      </w:pPr>
      <w:bookmarkEnd w:id="603"/>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بالمرة في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لا مجال للإتيان</w:t>
      </w:r>
    </w:p>
    <w:p>
      <w:pPr>
        <w:pStyle w:val="Heading5"/>
        <w:numPr>
          <w:ilvl w:val="4"/>
          <w:numId w:val="1"/>
        </w:numPr>
        <w:rPr/>
      </w:pPr>
      <w:bookmarkStart w:id="604" w:name="__RefHeading___Toc1768471_2142443653"/>
      <w:bookmarkStart w:id="605" w:name="_Toc222"/>
      <w:bookmarkEnd w:id="604"/>
      <w:r>
        <w:rPr>
          <w:rtl w:val="true"/>
        </w:rPr>
        <w:t>تنبيه</w:t>
      </w:r>
      <w:r>
        <w:rPr>
          <w:rtl w:val="true"/>
        </w:rPr>
        <w:t xml:space="preserve">: </w:t>
      </w:r>
      <w:r>
        <w:rPr>
          <w:rtl w:val="true"/>
        </w:rPr>
        <w:t>في ثمرة البحث، وهي في الامتثال</w:t>
      </w:r>
      <w:bookmarkEnd w:id="6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بالتكرار لا يكفي الإتيان مرّة واحدة، بل لابد من تكرار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القول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بمعنى الدفعة أم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الإتيان مرّة واحدة، فيتحقق غرض المولى، فيسقط الأمر، فلا يبقى مجال لتكرار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المختار من دلالة الأمر على الطبيعة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المولى في مقام البيان، فلابد من الرجوع إلى الأصول العملية، وهي تدل على البراءة عن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المولى في مقام البيان، 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الاكتفاء بالمرّة؛ وذلك لإطلاق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في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المولى يريد التكرار كان عليه البيان بأن يقيّد الأمر بالتكرار،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مرتين أو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إمكان التكرار بدفعات؛ وذلك لأن الأمر تابع للغرض، فإذا تحقق الغرض سقط الأمر، ومع سقوطه لا مجال للامتثال مرّة أخرى في ضمن فرد ثانٍ وثالث وهكذا، إلاّ إذا أمكن تبديل الامتثال، وسيأتي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أتى بعدة أفراد دفعة واحدة تحقق الامتثال بمجموعها؛ لأن إطلاق الأمر يدل على جواز الإتيان بالطبيعة دفعة واحدة في ضمن فرد واحد أم أفراد متعددة، فلو أتى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ضمن فرد أم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الأمر، فلا مجال لامتثالٍ آخر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أتى مرّة واحدة حصل الامتثال، وأن المّرات الأخرى ليست بامتثال قطعاً؛ لعدم الأمر بها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بالمأمور به ثانياً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أيضاً به الامتثال، فإنه من الامتثال بعد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 الطبيعة من دون دلالة على المرة ولا على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لا يكون هناك إطلاق الصيغة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مقام الإهمال أو 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فالمرجع هو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أن يكون إطلاقها في ذلك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الاكتفاء بالمرة في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أن لا يقتصر عليها، فإن 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الطبيعة المأمور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اتصاف المرة الثانية بأنها امتثال للأمر؛ وذلك لعدم الأمر بها أصلاً، فلا تكون امتثالاً، فلو كرّر الفعل لم يكن الفعل الثاني متصفاً بصفة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 إذ بالامتثال الأول يسقط الأمر، فلا يبقى مجال للامتثال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تعمّد عدم البيان بأن يكون للمولى غرض في عدم البيان،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المولى قد بيّن لكن اللفظ صار مجملاً عندنا لاختفاء؛ القرائن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عن وجوب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المقام الأول، وإنما يكتفي بالمرة لإطلاق الصيغة؛ لأن المولى في مقام البيان، فإذا كان غرضه في التكرار كان عليه البيان، فالإطلاق ينفي هذا القيد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التكرار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المقام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المرة، فقد يتوهم إمكان تحقق الامتثال بالمرة الثانية؛ وذلك لأن للصيغة إطلاقاً من هذه الجهة،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مطلق يشمل النصر الأول والثاني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تشمل الطبيعة الأفراد العرضية كذلك تشمل الأفراد الطولية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التوهم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الإتيان بها مرةً أو مراراً، لا لزوم الاقتصار على المرة،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الإطلاق إنما هو جواز الإتيان بها مرةً في ضمن فرد أو أفراد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إيجادها في ضمنها نحواً من الامتثال كإيجادها في ضمن الواحد،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الإتيان بها مرةً ومرات، 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الإتيان بها مرةً لا محالة يحصل الامتثال، ويسقط به الأمر في ما إذا كان امتثال الأمر علة تامة لحصول الغرض الأقصى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التوهم،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مانعاً عن شمول الأمر للأفراد الطولية، ومع وجود المانع لا يتحقق الإطلاق من هذه الجهة، فإن من مقدمات الإطلاق أن لا تكون هناك قرينة على خلاف الإطلاق، ولكن في ما نحن فيه توجد القرينة العقلية في المرة الثانية والثالثة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دفعة واحدة،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فأعتق مجموعة من العبيد دفعة واحدة كان المجموع امتثالاً،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الأفراد دفعة،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من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منه، كما أن إيجاد الطبيعة في ضمن فرد واحد نوع آخر من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جواز الإتيان بها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مقتضي الإطلاق هو جواز الدفعة والدفعات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القرينة العقلية المانعة عن انعقاد الإطلاق من جهة الأفراد الطولية،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 المصنف هو أنه يمكن تبديل الامتثال في ما لو لم يتحقق غرض المولى الأقصى،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مقدمة لشيء آخر، بل هو الغرض الأساسي، كما لو أمره بسقي المزرعة، فمع سقيها يتحقق ما أراده المولى، ولا شيء آخر يريده المولى بعد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مقدمة لشيء آخر، كما لو أمره بالإتيان بالماء، فإن ذلك مقدمة </w:t>
      </w:r>
    </w:p>
    <w:p>
      <w:pPr>
        <w:pStyle w:val="BookText"/>
        <w:rPr/>
      </w:pPr>
      <w:r>
        <w:rPr>
          <w:rFonts w:ascii="Amiri" w:hAnsi="Amiri" w:eastAsia="Amiri" w:cs="Amiri"/>
          <w:color w:val="111111"/>
          <w:sz w:val="28"/>
          <w:sz w:val="28"/>
          <w:szCs w:val="28"/>
          <w:rtl w:val="true"/>
          <w:lang w:bidi="ar-SA"/>
        </w:rPr>
        <w:t>يحصل بمجرده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معه مجال لإتيانه ثانياً بداعي امتثال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بداعي أن يكون الإتيانان امتثالاً واحداً، لما عرفت من حصول الموافقة بإتيانها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وسقوط الغرض معها، وسقوط الأمر بسقوطه، فلا يبقى مجال لامتثاله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الامتثال علة تامة لحصول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أمر بالماء ليشرب أو يتوضأ، فأتى به ولم يشرب أو لم يتوضأ فعلاً، فلا يبعد صحة تبديل الامتثال بإتيان فرد آخر أحسن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له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على ما يأتي بيانه في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لشربه للماء، فمع إتيان العبد بالماء لا يتحقق ما أراده المولى من رفع العطش، وإنما تحقق مقدمة ذلك، وحينئذٍ يمكن للعبد تبديل الامتثال بأن يأتي بماء آخر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بالمرة الأولى يسقط الأمر لكن يبقى ملاكه، فلذا أمكن تبديل الامتثال؛ وذلك لبقاء الملاك لا لبقاء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الغرض الأقصى بمجرد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الغرض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متعلق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امتثال ثانٍ مستقل عن الامتثال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المجموع امتثالاً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الامتثال بإتيان الطبيعة في المرة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الأقصى، بأن كان الامتثال مقدمة لحصوله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يمثّل له بإعادة الصلاة جماعة، فإن الجماعة أحسن من الفرادى،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يكن الثاني أحسن من الأول، بأن كان مساوياً له أو أدون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بالفرد الأحسن أو المساوي أو الأدون،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الإتيان بالفرد الأول؛ وذلك لأن المكلف مخيّر بين الأفراد، فكما يتمكن من اختيار أيّ واحدٍ منها قبل الامتثال، كذلك بعد الامتثال يمكنه تبديله إلى أيِّ فردٍ منها</w:t>
      </w:r>
      <w:r>
        <w:rPr>
          <w:rFonts w:eastAsia="Amiri" w:cs="Amiri" w:ascii="Amiri" w:hAnsi="Amiri"/>
          <w:color w:val="111111"/>
          <w:sz w:val="28"/>
          <w:szCs w:val="28"/>
          <w:rtl w:val="true"/>
          <w:lang w:bidi="ar-SA"/>
        </w:rPr>
        <w:t xml:space="preserve">. </w:t>
      </w:r>
      <w:bookmarkStart w:id="606" w:name="pg15150_351060"/>
    </w:p>
    <w:p>
      <w:pPr>
        <w:pStyle w:val="BookText"/>
        <w:rPr/>
      </w:pPr>
      <w:bookmarkEnd w:id="606"/>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للصيغة لا على الفور ولا على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قضية إطلاقها جواز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طلب إيجاد الطبيعة منها بلا دلالة على تقييدها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التقييد من دلالة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أدعي 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الآيات على الفورية، 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p>
    <w:p>
      <w:pPr>
        <w:pStyle w:val="Heading4"/>
        <w:numPr>
          <w:ilvl w:val="3"/>
          <w:numId w:val="1"/>
        </w:numPr>
        <w:rPr/>
      </w:pPr>
      <w:bookmarkStart w:id="607" w:name="__RefHeading___Toc1768473_2142443653"/>
      <w:bookmarkStart w:id="608" w:name="_Toc223"/>
      <w:bookmarkEnd w:id="607"/>
      <w:r>
        <w:rPr>
          <w:rtl w:val="true"/>
        </w:rPr>
        <w:t>المبحث التاسع</w:t>
      </w:r>
      <w:r>
        <w:rPr>
          <w:rtl w:val="true"/>
        </w:rPr>
        <w:t xml:space="preserve">: </w:t>
      </w:r>
      <w:r>
        <w:rPr>
          <w:rtl w:val="true"/>
        </w:rPr>
        <w:t>في الفور والتراخي</w:t>
      </w:r>
      <w:bookmarkEnd w:id="608"/>
    </w:p>
    <w:p>
      <w:pPr>
        <w:pStyle w:val="Heading5"/>
        <w:numPr>
          <w:ilvl w:val="4"/>
          <w:numId w:val="1"/>
        </w:numPr>
        <w:rPr/>
      </w:pPr>
      <w:bookmarkStart w:id="609" w:name="__RefHeading___Toc1768475_2142443653"/>
      <w:bookmarkStart w:id="610" w:name="_Toc224"/>
      <w:bookmarkEnd w:id="609"/>
      <w:r>
        <w:rPr>
          <w:rtl w:val="true"/>
        </w:rPr>
        <w:t>اشارة</w:t>
      </w:r>
      <w:bookmarkEnd w:id="6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المادة في صيغة الأمر لا تدل إلاّ على الطبيعة المجردة، ولا تدل الهيئة إلاّ على النسبة الطلبية، كما مرّ تفصيله في بحث المرة والتكرار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التراخي، لا لدلالة الصيغة عليه، بل لأن مقتضى الإطلاق هو عدم التقييد لا بالفور ولا بالتراخي، فيجوز للمكلّف الإتيان به كيف يشاء بالفور أو بالتراخي،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دلالة الصيغة لا على الفور ولا على التراخي،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 أو التراخي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الصيغة، كأن يصرّح المولى بأنه يريده فوراً، أو يريده في وقت لاحق</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1768477_2142443653"/>
      <w:bookmarkStart w:id="612" w:name="_Toc225"/>
      <w:bookmarkEnd w:id="611"/>
      <w:r>
        <w:rPr>
          <w:rtl w:val="true"/>
        </w:rPr>
        <w:t>أدلة القائلين بالفور والإشكال عليها</w:t>
      </w:r>
      <w:bookmarkEnd w:id="6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فَٱسۡتَبِقُواْ ٱلۡخَيۡرَٰتِۚ</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أمر، فتدل على وجوب الاستباق والمسارعة، وذلك معنى الفور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على الاستدلال من وجوه ثلاثة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الآيتين قرينة تدل على عدم إرادة الوجوب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أن سياق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وكذا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فَٱسۡتَبِقُواْ ٱلۡخَيۡرَٰتِۚ</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إنما هو البعث نحو المسارعة إلى المغفرة والاستباق إلى الخير من دون استتباع تركهما للغضب والشر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تركهما لو كان مستتبعاً للغضب والشر كان البعث بالتحذير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أنسب، كما لا يخفى،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يراد منهما الاستحباب؛ وتلك القرينة هي أنه لو كان المراد الوجوب لكان التحذير عن ترك الاستباق والمسارعة 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قرينة تستفاد من سياق الكلام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لو كانا دالّين على الوجوب لكان تركهما موجباً لغضب الله وعقابه، فكان الأنسب حينئذٍ بيان العقاب على تركهما لا بيان الثواب عليهما؛ لأن الخوف من العقاب أكثر تأثيراً وتحريكاً للإنسان من الشوق إلى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الجواب إشكال سيأتي بيانه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للقرينة الصارفة عن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المسارعة والاستباق، 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 لأن غضبه تعالى هو العقاب؛ إذ إنه ليس محلاً للحوادث ولا للكيفيات النفسانية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عدم استتباع تركهما للغضب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المسارعة والاستباق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نحو المسارعة والاستباق عبر التحذير،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عن مخالفة المسارعة، أو لو لم تستبقوا فعليكم غضب وعقاب، وأمثال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الغضب والشر، والمراد عن سبب الغضب والشر الذي هو المخالفة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صحة هذا الإشكال؛ وذلك لأن الحال في جميع الواجبات </w:t>
      </w:r>
    </w:p>
    <w:p>
      <w:pPr>
        <w:pStyle w:val="BookText"/>
        <w:rPr/>
      </w:pPr>
      <w:r>
        <w:rPr>
          <w:rFonts w:ascii="Amiri" w:hAnsi="Amiri" w:eastAsia="Amiri" w:cs="Amiri"/>
          <w:color w:val="111111"/>
          <w:sz w:val="28"/>
          <w:sz w:val="28"/>
          <w:szCs w:val="28"/>
          <w:rtl w:val="true"/>
          <w:lang w:bidi="ar-SA"/>
        </w:rPr>
        <w:t>مع لزوم كثرة تخصيصه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الواجبات بل أكثرها، فلابد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الصيغة فيهما على خصوص الندب أو مطلق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استقلال العقل بحسن المسارعة والاستباق، وكان ما ورد من</w:t>
      </w:r>
    </w:p>
    <w:p>
      <w:pPr>
        <w:pStyle w:val="BookText"/>
        <w:rPr/>
      </w:pPr>
      <w:r>
        <w:rPr>
          <w:rFonts w:ascii="Amiri" w:hAnsi="Amiri" w:eastAsia="Amiri" w:cs="Amiri"/>
          <w:color w:val="111111"/>
          <w:sz w:val="28"/>
          <w:sz w:val="28"/>
          <w:szCs w:val="28"/>
          <w:rtl w:val="true"/>
          <w:lang w:bidi="ar-SA"/>
        </w:rPr>
        <w:t>كذلك، حيث إن المولى بيّن وجوبها بصيغة الأمر عادة دون التحذير عن المخالفة، فهل يلتزم أحد بعدم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قام الدليل على عدم وجوب الفور في جميع المستحبات وأكثر الواجبات، فلو كانت الصيغة دالّة على الفور للزم تخصيص الأكثر، وهو مستهجن،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وجوب الفور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جميعها؛ لأنها داخلة في الآيتين، حيث إن المستحبات سبب المغفرة، كما أنها من الخيرات، ومن الواضح عدم وجوب المسارعة والاستباق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استهجان تخصيص الأكثر قرينة عقلية على أن المراد في الآيتين هو استحباب الفور لا وجوبه، أو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للوجوب والاستحباب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الثالث،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الشرعية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بعث المولى عبده نحو الشيء، بحيث يكون في موافقته الثواب، وفي مخالفته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مجرد إلفات العبد على منافع الشيء أو مضارّه، من غير أن يترتب قُرب ولا ثواب ولا عقاب، مثل أوامر الطبيب للمريض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لا يُدرك العقل حُسنه يكون الأمر به مولوياً، وأمّا ما يُدرك العقل حسنه يكون الأمر به للإلفات إلى وجود المصلحة فيه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اتضح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يُدرك حسن المسارعة والاستباق، فلا يكون أمر الشارع بهما مولوياً، بل أمره إرشاد إلى ما يُدركه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الآيات والروايات في مقام البعث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إرشاداً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كالآيات والروايات الواردة في الحثّ على أصل الإطاعة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فيكون الأمر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يترتب على المادة بنفسها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هناك أمرٌ بها، كما هو الشأن في الأوامر الإرشادية،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لأجل التحريك نحو المسارعة والاستباق،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استقل به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ٱللَّهَ وَأَطِيعُواْ ٱلرَّسُولَ وَأُوْلِي ٱلۡأَمۡرِ مِنكُمۡۖ</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الأوامر إرشادية؛ لعدم ترتب ثواب أو عقاب مستقل عليها، وإلاّ لزم ترتب ثوابين على امتثال كل واجب، أحدهما على امتثال أمر ذلك الواجب، والآخر على امتثال الأمر بالطاعة، وكذلك لزم ترتب عقابين على مخالفة كل واجب، أحدهما على مخالفة أمره، والآخر على مخالفة أمر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وروايات المسارعة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للفائدة التي تترتب على نفس الفعل مع قطع النظر عن تعلق الأمر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المريض للدواء فيه مصلحة مع قطع النظر عن أمر الطبيب، فإذا قال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غرضه بيان فائدته، وأن في شرب الدواء المصلحة للمريض سواء أمر به الطبيب أم لم يأمر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مجرد إدراك العقل للمصلحة لا يكون سبباً لكون الأمر إرشادياً، فالعقل يدرك حسن الصلاة، فهل الأمر المتعلق بالصلاة إرشادي لا ثواب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النواهي، فالعقل يدرك قبح الظلم، فهل النهي عنه إرشاد إلى ضرره ولا عقاب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كثير من الأوامر والنواهي المولوية يدرك العقل المصلحة أو المفسدة فيها، فليس الملاك في المولوية والإرشادية ذلك</w:t>
      </w:r>
      <w:r>
        <w:rPr>
          <w:rFonts w:eastAsia="Amiri" w:cs="Amiri" w:ascii="Amiri" w:hAnsi="Amiri"/>
          <w:color w:val="111111"/>
          <w:sz w:val="28"/>
          <w:szCs w:val="28"/>
          <w:rtl w:val="true"/>
          <w:lang w:bidi="ar-SA"/>
        </w:rPr>
        <w:t xml:space="preserve">. </w:t>
      </w:r>
      <w:bookmarkStart w:id="613" w:name="pg15150_351064"/>
    </w:p>
    <w:p>
      <w:pPr>
        <w:pStyle w:val="BookText"/>
        <w:rPr/>
      </w:pPr>
      <w:bookmarkEnd w:id="613"/>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بالفور، فهل قضية الأمر الإتيان فوراً ففوراً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عصى لوجب عليه الإتيان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768479_2142443653"/>
      <w:bookmarkStart w:id="615" w:name="_Toc226"/>
      <w:bookmarkEnd w:id="614"/>
      <w:r>
        <w:rPr>
          <w:rtl w:val="true"/>
        </w:rPr>
        <w:t>تتمة</w:t>
      </w:r>
      <w:r>
        <w:rPr>
          <w:rtl w:val="true"/>
        </w:rPr>
        <w:t xml:space="preserve">: </w:t>
      </w:r>
      <w:r>
        <w:rPr>
          <w:rtl w:val="true"/>
        </w:rPr>
        <w:t>في الإتيان فوراً ففوراً</w:t>
      </w:r>
      <w:bookmarkEnd w:id="6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هذا البحث يرتبط بأحد القولين في مسألة الفور والتراخي، لذلك كان تتمة للبحث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القول بالفور لو عصى المكلف ولم يمتثل فوراً، فما هو تكليفه بعد ذلك؟ فهل يسقط التكليف رأساً، أم إنه يسقط الفور دون أصل التكليف، أم أنه لا يسقط شيئاً منهما، بل يجب الإتيان فوراً ففوراً؟ احتمالات ثلاثة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الاحتمالات تبتني على مسألة تعدد المطلوب أو وحدته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بوحدة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يريد شيئاً واحداً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توجد مصلحة لو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يسقط أصل التكليف، كما لو أمر بتحضير الطعام لضيف يريد السفر بعدد قائق، بحيث لو أخّر الطعام لسافر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بتعدد المطلوب، بأن يكون لأصل العمل مصلحة مطلقاً، وللفور مصلحة ثانية، ولم تكن مصلحة الفور بنحو تشكيكي، فحينئذٍ لا يسقط أصل التكليف مع سقوط مصلحة الفور، فيجوز له الإتيان بالعمل متى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بتعدد المطلوب، بأن يكون لأصل العمل مصلحة، وللفور مصلحة ثانية ولكن بنحو مشكِّك، بأن يكون الإتيان به في الزمان الأول أولى من الزمان الثاني، والزمان الثاني أولى من الثالث، وهكذا، فحينئذٍ يجب الإتيان به فوراً ففوراً، كما لو أمره بإزالة النجاسة عن المسجد، فيجب عليه فوراً ففوراً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مرحلة الثبوت، أما مرحلة الإثبات فسيأتي البحث عنها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بمتعلّق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كوجوبه في الزمان الأول، وهذا هو الاحتمال الثالث</w:t>
      </w:r>
      <w:r>
        <w:rPr>
          <w:rFonts w:eastAsia="Amiri" w:cs="Amiri" w:ascii="Amiri" w:hAnsi="Amiri"/>
          <w:color w:val="111111"/>
          <w:sz w:val="28"/>
          <w:szCs w:val="28"/>
          <w:rtl w:val="true"/>
          <w:lang w:bidi="ar-SA"/>
        </w:rPr>
        <w:t xml:space="preserve">. </w:t>
      </w:r>
      <w:bookmarkStart w:id="616" w:name="pg15150_351065"/>
    </w:p>
    <w:p>
      <w:pPr>
        <w:pStyle w:val="BookText"/>
        <w:rPr/>
      </w:pPr>
      <w:bookmarkEnd w:id="616"/>
      <w:r>
        <w:rPr>
          <w:rFonts w:ascii="Amiri" w:hAnsi="Amiri" w:eastAsia="Amiri" w:cs="Amiri"/>
          <w:color w:val="111111"/>
          <w:sz w:val="28"/>
          <w:sz w:val="28"/>
          <w:szCs w:val="28"/>
          <w:rtl w:val="true"/>
          <w:lang w:bidi="ar-SA"/>
        </w:rPr>
        <w:t xml:space="preserve">فوراً أيضاً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مبنيان على أن مفاد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وحدة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بدلالتها على الفورية لما كان لها دلالةٌ على نحو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وحدته أو تعدده،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الإتيان بالمأمور به على وجهه يقتضي الإجزاء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يجب الإتيان به في الزمان الثاني، وهذا هو الاحتمال الأول والثاني؛ لأن عدم وجوب الإتيان في الزمان الثاني إما لأجل سقوط أصل الأمر، أو لأجل سقوط الفورية مع بقاء أصل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بدلالة صيغة الأمر على الفور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الأمر رأساً كما هو مقتضى الاحتمال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أصل الأمر، لكن المطلوب الثاني وهو الفور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مشكّك سقط الفور ويجوز التراخي،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مشكِّك بقي الأمر بالفور فيجب الإتيان فوراً ففوراً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شروع في بحث مرحلة الإثبات، فقد ذكرنا أن المحتملات ثلاثة ثبوتاً، فأيٌّ منها هو مقتضى الدليل؟</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دلالة الصيغة لا على وحدة المطلوب ولا على تعدده؛ وذلك لأن الأمر يدل على الطبيعة، ولا دلالة له على كيفية المصلحة، فلابد حينئذٍ من الرجوع إلى الأصل العملي، وهو أصل البراءة عن التكليف في الزمان الثاني، فيسقط التكليف رأساً،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كيفيته</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768481_2142443653"/>
      <w:bookmarkStart w:id="618" w:name="_Toc227"/>
      <w:bookmarkEnd w:id="617"/>
      <w:r>
        <w:rPr>
          <w:rtl w:val="true"/>
        </w:rPr>
        <w:t>الفصل الثالث في الإجزاء</w:t>
      </w:r>
      <w:bookmarkEnd w:id="618"/>
    </w:p>
    <w:p>
      <w:pPr>
        <w:pStyle w:val="Heading4"/>
        <w:numPr>
          <w:ilvl w:val="3"/>
          <w:numId w:val="1"/>
        </w:numPr>
        <w:rPr/>
      </w:pPr>
      <w:bookmarkStart w:id="619" w:name="__RefHeading___Toc1768483_2142443653"/>
      <w:bookmarkStart w:id="620" w:name="_Toc228"/>
      <w:bookmarkEnd w:id="619"/>
      <w:r>
        <w:rPr>
          <w:rtl w:val="true"/>
        </w:rPr>
        <w:t>اشارة</w:t>
      </w:r>
      <w:bookmarkEnd w:id="62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امتثل المكلّفُ الأمر فهل يكتفي بذلك من غير حاجة إلى الإتيان بالعمل مرة أخرى، أم لا يكتفي بذلك؟ </w:t>
      </w:r>
    </w:p>
    <w:p>
      <w:pPr>
        <w:pStyle w:val="BookText"/>
        <w:rPr/>
      </w:pP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تفصيل المقام وبيان النقض والإبرام ينبغي تقديم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w:t>
      </w:r>
    </w:p>
    <w:p>
      <w:pPr>
        <w:pStyle w:val="BookText"/>
        <w:rPr/>
      </w:pPr>
      <w:r>
        <w:rPr>
          <w:rFonts w:ascii="Amiri" w:hAnsi="Amiri" w:eastAsia="Amiri" w:cs="Amiri"/>
          <w:color w:val="111111"/>
          <w:sz w:val="28"/>
          <w:sz w:val="28"/>
          <w:szCs w:val="28"/>
          <w:rtl w:val="true"/>
          <w:lang w:bidi="ar-SA"/>
        </w:rPr>
        <w:t>ولا يخفى أن الأوامر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الواقعي الأولي، كالوضوء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الواقعي الثانوي، كالتيمم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الظاهري، كالصلاة باستصحاب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مع الإتيان بالمأمور به في كل واحد من هذه الأقسام يسقط أمر نفسه، وإنما البحث في أنه يسقط الأمر الآخر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باستصحاب الوضوء فهل يسقط الأمر بالصلاة واقعاً أم لا بحيث لو تبيّن له أنه لم يكن متوضئاً واقعاً، فهل تلك الصلاة صحيحة أم بحاجة إلى إعادة أو قضاء؟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عن أمر نفسه قطعاً؛ إذ لا معنى لبقاء الأمر مع تحقق متعلقه، وإنما الكلام في إجزائه عن الأمر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أربعة، ثلاثة منها ترتبط بتفسير كلمات العنوان،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والرابع في الفرق بين هذه المسألة ومسألة المرة والتكرار، والفرق بينها وبين مسألة تبعية القضاء للأداء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كيفيته 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الوجوب أو الاستحباب </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هو الأول؛ لأن الإنسان إذا لم يأت بأجزاء أو شروط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عقلية أم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عمله باطلاً، فلا إجزاء قطعاً، فلا معنى للبحث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هو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 أن يؤتى به على ذاك النهج شرعاً وعقلاً، مثل أن يؤتى به بقصد التقرب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الكيفية المعتبرة في المأمور به شرعاً، فإنه عليه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توضيحياً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عن الإجزاء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الثاني فيرد عليه إشكالان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توضيحياً؛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هو الإتيان بالوجه الشرعي؛ لأنّ الفاقد لشرط أو لجزء شرعي ليس مأموراً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بلا ركوع ليس مأموراً بها، بل المأمور به هي الصلاة بكل أجزائها وشرائطها الشرعية،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الأجزاء والشرائط، فصار قيداً توضيحياً، والمناسب في العناوين عدم كون القيود توضيحية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لو أخلّ بقصد القربة في العبادات كان عمله باطلاً قطعاً وغير مجزٍ، حتى لو أتى بكل الأجزاء والشرائط الشرعية،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بمعنى الكيفية الشرعية لدخلت العبادة بلا قصد القربة في البحث؛ لأن قصدها ليس بشرط شرعي، بل هو لدلالة العقل، كما مرّ في بحث التوصلي والتعبدي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لابد من 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الكيفية العقلية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فيرد عليه ثلاثة إشكالات، سيأتي توضيحها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الكيفية والطريقة،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الأجزاء والشرائط التي كانت متعلقة 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يدل العقل على لزومه مما كان متأخراً عن الأمر كقصد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الاحتمال الثاني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الإشكال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الكيفية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التزموا بعدم زيادة القيود في العناوين، وإنما يوضّحون العنوان في البحث لا في نفس 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خروج التعبديات عن حريم النزاع،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قصد القربة من كيفيات الإطاعة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لا من قيود المأمور به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عند بعض الأصحاب</w:t>
      </w:r>
      <w:r>
        <w:rPr>
          <w:rStyle w:val="FootnoteAnchor"/>
          <w:rtl w:val="true"/>
        </w:rPr>
        <w:footnoteReference w:id="2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عدم اعتباره عند المعظم، وعدم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اعتبره إلاّ في خصوص العبادات لا مطلق الواجبات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اشتراط قصد القربة بحكم العقل لا بأمر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التوصلي والتعبدي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لاحقة للأمر، وليست مأخوذة في متعلّق الأمر، وإنما كانت من كيفيات الإطاعة عقلاً لأن الغرض يتوقف عليها؛ فلذا يستقل العقل بلزومها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الشرعية، للزم خروج العبادات عن بحث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الاحتمال الثالث، بأن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أو الاستحباب، ويرد عليه ثلاثة إشكالات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معظم العلماء، ومع ذلك جعل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بحثهم في الإجزاء، فيدل على أنهم لم يقصدوه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باشتراط قصد الوجه،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من اشترطه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بالعبادات، وبحث الإجزاء عام للعبادات وللتوصليات، فجعل هذا القيد في عنوان البحث مما لا وجه له؛ إذ مع عمومية البحث لا وجه لتخصيصه ببعض الأوامر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عن الإشكال السابق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شروط العبادات، فلماذا ذكر هذا الشرط دون سائر الشروط كالقبلة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الوجه، وهذا إشارة إلى الإشكال الأول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قصد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مطلق </w:t>
      </w:r>
    </w:p>
    <w:p>
      <w:pPr>
        <w:pStyle w:val="BookText"/>
        <w:rPr/>
      </w:pP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به بالذكر على تقدير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ما يندرج فيه من المعنى، وهو ما ذكرناه،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يشترطوه في التوصليات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الإشكال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تتمة الإشكال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أعم يشمل قصد الوجه، كما يشمل سائر الشرائط والأجزاء،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الاحتمال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فاعلم أن للاقتضاء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تقتضي الإحراق،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يقتضي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واحدٍ من المعنيين هو المراد هنا؟</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المعنى الأول؛ لأن البحث في الإجزاء عقليّ، وليس في دلالة اللفظ؛ ولذا كان العنوان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بالمأمور به 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الأمر يقتضي الإجزاء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كاشفاً عن السقوط، بل هو علة له؛ لأن الإتيان سبب لحصول غرض المولى، ومعه لا معنى لبقاء الأمر، وهذه دلالة عقلية، وليست لفظية حتى تكون كاشفة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الألفاظ لها دلالة، فهي كاشفة عن المعاني، ولكن ليس كلامنا في الإجزاء في دلالة الصيغة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بنحو العلية والتأثير، لا بنحو الكشف والدلالة، ولذا 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الإتيان، لا إلى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كذلك بالنسبة إلى أمره، وأما بالنسبة إلى أمر 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الإجزاء، عكس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بحوث أخرى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الصيغة تقتضي الفور أو التراخي؟ أو هل الصيغة تقتضي المرة والتكرار؟ ونحو ذلك، ففي تلك الموارد يراد الكشف؛ لأن الكلام في دلالة الصيغة، وهي دلالة لفظية، فهي تكون كاشفة عن مراد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الاقتضاء في العنوان إلى الإتيان،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الإتيان بالمأمور به على وجهه يقتضي الإجزاء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الإتيان مطابقاً لأمر نفسه،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بالمأمور به بالأمر الاضطراري، فهنا يكون هذا الإتيان علة لسقوط الأمر الاضطراري، وهكذا في الأمرين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والظاهري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إتيان المأمور به بالأمر الاضطراري أو الظاهري، فهل يسقط به الأمر الواقعي أم لا؛ كمن يتيمم ويصلي؟ فهل يسقط الإمر الواقعي بالوضوء؟ فهنا يكون النزاع في الحقيقة في دلالة دليل الاضطراري والظاهري، فهل لدليل التيمم دلالة على سقوط الأمر بالوضوء بعد ارتفاع الاضطرار أم لا؟ وهل لدليل الاستصحاب دلالة على سقوط الأمر الواقعي أم لا؟</w:t>
      </w:r>
    </w:p>
    <w:p>
      <w:pPr>
        <w:pStyle w:val="BookText"/>
        <w:rPr/>
      </w:pPr>
      <w:r>
        <w:rPr>
          <w:rFonts w:ascii="Amiri" w:hAnsi="Amiri" w:eastAsia="Amiri" w:cs="Amiri"/>
          <w:color w:val="111111"/>
          <w:sz w:val="28"/>
          <w:sz w:val="28"/>
          <w:szCs w:val="28"/>
          <w:rtl w:val="true"/>
          <w:lang w:bidi="ar-SA"/>
        </w:rPr>
        <w:t>فتحصل أنه في المقام الأول يكون البحث عقلياً،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العِلية، وأما في المقام الثاني فالبحث لفظي،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والكشف</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المأتي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بالاضطراري فيكون علة للإجزاء عن الأمر الاضطراري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كالإتيان بالمأمور به بالأمر الاضطراري أو الظاهري بالنسبة إلى 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في الحقيقة في دلالة دليلهما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اعتباره بنحوٍ يفيد الإجزاء أو بنحوٍ آخر لا يفيده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لا ينافي كون النزاع فيهما كان في الاقتضاء بالمعنى المتقدم، 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في سبب الاختلاف فيهما إنما هو الخلاف في دلالة دليلهما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الأمر الاضطراري والظاهري،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المأمور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الدليل بكيفية له دلالة على وفائه بالغرض الواقعي فيسقط الأمر الواقعي، أو بكيفية لا دلالة له على الوفاء بالغرض فلا 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الأمر الاضطراري والظاهري يوجد نزاعان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بالكبرى، وهي أن الإتيان بالمأمور به بالأمر الاضطراري أو الظاهري هل يقتضي الإجزاء أم لا؟ بمعنى هل إنه علّة للإجزاء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بالصغرى، وهي في منشأ النزاع الأول، حيث إن سبب النزاع في الإجزاء هو دلالة الدليل، فهل يدل الدليل على وفاء الاضطراري والظاهري بتمام الغرض من الأمر الواقعي أم لا يفي؟</w:t>
      </w:r>
    </w:p>
    <w:p>
      <w:pPr>
        <w:pStyle w:val="BookText"/>
        <w:rPr/>
      </w:pPr>
      <w:r>
        <w:rPr>
          <w:rFonts w:ascii="Amiri" w:hAnsi="Amiri" w:eastAsia="Amiri" w:cs="Amiri"/>
          <w:color w:val="111111"/>
          <w:sz w:val="28"/>
          <w:sz w:val="28"/>
          <w:szCs w:val="28"/>
          <w:rtl w:val="true"/>
          <w:lang w:bidi="ar-SA"/>
        </w:rPr>
        <w:t>وصورة القياس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الاضطراري أو الظاهري يكشف عن كون متعلّقه وافياً بالمصلحة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بتمامها أو بالمقدار المُلزم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وفى بالمصلحة فهو علة للإجزاء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أن هناك نزاعاً في مقدار دلالة دليل الاضطراري والظاهري، وهذا هو النزاع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النزاع في دلالة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الاضطراري والظاهري،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سبب النزاع في الاضطراري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يجزيان عن الواقعي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النزاع في دلالة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يستقل العقل بأن الإتيان به موجب للإجزاء ويؤثر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دلالته، ويكون النزاع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الإجزاء بالإضافة إلى أمره، فإنه لا يكون إلاّ كبروياً لو كان هناك نزاع، كما نقل عن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بكيفية يدل على الوفاء بالغرض، وحينئذٍ يستقل العقل بالإجزاء،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بمتعلّق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عِلة له أم لا؟ لأن العِلة هي التي تؤثر، أما الكاشف فلا تأثير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الاضطراري والظاهري عن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يجري فيه النزاع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النزاع الأول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النزاع في الإجزاء عن أمر نفسه، فإنه لا نزاع صغروي فيه؛ لأن متعلّق كل أمرٍ يكشف عن وفائه بتمام مصلحة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هناك نزاعاً فإنما هو نزاع في الكبرى،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الاضطراري أو الظاهري إذا وفى بمصلحة الواقع فهل يسقط بذلك الأمر الواقعي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w:t>
      </w:r>
      <w:r>
        <w:rPr>
          <w:rStyle w:val="FootnoteAnchor"/>
          <w:rtl w:val="true"/>
        </w:rPr>
        <w:footnoteReference w:id="2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 كلام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المشهور عنونوا المسألة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هل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ربطوا المسألة بصيغة الأمر فلابد من أن تكون كلمة الاقتضاء في عنوانهم بمعنى الدلالة والكشف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إشارة إلى أن عمدة النزاع في الاضطراري والظاهري هو في دلالة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النزاع الصغروي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لتخصيص العنوان بالنزاع الكبروي الذي لا بحث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لغةً، وهو الكفاية، وإن كان يختلف ما يكفي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الإتيان بالمأمور به بالأمر الواقعي يكفي فيسقط به التعبد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ثانياً، وبالأمر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الاضطراري أو الظاهري الجعلي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فيسقط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الإجزاء هنا هو بنفس معناه اللغوي وهو الكفاية،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أم لا؟ وليس للأصوليين اصطلاح خاص بأن يكون مرادهم من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الإعادة وعدم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مصاديق الكفاية تختلف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الإتيان بالمأمور به بالأمر الواقعي عن التعبد به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الإتيان بالمأمور به بالأمر الاضطراري والظاهري عن الإعادة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يكفي عن التعبد ثانياً، وقد يكفي عن الإعادة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متعلّق الكفاية ومصداقها، لا في نفس الكفاية، فهي معنى الإجزاء في كل الصور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بالإتيان بالمأمور به الواقعي التعبد بالمأمور به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امتثال الأمر، فإنه مع امتثاله في المرة الأولى يحصل غرض المولى، فيسقط الأمر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كما يسقط التعبد بالأمر الواقعي بالإتيان به، كذلك بالإتيان بالأمر الاضطراري والظاهري يسقط التعبد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بالأمر الاضطراري والظاهري يكفي فتسقط الإعادة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بدلاً عن المأمور به بالأمر الواقعي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الإعادة أيضاً؛ لأن سقوط القضاء لازم لسقوط الإعادة، إلاّ لو دلّ دليل خاص على عدم سقوط الإعادة مع سقوط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هاهنا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إسقاط التعبد أو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بعيدٌ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المسألة ومسألة المرة والتكرار لا يكاد يخفى، فإن البحث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الإتيان بما هو المأمور به يجزئ عقلاً؟ بخلافه في تلك المسألة،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صدر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الإجزاء هاهنا بمعناه لغة، لا أنّ للأصوليين اصطلاح خاص بأن يكون الإجزاء بمعنى سقوط التعبد 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بمعنى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بالحالية،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الإجزاء يوجد حال كونه اصطلاحاً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الحاجة إلى هذا الاصطلاح مع وفاء المعنى اللغوي بالمقصود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هذا الأمر لدفع توهمين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مسألة الإجزاء، ومسألة المرة والتكرار، فإن المرة تساوق الإجزاء، والتكرار يساوق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المسألتين، فإن مسألة المرة والتكرار في تعيين المأمور به، وإن المولى أمر بأيِّ شيءٍ، فهل أمر بفعل الشيء مرّة واحدة أم مرات متعددة؟ فالبحث 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الإجزاء فهي في أن الإتيان بالمأمور به المعلوم هل يُجزي أم لا؟ فالبحث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تلك المسألة لفظية في دلالة الصيغة على المرة أو التكرار، وهذه المسألة عقلية، كما مرّ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الإجزاء وقد دمج المصنف الفرقين معاً، ففي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عقلية، وفي تلك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معيّن ويراد تعيينه،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دلالة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لفظية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والتكرار،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في تعيين ما هو المأمور به شرعاً بحسب دلالة الصيغة بنفسها أو بدلالة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التكرار عملاً موافقاً بعدم الإجزاء، لكنه لا بملاكه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عامة، ولا يخفى أن الدلالة الأخرى لم تبحث في مسألة المرة والتكرار، بل بحثت في مسألة الفور والتراخي، فلا ارتباط لها بموضوع البحث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بيان أن التكرار قد يوافق عدم الإجزاء عملاً؛ إذ عدم الإجزاء بمعنى لزوم الإتيان بالعمل مرّة أخرى، وهذا يتطابق مع لزوم التكرار، لكن هذا التوافق المصداقي لا يجعل المسألتين مسألةً واحدة؛ لأن الملاك فيهما مختلف؛ إذ الملاك في عدم الإجزاء عدم سقوط الغرض الداعي للأمر فلا يمكن الاكتفاء به، وملاك التكرار هو أن المأمور به كان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المصداق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بملاك عدم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الإجزاء هي نفس مسألة تبعية القضاء للأداء؛ وذلك لأن معنى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يأت بالمأمور به في الوقت، هل يجب عليه القضاء في خارج الوقت بنفس الأمر الأول، أم لا يجب عليه القضاء بالأمر الأول، بل بأمر جديد؟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دلالة الأمر الأول على وجوب القضاء يساوق عدم الإجزاء، وعدم دلالته على القضاء يساوق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التبعية لفظية،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صيغة الأمر تدل على التبعية أم لا؟ ومسألة الإجزاء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المسألة في خصوص القضاء، وهذه تشمل الإعادة في الوقت والقضاء خارجه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ولم يذكره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المسألة إنما هي فيمن لم يأت بالعمل أصلاً، وهذه المسألة فيمن أتى بالعمل</w:t>
      </w:r>
      <w:r>
        <w:rPr>
          <w:rFonts w:eastAsia="Amiri" w:cs="Amiri" w:ascii="Amiri" w:hAnsi="Amiri"/>
          <w:color w:val="111111"/>
          <w:sz w:val="28"/>
          <w:szCs w:val="28"/>
          <w:rtl w:val="true"/>
          <w:lang w:bidi="ar-SA"/>
        </w:rPr>
        <w:t xml:space="preserve">. </w:t>
      </w:r>
      <w:bookmarkStart w:id="621" w:name="pg15150_351076"/>
    </w:p>
    <w:p>
      <w:pPr>
        <w:pStyle w:val="BookText"/>
        <w:rPr/>
      </w:pPr>
      <w:bookmarkEnd w:id="621"/>
      <w:r>
        <w:rPr>
          <w:rFonts w:ascii="Amiri" w:hAnsi="Amiri" w:eastAsia="Amiri" w:cs="Amiri"/>
          <w:color w:val="111111"/>
          <w:sz w:val="28"/>
          <w:sz w:val="28"/>
          <w:szCs w:val="28"/>
          <w:rtl w:val="true"/>
          <w:lang w:bidi="ar-SA"/>
        </w:rPr>
        <w:t>الفرق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مسألة تبعية القضاء للأداء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البحث في تلك المسألة في دلالة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التبعية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هذه المسألة،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الإتيان بالمأمور به يجزئ عقلاً عن إتيانه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أو 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لا يجزئ؟ فلا علقة بين المسألة والمسألتين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فتحقيق المقام يستدعي البحث والكلام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بالمأمور به بالأمر الواقعي، بل بالأمر الاضطراري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مسألة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الموقّت إذا انقضى وقته ولم يأت به المكلّف في الوقت، فهل يجب عليه القضاء بدلالة نفس دليل الوجوب، أم أنه لا دلالة لذلك الدليل على وجوب القضاء، بل لابد من قيام دليل آخر على القضاء؟</w:t>
      </w:r>
    </w:p>
    <w:p>
      <w:pPr>
        <w:pStyle w:val="BookText"/>
        <w:rPr/>
      </w:pPr>
      <w:r>
        <w:rPr>
          <w:rFonts w:ascii="Amiri" w:hAnsi="Amiri" w:eastAsia="Amiri" w:cs="Amiri"/>
          <w:color w:val="111111"/>
          <w:sz w:val="28"/>
          <w:sz w:val="28"/>
          <w:szCs w:val="28"/>
          <w:rtl w:val="true"/>
          <w:lang w:bidi="ar-SA"/>
        </w:rPr>
        <w:t>وسبب الخلاف هو أن دليل الوجوب هل يدل على وحدة المطلوب،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هو المتعلَّق في الوقت، أم يدل على تعدّد المطلوب،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مطلوبين أحدهما الإتيان بالعمل، والآخر مراعاة الوقت، فإذا سقط الثاني بقي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الفرق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الفرق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المرة والتكرار، ومسألة تبعية القضاء للأداء</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768485_2142443653"/>
      <w:bookmarkStart w:id="623" w:name="_Toc229"/>
      <w:bookmarkEnd w:id="622"/>
      <w:r>
        <w:rPr>
          <w:rtl w:val="true"/>
        </w:rPr>
        <w:t>الموضع الأول</w:t>
      </w:r>
      <w:r>
        <w:rPr>
          <w:rtl w:val="true"/>
        </w:rPr>
        <w:t xml:space="preserve">: </w:t>
      </w:r>
      <w:r>
        <w:rPr>
          <w:rtl w:val="true"/>
        </w:rPr>
        <w:t>الإجزاء عن أمر نفسه</w:t>
      </w:r>
      <w:bookmarkEnd w:id="6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المولى إنما هو لغرض يدعو لذلك الأمر، فإذا أتى بمتعلق الأمر فقد تحقق الغرض، وبتحقق الغرض يسقط الأمر، وهذا هو معنى الإجزاء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أتى بالمأمور به بالأمر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صلّى بوضوء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الأمر الواقعي؛ لتحقق متعلّقه، فتحقق الغرض من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الظاهري أيضاً يجزئ عن التعبد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لاستقلال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مع موافقة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المأمور به على وجهه لاقتضائه التعبد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أن يقال بأنه يكون للعبد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الامتثال، والتعبد به ثانياً بدلاً عن التعبد به أولاً، لا منضماً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أتى بالمأمور به بالأمر الاضطراري، كما لو صلّى بتيمم، فإن الأمر الاضطراري يسقط؛ لتحقق متعلقه أيضاً، فلا مجال للصلاة بالتيمم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المأمور به بالأمر الظاهري، كما لو صلّى باستصحاب الوضوء، فإن الأمر الظاهري يسقط، فلا مجال لتكرار الصلاة باستصحاب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تبديل الامتثال لو لم يتحقق الغرض الأقصى، كما مرّ في بحث المرة والتكرار، ويعيد المصنف بيانه هنا بتفصيل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أمر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يدلّ على أن عِلّة التكليف هي الغرض، وأنه بتحقق الغرض يسقط التكليف؛ لأن المعلول يدور مدار العلة ثبوتاً وسقوطاً،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امتثاله، بأن أتى بمتعلقه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التعبد ثانياً في صورة عدم تحقق الغرض الأقصى، وذلك عبر تبديل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بالمأمور به، وهو متعلّق التكليف</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كلاهما امتثالاً؛ وذلك لما عرفت من أن الغرض إنما تعلّق بوجود واحد لا بأكثر، فلا يكون كلاهما تعبداً، بل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التعبد أولاً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أشرنا إليه في المسألة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علم أن مجرد امتثاله لا يكون علة تامة لحصول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 به لو اكتفى به؛ كما إذا أتى بماء أمر به مولاه ليشربه فلم يشربه بعدُ، فإن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بحقيقته وملاكه لم يسقط بعد؛ ولذا لو أهريق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الماء واطلع عليه العبد وجب عليه إتيانه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لم يأت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المرة والتكرار، وهي المسألة السابقة على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الامتثال إنما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الأقصى؛ وذلك لأنه لو كان الإتيان علة تامة لحصول الغرض الأقصى لاستحال تبديل الامتثال؛ إذ مع تحقق الغرض الأقصى لا يبقى الأمر، فلا يمكن امتثال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الشيء لا ينقلب عما هو عليه، وأن تحصيل الحاصل محال، ويلزم الأول في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الامتثال السابق ينقلب عن الامتثال إلى عدم الامتثال، ويلزم الثاني في ما لو قلنا ببقاء الامتثال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يكن الامتثال علة تامة لحصول الغرض الأقصى فملاك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الغرض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فلذا يتمكن من تبديل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الامتثال الأول له القابلية لأن يتحقق به الغرض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بالامتثال الأول فلم يبدّله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جواز التبديل،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بحقيقته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ملاك الوجوب وهو عطش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كان يجب الامتثال الأول، كذلك لو لم يتحقق غرض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أريق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تكرار الامتثال لبقاء غرض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 ضرورة بقاء طلبه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يحصل غرضه الداعي إليه،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أوجب حدوثه، فحينئذٍ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الإتيان بماءٍ آخر موافق للأمر، كما كان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إتيانه الأول،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ما كان الإتيانُ علةً تامةً لحصول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موقع للتبديل، كما إذا أمر بإهراق الماء في فمه لرفع عطشه فأهرقه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أنه من أي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إرادته حتى وإن سقط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للإتيان بمتعلقه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يجب الإتيان به ثانياً مع بقاء الغرض لما كان هناك سبب لحدوث الأمر أصلاً؛ لأن الأمر معلول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هو علة للتكليف، فيدور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وحدوثاً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مداره، فكما أن الغرض علة لحدوث الحكم فكذلك هو علة لبقائه، فلو لم يبق الحكم مع بقاء الغرض كشف ذلك عن عدم حدوث الحكم أصلاً، لعدم كونه غرضاً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بقاء الغرض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متطابق مع مواصفات متعلّق الأمر، كما لو كان المولى يريد ماءً حلواً فيبدل الأول بماء حلو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يمكنه من الأول أن يأتي بهذا المصداق الآخر، فكذلك له تبديل الأول بهذا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الغرض الأقصى لا مجال لتبديل الامتثال أصلاً، لسقوط الغرض، فيسقط الأمر، فلا يمكن امتثال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بعدم تحقق الغرض الأقصى فله التبديل، ولو علم بتحققه فلا مجال للتبديل، أما لو لم يعلم وشك فله التبديل أيضاً؛ وذلك بقصد الرجاء </w:t>
      </w:r>
      <w:bookmarkStart w:id="624" w:name="pg15150_351080"/>
    </w:p>
    <w:p>
      <w:pPr>
        <w:pStyle w:val="BookText"/>
        <w:rPr/>
      </w:pPr>
      <w:bookmarkEnd w:id="624"/>
      <w:r>
        <w:rPr>
          <w:rFonts w:ascii="Amiri" w:hAnsi="Amiri" w:eastAsia="Amiri" w:cs="Amiri"/>
          <w:color w:val="111111"/>
          <w:sz w:val="28"/>
          <w:sz w:val="28"/>
          <w:szCs w:val="28"/>
          <w:rtl w:val="true"/>
          <w:lang w:bidi="ar-SA"/>
        </w:rPr>
        <w:t>القبيل فله التبديل باحتمال أن لا يكون علة، فله إليه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يدل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الروايات في باب إعادة من صلى فرادى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تعالى يختارُ أحبَّهما إليه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الإتيان بالمأمور به بالأمر الاضطراري هل يجزئ عن الإتيان بالمأمور به بالأمر الواقعي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 الاضطرار في الوقت إعادةً وفي خارجه</w:t>
      </w:r>
    </w:p>
    <w:p>
      <w:pPr>
        <w:pStyle w:val="BookText"/>
        <w:rPr/>
      </w:pPr>
      <w:r>
        <w:rPr>
          <w:rFonts w:ascii="Amiri" w:hAnsi="Amiri" w:eastAsia="Amiri" w:cs="Amiri"/>
          <w:color w:val="111111"/>
          <w:sz w:val="28"/>
          <w:sz w:val="28"/>
          <w:szCs w:val="28"/>
          <w:rtl w:val="true"/>
          <w:lang w:bidi="ar-SA"/>
        </w:rPr>
        <w:t xml:space="preserve">واحتمال تحقق الامتثال بالثاني بدلاً 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تبديل الامتثال،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تكون إعادة الصلاة جماعة ليس بالأمر الأول، وإنما لأجل أمر جديد استحبابي، وهذا خارج عن البحث؛ لأن بحثنا الآن في تبديل امتثال الأمر الأول، لا الامتثال الجديد بأمر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بعض روايات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ويجعلها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ذلك بيد المكلّف، ومن المعلوم أن الفريضة إنما هي بالأمر الأول لا بأمر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جماعة، ففي صحيحة هشام بن سالم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الصلاة وحده، ثم يجد جماعة؟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ويجعلها الفريضة إن شاء</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1768487_2142443653"/>
      <w:bookmarkStart w:id="626" w:name="_Toc230"/>
      <w:bookmarkEnd w:id="625"/>
      <w:r>
        <w:rPr>
          <w:rtl w:val="true"/>
        </w:rPr>
        <w:t>الموضع الثاني</w:t>
      </w:r>
      <w:r>
        <w:rPr>
          <w:rtl w:val="true"/>
        </w:rPr>
        <w:t xml:space="preserve">: </w:t>
      </w:r>
      <w:r>
        <w:rPr>
          <w:rtl w:val="true"/>
        </w:rPr>
        <w:t>الإجزاء عن أمر غيره</w:t>
      </w:r>
      <w:bookmarkEnd w:id="626"/>
    </w:p>
    <w:p>
      <w:pPr>
        <w:pStyle w:val="Heading5"/>
        <w:numPr>
          <w:ilvl w:val="4"/>
          <w:numId w:val="1"/>
        </w:numPr>
        <w:rPr/>
      </w:pPr>
      <w:bookmarkStart w:id="627" w:name="__RefHeading___Toc1768489_2142443653"/>
      <w:bookmarkStart w:id="628" w:name="_Toc231"/>
      <w:bookmarkEnd w:id="627"/>
      <w:r>
        <w:rPr>
          <w:rtl w:val="true"/>
        </w:rPr>
        <w:t>المقام الأول</w:t>
      </w:r>
      <w:r>
        <w:rPr>
          <w:rtl w:val="true"/>
        </w:rPr>
        <w:t xml:space="preserve">: </w:t>
      </w:r>
      <w:r>
        <w:rPr>
          <w:rtl w:val="true"/>
        </w:rPr>
        <w:t>في إجزاء الأمر الاضطراري عن الأمر الواقعي</w:t>
      </w:r>
      <w:bookmarkEnd w:id="628"/>
    </w:p>
    <w:p>
      <w:pPr>
        <w:pStyle w:val="Heading6"/>
        <w:numPr>
          <w:ilvl w:val="5"/>
          <w:numId w:val="1"/>
        </w:numPr>
        <w:rPr/>
      </w:pPr>
      <w:bookmarkStart w:id="629" w:name="__RefHeading___Toc1768491_2142443653"/>
      <w:bookmarkStart w:id="630" w:name="_Toc232"/>
      <w:bookmarkEnd w:id="629"/>
      <w:r>
        <w:rPr>
          <w:rtl w:val="true"/>
        </w:rPr>
        <w:t>اشارة</w:t>
      </w:r>
      <w:bookmarkEnd w:id="63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عن الإتيان به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bookmarkStart w:id="631" w:name="pg15150_351081"/>
    </w:p>
    <w:p>
      <w:pPr>
        <w:pStyle w:val="BookText"/>
        <w:rPr/>
      </w:pPr>
      <w:bookmarkEnd w:id="631"/>
      <w:r>
        <w:rPr>
          <w:rFonts w:ascii="Amiri" w:hAnsi="Amiri" w:eastAsia="Amiri" w:cs="Amiri"/>
          <w:color w:val="111111"/>
          <w:sz w:val="28"/>
          <w:sz w:val="28"/>
          <w:szCs w:val="28"/>
          <w:rtl w:val="true"/>
          <w:lang w:bidi="ar-SA"/>
        </w:rPr>
        <w:t>قضاءً أو لا يجزئ؟</w:t>
      </w:r>
    </w:p>
    <w:p>
      <w:pPr>
        <w:pStyle w:val="BookText"/>
        <w:rPr/>
      </w:pPr>
      <w:r>
        <w:rPr>
          <w:rFonts w:ascii="Amiri" w:hAnsi="Amiri" w:eastAsia="Amiri" w:cs="Amiri"/>
          <w:color w:val="111111"/>
          <w:sz w:val="28"/>
          <w:sz w:val="28"/>
          <w:szCs w:val="28"/>
          <w:rtl w:val="true"/>
          <w:lang w:bidi="ar-SA"/>
        </w:rPr>
        <w:t>تحقيق الكلام فيه يستدعي التكلم فيه تارةً في بيان ما يمكن أن يقع عليه الأمر الاضطراري من الأنحاء وبيان ما هو قضية كل منها من الإجزاء وعدمه، وأخرى في تعيين ما وقع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كونه إعادة،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ومثاله ما لو تيمّم فصلّى ثم وجد الماء في الوقت أو خارجه، فهل عليه إعادة الصلاة أو قضاؤها؟</w:t>
      </w:r>
    </w:p>
    <w:p>
      <w:pPr>
        <w:pStyle w:val="Heading6"/>
        <w:numPr>
          <w:ilvl w:val="5"/>
          <w:numId w:val="1"/>
        </w:numPr>
        <w:rPr/>
      </w:pPr>
      <w:bookmarkStart w:id="632" w:name="__RefHeading___Toc1768493_2142443653"/>
      <w:bookmarkStart w:id="633" w:name="_Toc233"/>
      <w:bookmarkEnd w:id="632"/>
      <w:r>
        <w:rPr/>
        <w:t>1</w:t>
      </w:r>
      <w:r>
        <w:rPr>
          <w:rtl w:val="true"/>
        </w:rPr>
        <w:t xml:space="preserve">- </w:t>
      </w:r>
      <w:r>
        <w:rPr>
          <w:rtl w:val="true"/>
        </w:rPr>
        <w:t>الكلام في مرحلة الثبوت</w:t>
      </w:r>
      <w:bookmarkEnd w:id="633"/>
    </w:p>
    <w:p>
      <w:pPr>
        <w:pStyle w:val="Heading6"/>
        <w:numPr>
          <w:ilvl w:val="5"/>
          <w:numId w:val="1"/>
        </w:numPr>
        <w:rPr/>
      </w:pPr>
      <w:bookmarkStart w:id="634" w:name="__RefHeading___Toc1768495_2142443653"/>
      <w:bookmarkStart w:id="635" w:name="_Toc234"/>
      <w:bookmarkEnd w:id="634"/>
      <w:r>
        <w:rPr>
          <w:rtl w:val="true"/>
        </w:rPr>
        <w:t>اشارة</w:t>
      </w:r>
      <w:bookmarkEnd w:id="6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الثبوت، والصور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الاضطراري مشتملاً على تمام المصلحة، وحينئذٍ لابدّ من الإجزاء؛ وذلك لأن سبب الأمر هو الغرض وقد تحقق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وفاء الأمر الاضطراري بتمام المصلحة إنما هو في صورة الاضطرار فقط، وأما في صورة الاختيار فلا يفي؛ إذ لو كان وافياً لوجب التخيير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الاضطراري مشتملاً على تمام المصلحة، بل على بعضها، مع عدم إمكان تدارك الباقي من المصلحة أصلاً، لا في الوقت ولا في خارجه، وفي هذه الصورة لابد من الإجزاء، وهل يجوز المسارعة إلى امتثال الأمر الاضطراري أم لابد من الانتظار؟ فيه تفصيل سيأتي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الاضطراري مشتملاً على تمام المصلحة، وكان المقدار الباقي من المصلحة لازماً، مع إمكان التدارك، فحينئذٍ تجوز المبادرة مع عدم الإجزاء، فيلزم التكرار لإدراك باقي المصلحة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السابقة، مع عدم كون المصلحة المتبقية ملزمة، وحنيئذٍ فالإجزاء مع </w:t>
      </w:r>
      <w:bookmarkStart w:id="636" w:name="pg15150_351082"/>
    </w:p>
    <w:p>
      <w:pPr>
        <w:pStyle w:val="BookText"/>
        <w:rPr/>
      </w:pPr>
      <w:bookmarkEnd w:id="636"/>
      <w:r>
        <w:rPr>
          <w:rFonts w:ascii="Amiri" w:hAnsi="Amiri" w:eastAsia="Amiri" w:cs="Amiri"/>
          <w:color w:val="111111"/>
          <w:sz w:val="28"/>
          <w:sz w:val="28"/>
          <w:szCs w:val="28"/>
          <w:rtl w:val="true"/>
          <w:lang w:bidi="ar-SA"/>
        </w:rPr>
        <w:t>أنّه يمكن أن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الاضطراري في حال الاضطرار كالتكليف الاختياري في حال الاختيار وافياً بتمام المصلحة وكافياً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المهم والغرض؛ ويمكن أن لا يكون وافياً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بل يبقى منه شيء أمكن استيفاؤه، أو لا يمكن؛ وما أمكن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بمقدار يجب تداركه أو يكون بمقدار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وافياً به يجزئ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أصلاً للتدارك، لا قضاءً ولا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المبادرة، ولكن تستحب الإعادة لإدراك ما تبقى من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التكليف،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وفاءه بتمام المصلحة إنما هو في حال الاضطرار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تفسيري، لبيان معنى الوفاء بتمام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سائر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استيفاؤه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الصورة الثالثة والرابعة،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أمكن التدارك فيه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المتبقي من المصلحة بمقدار واجب التدارك وهو الصورة الثالثة، وتارة أخرى يكون بمقدار غير واجب التدارك وهو الصورة الرابعة</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1768497_2142443653"/>
      <w:bookmarkStart w:id="638" w:name="_Toc235"/>
      <w:bookmarkEnd w:id="637"/>
      <w:r>
        <w:rPr>
          <w:rtl w:val="true"/>
        </w:rPr>
        <w:t>الصورة الأولى</w:t>
      </w:r>
      <w:bookmarkEnd w:id="6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حيث عقلاً تحقق غرض المولى، فلا مجال لبقاء التكليف أصلاً، فلا يجب التدارك؛ لعدم فوت شيء من الغرض</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المبادرة في هذه الصورة فيسأتي حكمها في ذيل الصورة الثانية</w:t>
      </w:r>
      <w:r>
        <w:rPr>
          <w:rFonts w:eastAsia="Amiri" w:cs="Amiri" w:ascii="Amiri" w:hAnsi="Amiri"/>
          <w:color w:val="111111"/>
          <w:sz w:val="28"/>
          <w:szCs w:val="28"/>
          <w:rtl w:val="true"/>
          <w:lang w:bidi="ar-SA"/>
        </w:rPr>
        <w:t xml:space="preserve">. </w:t>
      </w:r>
      <w:bookmarkStart w:id="639" w:name="pg15150_351083"/>
    </w:p>
    <w:p>
      <w:pPr>
        <w:pStyle w:val="BookText"/>
        <w:rPr/>
      </w:pPr>
      <w:bookmarkEnd w:id="639"/>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وافياً ولكن لا يمكن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يسوغ له البدار في هذه الصورة إلاّ لمصلحة كانت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نقض الغرض وتفويت مقدار من المصلحة لو لا مراعاة ما 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الأهم،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1768499_2142443653"/>
      <w:bookmarkStart w:id="641" w:name="_Toc236"/>
      <w:bookmarkEnd w:id="640"/>
      <w:r>
        <w:rPr>
          <w:rtl w:val="true"/>
        </w:rPr>
        <w:t>الصورة الثانية</w:t>
      </w:r>
      <w:bookmarkEnd w:id="6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يُجزي مع عدم مجال للتدارك، أما الإجزاء فلتحقق جزء من غرض المولى، وأما عدم التدارك فلعدم إمكانه حسب فرض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المكلّف لا يجوز له المبادرة إلى امتثال التكليف الاضطراري في أوّل الوقت؛ لأنه بذلك يفوّت جزءاً من غرض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البدار مصلحة متساوية مع المقدار الذي يفوت من المصلحة أو أكثر منه، حيث إنه قد يكون إدراك الوقت مهماً، فيتعارض مع الجزء المتبقي 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إدراكه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تساويا كان المكلّف مخيّراً بين الإتيان بالاضطراري في الوقت، أو الإتيان بالاختياري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مصلحة الوقت أهم بحدّ الإلزام وجب الإتيان بالاضطراري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عدم جواز البدار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وتفويت 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نقض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جواز البدار لو كان في البدار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 والمعنى لا يجوز البدار إلاّ لو كانت مصلحة أهم في البدار كمصلحة الوقت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هذه الصورة تنقسم إلى قسمين؛ لأن المقدار الذي لا يمكن إدراكه من الغرض قد يكون ملزماً وقد لا يكون ملزماً، فهذه الصورة في الحقيقة صورتان لا واحدة</w:t>
      </w:r>
      <w:r>
        <w:rPr>
          <w:rFonts w:eastAsia="Amiri" w:cs="Amiri" w:ascii="Amiri" w:hAnsi="Amiri"/>
          <w:color w:val="111111"/>
          <w:sz w:val="28"/>
          <w:szCs w:val="28"/>
          <w:rtl w:val="true"/>
          <w:lang w:bidi="ar-SA"/>
        </w:rPr>
        <w:t xml:space="preserve">. </w:t>
      </w:r>
      <w:bookmarkStart w:id="642" w:name="pg15150_351084"/>
    </w:p>
    <w:p>
      <w:pPr>
        <w:pStyle w:val="BookText"/>
        <w:rPr/>
      </w:pPr>
      <w:bookmarkEnd w:id="642"/>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لتشريعه ولو بشرط الانتظار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لإمكان استيفاء الغرض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المزاحمة بمصلحة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تسويغ البدار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إيجاب الانتظار في الصورة الأولى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الاضطرار لا يفي بتمام المصلحة مع عدم إمكان التدارك، فلماذا تمَّ تشريعه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المولى أن يأمر بالصبر إلى زوال الاضطرار ليأتي بالعمل الاختياري فيدرك تمام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لزوم نقض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إلى آخر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عدم المجال لتشريع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للوقت مصلحة أيضاً، فالمولى يشرّع العمل الاضطراري في آخر الوقت لإدراك مصلحة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ذكرتم صحيح إذا لم تكن للوقت مصلحة، فحينئذٍ تتعارض مصلحة الوقت مع المقدار المتبقي من مصلحة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ووارد</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1768501_2142443653"/>
      <w:bookmarkStart w:id="644" w:name="_Toc237"/>
      <w:bookmarkEnd w:id="643"/>
      <w:r>
        <w:rPr>
          <w:rtl w:val="true"/>
        </w:rPr>
        <w:t>البدار في الصورة الأولى</w:t>
      </w:r>
      <w:bookmarkEnd w:id="6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المأمور به بالأمر الاضطراري وافياً بتمام الغرض فهل يجوز البدار والمسارعة إلى امتثال الأمر الاضطراري؟</w:t>
      </w:r>
    </w:p>
    <w:p>
      <w:pPr>
        <w:pStyle w:val="BookText"/>
        <w:rPr/>
      </w:pPr>
      <w:r>
        <w:rPr>
          <w:rFonts w:ascii="IRNazanin" w:hAnsi="IRNazanin" w:eastAsia="IRNazanin"/>
          <w:color w:val="111111"/>
          <w:sz w:val="28"/>
          <w:sz w:val="28"/>
          <w:szCs w:val="28"/>
          <w:rtl w:val="true"/>
          <w:lang w:bidi="fa-IR"/>
        </w:rPr>
        <w:t>هنا ثلاث حالات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الوفاء بتمام المصلحة مطلقاً، سواء في أوّل الوقت أم في وسطه أو آخره، وسواء كان يائساً عن زوال الاضطرار أم لا، وحينئذٍ فيجوز البدار بلا كلام</w:t>
      </w:r>
      <w:r>
        <w:rPr>
          <w:rFonts w:eastAsia="Amiri" w:cs="Amiri" w:ascii="Amiri" w:hAnsi="Amiri"/>
          <w:color w:val="111111"/>
          <w:sz w:val="28"/>
          <w:szCs w:val="28"/>
          <w:rtl w:val="true"/>
          <w:lang w:bidi="ar-SA"/>
        </w:rPr>
        <w:t xml:space="preserve">. </w:t>
      </w:r>
      <w:bookmarkStart w:id="645" w:name="pg15150_351085"/>
    </w:p>
    <w:p>
      <w:pPr>
        <w:pStyle w:val="BookText"/>
        <w:rPr/>
      </w:pPr>
      <w:bookmarkEnd w:id="645"/>
      <w:r>
        <w:rPr>
          <w:rFonts w:ascii="Amiri" w:hAnsi="Amiri" w:eastAsia="Amiri" w:cs="Amiri"/>
          <w:color w:val="111111"/>
          <w:sz w:val="28"/>
          <w:sz w:val="28"/>
          <w:szCs w:val="28"/>
          <w:rtl w:val="true"/>
          <w:lang w:bidi="ar-SA"/>
        </w:rPr>
        <w:t>فيدورُ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كون العمل بمجرد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بشرط الانتظار، أو مع اليأس عن طرو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مصلحة ووافياً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 وقد أمكن تدارك الباقي في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مطلقاً ولو بالقضاء خارج الوقت، فإن كان الباقي مما يجب تداركه فلا يجزئ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لابد من إيجاب الإعادة أو القضاء،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الوفاء بتمام المصلحة إنما هو في آخر الوقت فقط، وحينئذٍ ففي جواز البدار وعدمه، وكذا في الإجزاء وعدمه حالات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الوفاء بتمام المصلحة حين اليأس عن زوال الاضطرار في الوقت، كمن يعلم من أول الوقت بأنه لا يتمكن من الوضوء أصلاً إلى نهاية الوقت، فحينئذٍ يجوز البدار ويُجزئ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تسويغ البدار يرتبط بكيفية إدراك تمام المصلحة، والحالات ثلاث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بآخر الوقت أو باليأس،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الوقت،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وافياً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للمراد من المصلحة،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كاملةً</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768503_2142443653"/>
      <w:bookmarkStart w:id="647" w:name="_Toc238"/>
      <w:bookmarkEnd w:id="646"/>
      <w:r>
        <w:rPr>
          <w:rtl w:val="true"/>
        </w:rPr>
        <w:t>الصورة الثالثة والرابعة</w:t>
      </w:r>
      <w:bookmarkEnd w:id="6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الاضطراري وافياً بتمام المصلحة، بل كان يفي ببعضها، وهذا صورتان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الاضطرار قبل خروج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التدارك في الوقت أو في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المقدار المتبقي من المصلحة ممكن التدارك مع لزومه، وهذا هو الصورة الثالثة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المقدار المتبقي مما يجب تداركه، وهذا هو الصورة الرابعة</w:t>
      </w:r>
      <w:r>
        <w:rPr>
          <w:rFonts w:eastAsia="Amiri" w:cs="Amiri" w:ascii="Amiri" w:hAnsi="Amiri"/>
          <w:color w:val="111111"/>
          <w:sz w:val="28"/>
          <w:szCs w:val="28"/>
          <w:rtl w:val="true"/>
          <w:lang w:bidi="ar-SA"/>
        </w:rPr>
        <w:t xml:space="preserve">. </w:t>
      </w:r>
      <w:bookmarkStart w:id="648" w:name="pg15150_351086"/>
    </w:p>
    <w:p>
      <w:pPr>
        <w:pStyle w:val="BookText"/>
        <w:rPr/>
      </w:pPr>
      <w:bookmarkEnd w:id="648"/>
      <w:r>
        <w:rPr>
          <w:rFonts w:ascii="Amiri" w:hAnsi="Amiri" w:eastAsia="Amiri" w:cs="Amiri"/>
          <w:color w:val="111111"/>
          <w:sz w:val="28"/>
          <w:sz w:val="28"/>
          <w:szCs w:val="28"/>
          <w:rtl w:val="true"/>
          <w:lang w:bidi="ar-SA"/>
        </w:rPr>
        <w:t>ولا مانع عن البدار في الصورتين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يتخير في الصورة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البدار والإتيان بعملين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الاضطراري في هذا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والعمل الاختياري بعد رفع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الانتظار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بإتيان ما هو تكليف المختار؛ وفي الصورة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استحباب البدار ويستحب إعادته بعد طرو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ما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عليه الاضطراري من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وقع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تفويت شيء من الغرض الملزم، أما في الصورة الثالثة فلإمكان الإعادة أو القضاء، وأما في الصورة الرابعة فلعدم كون الفائت ملزماً مع إمكان تداركه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هاتين الصورتين، والمقصود الصورة الثالثة من مجموع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الاضطرار؛ لأنه بذلك يدرك جزءاً من غرض المولى، ولا مانع عقلاً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يرتفع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الصورتين، والمقصود الصورة الرابعة من مجموع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استحباب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فلإدراك فضيلة أول الوقت، أو للعمل بآية الاستباق والمسارعة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استحباب الإعادة، فلإدراك ما تبقى من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تداركه واجباً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بعض نسخ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عليه البدار ويستحب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البدار ويستحب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 إنما هي في عالم الواقع والثبوت</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1768505_2142443653"/>
      <w:bookmarkStart w:id="650" w:name="_Toc239"/>
      <w:bookmarkEnd w:id="649"/>
      <w:r>
        <w:rPr/>
        <w:t>2</w:t>
      </w:r>
      <w:r>
        <w:rPr>
          <w:rtl w:val="true"/>
        </w:rPr>
        <w:t xml:space="preserve"> - </w:t>
      </w:r>
      <w:r>
        <w:rPr>
          <w:rtl w:val="true"/>
        </w:rPr>
        <w:t>الكلام في مرحلة الإثبات</w:t>
      </w:r>
      <w:bookmarkEnd w:id="65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الدليل في مرحلة الإثبات، والدليل إما الإطلاق اللفظي </w:t>
      </w:r>
    </w:p>
    <w:p>
      <w:pPr>
        <w:pStyle w:val="BookText"/>
        <w:rPr/>
      </w:pPr>
      <w:r>
        <w:rPr>
          <w:rFonts w:ascii="Amiri" w:hAnsi="Amiri" w:eastAsia="Amiri" w:cs="Amiri"/>
          <w:color w:val="111111"/>
          <w:sz w:val="28"/>
          <w:sz w:val="28"/>
          <w:szCs w:val="28"/>
          <w:rtl w:val="true"/>
          <w:lang w:bidi="ar-SA"/>
        </w:rPr>
        <w:t>فظاهر إطلاق 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عشر سنين</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الإجزاء وعدم وجوب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إيجاب الإتيان به ثانياً من دلالة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الأصل العملي، وهما يتطابقان مع الصورة الأولى أو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 اللفظي، فهو في ما كان المولى في مقام البيان، ولم يُبيّن وجوب الإعادة أو القضاء بعد رفع الاضطرار، كما أن الدليل مطلق من جهة الوقت،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 باليأس عن رفع الاضطرار، ولا قُيّد بالانتظار، فيجوز البدار، ويجزي حسب 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العملي، فهو في ما لم يكن هناك إطلاق لفظي، ومقتضى الأصل هو البراءة عن الإعادة أو القضاء؛ لأنهما شك في أصل التكليف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الاضطراري،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حيث بينت الآية أن الوظيفة هي التيمم مطلقاً بدون بيان الإعادة أو القضاء، وبدون بيان أن الحكم مقيّد باليأس أو بالانتظار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أطلق البدلية، ومن المعلوم ثبوت جميع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للبدل،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 الكفاية من كل الجهات، ومنها الكفاية حتى بعد رفع الاضطرار، وحتى لو بادر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الدليل مطلق فلا يمكن التقييد إلاّ بدليل آخر يدل على التقييد، كحال كل مطلق ومقيّد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هو الإطلاق لو كان،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وهو يقتضي البراءة من إيجاب الإعادة، لكونه شكّاً في أصل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عن إيجاب القضاء بطريق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دلّ 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سببه فوت الواقع ولو لم يكن هو فريضة كان القضاء واجباً عليه لتحقق سببه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أتى بالفرض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هناك إطلاق لفظي، كما لو دلّ الإجماع على الوجوب، أو لم تتم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التكليف الواقعي قد سقط في حال الاضطرار، وبعد الإتيان بالتكليف الاضطراري وارتفاع الاضطرار هل هناك تكليف بالإعادة أو القضاء مطابقاً للتكليف الاختياري؟ فهنا شك في أصل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يجب التكرار والوقت موجود فعدم وجوبه والوقت قد خرج بطريق أولى،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غرض في الفعل مع حفظ مصلحة الوقت فعدم وجود الغرض في خارج الوقت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لإشكال، وحاصل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لفوت الواقع حتى لو لم يكن ذلك الواقع فريضة في حال فوته، فمن كان فاقد الماء قد فاته الأمر الواقعي بالوضوء، حتى لو لم يكن الوضوء تكليفه في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وجوب القضاء ليس هو فوت الواقع، بل فوته حال كونه فريضة، وفي ما نحن فيه لم يتحقق شرط القضاء؛ إذ لم يفت حال كونه فريضة، بل فات الواقع حال كون الفريضة شيئاً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إيجاب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إيجاب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هو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القضاء حينئذٍ وهو فوت الواقع الذي لم يكن فريضة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الإتيان بالاضطراري، فيكون الأمر بالقضاء أمراً جديداً، وبغرض آخر غير غرض أصل التكليف</w:t>
      </w:r>
      <w:r>
        <w:rPr>
          <w:rFonts w:eastAsia="Amiri" w:cs="Amiri" w:ascii="Amiri" w:hAnsi="Amiri"/>
          <w:color w:val="111111"/>
          <w:sz w:val="28"/>
          <w:szCs w:val="28"/>
          <w:rtl w:val="true"/>
          <w:lang w:bidi="ar-SA"/>
        </w:rPr>
        <w:t xml:space="preserve">. </w:t>
      </w:r>
      <w:bookmarkStart w:id="651" w:name="pg15150_351089"/>
    </w:p>
    <w:p>
      <w:pPr>
        <w:pStyle w:val="BookText"/>
        <w:rPr/>
      </w:pPr>
      <w:bookmarkEnd w:id="651"/>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الإتيان بالمأمور به بالأمر الظاهري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تنقيح ما هو موضوع التكليف وتحقيق متعلقه، وكان بلسان 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الفرض غير واقع خارجاً، بل ظاهر دليل القضاء هو فوت الفريضة الفعلية فقط</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768507_2142443653"/>
      <w:bookmarkStart w:id="653" w:name="_Toc240"/>
      <w:bookmarkEnd w:id="652"/>
      <w:r>
        <w:rPr>
          <w:rtl w:val="true"/>
        </w:rPr>
        <w:t>المقام الثاني</w:t>
      </w:r>
      <w:r>
        <w:rPr>
          <w:rtl w:val="true"/>
        </w:rPr>
        <w:t xml:space="preserve">: </w:t>
      </w:r>
      <w:r>
        <w:rPr>
          <w:rtl w:val="true"/>
        </w:rPr>
        <w:t>في إجزاء الأمر الظاهري عن الأمر الواقعي</w:t>
      </w:r>
      <w:bookmarkEnd w:id="653"/>
    </w:p>
    <w:p>
      <w:pPr>
        <w:pStyle w:val="Heading6"/>
        <w:numPr>
          <w:ilvl w:val="5"/>
          <w:numId w:val="1"/>
        </w:numPr>
        <w:rPr/>
      </w:pPr>
      <w:bookmarkStart w:id="654" w:name="__RefHeading___Toc1768509_2142443653"/>
      <w:bookmarkStart w:id="655" w:name="_Toc241"/>
      <w:bookmarkEnd w:id="654"/>
      <w:r>
        <w:rPr>
          <w:rtl w:val="true"/>
        </w:rPr>
        <w:t>اشارة</w:t>
      </w:r>
      <w:bookmarkEnd w:id="6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الأعم من الأمارات والأصول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الأجزاء، والكلام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كان الأمر الظاهري بالنسبة إلى الجزء أو الشرط، كما لو قامت بينة على طهارة ثوت المصلي، أو أجرى أصالة الطهارة بالنسبة إلى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كان الأمر الظاهري بالنسبة إلى أصل التكليف، كما لو قام الدليل على وجوب الجمعة في زمان الغيبة، ثم تبين وجوب الظهر</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1768511_2142443653"/>
      <w:bookmarkStart w:id="657" w:name="_Toc242"/>
      <w:bookmarkEnd w:id="656"/>
      <w:r>
        <w:rPr>
          <w:rtl w:val="true"/>
        </w:rPr>
        <w:t>الأمر الأول</w:t>
      </w:r>
      <w:r>
        <w:rPr>
          <w:rtl w:val="true"/>
        </w:rPr>
        <w:t xml:space="preserve">: </w:t>
      </w:r>
      <w:r>
        <w:rPr>
          <w:rtl w:val="true"/>
        </w:rPr>
        <w:t>في الأمر الظاهري المتعلق بالجزء أو الشرط</w:t>
      </w:r>
      <w:bookmarkEnd w:id="657"/>
    </w:p>
    <w:p>
      <w:pPr>
        <w:pStyle w:val="Heading6"/>
        <w:numPr>
          <w:ilvl w:val="5"/>
          <w:numId w:val="1"/>
        </w:numPr>
        <w:rPr/>
      </w:pPr>
      <w:bookmarkStart w:id="658" w:name="__RefHeading___Toc1768513_2142443653"/>
      <w:bookmarkStart w:id="659" w:name="_Toc243"/>
      <w:bookmarkEnd w:id="658"/>
      <w:r>
        <w:rPr>
          <w:rtl w:val="true"/>
        </w:rPr>
        <w:t>اشارة</w:t>
      </w:r>
      <w:bookmarkEnd w:id="6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والعطف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 فإن موضوع التكليف هو نفس متعلقه،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 بمعنى شرطه، ومتعلقه بمعنى جزءه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الدليل الظاهري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بلسان الحكومة،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أو تضييق الشرط والجزء، فحينئذٍ نقول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بلسان الكشف عن الواقع فلا إجزاء</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1768515_2142443653"/>
      <w:bookmarkStart w:id="661" w:name="_Toc244"/>
      <w:bookmarkEnd w:id="660"/>
      <w:r>
        <w:rPr>
          <w:rtl w:val="true"/>
        </w:rPr>
        <w:t>أ</w:t>
      </w:r>
      <w:r>
        <w:rPr>
          <w:rtl w:val="true"/>
        </w:rPr>
        <w:t xml:space="preserve">- </w:t>
      </w:r>
      <w:r>
        <w:rPr>
          <w:rtl w:val="true"/>
        </w:rPr>
        <w:t>ما كان بلسان الحكومة</w:t>
      </w:r>
      <w:bookmarkEnd w:id="66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الحكومة هي بمعنى أن يكون الدليل الثاني ناظراً إلى الدليل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فيوسّع موضوعه أو يضيّقه تعبداً،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جاهلاً، فمعنى ذلك أنه وسّع دائرة العلماء بحيث شملت زيداً أيضاً،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عالماً فمعنى ذلك أنه ضيّق دائرة العلماء بحيث خرج منها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الشرعي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فإن هذا الدليل ناظر إلى أدلة الشكيّات، فضيّق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الأمر الظاهري قد يكون بلسان الحكومة،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الصلاة طهارة الثوب، فلو صلّى في ثوب لا يعلم بطهارته استناداً على أصالة الطهارة، ثم تبيّن أن الثوب كان نجساً واقعاً، فصلاته صحيحة ومجزية؛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طهارة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دائرة الشرط، فيكون الشرط الطهارة، سواء كانت واقعية أم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تابع للموضوع، فإذا تبدل الموضوع يتبدل الحكم، فيكون ما أتى به حسب الموضوع الأول مُجزياً،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مسافراً فوظيفته القصر، فلو صلّى قصراً ثم رجع إلى بلده والوقت باقٍ فليس عليه الإعادة؛ لأنه قد أدّى وظيفته حسب ما كان عليه من الموضوع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الذي صلّى في ثوب أحرز طهارته بأصالة الطهارة، فإن شرط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طهارة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أصالة الطهارة وسعت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لو علم بالنجاسة فإن الموضوع يتبدّل فلا تصحّ الصلوات الآتية بهذا الثوب، لكن صلاته السابقة صحيحة؛ لأنها كانت مع شرطها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شرطه أو شطره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كقاعدة الطهارة أو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واستصحابهما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ما اشترط بالطهارة أو الحلية، يجزئ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يكون حاكماً على دليل الاشتراط، ومبيناً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لدائرة الشرط، وأنه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الطهارة الواقعية والظاهرية، فانكشاف الخلاف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موجباً لانكشاف فقدان العمل لشرطه، بل بالنسبة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ارتفاعه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ارتفاع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التكليف أو جزء التكليف، والمراد شرط أو جزء متعلّق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 قاعدة الطهارة والحلية في ما لم يعلم الحالة السابقة، وأما استصحابهما ففي ما كانت الحالة السابقة هي الطهارة والحلية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الاستصحاب أصلاً عملياً، لا أمارة كاشفة عن الواقع، 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أمارة فيدخل في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قاعدة الطهارة والحلية واستصحابهما، كقاعدة الفراغ والتجاوز وقاعدة الصحة، وسائر الأصول العملية التي لها نظر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بقاعدة الطهارة والحلية واستصحابهما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كان منه في 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عِلة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الأمر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لتوضيح الحكومة،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الظاهري ناظر إلى دليل اشتراط الطهارة مثلاً فيوسّعه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عطف 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بأن صلّى بذلك الثوب ثم تبيّن عدم طهارته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انكشاف الخلاف بالنسبة إلى الشرط</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الشرط؛ وذلك لتبدل الموضوع، كما مر في مثال المسافر </w:t>
      </w:r>
      <w:bookmarkStart w:id="662" w:name="pg15150_351092"/>
    </w:p>
    <w:p>
      <w:pPr>
        <w:pStyle w:val="BookText"/>
        <w:rPr/>
      </w:pPr>
      <w:bookmarkEnd w:id="662"/>
      <w:r>
        <w:rPr>
          <w:rFonts w:ascii="Amiri" w:hAnsi="Amiri" w:eastAsia="Amiri" w:cs="Amiri"/>
          <w:color w:val="111111"/>
          <w:sz w:val="28"/>
          <w:sz w:val="28"/>
          <w:szCs w:val="28"/>
          <w:rtl w:val="true"/>
          <w:lang w:bidi="ar-SA"/>
        </w:rPr>
        <w:t>وهذا بخلاف ما كان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الشرط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لسان</w:t>
      </w:r>
    </w:p>
    <w:p>
      <w:pPr>
        <w:pStyle w:val="BookText"/>
        <w:rPr/>
      </w:pPr>
      <w:r>
        <w:rPr>
          <w:rFonts w:ascii="Amiri" w:hAnsi="Amiri" w:eastAsia="Amiri" w:cs="Amiri"/>
          <w:color w:val="111111"/>
          <w:sz w:val="28"/>
          <w:sz w:val="28"/>
          <w:szCs w:val="28"/>
          <w:rtl w:val="true"/>
          <w:lang w:bidi="ar-SA"/>
        </w:rPr>
        <w:t>والحاضر، فلو حضر المسافر لا تبطل صلاته التي صلاّها في السفر قصراً؛ لأنه قد أداها بشرطها، لكن من حين حضوره يجب عليه التمام في الصلوات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من صلّى بأصالة الطهارة، فلو تبيّن نجاسة الثوب لا تبطل تلك الصلاة، بل هي صحيحة؛ لأنه أداها بشرطها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الطهارة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حين العلم يتبدل الموضوع، ففي الصلوات الآتية لا يتمكن من الصلاة بنفس ذلك الثوب، بل لابد من تطهيره</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1768517_2142443653"/>
      <w:bookmarkStart w:id="664" w:name="_Toc245"/>
      <w:bookmarkEnd w:id="663"/>
      <w:r>
        <w:rPr>
          <w:rtl w:val="true"/>
        </w:rPr>
        <w:t xml:space="preserve">ب </w:t>
      </w:r>
      <w:r>
        <w:rPr>
          <w:rtl w:val="true"/>
        </w:rPr>
        <w:t xml:space="preserve">- </w:t>
      </w:r>
      <w:r>
        <w:rPr>
          <w:rtl w:val="true"/>
        </w:rPr>
        <w:t>ما كان بلسان الكشف عن الواقع</w:t>
      </w:r>
      <w:bookmarkEnd w:id="664"/>
    </w:p>
    <w:p>
      <w:pPr>
        <w:pStyle w:val="BookText"/>
        <w:rPr/>
      </w:pPr>
      <w:r>
        <w:rPr>
          <w:rFonts w:ascii="Amiri" w:hAnsi="Amiri" w:eastAsia="Amiri" w:cs="Amiri"/>
          <w:color w:val="111111"/>
          <w:sz w:val="28"/>
          <w:sz w:val="28"/>
          <w:szCs w:val="28"/>
          <w:rtl w:val="true"/>
          <w:lang w:bidi="ar-SA"/>
        </w:rPr>
        <w:t>كالأمارات، فتارة نقول بطريقيّتها فلا 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نقول بسببيّتها ففي مرحلة الثبوت تكون الصور أربعة، كالصور التي مرت في إجزاء الأمر الاضطراري، وأما إثباتاً فالإطلاق المقامي يدل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ثالثة نشك فنتيجة الأصل عدم الإجزاء</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1768519_2142443653"/>
      <w:bookmarkStart w:id="666" w:name="_Toc246"/>
      <w:bookmarkEnd w:id="665"/>
      <w:r>
        <w:rPr/>
        <w:t>1</w:t>
      </w:r>
      <w:r>
        <w:rPr>
          <w:rtl w:val="true"/>
        </w:rPr>
        <w:t xml:space="preserve"> - </w:t>
      </w:r>
      <w:r>
        <w:rPr>
          <w:rtl w:val="true"/>
        </w:rPr>
        <w:t>بناءً على الطريقيّة</w:t>
      </w:r>
      <w:bookmarkEnd w:id="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الأوامر الظاهرية، كالأمارات والطرق التي هي كاشفة عن الواقع، فإن الشارع لم يجعل في موردها حكماً ظاهرياً، فلو قامت البينة على طهارة الثوب مثلاً فبناءً على الطريقيّة لا إجزاء؛ لعدم جعل حكم ظاهري كي يتوسع الشرط بهذا الجعل، وحينئذٍ يبقى الشرط كما 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الطهارة الواقعية فقط، فمع انكشاف الخلاف يتبيّن أن الصلاة كانت فاقدة للشرط فتكون باطلة؛ لأن المشروط عدم عند عدم شرطه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الشرط أو الجزء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والمعنى بخلاف الأوامر الظاهرية التي تكون كاشفة عن الواقع، ولا تجعل حكماً ظاهرياً</w:t>
      </w:r>
      <w:r>
        <w:rPr>
          <w:rFonts w:eastAsia="Amiri" w:cs="Amiri" w:ascii="Amiri" w:hAnsi="Amiri"/>
          <w:color w:val="111111"/>
          <w:sz w:val="28"/>
          <w:szCs w:val="28"/>
          <w:rtl w:val="true"/>
          <w:lang w:bidi="ar-SA"/>
        </w:rPr>
        <w:t xml:space="preserve">. </w:t>
      </w:r>
      <w:bookmarkStart w:id="667" w:name="pg15150_351093"/>
    </w:p>
    <w:p>
      <w:pPr>
        <w:pStyle w:val="BookText"/>
        <w:rPr/>
      </w:pPr>
      <w:bookmarkEnd w:id="667"/>
      <w:r>
        <w:rPr>
          <w:rFonts w:ascii="Amiri" w:hAnsi="Amiri" w:eastAsia="Amiri" w:cs="Amiri"/>
          <w:color w:val="111111"/>
          <w:sz w:val="28"/>
          <w:sz w:val="28"/>
          <w:szCs w:val="28"/>
          <w:rtl w:val="true"/>
          <w:lang w:bidi="ar-SA"/>
        </w:rPr>
        <w:t>الأمارات، فلا يجزئ،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حجيته حيث كان بلسان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لما هو شرطه الواقعي، فبارتفاع الجهل ينكشف أنه لم يكن كذلك، بل كان لشرطه فاقداً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الأظهر الأقوى في الطرق والأمارات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حجيتها ليست بنحو السببية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عدم الاجزاء،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الأمارة لا توسّع الشرط، بل لسانها هو أن هذا الذي دلّت عليه الأمارة هو الواقع، وحينئذٍ فيبقى الشرط هو نفس الشرط الواقعي، ثم بعد انكشاف خطأ الأمارة يتبيّن أن العمل كان فاقداً لشرطه، فيكون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الذي أتي به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 للشرط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 في الأمارات والطرق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اصطلاحاً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الشرعية كخبر الواحد،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موضوعاتها كالبينة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نحو الطريقيّة، بأن لا تُوجِد الأمارة مصلحة أخرى في متعلّق التكليف، وسيأتي تفصيل بحث الطريقية والسببيّة في المقصد السادس من مقاصد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من هذا الشرح </w:t>
      </w:r>
      <w:r>
        <w:rPr>
          <w:rFonts w:eastAsia="Amiri" w:cs="Amiri" w:ascii="Amiri" w:hAnsi="Amiri"/>
          <w:color w:val="111111"/>
          <w:sz w:val="28"/>
          <w:szCs w:val="28"/>
          <w:rtl w:val="true"/>
          <w:lang w:bidi="ar-SA"/>
        </w:rPr>
        <w:t>- .</w:t>
      </w:r>
    </w:p>
    <w:p>
      <w:pPr>
        <w:pStyle w:val="Heading6"/>
        <w:numPr>
          <w:ilvl w:val="5"/>
          <w:numId w:val="1"/>
        </w:numPr>
        <w:rPr/>
      </w:pPr>
      <w:bookmarkStart w:id="668" w:name="__RefHeading___Toc1768521_2142443653"/>
      <w:bookmarkStart w:id="669" w:name="_Toc247"/>
      <w:bookmarkEnd w:id="668"/>
      <w:r>
        <w:rPr/>
        <w:t>2</w:t>
      </w:r>
      <w:r>
        <w:rPr>
          <w:rtl w:val="true"/>
        </w:rPr>
        <w:t xml:space="preserve"> - </w:t>
      </w:r>
      <w:r>
        <w:rPr>
          <w:rtl w:val="true"/>
        </w:rPr>
        <w:t>بناءً على السببيّة</w:t>
      </w:r>
      <w:bookmarkEnd w:id="6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السببيّة، فهنا تارة يكون البحث في مقام الثبوت، وأخرى في مقام الإثبات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مقام الثبوت فالصور أربعة، نظير الصور التي مرت في الأمر الاضطراري، فالمصلحة التي حدثت بسبب قيام الطريق إما تكون وافية بتمام مصلحة الواقع، فلا إشكال في الإجزاء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أداء أمارة إلى وجدان شرطه أو شطره يصير حقيقةً صحيحاً كأنه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 له مع كونه فاقده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فيجزئ لو كان الفاقد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الحال كالواجد في كونه وافياً بتمام الغرض؛ ولا يجزئ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كذلك، ويجب الإتيان بالواجد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تفي ببعض مصلحة الواقع مع كون ما تبقى ملزماً مع إمكان استيفائه فلا 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تفي ببعضها مع عدم كون ما تبقى ملزماً، فلا إشكال في الإجزاء مع استحباب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تفي بالبعض مع كون ما تبقي ملزماً ولا يمكن استيفاؤه، فلا إشكال في الإجزاء مع عدم جواز البدار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تفصيل الصور في بحث الاضطراري،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لبيان معنى السببيّة، والمعنى أنه بسبب قيام الأمارة تحدث مصلحة في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العمل واجد لذلك الشرط أو الجزء مع أنه فاقده؛ وذلك بسبب حدوث مصلحة في المؤدّى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أو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قيام الأمارة أو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الإجزاء في الصورة الثانية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وافياً بتمام الغرض</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نتيجة عدم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أو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غرض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الباقي بمقدار واجب الاستيفاء</w:t>
      </w:r>
      <w:r>
        <w:rPr>
          <w:rFonts w:eastAsia="Amiri" w:cs="Amiri" w:ascii="Amiri" w:hAnsi="Amiri"/>
          <w:color w:val="111111"/>
          <w:sz w:val="28"/>
          <w:szCs w:val="28"/>
          <w:rtl w:val="true"/>
          <w:lang w:bidi="ar-SA"/>
        </w:rPr>
        <w:t xml:space="preserve">. </w:t>
      </w:r>
      <w:bookmarkStart w:id="670" w:name="pg15150_351095"/>
    </w:p>
    <w:p>
      <w:pPr>
        <w:pStyle w:val="BookText"/>
        <w:rPr/>
      </w:pPr>
      <w:bookmarkEnd w:id="670"/>
      <w:r>
        <w:rPr>
          <w:rFonts w:ascii="Amiri" w:hAnsi="Amiri" w:eastAsia="Amiri" w:cs="Amiri"/>
          <w:color w:val="111111"/>
          <w:sz w:val="28"/>
          <w:sz w:val="28"/>
          <w:szCs w:val="28"/>
          <w:rtl w:val="true"/>
          <w:lang w:bidi="ar-SA"/>
        </w:rPr>
        <w:t>لاستيفاء الباقي إن وجب،وإلاّ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استيفائه،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الأمر الاضطراري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إطلاق دليل الحجية 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الاجتزاء بموافقته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ما إذا أحرز أن الحجية بنحو الكشف والطريقية أو بنحو الموضوعية والسببية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الثالثة،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يجب استيفاء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الإتيان بالواجد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أو استحباب الاستيفاء،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ما تبقى من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الرابعة،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مجال لاستيفاء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بالواجد للشرط 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مقام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مقام الإثبات بناء على السببيّة،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لأدلة حجية الأمارات إطلاقاً، فإنه لو وجبت الإعادة أو القضاء كان من اللازم بيانهما، فعدم بيانهما دليل على عدم الحاجة إليهما، وهو معنى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الأمر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دليل الأمر الاضطراري</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1768523_2142443653"/>
      <w:bookmarkStart w:id="672" w:name="_Toc248"/>
      <w:bookmarkEnd w:id="671"/>
      <w:r>
        <w:rPr/>
        <w:t>3</w:t>
      </w:r>
      <w:r>
        <w:rPr>
          <w:rtl w:val="true"/>
        </w:rPr>
        <w:t xml:space="preserve"> - </w:t>
      </w:r>
      <w:r>
        <w:rPr>
          <w:rtl w:val="true"/>
        </w:rPr>
        <w:t>لو شك في الطريقية والسببيّة</w:t>
      </w:r>
      <w:bookmarkEnd w:id="6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شككنا بأن الأمارة طريقية كي لا تُجزي عند انكشاف الخلاف، أم أنها سببيّة كي تجزي، فحينئذٍ نتكلم تارة في الإعادة، وأخرى في القضاء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اشتغال الذمة بالتكليف جارية، بمعنى أن المكلّف علم بثبوت التكليف الواقعي في ذمته، ولم يعلم بسقوطه حينما عمل بمقتضى الأمارة، فاستصحاب بقاء التكليف مُحَكَّم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يحرز أنها على أي الوجهين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بما يسقط معه التكليف مقتضيةٌ للإعادة في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واستصحاب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أن الأمارة طريقية أم 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استصحاب بقاء التكليف 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للموصول،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دفع لتوهم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الإتيان بالمسقط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باستصحاب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الواقعي لم يكن فعلياً حين قيام الأمارة على خلافه، فنستصحب عدم فعليته حين انكشاف خطأ الأمارة، ومقتضى ذلك الإجزاء؛ إذ لا يجب امتثال التكليف غير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أصل مثبت، والأصل المثبت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حجية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دليلها مفصلاً في تنبيهات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معنى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الأصل العملي الذي يُراد به إثبات اللوازم العقلية والعادية، كما لو استصحبنا حياة زيد فأردنا بذلك إثبات نبات اللحية في وجهه، أو استصحبنا بقاء أحد الضدين لإثبات عدم ترتب آثار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الاستصحاب المعارض هنا من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استصحاب عدم فعلية التكليف لازمه العقلي إجزاء ما أتى به مطابقاً للأمارة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إجزاء الصلاة في الثوب النجس، الذي قامت البينة على طهارته عن الصلاة في الثوب الطاهر، ليس هذا الإجزاء بحكم الشارع؛ إذ لا يوجد دليل شرعي على ذلك، بل هذا الإجزاء بحكم العقل؛ لأن التكليف بالصلاة في الثوب الطاهر إذا لم يكن فعلياً كان لازمه عقلاً عدم لزوم الإتيان به؛ لأن العقل يستقل بعدم لزوم الإتيان بالتكليف غير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كون التكليف بالواقع فعلياً في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يثبت كون ما أتى به مسقطاً، إلاّ على القول بالأصل المثبت، وقد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ذمته بما يشك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فراغها عنه بذلك المأتي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بخلاف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فإن استصحاب عدم فعلية التكليف لازمه العقلي هو الإجزاء، وهذا أصل 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كلامنا الآن حول الإعادة، وأما القضاء فسيأتي الحديث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للاستصحاب المذكور،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سبب عدم فائدة هذا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 الواقعي وهذا هو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جريان الاستصحاب الثاني، لأجل كونه أصلاً مثبتاً، يبقى الاستصحاب الأول سليماً عن المعارض، وهو يقتضي بقاء الذمة مشغولة بالتكليف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التكليف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للموصول،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المأتي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أتى به طبقاً للأمارة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للفارق بين ما نحن فيه حيث يجري اشتغال الذمة، وبين الأمر الاضطراري وكذا الأمر الظاهري بناء على السببيّة حيث تجري براءة الذمة في الشرط أو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قامت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بطريقيتها أو سببيّتها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أو جزء، وعمل المكلف بحسبها، ثم انكشف الخلاف في الوقت، فحينئذٍ تجب الإعادة؛ للعلم باشتغال الذمة وأصالة عدم الإتيان بما يسقط معه التكليف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المأمور به بالأمر الاضطراري أو الأمر الظاهري بناء على السببية، </w:t>
      </w:r>
    </w:p>
    <w:p>
      <w:pPr>
        <w:pStyle w:val="BookText"/>
        <w:rPr/>
      </w:pPr>
      <w:r>
        <w:rPr>
          <w:rFonts w:ascii="Amiri" w:hAnsi="Amiri" w:eastAsia="Amiri" w:cs="Amiri"/>
          <w:color w:val="111111"/>
          <w:sz w:val="28"/>
          <w:sz w:val="28"/>
          <w:szCs w:val="28"/>
          <w:rtl w:val="true"/>
          <w:lang w:bidi="ar-SA"/>
        </w:rPr>
        <w:t>ما إذا علم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 به واقعاً، وشك في أنه يجزئ عما هو المأمور به الواقعي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الأوامر الاضطرارية أو الظاهرية،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الحجية على نحو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الأصل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الإعادة، للإتيان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اشتغلت به الذمة يقيناً،</w:t>
      </w:r>
    </w:p>
    <w:p>
      <w:pPr>
        <w:pStyle w:val="BookText"/>
        <w:rPr/>
      </w:pPr>
      <w:r>
        <w:rPr>
          <w:rFonts w:ascii="Amiri" w:hAnsi="Amiri" w:eastAsia="Amiri" w:cs="Amiri"/>
          <w:color w:val="111111"/>
          <w:sz w:val="28"/>
          <w:sz w:val="28"/>
          <w:szCs w:val="28"/>
          <w:rtl w:val="true"/>
          <w:lang w:bidi="ar-SA"/>
        </w:rPr>
        <w:t>فحينئذٍ لا تجب الإعادة؛ لأصالة براءة الذمة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الموردين؟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ما نحن فيه تعلّق التكليف بالواقع، فبانكشاف الخلاف نشك في سقوطه، فالاستصحاب يقتضي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الاضطراري والظاهري السببي فقد تعلّق التكليف بهما واقعاً لا بالاختياري، وبعد ارتفاع الاضطرار أو كشف الخلاف نشك في تعلّق التكليف بالاختياري لتجب الإعادة في الوقت، فأصل البراءة عن التكليف الجديد بالاختياري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قامت عليه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واقعي ثانوي، كما لو شك في إجزاء الصلاة مع التيمم عن الصلاة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للظاهرية،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الظاهرية بناءً على القول بالسببيّة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الاضطرارية والظاهرية بناءً على 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الأمر الاضطراري حيث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فالأصل وهو يقتضي البراءة من إيجاب الإعادة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عدم وجوب الإعادة؛ لأن الذمة لم تشتغل بالصلاة مع الوضوء مثلاً، بل اشتغلت بالصلاة مع التيمم، وقد أدّى هذا التكليف قطعاً، ثم بعد رفع الاضطرار هل اشتغلت الذمة بإعادة الصلاة بالوضوء؟ لا يقين بذلك، فالأصل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وأصالة عدم فعلية التكليف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 الاضطرار وكشف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بناءً على أنه فرض جديد، وكان الفوتُ المعلّق عليه</w:t>
      </w:r>
    </w:p>
    <w:p>
      <w:pPr>
        <w:pStyle w:val="BookText"/>
        <w:rPr/>
      </w:pPr>
      <w:r>
        <w:rPr>
          <w:rFonts w:ascii="Amiri" w:hAnsi="Amiri" w:eastAsia="Amiri" w:cs="Amiri"/>
          <w:color w:val="111111"/>
          <w:sz w:val="28"/>
          <w:sz w:val="28"/>
          <w:szCs w:val="28"/>
          <w:rtl w:val="true"/>
          <w:lang w:bidi="ar-SA"/>
        </w:rPr>
        <w:t>وهكذا الكلام في الأمر الظاهري بناءً على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أدّى التكليف الذي اشتغلت به الذمة، وأما التكليف الواقعي الأوّلي فلا يقين باشتغال الذمة به، فالأصل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اشتغلت به الذمة قد أدّاه قطعاً، وما لم يؤدّه لم يُعلم اشتغال الذمة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الأولي، كالصلاة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كلامنا في الأمارة مع انكشاف خطئها، وقد ذكرنا أنه على الطريقيّة لا إجزاء، وعلى السببيّة يثبت الإجزاء، ولو شك في أنها طريقيّة أو سببيّة فالأصل يقتضي وجوب الإعادة في الوقت، وهذا كلّه قد مرّ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يتم البحث عن القضاء في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السببيّة أو الطريقيّة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وحاصل الكلام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منوط بأمور ثلاثة، إذا اجتمعت لم يجب القضاء، وإن لم يتحقق واحد منها وجب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القضاء بأمر جديد، بمعنى أن الأمر بالصلاة في الوقت يسقط بخروج الوقت، وأما قضاؤها فلقيام دليل آخر عليه؛ فلذا لا يجب قضاء الفرائض الموقتة إذا فات وقتها، إلاّ إذا دلّ دليل على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القضاء بنفس الأمر السابق، فنفس الأمر السابق يدل على وجوب القضاء حيث لم يأت بمتعلقه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الجديد بالقضاء معلّقاً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كان معلقاً على عدم الإتيان لوجب استصحابه،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نستصحب عدم الإتيان، فيجب القضاء، أما لو كان معلّقاً على الفوت فلا يمكن الاستصحاب؛ </w:t>
      </w:r>
      <w:bookmarkStart w:id="673" w:name="pg15150_351100"/>
    </w:p>
    <w:p>
      <w:pPr>
        <w:pStyle w:val="BookText"/>
        <w:rPr/>
      </w:pPr>
      <w:bookmarkEnd w:id="673"/>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بأصالة عدم الإتيان إلاّ على القول بالأصل المثبت، وإلاّ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على المتأمل،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أصل مثبت؛ لأن الفوت ليس له حالة سابقة، بل الحالة السابقة هي عدم الإتيان، فاستصحاب عدم الإتيان لازمه العقلي الفوت، فلا يجري هذا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وجودياً؛ لأنه لو كان أمراً عدمياً لكان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بأمر جديد وإنه معلّق على الفوت وإن الفوت أمر وجودي فحينئذٍ لا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بنفس الأمر الأول،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معلّق على عدم الإتيان،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معلّق على الفوت لكن الفوت أمر عدمي، فحينئذٍ يجب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القضاء بفرض جديد، وكان القضاء معلقاً على عدم الإتيان، أو كان معلقاً على الفوت مع كونه أمراً وجودياً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فالقضاء واجب</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1768525_2142443653"/>
      <w:bookmarkStart w:id="675" w:name="_Toc249"/>
      <w:bookmarkEnd w:id="674"/>
      <w:r>
        <w:rPr>
          <w:rtl w:val="true"/>
        </w:rPr>
        <w:t>الأمر الثاني</w:t>
      </w:r>
      <w:r>
        <w:rPr>
          <w:rtl w:val="true"/>
        </w:rPr>
        <w:t xml:space="preserve">: </w:t>
      </w:r>
      <w:r>
        <w:rPr>
          <w:rtl w:val="true"/>
        </w:rPr>
        <w:t>الأمر الظاهري المتعلق بأصل التكليف</w:t>
      </w:r>
      <w:bookmarkEnd w:id="675"/>
    </w:p>
    <w:p>
      <w:pPr>
        <w:pStyle w:val="BookText"/>
        <w:rPr/>
      </w:pPr>
      <w:r>
        <w:rPr>
          <w:rFonts w:ascii="Amiri" w:hAnsi="Amiri" w:eastAsia="Amiri" w:cs="Amiri"/>
          <w:color w:val="111111"/>
          <w:sz w:val="28"/>
          <w:sz w:val="28"/>
          <w:szCs w:val="28"/>
          <w:rtl w:val="true"/>
          <w:lang w:bidi="ar-SA"/>
        </w:rPr>
        <w:t>كل ما مرّ من كون الدليل بلسان الحكومة، أو بلسان الكشف عن الواقع، سواء على الطريقية أم السببية أم مع الشك فيهما، كل ذلك كان يرتبط بالبحث في الأمر الأول، وهو الأمر الظاهري الذي تعلّق بالجزء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الآن في ما لو تعلق الأمر الظاهري بنفس التكليف، كما لو قام الدليل على وجوب الجمعة في عصر الغيبة، ثم انكشف خطؤه وأن الواجب الظهر مثلاً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إجزاء إن قلنا بالطريقيّة؛ وذلك لعدم تحقق غرض المولى، كما مرّ </w:t>
      </w:r>
    </w:p>
    <w:p>
      <w:pPr>
        <w:pStyle w:val="BookText"/>
        <w:rPr/>
      </w:pPr>
      <w:r>
        <w:rPr>
          <w:rFonts w:ascii="Amiri" w:hAnsi="Amiri" w:eastAsia="Amiri" w:cs="Amiri"/>
          <w:color w:val="111111"/>
          <w:sz w:val="28"/>
          <w:sz w:val="28"/>
          <w:szCs w:val="28"/>
          <w:rtl w:val="true"/>
          <w:lang w:bidi="ar-SA"/>
        </w:rPr>
        <w:t>ثم إن هذا كله في ما يجري في متعلق التكاليف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الأمارات الشرعية والأصول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يجري في إثبات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 الطريق أو الأصل على وجوب صلاة الجمعة يومها في زمان الغيبة، فانكشف بعد أدائها وجوب صلاة الظهر في زمانها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وجه لإجزائها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أن تصير صلاة الجمعة فيها أيضاً ذاتَ مصلحة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ينافي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صلاة الظهر على ما هي</w:t>
      </w:r>
    </w:p>
    <w:p>
      <w:pPr>
        <w:pStyle w:val="BookText"/>
        <w:rPr/>
      </w:pPr>
      <w:r>
        <w:rPr>
          <w:rFonts w:ascii="Amiri" w:hAnsi="Amiri" w:eastAsia="Amiri" w:cs="Amiri"/>
          <w:color w:val="111111"/>
          <w:sz w:val="28"/>
          <w:sz w:val="28"/>
          <w:szCs w:val="28"/>
          <w:rtl w:val="true"/>
          <w:lang w:bidi="ar-SA"/>
        </w:rPr>
        <w:t>نظيره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إجزاء إن قلنا بالسببيّة؛ وذلك لأن قيام الأمارة يُحدث مصلحة في متعلقها، وهذا لا ينافي بقاء مصلحة الواقع على حالها، والوصول إلى إحدى المصلحتين لا يلازم سقوط المصلحة الأخرى، ففي مثال صلاة الجمعة فإن قيام الدليل الظاهري على وجوبها في عصر الغيبة يكون سبباً لحدوث مصلحة فيها، ولكن مع بقاء مصلحة الواقع في الظهر، فلذا مع تبيّن خطأ الأمارة يجب عليه إعادة الصلاة ظهراً أو قضاؤها، وهذا معنى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 ذلك ما لو قام الدليل على عدم وجوب الجمع بينهما، كأن يقوم الدليل على عدم وجوب صلاتين لوقت واحد، فمع صحة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الظهر، لأجل هذا الدليل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أو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يجري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بالطريقية أم بالسببية،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قيام الطريق أو الأصل العملي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مصلحة في صلاة الجمعة لا ينافي بقاء مصلحة الواقع في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هي عليه</w:t>
      </w:r>
      <w:r>
        <w:rPr>
          <w:rFonts w:eastAsia="Amiri" w:cs="Amiri" w:ascii="Amiri" w:hAnsi="Amiri"/>
          <w:color w:val="111111"/>
          <w:sz w:val="28"/>
          <w:szCs w:val="28"/>
          <w:rtl w:val="true"/>
          <w:lang w:bidi="ar-SA"/>
        </w:rPr>
        <w:t xml:space="preserve">). </w:t>
      </w:r>
      <w:bookmarkStart w:id="676" w:name="pg15150_351102"/>
    </w:p>
    <w:p>
      <w:pPr>
        <w:pStyle w:val="BookText"/>
        <w:rPr/>
      </w:pPr>
      <w:bookmarkEnd w:id="676"/>
      <w:r>
        <w:rPr>
          <w:rFonts w:ascii="Amiri" w:hAnsi="Amiri" w:eastAsia="Amiri" w:cs="Amiri"/>
          <w:color w:val="111111"/>
          <w:sz w:val="28"/>
          <w:sz w:val="28"/>
          <w:szCs w:val="28"/>
          <w:rtl w:val="true"/>
          <w:lang w:bidi="ar-SA"/>
        </w:rPr>
        <w:t>عليه من المصلحة كما لا يخفى،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دليلٌ بالخصوص على عدم وجوب صلاتين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تذنيبان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توهم الإجزاء في القطع بالأمر في صورة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عدم المنافاة، والمعنى قد يدل الدليل الخاص على المنافاة، وبالنتيجة فحيث كانت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وذات مصلحة فلا يبقى مجال لصلاة الظهر</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1768527_2142443653"/>
      <w:bookmarkStart w:id="678" w:name="_Toc250"/>
      <w:bookmarkEnd w:id="677"/>
      <w:r>
        <w:rPr>
          <w:rtl w:val="true"/>
        </w:rPr>
        <w:t>التذنيب الأول</w:t>
      </w:r>
      <w:r>
        <w:rPr>
          <w:rtl w:val="true"/>
        </w:rPr>
        <w:t xml:space="preserve">: </w:t>
      </w:r>
      <w:r>
        <w:rPr>
          <w:rtl w:val="true"/>
        </w:rPr>
        <w:t>عدم الإجزاء مع القطع</w:t>
      </w:r>
      <w:bookmarkEnd w:id="6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لو قطع بتكليف أو قطع بجزء أو شرط ثم تبيّن خطأ قطعه، فلا إجزاء عن الواقع؛ وذلك لأنه لا يوجد أمر ظاهري في حالة القطع، بل مجرد تنجيز إن أصاب، وتعذير إن أخطأ، كما أن المكلّف لم يمتثل الأمر الواقعي، فلا وجه حينئذٍ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الإجزاء إنما هو لموافقة الأمر الظاهري أو موافقة الأمر الواقعي، وفي حالة القطع لا يوجد أمر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واقعي، ولا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يمتثل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 ذلك ما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القطع مشتملاً على مصلحة الواقع، أو مشتملاً على مقدار من مصلحة الواقع مع عدم إمكان تدارك الباقي، وقد مرّ تفصيل هذه الصور في إجزاء الأمر الاضطراري،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صلّى المسافر تماماً وهو جاهل بحكم القصر، أو جهر في موضع الإخفات أو العكس جهلاً أو نسياناً، فحيث قام الدليل الخاص على صحة الصلاة في هذه الصور الثلاث اكتشفنا قيام المصلحة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كلّها أو جزء منها مع عدم إمكان تدارك الباقي </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الصواب فلا إشكال في الإجزاء؛ لأنه امتثل الأمر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موافقة للأمر فيها، وبقي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موافقة أصلاً، وهو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يكونُ ما قطع بكونه مأموراً به مشتملاً على المصلحة في هذا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مقدارٍ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غير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الظاهري ولا الواقعي، وعِلة الإجزاء هي موافقة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موافقة حقيقية، ولا موافقة 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لحالة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القطع، والمعنى أن المصلحة في المقطوع به خاصة بحالة القطع؛ لأنه لو كانت المصلحة على كل حال للزم التخيير بين هذا وبين متعلق الأمر الواقعي، ففي مثال تمام المسافر لو كانت مصلحة التمام مطلقة حتى في غير حالة القطع لكان اللازم تخيير المسافر بين التمام والقصر مطلقاً، لكن من الواضح أن مصلحة التمام منحصرة في حالة القطع بكونه الوظيفة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جزء من المصلحة في كل الحالات، لكن مع عدم إمكان استيفاء باقي المصلحة، ولم يكن تخيير بينهما؛ لأن ما تبقى من المصلحة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ففي حالة القطع قد أتى بالمقطوع به، وحصل على جزء من المصلحة مع عدم إمكان استيفاء الباقي، فلابد من الإجزاء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غير حالة القطع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والجملة وصف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أو على مقدار من المصلحة ذلك المقدار موصوف بأنه مع استيفائه لا يمكن استيفاء الباقي</w:t>
      </w:r>
      <w:r>
        <w:rPr>
          <w:rFonts w:eastAsia="Amiri" w:cs="Amiri" w:ascii="Amiri" w:hAnsi="Amiri"/>
          <w:color w:val="111111"/>
          <w:sz w:val="28"/>
          <w:szCs w:val="28"/>
          <w:rtl w:val="true"/>
          <w:lang w:bidi="ar-SA"/>
        </w:rPr>
        <w:t xml:space="preserve">. </w:t>
      </w:r>
      <w:bookmarkStart w:id="679" w:name="pg15150_351104"/>
    </w:p>
    <w:p>
      <w:pPr>
        <w:pStyle w:val="BookText"/>
        <w:rPr/>
      </w:pPr>
      <w:bookmarkEnd w:id="679"/>
      <w:r>
        <w:rPr>
          <w:rFonts w:ascii="Amiri" w:hAnsi="Amiri" w:eastAsia="Amiri" w:cs="Amiri"/>
          <w:color w:val="111111"/>
          <w:sz w:val="28"/>
          <w:sz w:val="28"/>
          <w:szCs w:val="28"/>
          <w:rtl w:val="true"/>
          <w:lang w:bidi="ar-SA"/>
        </w:rPr>
        <w:t>ممكن مع استيفائه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الباقي منها، ومعه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لامتثال الأمر الواقعي، وهكذا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لأجل اقتضاء امتثال الأمر القطعي أو الطريقي للإجزاء، بل إنما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لخصوصية اتفاقية في متعلقهما، كما في الإتمام والقصر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والإخفات والجهر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 الإجزاء في بعض موارد الأصول والطرق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استيفاء ذلك المقدار من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تمام المصلحة أو على جزء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الغرض منه، ومع تحقق الغرض يسقط الأمر، أو لتحقق جزء من الغرض مع عدم إمكان تحقق ما تبقى منه، فالتكليف يسقط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الإجزاء مع خطأ الطريق كخبر الواحد، إلاّ لو كان متعلق الطريق مشتملاً على تمام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قيام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مشتملاً على جزء منه مع عدم إمكان استيفاء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الدليل على الإجزاء فليس لأجل أن العمل بالقطع أو الطريق سبب للإجزاء، بل لأجل الاشتمال على المصلحة أو على جزء، منها مع عدم إمكان تدارك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القطع أو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كما لو أتمّ المسافر بدلاً عن القصر جهلاً بالحكم، أما في صورة العكس فلا إجزاء، وكذا لا إجزاء في صورة النسيان والغفلة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الإخفات في موضع الجهر أو العكس، سواء كان جهلاً أم نسياناً أم غفلة، للنص الخاص الكاشف عن اشتماله على تمام مصلحة الواقع أو جزء منها، مع عدم إمكان تدارك الباقي</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768529_2142443653"/>
      <w:bookmarkStart w:id="681" w:name="_Toc251"/>
      <w:bookmarkEnd w:id="680"/>
      <w:r>
        <w:rPr>
          <w:rtl w:val="true"/>
        </w:rPr>
        <w:t>التذنيب الثاني</w:t>
      </w:r>
      <w:r>
        <w:rPr>
          <w:rtl w:val="true"/>
        </w:rPr>
        <w:t xml:space="preserve">: </w:t>
      </w:r>
      <w:r>
        <w:rPr>
          <w:rtl w:val="true"/>
        </w:rPr>
        <w:t>الفرق بين الإجزاء والتصويب</w:t>
      </w:r>
      <w:bookmarkEnd w:id="68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 يتوهم أن الإجزاء هو التصويب الباطل، وعدم الإجزاء </w:t>
      </w:r>
    </w:p>
    <w:p>
      <w:pPr>
        <w:pStyle w:val="BookText"/>
        <w:rPr/>
      </w:pPr>
      <w:r>
        <w:rPr>
          <w:rFonts w:ascii="Amiri" w:hAnsi="Amiri" w:eastAsia="Amiri" w:cs="Amiri"/>
          <w:color w:val="111111"/>
          <w:sz w:val="28"/>
          <w:sz w:val="28"/>
          <w:szCs w:val="28"/>
          <w:rtl w:val="true"/>
          <w:lang w:bidi="ar-SA"/>
        </w:rPr>
        <w:t>والأمارات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عرفت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التصويب المجمع على بطلانه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الموارد، فإن الحكم الواقعي بمرتبته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التخطئة، فإن عدم الإجزاء هو مقتضى بقاء الواقع، وأما الإجزاء فهو مقتضى عدم بقاء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التصويب الباطل هو خلوّ الواقعة عن الحكم الواقعي، وأن ما أدّى إليه رأي المجتهد يصير حكماً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يخالف الإجزاء الذي معناه وجود الحكم الواقعي، لكنه يسقط مع تحقق الغرض منه عبر امتثال الحكم الظاهري أو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الواقعي موجود بناء على الإجزاء، لكنه يسقط بالعمل طبقاً للأصل أو الإمارة، وهذا غير التصويب الذي معناه عدم وجود الحكم الواقعي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الأحكام الشرعية،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للتصويب معاني متعددة، والمعنى الذي أجمعت الشيعة على بطلانه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الواقعة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يصير ما أفتى به المجتهد حكماً واقعياً، فلو اختلف المجتهدون صارت جميع فتاواهم المتناقضة أحكاماً واقعية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المرتبة الإنشائية، وهذا دفع للتوهم،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الإجزاء لا تخلو الواقعة عن الحكم، بل الحكم بمرتبة الإنشاء موجود، لكن لا يصل الحكم إلى مرتبة الفعلية؛ لعدم قيام دليل عليه؛ وذلك لأن للحكم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الملاك فيه، ثم الإنشاء،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الحكم من المولى، ثم الفعلية،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شرائطه ورفع موانعه، ثم التنجز،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 إلى العبد بحيث يجب العمل على طبقه ويعاقب على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محفوظٌ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الحكم المشترك بين العالم والجاهل والملتفت والغافل ليس إلاّ الحكم الإنشائي المدلول عليه بالخطابات المشتملة على بيان الأحكام للموضوعات بعناوينها الأولية بحسب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فيها من المقتضيات،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 تلك الموارد كسائر موارد الأمارات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أنه مع قيام الأمارات والطرق على خلاف الواقع لا يكون التكليف الواقعي فعلياً، سواء انكشف الخلاف بعد ذلك أم لم ينكشف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بالإجزاء لا ينكر وجود الحكم الإنشائي الواقعي، بل يقول بعدم فعليته حين قيام الأمارة أو الطريق، ويقول بسقوطه حين تحقق غرضه، أو جزء من غرضه مع عدم إمكان تدارك الباقي، فالحاصل أن القائل بالإجزاء يعترف بوجود الحكم الإنشائي في مورد الإجزاء، منتهى الأمر يقول بعدم فعليته وسقوطه بعد العمل طبقاً للأمارة أو الأصل، وهذا يفترق بوضوح عن التصويب، الذي هو عدم وجود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الإنشائي منه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الأصول والطرق والأمارات،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والمعنى أن الحكم الواقعي على الجميع ليس الحكم بمرتبته الفعلية، بل الحكم بمرتبته الإنشائية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الأحكام للموضوعات لأجل وجود الملاك في ذلك الحكم؛ لأن الأحكام تابعة للمصالح والمفاسد،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ملاكات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أخطأت فيها الأصول أو الطرق أو الأمارات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أصابت الواقع، والمراد أن الحكم الإنشائي موجود على كل حال، سواء أصابت تلك الأدلة الواقع أم أخطأت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المنفي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الحكم الفعلي البعثي، وهو منفي في غير موارد الإصابة وإن لم نقل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الإجزاء وعدمه إلاّ في سقوط التكليف بالواقع بموافقة الأمر الظاهري وعدم سقوطه بعد انكشاف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بحصول غرضه أو لعدم إمكان تحصيله غير التصويب المجمع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الواقعة عن الحكم غير ما أدت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 البعثي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بمرتبته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الفعلي، ومراده أن الحكم الفعلي غير موجود، سواء قلنا بالإجزاء أم قلنا بعدم الإجزاء؛ لأنه لا وجه لفعلية الحكم مع عدم قيام دليل شرعي عليه، بل مع قيام الدليل الشرعي على خلافه؛ لأن معنى فعلية الحكم هو وجوب العمل على طبقه، ومن لا يعلم بالحكم أو قام دليل شرعي على خلافه فهو معذور، ولا يجب عليه العمل طبقاً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تبين أن الحكم الإنشائي موجود مطلقاً، سواء قلنا بالإجزاء أم بعدمه، وأنه مع خطأ الدليل لا يوجد الحكم الفعلي مطلقاً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يتبيّن أن الإجزاء لا يساوي التصويب، وإنما الفرق بين الإجزاء وعدمه أنه على الإجزاء يسقط ذلك الحكم الإنشائي؛ لتحقق غرضه أو جزء منه، مع عدم إمكان تدارك الباقي، وأنه على عدم الإجزاء لا يسقط ذلك الحكم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وعدم السقوط إنما هو بعد هذا الانكشاف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الغرض من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بسبب حصول جزء من الغرض مع عدم إمكان تحصيل الباقي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للتصويب المجمع على بطلانه،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حكم واقعي، وأنه حينما تقوم الأمارة يصير متعلقها هو الحكم الواقعي</w:t>
      </w:r>
      <w:r>
        <w:rPr>
          <w:rFonts w:eastAsia="Amiri" w:cs="Amiri" w:ascii="Amiri" w:hAnsi="Amiri"/>
          <w:color w:val="111111"/>
          <w:sz w:val="28"/>
          <w:szCs w:val="28"/>
          <w:rtl w:val="true"/>
          <w:lang w:bidi="ar-SA"/>
        </w:rPr>
        <w:t xml:space="preserve">. </w:t>
      </w:r>
      <w:bookmarkStart w:id="682" w:name="pg15150_351108"/>
    </w:p>
    <w:p>
      <w:pPr>
        <w:pStyle w:val="BookText"/>
        <w:rPr/>
      </w:pPr>
      <w:bookmarkEnd w:id="682"/>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الجهل بها بخصوصيتها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بحكمها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في موضوعها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أن يكون الحكمُ الواقعي بمرتبته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محفوظاً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المقصود ينبغي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المهم المبحوث عنه في هذه المسألة البحث عن الملازمة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لما سبق ببيان آخر،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الدليل الشرعي أو ظرفه هو الجهل بالحكم الواقعي، فلابد أن يكون هناك حكم شرعي واقعي حتى يجهل به الإنسان، وهذا بخلاف التصويب الذي معناه عدم وجود الحكم الواقعي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الإجزاء هو التصويب؟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بخصوصية الواقعة، وهذا في الشبهة الموضوعية،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بالحكم ولكن مع الشك في الموضوع، كما لو تردد المائع بين كونه خمراً أو خلاّ، مع العلم بحرمة الخمر وحليّة الخلّ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الشبهة الحكمية،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الجهل بالحكم حتى لو علم بالموضوع، كما لو تردد في طهارة العصير العنبي إذا غلى ولم يذهب ثلثاه، فالموضوع معلوم لكن الحكم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الأصول والطرق والأمارات، ففي الأصول كان الجهل جزءاً من الموضوع، وفي الطرق والأمارات كان الجهل ظرفاً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مرتبة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والطرق والأمارات</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768531_2142443653"/>
      <w:bookmarkStart w:id="684" w:name="_Toc252"/>
      <w:bookmarkEnd w:id="683"/>
      <w:r>
        <w:rPr>
          <w:rtl w:val="true"/>
        </w:rPr>
        <w:t>فصل في مقدمة الواجب</w:t>
      </w:r>
      <w:bookmarkEnd w:id="684"/>
    </w:p>
    <w:p>
      <w:pPr>
        <w:pStyle w:val="Heading4"/>
        <w:numPr>
          <w:ilvl w:val="3"/>
          <w:numId w:val="1"/>
        </w:numPr>
        <w:rPr/>
      </w:pPr>
      <w:bookmarkStart w:id="685" w:name="__RefHeading___Toc1768533_2142443653"/>
      <w:bookmarkStart w:id="686" w:name="_Toc253"/>
      <w:bookmarkEnd w:id="685"/>
      <w:r>
        <w:rPr>
          <w:rtl w:val="true"/>
        </w:rPr>
        <w:t>المقصد الأول في الأوامر، فصل في مقدمة الواجب</w:t>
      </w:r>
      <w:bookmarkEnd w:id="686"/>
    </w:p>
    <w:p>
      <w:pPr>
        <w:pStyle w:val="Heading5"/>
        <w:numPr>
          <w:ilvl w:val="4"/>
          <w:numId w:val="1"/>
        </w:numPr>
        <w:rPr/>
      </w:pPr>
      <w:bookmarkStart w:id="687" w:name="__RefHeading___Toc1768535_2142443653"/>
      <w:bookmarkStart w:id="688" w:name="_Toc254"/>
      <w:bookmarkEnd w:id="687"/>
      <w:r>
        <w:rPr>
          <w:rtl w:val="true"/>
        </w:rPr>
        <w:t>اشارة</w:t>
      </w:r>
      <w:bookmarkEnd w:id="68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هذا الأمر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هذه المسألة أصولية،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وجوب الشيء ووجوب مقدمته، فتكون مسألة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نفس 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المتوهم من بعض العناوين</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تكون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لوضوح أن البحث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الأصولي؛ والاستطراد لا وجه له بعد إمكان أن يكون البحث على وجهٍ تكون من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عقلية، والكلام في استقلال العقل بالملازمة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يظهر من صاحب المعالم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على النفي</w:t>
      </w:r>
    </w:p>
    <w:p>
      <w:pPr>
        <w:pStyle w:val="BookText"/>
        <w:rPr/>
      </w:pPr>
      <w:r>
        <w:rPr>
          <w:rFonts w:ascii="Amiri" w:hAnsi="Amiri" w:eastAsia="Amiri" w:cs="Amiri"/>
          <w:color w:val="111111"/>
          <w:sz w:val="28"/>
          <w:sz w:val="28"/>
          <w:szCs w:val="28"/>
          <w:rtl w:val="true"/>
          <w:lang w:bidi="ar-SA"/>
        </w:rPr>
        <w:t xml:space="preserve">أما كونها أصولية فلأن ضابط المسألة الأصولية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يعرف بها القواعد التي يمكن أن تقع في طريق 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عن المصنف في أول الكتاب، في تعريف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الضابط ينطبق على مسألة مقدمة الواجب؛ لأن البحث فيها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وجوب الشيء ووجوب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الملازمة تقع في طريق الاستنباط،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مقدمة الواجب، وهناك تلازم بين وجوب الشيء ووجوب مقدمة، فهذه المقدمة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البحث عن وجوب المقدمة لتكون مسألة فقهية؛ لأن ضابط المسألة الفقهية هو ما كان من عوارض فعل المكلّف، والوجوب يعرض على فعله؛ وذلك لأنه مع إمكان بحثها أصولية لا وجه لجعل البحث فقهياً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أصولية لا فقهية، كذلك هي بحث عقلي لا لفظي،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لبيان كيفية كونها 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استقلاله بالملازمة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يظهر كونها لفظية من استدلال صاحب المعالم</w:t>
      </w:r>
      <w:r>
        <w:rPr>
          <w:rStyle w:val="FootnoteAnchor"/>
          <w:rtl w:val="true"/>
        </w:rPr>
        <w:footnoteReference w:id="216"/>
      </w:r>
      <w:r>
        <w:rPr>
          <w:rFonts w:ascii="IRNazanin" w:hAnsi="IRNazanin" w:eastAsia="IRNazanin"/>
          <w:color w:val="111111"/>
          <w:sz w:val="28"/>
          <w:sz w:val="28"/>
          <w:szCs w:val="28"/>
          <w:rtl w:val="true"/>
          <w:lang w:bidi="fa-IR"/>
        </w:rPr>
        <w:t xml:space="preserve">، ومن جعل </w:t>
      </w:r>
    </w:p>
    <w:p>
      <w:pPr>
        <w:pStyle w:val="BookText"/>
        <w:rPr/>
      </w:pPr>
      <w:r>
        <w:rPr>
          <w:rFonts w:ascii="Amiri" w:hAnsi="Amiri" w:eastAsia="Amiri" w:cs="Amiri"/>
          <w:color w:val="111111"/>
          <w:sz w:val="28"/>
          <w:sz w:val="28"/>
          <w:szCs w:val="28"/>
          <w:rtl w:val="true"/>
          <w:lang w:bidi="ar-SA"/>
        </w:rPr>
        <w:t>بانتفاء الدلالات الثلاث، مضافاً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ذكرها في مباحث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في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استدل على عدم وجوب المقدمة بانتفاء الدلالات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المطابقيّة، والتضمينة، والالتزامية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ٱلنَّاسِ حِجُّ ٱلۡبَيۡتِ</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لا يدل على وجوب مقدمة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معنى الآية وجوبها، ولا هذا الوجوب جزء المعنى، ولا أنّه لازم أو ملازم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الفرق بين الملازمة اللفظية والملازمة العقلية هي أن الملازمة اللفظية ما كانت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أحد الطرفين يكفي في انتقال الذهن إلى ملازمته مع الآخر، إما عقلاً كالعمى والبصر، وإما عرفاً كالجود وحاتم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احتاج إلى تصور الطرفين لكي ينتقل الذهن إلى الملازمة، أو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لا ينتقل الذهن إلى الملازمة حتى لو تصوّر الطرفين، بل يحتاج إلى فكر، فحينئذٍ لا تكون الملازمة لفظية، بل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أنه من تصور دليل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ينتقل الذهن إلى وجوب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آخر يُعلم منه أن صاحب المعالم كان يرى أن المسألة لفظية، وهو أنه بحثها في مباحث الألفاظ</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وهذا دليل عدم كون المسألة لفظية،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إشكالاً في أصل الملازمة ثبوتاً، ومع الإشكال في مرحلة الثبوت لا مجال للبحث في مرحلة الإثبات</w:t>
      </w:r>
      <w:r>
        <w:rPr>
          <w:rFonts w:eastAsia="Amiri" w:cs="Amiri" w:ascii="Amiri" w:hAnsi="Amiri"/>
          <w:color w:val="111111"/>
          <w:sz w:val="28"/>
          <w:szCs w:val="28"/>
          <w:rtl w:val="true"/>
          <w:lang w:bidi="ar-SA"/>
        </w:rPr>
        <w:t xml:space="preserve">. </w:t>
      </w:r>
      <w:bookmarkStart w:id="689" w:name="pg15150_351111"/>
    </w:p>
    <w:p>
      <w:pPr>
        <w:pStyle w:val="BookText"/>
        <w:rPr/>
      </w:pPr>
      <w:bookmarkEnd w:id="689"/>
      <w:r>
        <w:rPr>
          <w:rFonts w:ascii="Amiri" w:hAnsi="Amiri" w:eastAsia="Amiri" w:cs="Amiri"/>
          <w:color w:val="111111"/>
          <w:sz w:val="28"/>
          <w:sz w:val="28"/>
          <w:szCs w:val="28"/>
          <w:rtl w:val="true"/>
          <w:lang w:bidi="ar-SA"/>
        </w:rPr>
        <w:t>إذا كان نفس الملازمة بين وجوب الشيء ووجوب مقدمته ثبوتاً محل الإشكال فلا مجال لتحرير النزاع في الإثبات والدلالة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الدلالات الثلاث،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تقسم المقدمة إلى تقسيمات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الأجزاء المأخوذة في الماهية المأمور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والخارجية وهي الأمور الخارجة عن ماهيته مما لا يكاد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إشكال في إمكان الشيء فلابد من البحث في الإمكان وعدمه، ولا معنى للبحث في أن اللفظ هل يدل على ذلك الشيء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اللفظية على الملازمة</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768537_2142443653"/>
      <w:bookmarkStart w:id="691" w:name="_Toc255"/>
      <w:bookmarkEnd w:id="690"/>
      <w:r>
        <w:rPr>
          <w:rtl w:val="true"/>
        </w:rPr>
        <w:t>الأمر الثاني</w:t>
      </w:r>
      <w:r>
        <w:rPr>
          <w:rtl w:val="true"/>
        </w:rPr>
        <w:t xml:space="preserve">: </w:t>
      </w:r>
      <w:r>
        <w:rPr>
          <w:rtl w:val="true"/>
        </w:rPr>
        <w:t>في تقسيمات المقدمة</w:t>
      </w:r>
      <w:bookmarkEnd w:id="691"/>
    </w:p>
    <w:p>
      <w:pPr>
        <w:pStyle w:val="Heading6"/>
        <w:numPr>
          <w:ilvl w:val="5"/>
          <w:numId w:val="1"/>
        </w:numPr>
        <w:rPr/>
      </w:pPr>
      <w:bookmarkStart w:id="692" w:name="__RefHeading___Toc1768539_2142443653"/>
      <w:bookmarkStart w:id="693" w:name="_Toc256"/>
      <w:bookmarkEnd w:id="692"/>
      <w:r>
        <w:rPr/>
        <w:t>1</w:t>
      </w:r>
      <w:r>
        <w:rPr>
          <w:rtl w:val="true"/>
        </w:rPr>
        <w:t xml:space="preserve"> - </w:t>
      </w:r>
      <w:r>
        <w:rPr>
          <w:rtl w:val="true"/>
        </w:rPr>
        <w:t>المقدمة الداخلية والخارجية</w:t>
      </w:r>
      <w:bookmarkEnd w:id="693"/>
    </w:p>
    <w:p>
      <w:pPr>
        <w:pStyle w:val="Heading6"/>
        <w:numPr>
          <w:ilvl w:val="5"/>
          <w:numId w:val="1"/>
        </w:numPr>
        <w:rPr/>
      </w:pPr>
      <w:bookmarkStart w:id="694" w:name="__RefHeading___Toc1768541_2142443653"/>
      <w:bookmarkStart w:id="695" w:name="_Toc257"/>
      <w:bookmarkEnd w:id="694"/>
      <w:r>
        <w:rPr>
          <w:rtl w:val="true"/>
        </w:rPr>
        <w:t>اشارة</w:t>
      </w:r>
      <w:bookmarkEnd w:id="6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الأجزاء التي تكون داخلة في ماهية المركب، كالركوع والسجود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كانت خارجة عن ماهية المركب، ولكن يتوقف وجود المركب عليها، كالوضوء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التقسيم باعتبار كيفية دخل المقدمة في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وجود ذلك المركب إلاّ إذا وجدت تلك المقدمات، كالشرط والمقتضي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تلك الأمور، وتذكير الضمير باعتبار رجوعه إلى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المقدمة الداخلية وعدم إمكانها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إمكانها فهل يمكن تعلق الوجوب المقدّمي بها أم لا؟ </w:t>
      </w:r>
      <w:bookmarkStart w:id="696" w:name="pg15150_351112"/>
    </w:p>
    <w:p>
      <w:pPr>
        <w:pStyle w:val="BookText"/>
        <w:rPr/>
      </w:pPr>
      <w:bookmarkEnd w:id="696"/>
      <w:r>
        <w:rPr>
          <w:rFonts w:ascii="Amiri" w:hAnsi="Amiri" w:eastAsia="Amiri" w:cs="Amiri"/>
          <w:color w:val="111111"/>
          <w:sz w:val="28"/>
          <w:sz w:val="28"/>
          <w:szCs w:val="28"/>
          <w:rtl w:val="true"/>
          <w:lang w:bidi="ar-SA"/>
        </w:rPr>
        <w:t>وربما يشكل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كون الأجزاء مقدمة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وسابقة عليه بأن المركب ليس إلاّ نفس الأجزاء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هي نفس الأجزاء بالأسر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وذا المقدمة هو الأجزاء بشرط الاجتماع، فيحصل المغايرة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1768543_2142443653"/>
      <w:bookmarkStart w:id="698" w:name="_Toc258"/>
      <w:bookmarkEnd w:id="697"/>
      <w:r>
        <w:rPr>
          <w:rtl w:val="true"/>
        </w:rPr>
        <w:t>البحث الأول</w:t>
      </w:r>
      <w:r>
        <w:rPr>
          <w:rtl w:val="true"/>
        </w:rPr>
        <w:t xml:space="preserve">: </w:t>
      </w:r>
      <w:r>
        <w:rPr>
          <w:rtl w:val="true"/>
        </w:rPr>
        <w:t>في إمكان المقدمة الداخلية</w:t>
      </w:r>
      <w:bookmarkEnd w:id="6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المقدمة الداخلية،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كون الأجزاء مقدمة هو تقدم الشيء على نفسه؛ وذلك لأن المركب هو نفس الأجزاء، فكيف تكون الأجزاء مقدمة له، مع وضوح أن المقدمة سابقة على ذي المقدمة؟ مضافاً إلى أن الأجزاء كيف يتعلق بها وجوبان، أحدهما نفسي حيث إنها المركب، والآخر غيري لأنها مقدمة؟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للواجب،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إذ كل مقدمة سابقة على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للأجزاء اعتبارين، فبأحدهما كانت ذي المقدمة، وبالاعتبار الآخر كانت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قد 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 عن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مقدمة، وقد 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ذا المقدمة، فتكون المقدمة سابقة على ذي المقدمة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سابقة على الأخرى في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عرض الاجتماع على الإجزاء، فالأجزاء بذاتها متقدمة على الأجزاء بصفة اجتماعها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الاجتماع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الرتبة، وهي مغايرة اعتبارية، وذلك كافٍ لمقدميّة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أنه لابد في اعتبار الجزئية أخذ الشيء بلا شرط، كما لابد في اعتبار الكلية من اعتبار اشتراط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كالهيولى والصورة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الماهية المأخوذة بشرط لا، لاينافي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إنما يكون في مقام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نفس الأجزاء الخارجية والتحليلية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بشرط لا، تكون هيولى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من وجه التغاير بين المقدمة الداخلية وبين ذيها ظهر الفرق بين الجزء والكل، فالجزء هو لا بشرط عن الاجتماع، والكل هو بشرط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المعقول ذكروا أن الأجزاء الخارجية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تقولون بأن الأجزاء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 عن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 عن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تنافي بين القولين، بل كل واحد من جهة غير جهة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المادة الجسميّة،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تلك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ما ذكرناه من أن الأجزاء أخدت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أهل المعقول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أجزاء خارجية هي المادة والصورة، وأجزاء تحليلية عقلية هي الجنس والفصل، فما هو الفرق بينهما؟</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خارجاً مركب من جسم وصورة، وعقلاً مركب من الحيوان والناطق، فالفرق هو عدم صحة الحمل في الأجزاء الخارجية، فلا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صورة أو الإنسان مادة، وصحة الحمل في الأجزاء التحليلية العقلية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أو الإنسان ناطق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bookmarkStart w:id="699" w:name="pg15150_351114"/>
    </w:p>
    <w:p>
      <w:pPr>
        <w:pStyle w:val="BookText"/>
        <w:rPr/>
      </w:pPr>
      <w:bookmarkEnd w:id="699"/>
      <w:r>
        <w:rPr>
          <w:rFonts w:ascii="Amiri" w:hAnsi="Amiri" w:eastAsia="Amiri" w:cs="Amiri"/>
          <w:color w:val="111111"/>
          <w:sz w:val="28"/>
          <w:sz w:val="28"/>
          <w:szCs w:val="28"/>
          <w:rtl w:val="true"/>
          <w:lang w:bidi="ar-SA"/>
        </w:rPr>
        <w:t>أو صورة، وإذا أخذت لا بشرط تكون جنساً أو فصلاً، لا بالإضافة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المركب،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خروج الأجزاء عن محلّ النزاع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صرح به بعض</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 من كون الأجزاء بالأسر عين المأمور به ذاتاً، وإنما كانت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كلام أهل المعقول في جهة الاجتماع،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بشرط عن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 عن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ضعف الجواب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والحلّ أن المقدمة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المقدميّة أمر خارجي وليس أمراً اعتبارياً، فلا يرتبط باللحاظ بأن نلاحظ الأجزاء بشرط لا أو لا بشرط، ومن المعلوم أن قيد الاجتماع ليس أمراً خارجياً، بل هو أمر انتزاعي</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1768545_2142443653"/>
      <w:bookmarkStart w:id="701" w:name="_Toc259"/>
      <w:bookmarkEnd w:id="700"/>
      <w:r>
        <w:rPr>
          <w:rtl w:val="true"/>
        </w:rPr>
        <w:t>البحث الثاني</w:t>
      </w:r>
      <w:r>
        <w:rPr>
          <w:rtl w:val="true"/>
        </w:rPr>
        <w:t xml:space="preserve">: </w:t>
      </w:r>
      <w:r>
        <w:rPr>
          <w:rtl w:val="true"/>
        </w:rPr>
        <w:t>في عدم وجوب المقدمة الداخلية</w:t>
      </w:r>
      <w:bookmarkEnd w:id="701"/>
    </w:p>
    <w:p>
      <w:pPr>
        <w:pStyle w:val="Heading6"/>
        <w:numPr>
          <w:ilvl w:val="5"/>
          <w:numId w:val="1"/>
        </w:numPr>
        <w:rPr/>
      </w:pPr>
      <w:bookmarkStart w:id="702" w:name="__RefHeading___Toc1768547_2142443653"/>
      <w:bookmarkStart w:id="703" w:name="_Toc260"/>
      <w:bookmarkEnd w:id="702"/>
      <w:r>
        <w:rPr>
          <w:rtl w:val="true"/>
        </w:rPr>
        <w:t>اشارة</w:t>
      </w:r>
      <w:bookmarkEnd w:id="7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أثبت المصنف إمكان المقدمة الداخلية، يأتي الكلام في أنه هل يمكن تعلّق الوجوب المقدّمي بها أم لا؟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تعلّق الوجوب المقدّمي الغيري بالمقدمة الداخلية؛ لاستلزامه اجتماع وجوبين وهو محال؛ لأنه من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المتعلّق بالكل هو وجوب نفسي، وحيث إن الكل هو نفس الأجزاء فإن هذا الوجوب يتعلق بكل الأجزاء، فهي واجبة بوجوب نفسي ضمني، فالوجوب المتعلق بالصلاة هو وجوب كل جزء من الأجزاء ضمناً، فإذن كل جزء هو واجب بوجوب نفسي ضمني، فلا يعقل تعلّق الوجوب المقدّمي الغيري به، فإنه من اجتماع المثلين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ملازمة وجوب ذي المقدمة مع وجوب نفس المقدمة أو عدم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عن محل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المغايرة بينهما اعتباراً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بعين وجوبه، ومبعوثاً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الأمر الباعث إليه، فلا تكاد تكون واجبة بوجوب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لامتناع اجتماع المثلين، ولو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ملاحظة قيد الانضمام أو عدم الانضمام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الأجزاء واجبة بنفس وجوب الكل،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الذي تعلّق بالصلاة ينبسط على الأجزاء، فتكون واجبة بوجوب ضمني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تفسيري،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المأمور به وهو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المقدمي، وسبب ذلك امتناع اجتماع 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وغيري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متعلّق واحد؛ لأنه من اجتماع المثلين،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بحث اجتماع الأمر والنهي لو قلنا بكفاية تعدد الجهة في رفع اجتماع الضدين، نقول مثل ذلك في ما نحن فيه بأن تعدد الجهة يرفع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اختلفوا في إمكان اجتماع الأمر والنهي،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في المغصوب، فعمله مأمور به لأنه صلاة، ومنهي عنه لأنه غصب، فقال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محال؛ لأنه اجتماع الضدين في محلّ واحد،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بإمكانه وأنه ليس من اجتماع الضدين لتعدد الجهة، فالعمل من جهة كونه صلاة مأمور به، ومن جهة كونه غصباً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مبنى هؤلاء يمكن أن نقول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من جهة كونها نفس الكل فهي واجبة بوجوب نفسي، ومن جهة كونها مقدمة للكل فهي واجبة بوجوب غيري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المسوّغ لاجتماع الأمر والنهي هو تعدد العنوان، وهذا التعدد غير موجود في ما نحن فيه؛ لأن الواجب هناك هو عنوان الصلاة، والحرام هو عنوان الغصب، فاجتمع العنوانان في محل واحد، وأما الواجب الغيري هنا فليس </w:t>
      </w:r>
    </w:p>
    <w:p>
      <w:pPr>
        <w:pStyle w:val="BookText"/>
        <w:rPr/>
      </w:pPr>
      <w:r>
        <w:rPr>
          <w:rFonts w:ascii="Amiri" w:hAnsi="Amiri" w:eastAsia="Amiri" w:cs="Amiri"/>
          <w:color w:val="111111"/>
          <w:sz w:val="28"/>
          <w:sz w:val="28"/>
          <w:szCs w:val="28"/>
          <w:rtl w:val="true"/>
          <w:lang w:bidi="ar-SA"/>
        </w:rPr>
        <w:t>بكفاية تعدد الجهة وجواز اجتماع الأمر والنهي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تعددها هاهنا، لأن الواجب بالوجوب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نفس الأجزاء، لا عنوان مقدميتها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إلى المركب المأمور به،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بهذا الوجوب ما كان بالحمل الشائع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المتوقف عليه، لا 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المقدمة، بل هو ذات المقدمة وهي نفس الأجزاء، فليس لنا إلاّ عنوان واحد وهو الصلاة، فلم يتعدد العنوان كي نقول بإمكان اجتماع وجوبين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اجتماعهما مع تعدد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ذي المقدمة يترشح على الوجود الخارجي للمقدمة، لا لعنوان مقدميتها،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وجوب الحج فإن توقفه على الزاد والراحلة يكون سبباً لترشح هذا الوجوب عليهما بما هما وجودان يتوقف عليهما الحج، لا على عنوانهما المنتزع عنهما؛ لأن الحج لا يتوقف على العنوان، بل على نفس الوجود الخارجي للزاد والراحلة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مقدميتها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أن الواجب الغيري ليس عنوان 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الغيري المقدمي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المقدمة، لا مفهومها،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بالحمل الشائع إنسان،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مصداق الإنسان مع اختلاف مفهوم الكلمتين،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بالمعنى الشائع هي مصداق المقدمة، والمقدمة بالحمل الأولى الذاتي هي مفهوم المقدمة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كان بالحمل الشائع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يتوقف عليه وجود ذي المقدمة، لا على عنوان المقدمية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هذا العنوان علة لترشّح الوجوب على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توهم اتصاف كل جزء من أجزاء الواجب بالوجوب النفسي والغيري باعتبارين، فباعتبار كونه في ضمن الكل واجب نفسي، وباعتبار كونه مما يتوسل به إلى الكل واجب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ملاك الوجوبين، وإن كان واجباً بوجوب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لسبقه،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تعليلي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سبب وجوب المصداق هو كونه مقدمة، لكن الوجوب لم يتعلق بهذا العنوان،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وجوب الزاد والراحلة هو كونهما مقدمة للحج، ولم ينصبّ الوجوب الغيري على عنوان مقدميّة الزاد والراحلة، بل على نفسهما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من امتناع اجتماع المثلين، وأن العنوان غير متعدد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القائل باتّصاف الأجزاء بوجوبين، والمعنى أنه يرى وجود ملاك الوجوبين مع إنشاء أحدهما فقط؛ إذ لا تنافي بين الملاكات، فيمكن أن يكون لشيء ملاكات وجوبات متعددة لكن لا يمكن إلاّ إنشاء وجوب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من المولى وجوب واحد وهو الوجوب النفسي،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المولى بالصلاة فهذا الوجوب ينبسط على كل الأجزاء، فلكل جزء وجوب نفسي ضمني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أنه لا يكون فيه أيضاً ملاك الوجوب الغيري، حيث إنه لا وجود له غير وجوده في ضمن الكل يتوقف على وجوده، وبدونه لا وجه لكونه مقدمة كي يجب بوجوبه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يُجدي تعدد الاعتبار الموجب للمغايرة بين الأجزاء والكل في هذا الباب، وحصول ملاك الوجوب الغيري المترشح من وجوب ذي المقدمة عليها لو قيل </w:t>
      </w:r>
      <w:bookmarkStart w:id="704" w:name="pg15150_351118"/>
    </w:p>
    <w:p>
      <w:pPr>
        <w:pStyle w:val="BookText"/>
        <w:rPr/>
      </w:pPr>
      <w:bookmarkEnd w:id="704"/>
      <w:r>
        <w:rPr>
          <w:rFonts w:ascii="Amiri" w:hAnsi="Amiri" w:eastAsia="Amiri" w:cs="Amiri"/>
          <w:color w:val="111111"/>
          <w:sz w:val="28"/>
          <w:sz w:val="28"/>
          <w:szCs w:val="28"/>
          <w:rtl w:val="true"/>
          <w:lang w:bidi="ar-SA"/>
        </w:rPr>
        <w:t>هذا كله في المقدمة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الخارجية، فهي ما كان خارجاً عن المأمور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تحققه، لا يكاد يتحقق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وأطيل الكلام في تحديدها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بوجوبها، فافهم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الإشكال على هذا التوجيه، فإنه لابد من تعدد وجود المقدمة وذي المقدمة حتى يتوقف أحدهما على الآخر، ومن المعلوم أن الأجزاء ليس لها إلاّ وجود واحد، وتعدد الاعتبار أمر ذهني يرتبط بالانتزاع عن هذا الوجود الواحد، فلا يكون سبباً لتعدد الوجود</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1768549_2142443653"/>
      <w:bookmarkStart w:id="706" w:name="_Toc261"/>
      <w:bookmarkEnd w:id="705"/>
      <w:r>
        <w:rPr>
          <w:rtl w:val="true"/>
        </w:rPr>
        <w:t>المقدمة الخارجية</w:t>
      </w:r>
      <w:bookmarkEnd w:id="7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حقيقته وماهيته، فالزاد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ماهية الحج، وإنما يتوقف تحقق الحج خارجاً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المأمور به، فلا يمكن تحقق المأمور به بدون ذلك الأمر الخارج عن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للموصول المراد به المقدمة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كالمقتضي، والمُعدّ، والشرط، وعدم المانع، والعلة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السبب الذي يؤثر في تحقق الشيء إن لم يكن مانع، كالنار في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يوجب التهيّؤ من غير أن يكون سبباً للشيء، كالزاد والراحلة في الحج</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له تأثير في تحقق الشيء بحيث يلزم من عدمه العدم، ولكن لا يلزم من وجوده الوجود، كالوضوء للصلاة</w:t>
      </w:r>
      <w:r>
        <w:rPr>
          <w:rFonts w:eastAsia="Amiri" w:cs="Amiri" w:ascii="Amiri" w:hAnsi="Amiri"/>
          <w:color w:val="111111"/>
          <w:sz w:val="28"/>
          <w:szCs w:val="28"/>
          <w:rtl w:val="true"/>
          <w:lang w:bidi="ar-SA"/>
        </w:rPr>
        <w:t xml:space="preserve">. </w:t>
      </w:r>
      <w:bookmarkStart w:id="707" w:name="pg15150_351119"/>
    </w:p>
    <w:p>
      <w:pPr>
        <w:pStyle w:val="BookText"/>
        <w:rPr/>
      </w:pPr>
      <w:bookmarkEnd w:id="707"/>
      <w:r>
        <w:rPr>
          <w:rFonts w:ascii="Amiri" w:hAnsi="Amiri" w:eastAsia="Amiri" w:cs="Amiri"/>
          <w:color w:val="111111"/>
          <w:sz w:val="28"/>
          <w:sz w:val="28"/>
          <w:szCs w:val="28"/>
          <w:rtl w:val="true"/>
          <w:lang w:bidi="ar-SA"/>
        </w:rPr>
        <w:t>بالنقض والإبرام، إلاّ أنه غير مهم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العقلية والشرعية والعادية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استحيل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ذي المقدمة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2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استحيل وجوده بدونه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 يمنع من تأثير المقتضي، كالرطوبة المانعة عن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المقتضي والشرط والمعدّ وعدم المانع، فحينئذٍ يتحقق المعلول قهراً، بلا تأخر زماني، وإنما التأخر في الرتبة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المهم هو ثبوت الملازمة بين وجوب الشيء ووجوب مقدمته أو عدم الملازمة، ومن المعلوم أن جميع هذه الأقسام داخلة في محل الكلام، فإن قلنا بالملازمة ثبت وجوبها أجمع لتوقف الواجب عليها، وإن قلنا بعدم الملازمة ثبت عدم وجوبها أجمع</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1768551_2142443653"/>
      <w:bookmarkStart w:id="709" w:name="_Toc262"/>
      <w:bookmarkEnd w:id="708"/>
      <w:r>
        <w:rPr/>
        <w:t>2</w:t>
      </w:r>
      <w:r>
        <w:rPr>
          <w:rtl w:val="true"/>
        </w:rPr>
        <w:t xml:space="preserve"> - </w:t>
      </w:r>
      <w:r>
        <w:rPr>
          <w:rtl w:val="true"/>
        </w:rPr>
        <w:t>المقدمة العقلية والشرعية والعادية</w:t>
      </w:r>
      <w:bookmarkEnd w:id="7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تقسيم باعتبار الحاكم بالمقدميّة، فقد يكون العقل، وقد يكون الشرع، وقد يكون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تكويناً، سواء كانت الاستحالة ذاتية أم وقوعية،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الكون في مكان بعيد على طيّ المسافة، فإن طيّها مقدمة عقلية؛ وذلك لاستحالة الطفرة،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المقدمة، وتذكير الضمير باعتبار رجوعه للموصول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وجود ذي المقدمة بدون وجود المقدمة، لكن بحكم الشرع، حيث قيّد الشارع الواجب بتلك المقدمة، كتوقف الصلاة على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الشرعية إلى العقلية،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يكون مستحيلاً ذلك شرعاً إلاّ إذا أخذ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وقيداً، واستحالة المشروط والمقيد بدون شرطه وقيده يكون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بمعنى أن يكون التوقف عليها 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 تحقق ذيها بدونها إلاّ أن العادة جرت على الإتيان به بواسطتها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وإن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اعتبار هذه المقدمة شرعية، بل هي عقلية؛ وذلك لأن العقل يستقلّ بامتناع تحقق المقيد بدون قيده، فبعد أن حكم الشارع بشرطية الوضوء للصلاة يستقلّ العقل بالمقدميّة، من ثَمَّ وجوب المقدمة بناءً على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رجوع الشرعية إلى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ذي المقدمة بدون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وجود المقدمة في وجود ذي المقدمة، والعطف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وقيداً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التوقف بحكم العادة، فما هو المراد من العادة؟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ما جرت عادة الناس عليه من غير توقف وجود ذي المقدمة عليه، كتوقف الخروج من الدار على لبس النعل وارتداء الثوب، فهذا ليس توقفاً حقيقياً كي يتوهم ترشح وجوب ذي المقدمة على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ما يقابل الاستحالة الذاتية، كتوقف الصعود على السطح على نصب السُلّم ونحوه، فإن الكون على السطح من غير نصب سلم ليس محالاً ذاتياً؛ لعدم استلزامه اجتماع النقيضين، وإنما هو محال عادي،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قوانين الجاذبية وثقل الجسم لا يمكن الطيران، فحينئذٍ ترجع المقدمة العادية إلى المقدمة العقلية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بذي المقدمة بواسطة تلك المقدمات العادية،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العادية بهذا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غير راجعة إلى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توهم دخولها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التوقف عليها وإن كان فعلاً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كنصب السلم ونحوه للصعود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التمكن عادةً من الطيران الممكن عقلاً، فهي أيضاً راجعة إلى العقلية،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الصعود بدون مثل النصب عقلاً لغير الطائر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طيرانه ممكناً ذاتاً،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لاستقلال العقل بعدم التوقف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على المقدمة العادية بالمعنى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المقدمة العادية بالمعنى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المقدمة،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معترضة،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عدم القدرة على غيرها،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معنى العادية هو أن التوقف عليها واقعي تكويني لكن ذلك التوقف لأجل عدم القدرة على غيرها، كتوقف الصعود على السطح على نصب السُلَّم لأجل عدم القدرة على الطيران، فهذا يرجع إلى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التوقف التكويني،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الطيران،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لعدم استلزامه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غير ممكن وقوعاً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رجوعها إلى العقلية،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الاستحالة العقلية قد تكون استحالة ذاتية، وقد تكون استحالة وقوعية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طائراً شأناً،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تغيّر قوانين الجاذبية وثقل الجسم؛ فحينئذٍ يمكن طيران الإنسان بغير آلة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المقصود من هذا التقسيم ليس مرحلة الثبوت حيث ترجع الشرعية وكذا العادية بالمعنى الثاني إلى العقلية، بل المقصود هو مرحلة الإثبات، فقد يدرك العقل الاستحالة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ذاتاً وجود ذي المقدمة بدون وجود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المقدمة العقلية، وقد يدرك العقل الاستحالة الوقوعية </w:t>
      </w:r>
      <w:bookmarkStart w:id="710" w:name="pg15150_351122"/>
    </w:p>
    <w:p>
      <w:pPr>
        <w:pStyle w:val="BookText"/>
        <w:rPr/>
      </w:pPr>
      <w:bookmarkEnd w:id="71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مقدمة الوجود ومقدمة الصحة ومقدمة الوجوب ومقدمة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مقدمة الصحة إلى مقدمة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القول بكون الأسامي</w:t>
      </w:r>
    </w:p>
    <w:p>
      <w:pPr>
        <w:pStyle w:val="BookText"/>
        <w:rPr/>
      </w:pPr>
      <w:r>
        <w:rPr>
          <w:rFonts w:ascii="Amiri" w:hAnsi="Amiri" w:eastAsia="Amiri" w:cs="Amiri"/>
          <w:color w:val="111111"/>
          <w:sz w:val="28"/>
          <w:sz w:val="28"/>
          <w:szCs w:val="28"/>
          <w:rtl w:val="true"/>
          <w:lang w:bidi="ar-SA"/>
        </w:rPr>
        <w:t>فهذه هي العادية، وقد لا يدرك العقل التوقف وإنما يكشف عنه الشرع فهذه هي الشرعية</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1768553_2142443653"/>
      <w:bookmarkStart w:id="712" w:name="_Toc263"/>
      <w:bookmarkEnd w:id="711"/>
      <w:r>
        <w:rPr/>
        <w:t>3</w:t>
      </w:r>
      <w:r>
        <w:rPr>
          <w:rtl w:val="true"/>
        </w:rPr>
        <w:t xml:space="preserve">- </w:t>
      </w:r>
      <w:r>
        <w:rPr>
          <w:rtl w:val="true"/>
        </w:rPr>
        <w:t>مقدمة الوجود والصحة والوجوب والعلم</w:t>
      </w:r>
      <w:bookmarkEnd w:id="7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يتوقف عليها وجود الواجب خارجاً، كطي المسافة للحج، وهذه قد تُسمّى مقدمة الواجب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يتوقف عليها صحة الواجب، كالوضوء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يتوقف عليها وجوب الواجب، ولولاها لما كان واجباً، كالاستطاعة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يتوقف عليها العلم بوجود الواجب خارجاً، كالصلاة إلى الجهات الأربع حين اشتباه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محل البحث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وسائر الأقسام خارجة عن محل البحث، كما سيتضح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لخروج مقدمة الصحة عن محل البحث، فإنه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بوضع الألفاظ للصحيح فلا وجود للشيء إلاّ إذا كان صحيحاً،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الطهارة تحققت الصلاة الصحيحة، فتحقق الوجود والصحة، وإن لم توجد الطهارة فلا وجود ولا صحة للصلاة، إذن فمقدمة الصحة هي مقدمة للوجود دائماً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بوضع الألفاظ للأعم فالواجب هو الصلاة الصحيحة، لا المسمّى بالصلاة، وكلامنا هنا في ترشح الوجوب من ذي المقدمة إلى المقدمة، فمُسمّى </w:t>
      </w:r>
    </w:p>
    <w:p>
      <w:pPr>
        <w:pStyle w:val="BookText"/>
        <w:rPr/>
      </w:pPr>
      <w:r>
        <w:rPr>
          <w:rFonts w:ascii="Amiri" w:hAnsi="Amiri" w:eastAsia="Amiri" w:cs="Amiri"/>
          <w:color w:val="111111"/>
          <w:sz w:val="28"/>
          <w:sz w:val="28"/>
          <w:szCs w:val="28"/>
          <w:rtl w:val="true"/>
          <w:lang w:bidi="ar-SA"/>
        </w:rPr>
        <w:t xml:space="preserve">موضوعة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مقدمة الواجب لا في مقدمة المسمى بأحدها،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خروج مقدمة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النزاع، وبداهة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اتصافها بالوجوب من قِبَل الوجوب المشروط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العلمية وإن استقل العقل بوجوبها إلاّ</w:t>
      </w:r>
    </w:p>
    <w:p>
      <w:pPr>
        <w:pStyle w:val="BookText"/>
        <w:rPr/>
      </w:pPr>
      <w:r>
        <w:rPr>
          <w:rFonts w:ascii="Amiri" w:hAnsi="Amiri" w:eastAsia="Amiri" w:cs="Amiri"/>
          <w:color w:val="111111"/>
          <w:sz w:val="28"/>
          <w:sz w:val="28"/>
          <w:szCs w:val="28"/>
          <w:rtl w:val="true"/>
          <w:lang w:bidi="ar-SA"/>
        </w:rPr>
        <w:t>الصلاة ليس بواجب كي تجب مقدمته، وإنما الواجب خصوص الصلاة الصحيحة، وعليه فصارت مقدمة الصحة هي مقدمة لوجود الصلاة الصحيحة؛ التي انصبّ الوجوب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وإن لم تكن مقدمة لوجود مسمى الصلاة لكنها مقدمة لوجود الصلاة الصحيحة، ومن المعلوم أن الصلاة الصحيحة هي الواجبة، فنبحث حينئذٍ عن ترشح الوجوب إلى مقدمتها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شرط الصحة إلى شرط الوجود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رجوع شرط الصحة إلى شرط الوجود حتى على القول بالأعم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كالاستطاعة للحج، فإنه قبل تحقق الاستطاعة لا وجوب للحج كي يترشح الوجوب منه إلى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تحقق الاستطاعة يجب الحج، لكن لا يترشح منه وجوب إلى الاستطاعة؛ لأنه من طلب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بداهة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الغيري الناشئ عن ترشح الوجوب من ذي المقدمة إلى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المقدمة كالاستطاعة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خروجها عن محل البحث؛ وذلك لأن كلامنا هنا في ترشح الوجوب من ذي المقدمة إلى المقدمة، وهو وجوب مولوي، وليس هذا سبباً في وجوب المقدمة العلمية، وإنما لوجوبها سبب آخر، وهو أن الاشتغال اليقيني يستدعي البراءة اليقينيّة، وهذا وجوب إرشادي</w:t>
      </w:r>
      <w:r>
        <w:rPr>
          <w:rFonts w:eastAsia="Amiri" w:cs="Amiri" w:ascii="Amiri" w:hAnsi="Amiri"/>
          <w:color w:val="111111"/>
          <w:sz w:val="28"/>
          <w:szCs w:val="28"/>
          <w:rtl w:val="true"/>
          <w:lang w:bidi="ar-SA"/>
        </w:rPr>
        <w:t xml:space="preserve">. </w:t>
      </w:r>
      <w:bookmarkStart w:id="713" w:name="pg15150_351124"/>
    </w:p>
    <w:p>
      <w:pPr>
        <w:pStyle w:val="BookText"/>
        <w:rPr/>
      </w:pPr>
      <w:bookmarkEnd w:id="713"/>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وجوب الإطاعة إرشاداً ليؤمن من العقوبة على مخالفة الواجب المنجّز، لا مولوياً من باب الملازمة وترشّح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عليها من قبل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المتقدم والمقارن والمتأخر بحسب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ذي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المقدمة العلمية ليس لأجل الملازمة، وترشح الوجوب عليها من وجوب ذي المقدمة، بل وجوبها لاستقلال العقل بوجوب إفراغ الذمة من التكليف اليقيني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استقلال العقل بوجوبها،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امتثال أمر المولى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هذا الوجوب إنما هو إرشادي لا 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كونه إرشادياً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المقدمة</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1768555_2142443653"/>
      <w:bookmarkStart w:id="715" w:name="_Toc264"/>
      <w:bookmarkEnd w:id="714"/>
      <w:r>
        <w:rPr/>
        <w:t>4</w:t>
      </w:r>
      <w:r>
        <w:rPr>
          <w:rtl w:val="true"/>
        </w:rPr>
        <w:t xml:space="preserve">- </w:t>
      </w:r>
      <w:r>
        <w:rPr>
          <w:rtl w:val="true"/>
        </w:rPr>
        <w:t>المقدمة المتقدمة والمقارنة والمتأخرة</w:t>
      </w:r>
      <w:bookmarkEnd w:id="715"/>
    </w:p>
    <w:p>
      <w:pPr>
        <w:pStyle w:val="Heading6"/>
        <w:numPr>
          <w:ilvl w:val="5"/>
          <w:numId w:val="1"/>
        </w:numPr>
        <w:rPr/>
      </w:pPr>
      <w:bookmarkStart w:id="716" w:name="__RefHeading___Toc1768557_2142443653"/>
      <w:bookmarkStart w:id="717" w:name="_Toc265"/>
      <w:bookmarkEnd w:id="716"/>
      <w:r>
        <w:rPr>
          <w:rtl w:val="true"/>
        </w:rPr>
        <w:t>اشارة</w:t>
      </w:r>
      <w:bookmarkEnd w:id="7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تقسيم باعتبار الزمان،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تحقق المقدمة وزمان تحقق ذي المقدمة، فالمتقدمة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الوضوء هو الغسلتان والمسحتان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كالستر والاستقبال في الصلاة، والمتأخرة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كأغسال المستحاضة ليلاً، حيث إنها شرط صحة صوم اليوم السابق عند بعض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بالمرتبة ونحوها، فالكلام في التقدم والتأخر والتقارن الزماني، بأن يكون وجود أحدهما أسبق زمانا من الآخر، أو متقارناً معه، أو متأخرا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المقدمة بالنسبة إلى وجود ذيها،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التقسيم إنما هو باعتبار زمان وجود المقدمة، وزمان وجود ذي المقدمة</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1768559_2142443653"/>
      <w:bookmarkStart w:id="719" w:name="_Toc266"/>
      <w:bookmarkEnd w:id="718"/>
      <w:r>
        <w:rPr>
          <w:rtl w:val="true"/>
        </w:rPr>
        <w:t>إشكال على الشرط المتأخر والمتقدم</w:t>
      </w:r>
      <w:bookmarkEnd w:id="71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لإشكال معروف على الشرط المتأخر، ثم يُعمّم المصنف الإشكال </w:t>
      </w:r>
    </w:p>
    <w:p>
      <w:pPr>
        <w:pStyle w:val="BookText"/>
        <w:rPr/>
      </w:pPr>
      <w:r>
        <w:rPr>
          <w:rFonts w:ascii="Amiri" w:hAnsi="Amiri" w:eastAsia="Amiri" w:cs="Amiri"/>
          <w:color w:val="111111"/>
          <w:sz w:val="28"/>
          <w:sz w:val="28"/>
          <w:szCs w:val="28"/>
          <w:rtl w:val="true"/>
          <w:lang w:bidi="ar-SA"/>
        </w:rPr>
        <w:t xml:space="preserve">إنّها كانت من أجزاء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تقدمها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أجزائها على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المتأخرة، كالأغسال الليلية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في صحة صوم المستحاضة عند بعض</w:t>
      </w:r>
      <w:r>
        <w:rPr>
          <w:rStyle w:val="FootnoteAnchor"/>
          <w:rtl w:val="true"/>
        </w:rPr>
        <w:footnoteReference w:id="222"/>
      </w:r>
      <w:r>
        <w:rPr>
          <w:rFonts w:ascii="Amiri" w:hAnsi="Amiri" w:eastAsia="Amiri" w:cs="Amiri"/>
          <w:color w:val="111111"/>
          <w:sz w:val="28"/>
          <w:sz w:val="28"/>
          <w:szCs w:val="28"/>
          <w:rtl w:val="true"/>
          <w:lang w:bidi="ar-SA"/>
        </w:rPr>
        <w:t>، والإجازة في صحة العقد على الكشف كذلك</w:t>
      </w:r>
      <w:r>
        <w:rPr>
          <w:rStyle w:val="FootnoteAnchor"/>
          <w:rtl w:val="true"/>
        </w:rPr>
        <w:footnoteReference w:id="22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الشرط المتأخر أيضاً،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تقارن العلة والمعلول زماناً؛ وذلك لأن العلة لو كانت سابقة زماناً أو متأخرة، فإمّا تؤثر في المعلول، أو لا تؤثر، ولازم الأول تأثير المعدوم وهو محال، ولازم الثاني عدم تأثير العلة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فلابد من تقارن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المعلول، ومن أجزاء العِلة الشرط، فكيف يمكن تصور الشرط المتأخر؟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المقدمة من أجزاء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الأجزاء هي وجود المقتضي والشرط وعدم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تقدمها رتبة وتقارنها زماناً، أما تقدمها رتبة فلأنه لو لا التقدم الرتبي لما كانت العلة أولى من المعلول في التأثير فيه، وأما تقارنها زماناً فلما عرفت من أنه يستحيل تأثير المعدوم في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وظيفة المستحاضة الكثيرة هو الغسل كل يوم ثلاث مرات قبل الصلوات، فمرة قبل صلاة الفجر، وأخرى قبل الظهرين، وثالثة قبل العشاءين، هذا إذا جمعت بين الظهرين والعشاءين، ولو فرّقت وجب عليها خمسة 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الأغسال شرط في صحة صومها أيضاً، وقد ذهب بعض الفقهاء إلى أنّ الغسل ليلاً شرط صحة صومها في اليوم الماضي، فلو صامت إلى الليل ثم لم تغتسل الغسل الليلي بطل صومها السابق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الفقهاء، فالأقوال ثلاثة في ما لو باع الفضولي شيئاً ثم أجاز المالك،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أو المقتضي المتقدم على المشروط زماناً المتصرّم حينه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والصرف والسلم؛ بل في كل 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غالب أجزائه، لتصرّمها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ناقلة، بمعنى أن ملك المشتري يحدث من حين إجازة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كاشفة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الإجازة كاشفة كشفاً حقيقياً، ومعنى ذلك أن الملكية تحدث من حين البيع الفضولي، لكن بشرط أن يجيز المالك بعد ذلك، وهذا هو الشرط المتأخر، فإنه حين العقد لم يكن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ومع ذلك أثّر في صحة العقد، فكيف يؤثر المعدوم في الموجود؟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المصنف تعميم الإشكال إلى الشرط المتقدم أيضاً، وكذا المقتضي المتقدم، فإنهما غير موجودين حين تحقق المعلول، فلزم تأثير المعدوم في الموجود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الزائل حين تحقق المشروط؛ لأن المتقدم إذا استمر إلى حين وجود المشروط فهو شرط مقارن لا متقدم،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الطهارة هي حالة نفسانية، فإن المتوضّي يحصل فيه ذلك النور المعنوي، وهو شرط في صحة الصلاة، وهذا النور المعنوي مستمر إلى حين الصلاة فهو متقارن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هي الغسلتان والمسحتان كانت شرطاً متقدماً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 الوصية لا يتحقق الملك، بل تحصل ملكية المُوصى له بالموت، وكذا حين بيع الصرف والسلم لا تحصل الملكية، بل بالقبض، فالعقد غير متقارن مع الملكية، بل هو متقدم،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الدينار والدرهم،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تسليم الثمن نقداً وتسليم البضاعة بعد ذلك بأجل، عكس النسيئة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تعميم الإشكال في جميع العقود؛ لأن الملكية لا تحصل إلاّ بإكمال الإيجاب والقبول، فلو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شيء، ثم لو قال المشتري</w:t>
      </w:r>
      <w:r>
        <w:rPr>
          <w:rFonts w:eastAsia="Amiri" w:cs="Amiri" w:ascii="Amiri" w:hAnsi="Amiri"/>
          <w:color w:val="111111"/>
          <w:sz w:val="28"/>
          <w:szCs w:val="28"/>
          <w:rtl w:val="true"/>
          <w:lang w:bidi="ar-SA"/>
        </w:rPr>
        <w:t xml:space="preserve">: </w:t>
      </w:r>
      <w:bookmarkStart w:id="720" w:name="pg15150_351127"/>
    </w:p>
    <w:p>
      <w:pPr>
        <w:pStyle w:val="BookText"/>
        <w:rPr/>
      </w:pPr>
      <w:bookmarkEnd w:id="720"/>
      <w:r>
        <w:rPr>
          <w:rFonts w:ascii="Amiri" w:hAnsi="Amiri" w:eastAsia="Amiri" w:cs="Amiri"/>
          <w:color w:val="111111"/>
          <w:sz w:val="28"/>
          <w:sz w:val="28"/>
          <w:szCs w:val="28"/>
          <w:rtl w:val="true"/>
          <w:lang w:bidi="ar-SA"/>
        </w:rPr>
        <w:t>حين تأثيره مع 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مقارنتها معه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إشكال انخرام القاعدة العقلية مختصاً بالشرط المتأخر 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في الألسنة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يعمّ الشرط والمقتضي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المتصرّمين حين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هذا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التي توهم انخرام القاعدة فيها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المتقدم أو المتأخر شرطاً للتكليف أو الوضع، أو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نطقه بالحروف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شيء أيضاً، وإنما تحصل الملكية حين نطقه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أن كل الحروف الأولى شرط متقدم لحصول الملكية، وهي معدومة حين حصولها، فكيف أثّر المعدوم في الموجود؟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الحروف إلاّ الحرف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تاء قبلتُ في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لتصرّمها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انعدام تلك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القاعدة العقلية المعروفة بديهيّة، وهي لزوم تقارن العلة والمعلول 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العِلة بكلّ أجزائها،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الأثر الذي هو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آخر التقسيم الأول الفرق بينهما، فالمقتضي هو السبب الذي يؤثر في تحقق الشيء إن لم يكن مانع، والشرط ماله التأثير في تحقق الشيء بحيث يلزم من عدمه العدم، ولا يلزم من وجوده الوجود</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1768561_2142443653"/>
      <w:bookmarkStart w:id="722" w:name="_Toc267"/>
      <w:bookmarkEnd w:id="721"/>
      <w:r>
        <w:rPr>
          <w:rtl w:val="true"/>
        </w:rPr>
        <w:t>الجواب عن الإشكال</w:t>
      </w:r>
      <w:bookmarkEnd w:id="7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جواب المصنف، هو 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شرطاً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كالاستطاعة للحج، فلا تكليف بالحج قبل الاستطاعة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كاشتراط وجوب الصوم في أول النهار بعدم السفر قبل الظهر، فلو سافر قبل الظهر كان صومه في أول النهار غير واجب</w:t>
      </w:r>
      <w:r>
        <w:rPr>
          <w:rFonts w:eastAsia="Amiri" w:cs="Amiri" w:ascii="Amiri" w:hAnsi="Amiri"/>
          <w:color w:val="111111"/>
          <w:sz w:val="28"/>
          <w:szCs w:val="28"/>
          <w:rtl w:val="true"/>
          <w:lang w:bidi="ar-SA"/>
        </w:rPr>
        <w:t xml:space="preserve">. </w:t>
      </w:r>
      <w:bookmarkStart w:id="723" w:name="pg15150_351128"/>
    </w:p>
    <w:p>
      <w:pPr>
        <w:pStyle w:val="BookText"/>
        <w:rPr/>
      </w:pPr>
      <w:bookmarkEnd w:id="723"/>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أن للحاظه دخلاً في تكليف الآمر، كالشرط المقارن 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اشتراطه بما يقارنه ليس إلاّ أن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شرطا للوضع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الوضعي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كالعقد في بيع الصرف والسَلَم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كإجازة المالك في العقد الفضولي بناء على الكشف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شرطاً لمتعلّق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المأمور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كالغسل الليلي للمستحاضة بالنسبة إلى اليوم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كغسلها ليلاً بالنسبة إلى اليوم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رأي بعض الفقهاء</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4" w:name="__RefHeading___Toc1768563_2142443653"/>
      <w:bookmarkStart w:id="725" w:name="_Toc268"/>
      <w:bookmarkEnd w:id="724"/>
      <w:r>
        <w:rPr>
          <w:rtl w:val="true"/>
        </w:rPr>
        <w:t>الأول</w:t>
      </w:r>
      <w:r>
        <w:rPr>
          <w:rtl w:val="true"/>
        </w:rPr>
        <w:t xml:space="preserve">: </w:t>
      </w:r>
      <w:r>
        <w:rPr>
          <w:rtl w:val="true"/>
        </w:rPr>
        <w:t>شرط الحكم</w:t>
      </w:r>
      <w:bookmarkEnd w:id="725"/>
    </w:p>
    <w:p>
      <w:pPr>
        <w:pStyle w:val="Heading6"/>
        <w:numPr>
          <w:ilvl w:val="5"/>
          <w:numId w:val="1"/>
        </w:numPr>
        <w:rPr/>
      </w:pPr>
      <w:bookmarkStart w:id="726" w:name="__RefHeading___Toc1768565_2142443653"/>
      <w:bookmarkStart w:id="727" w:name="_Toc269"/>
      <w:bookmarkEnd w:id="726"/>
      <w:r>
        <w:rPr>
          <w:rtl w:val="true"/>
        </w:rPr>
        <w:t>اشارة</w:t>
      </w:r>
      <w:bookmarkEnd w:id="7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الحكم يعني حينما يشرّع المولى تكليفاً يشرّع شرطا لذلك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تارة حكم تكليفي، وأخرى حكم وضعي، والشرط في كليهما ليس الوجود الخارجي، بل اللحاظ، وهو مقارن دائماً مع تشريع الحكم</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1768567_2142443653"/>
      <w:bookmarkStart w:id="729" w:name="_Toc270"/>
      <w:bookmarkEnd w:id="728"/>
      <w:r>
        <w:rPr>
          <w:rtl w:val="true"/>
        </w:rPr>
        <w:t>أ</w:t>
      </w:r>
      <w:r>
        <w:rPr>
          <w:rtl w:val="true"/>
        </w:rPr>
        <w:t xml:space="preserve">- </w:t>
      </w:r>
      <w:r>
        <w:rPr>
          <w:rtl w:val="true"/>
        </w:rPr>
        <w:t>شرط التكليف</w:t>
      </w:r>
      <w:bookmarkEnd w:id="7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أو المتقارن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وذلك لأن التكليف من الأفعال الاختيارية للمولى، فهو يحكم بوجوب شيء وبحرمة آخر وهكذا، والمولى 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أجزائه وشرائطه فيشرع الحكم، فكان لحاظ ذلك الشيء شرطاً، وهذا اللحاظ متقارن لتشريع الحكم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الشرط المقارن للتكليف ليس هو الوجود الخارجي للشيء، بل لحاظ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ذلك 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المولى الآمر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لتصوره دخلاً في أمره بحيث لولاه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كاد يحصل له الداعي إلى الأمر،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أو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الأمر من الأفعال الاختيارية، كان من مبادئه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تصور الشيء بأطرافه ليرغب في طلبه والأمر به، بحيث لولاه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رغب فيه، ولما أراده واختاره، فيسمى كل واحد من هذه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لتصورها دخل في حصول الرغبة فيه وإرادته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دخل لحاظه في حصوله،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 له أو لم يكن كذلك، متقدماً أو متأخراً، فكما في المقارن يكون لحاظه في الحقيقة شرطاً، كان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كالمقارن في أن الشرط هو تصوّره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فعل 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تصور الشيء بأطرافه،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المنفيّ،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يُسمّى،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تسميته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كل واحد من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الرغبة وإرادة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خارجاً مقارناً أم متقدماً أم متأخراً، فليس الوجود الخارجي شرطاً للتكليف، بل شرطه هو لحاظ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المتقدم والمتأخر،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اللحاظ متقارن دائماً مع تشريع الحكم، فلا يرد إشكال تأثير المعدوم، كما عرفت تفصيله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الخلط هنا بين القضية الخارجية والقضية الحقيقية، وبين شرائط الجعل والمجعول، فراجع المفصلات</w:t>
      </w:r>
      <w:r>
        <w:rPr>
          <w:rFonts w:eastAsia="Amiri" w:cs="Amiri" w:ascii="Amiri" w:hAnsi="Amiri"/>
          <w:color w:val="111111"/>
          <w:sz w:val="28"/>
          <w:szCs w:val="28"/>
          <w:rtl w:val="true"/>
          <w:lang w:bidi="ar-SA"/>
        </w:rPr>
        <w:t xml:space="preserve">. </w:t>
      </w:r>
      <w:bookmarkStart w:id="730" w:name="pg15150_351130"/>
    </w:p>
    <w:p>
      <w:pPr>
        <w:pStyle w:val="BookText"/>
        <w:rPr/>
      </w:pPr>
      <w:bookmarkEnd w:id="730"/>
      <w:r>
        <w:rPr>
          <w:rFonts w:ascii="Amiri" w:hAnsi="Amiri" w:eastAsia="Amiri" w:cs="Amiri"/>
          <w:color w:val="111111"/>
          <w:sz w:val="28"/>
          <w:sz w:val="28"/>
          <w:szCs w:val="28"/>
          <w:rtl w:val="true"/>
          <w:lang w:bidi="ar-SA"/>
        </w:rPr>
        <w:t>وكذا الحال في شرائط 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مقارناً، فإن دخل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انتزاعه لدى الحاكم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ما كان بلحاظه يصح انتزاعه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وبدونه لا يكاد يصح اختراعه عنده، فيكون دخل كل من المقارن وغيره</w:t>
      </w:r>
    </w:p>
    <w:p>
      <w:pPr>
        <w:pStyle w:val="Heading6"/>
        <w:numPr>
          <w:ilvl w:val="5"/>
          <w:numId w:val="1"/>
        </w:numPr>
        <w:rPr/>
      </w:pPr>
      <w:bookmarkStart w:id="731" w:name="__RefHeading___Toc1768569_2142443653"/>
      <w:bookmarkStart w:id="732" w:name="_Toc271"/>
      <w:bookmarkEnd w:id="731"/>
      <w:r>
        <w:rPr>
          <w:rtl w:val="true"/>
        </w:rPr>
        <w:t xml:space="preserve">ب </w:t>
      </w:r>
      <w:r>
        <w:rPr>
          <w:rtl w:val="true"/>
        </w:rPr>
        <w:t xml:space="preserve">- </w:t>
      </w:r>
      <w:r>
        <w:rPr>
          <w:rtl w:val="true"/>
        </w:rPr>
        <w:t>شرط الحكم الوضعي</w:t>
      </w:r>
      <w:bookmarkEnd w:id="7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الأحكام الوضعية ليس الشرط هو المتقدم أو المتأخر زماناً، بل الشرط هو اللحاظ، وهو متقارن دائماً،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بالملكية في العقد الفضولي مشترط بلحاظ المولى الإجازة اللاحقة،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الملكية بهذا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الشيء متقدماً أم متأخرا أم متقارناً فليس هو الشرط، بل الشرط هو لحاظ المولى، وهذا اللحاظ مقارن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 شيء في الحكم الوضعي ليس بمعنى دخل وجوده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يكون متقدماً أو متأخراً أو متقارناً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دخل لحاظه وهو متقارن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ومقصوده بيان معنى الحكم الوضعي،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شيء بإزاء الملكية في الخارج، وإنما الحاكم يلاحظ الشيء ويلاحظ المالك، ثم ينتزع من ذلك الشيء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هناك فرقاً بين الانتزاع والاعتبار، فالأمر الانتزاعي كزوجية الأربعة، والأمر الاعتباري كالملكية، ولكن حيث إنهما أمران غير متأصلين لذا يعبّر المصنف عنهما بتعبير واحد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الشارع أو العقلاء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ذلك الوضع،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ذلك 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الحاكم</w:t>
      </w:r>
      <w:r>
        <w:rPr>
          <w:rFonts w:eastAsia="Amiri" w:cs="Amiri" w:ascii="Amiri" w:hAnsi="Amiri"/>
          <w:color w:val="111111"/>
          <w:sz w:val="28"/>
          <w:szCs w:val="28"/>
          <w:rtl w:val="true"/>
          <w:lang w:bidi="ar-SA"/>
        </w:rPr>
        <w:t xml:space="preserve">. </w:t>
      </w:r>
      <w:bookmarkStart w:id="733" w:name="pg15150_351131"/>
    </w:p>
    <w:p>
      <w:pPr>
        <w:pStyle w:val="BookText"/>
        <w:rPr/>
      </w:pPr>
      <w:bookmarkEnd w:id="733"/>
      <w:r>
        <w:rPr>
          <w:rFonts w:ascii="Amiri" w:hAnsi="Amiri" w:eastAsia="Amiri" w:cs="Amiri"/>
          <w:color w:val="111111"/>
          <w:sz w:val="28"/>
          <w:sz w:val="28"/>
          <w:szCs w:val="28"/>
          <w:rtl w:val="true"/>
          <w:lang w:bidi="ar-SA"/>
        </w:rPr>
        <w:t>بتصوره ولحاظه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انخرام القاعدة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المقارن؟ 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 ليس بالوجود الخارجي، بل باللحاظ، والعطف بين التصور واللحاظ 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ذهب البعض إلى أن التصور هو حضور صورة الشيء لدى النفس، وأما اللحاظ فهو توجه النفس إليه مضافاً إلى حضور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التصور إنما هو في المولى العرفي، وأما الله سبحانه فلا يعقل التصور فيه، بل هو علمه بالتوقف ثم إرادته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تقارن المعلول مع جميع أجزاء العلة</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1768571_2142443653"/>
      <w:bookmarkStart w:id="735" w:name="_Toc272"/>
      <w:bookmarkEnd w:id="734"/>
      <w:r>
        <w:rPr>
          <w:rtl w:val="true"/>
        </w:rPr>
        <w:t>الثاني</w:t>
      </w:r>
      <w:r>
        <w:rPr>
          <w:rtl w:val="true"/>
        </w:rPr>
        <w:t xml:space="preserve">: </w:t>
      </w:r>
      <w:r>
        <w:rPr>
          <w:rtl w:val="true"/>
        </w:rPr>
        <w:t>شرط المأمور به</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الأول فكان نفس الحكم، سواء كان تكليفياً أم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قد يكون دخيلاً في تحقق ذات المشروط، كاشتراط الاحتراق بمحاذاة النار للورق مثلاً، فهنا لابد من التقارن في وجود الشرط والمشروط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الشرط الحقيقي هو عنوان منتزع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العنوان لابدّ من أن يتقارن مع المشروط، لكن طرف الإضافة لا يشترط تقارنه، بل يمكن تقدمه أو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 سابق على ذريته، والذرية لاحقة له، فيوم خلق الله آدماً لم تكن الذرية موجودة، لكن كان يصح وصف آدم بالسبق، والآن آدم غير موجود لكن يصح وصف الذرية باللحوق، وسبب ذلك أنه في تحقق الإضافة لا يشترط وجود كلا طرفي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شيء شرطاً للمأمور به ليس إلاّ ما يحصل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المأمور به بالإضافة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وعنوانٌ به يكون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متعلقاً للغرض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 ذلك يتبيّن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شرطاً حقيقة، وإنما هما طرف الإضافة، والشرط الحقيقي هو العنوان المنتزع عن </w:t>
      </w:r>
    </w:p>
    <w:p>
      <w:pPr>
        <w:pStyle w:val="BookText"/>
        <w:rPr/>
      </w:pPr>
      <w:r>
        <w:rPr>
          <w:rFonts w:ascii="Amiri" w:hAnsi="Amiri" w:eastAsia="Amiri" w:cs="Amiri"/>
          <w:color w:val="111111"/>
          <w:sz w:val="28"/>
          <w:sz w:val="28"/>
          <w:szCs w:val="28"/>
          <w:rtl w:val="true"/>
          <w:lang w:bidi="ar-SA"/>
        </w:rPr>
        <w:t>تلك الإضافة، وذلك العنوان مقارن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الإضافة أمر انتزاعي، فقد يتحقق طرفها فتتحقق تلك الإضافة، وقد لا يتحقق طرفها فلا تتحقق، فكيف يرتبط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الإضافة؟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قد يكون حسناً أو قبيحاً بالوجوه والاعتبارات، و أحد تلك الوجوه والاعتبارات العنوان المنتزع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خارج المدينة لا يتصف بالحسن أو بالقبح بذاته، لكن إن كان سابقاً على قدوم الحاجّ مثلاً، فإن هذه الإضافة كانت سبباً لتحقق عنوان الاحترام، وهو سبب في حُسن ذلك الخروج، أو إذا كان الخروج لاحقاً على تفشي الوباء فإنه يتصف بالحسن؛ لأن هذه الإضافة أوجبت تحقق عنوان موجب لحسنه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السابق على الغسل الليلي للمستحاضة يتصف بعنوان السَبق، وهذا العنوان يوجب حُسن ذلك الصوم، وهو عنوان متقارن، مع أن طرف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التفعيل،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 وعنواناً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وعنوانٌ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مذهب العدلية، من أن الحسن يرتبط بالأفعال، سواء بذاتها أم لأجل الوجوه والاعتبارات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نُسِب إلى الاشاعرة، من عدم تبعية الأحكام للحسن والقبح، بل تبعيتها لغرض المولى، هكذا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لولاها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كذلك، واختلاف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والغرض باختلاف الوجوه والاعتبارات الناشئة من الإضافات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شبهة فيه ولا شك يعتريه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تكون إلى المقارن تكون إلى المتأخر أو المتقدم بلا تفاوتٍ أصلاً،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تكون إضافة شيء إلى مقارن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أو متعلقاً للغرض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أن الحسن والقبح ذاتيان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في علم الكلام أن اتصاف الفعل بالحسن والقبح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الذاتي، بحيث يكون ذلك الفعل علة تامة، كقبح الظلم وحسن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بنحو الاقتضاء، بحيث يمكن أن يمنع مانع عن تحققهما، كالصدق والكذب الذي لهما اقتضاء الحسن أو القبح، لكن قد يجب الكذب انقاذاً لنفس مؤمن، أو يحرم الصدق الموجب لهلاكه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اتصاف الشيء بهما لا بالذات ولا بنحو المقتضي، بل يرتبط بالوجوه والاعتبارات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كالنوم إن كان لحاجة البدن فهو حسن، وإن كان فراراً عن طاعة فهو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ذلك الشيء إلى أمور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أطرافها في زمان واحد، بل يمكن تقدم أحد الأطراف وتأخر الطرف الآخر؛ وذلك لأن الإضافة أمر انتزاعي، وهو يرتبط بلحاظ نسبة الأشياء بعضها إلى البعض</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مقارناً مع قدوم زيد، حيث يتصف القيام بعنوان التعظيم، فبهذا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اتصافه بعنوان 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هذا القيام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معنوناً بعنوان يكون بذلك العنوان حسناً ومتعلقاً للغرض، كذلك إضافته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متأخر أو متقدم، بداهة أن الإضافة إلى أحدهما ربما توجب ذلك أيضاً، فلو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المتأخر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للمتقدم تلك الإضافة الموجبة لحسنه الموجب لطلبه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به، كما هو الحال في المقارن أيضاً، ولذلك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عليه الشرط مثله بلا انخرام للقاعدة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أو المتأخر كالمقارن ليس إلاّ طرف الإضافة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w:t>
      </w:r>
    </w:p>
    <w:p>
      <w:pPr>
        <w:pStyle w:val="BookText"/>
        <w:rPr/>
      </w:pPr>
      <w:r>
        <w:rPr>
          <w:rFonts w:ascii="Amiri" w:hAnsi="Amiri" w:eastAsia="Amiri" w:cs="Amiri"/>
          <w:color w:val="111111"/>
          <w:sz w:val="28"/>
          <w:sz w:val="28"/>
          <w:szCs w:val="28"/>
          <w:rtl w:val="true"/>
          <w:lang w:bidi="ar-SA"/>
        </w:rPr>
        <w:t xml:space="preserve">كالقيام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كقدوم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كالقيام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الشيء إلى متقدم أو متأخر قد توجب اتصافه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أو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الإتصاف بالعنوان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يذكر المصنف خصوص الشرط المتأخر، ثم بعد ذلك يعمّم الكلام للمتقدم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الغسل الليلي لم يكن صوم اليوم السابق حسناً؛ لعدم وجود الإضافة الخاصة، وهي لحوق الصوم بالغُسل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الحسن يوجب أمر المولى بالمتقدّم؛ وذلك لتبعية الأحكام للحسن والقبح، كما هو مذهب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هذه الإضافة قد توجب اتصاف الشيء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من استحالة تأثير المعدوم في الموجود؛ فلذا يستحيل انفكاك المعلول عن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عدم انخرام القاعدة العقليه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الشرط حقيقة، بل الشرط هو العنوان المنتزع من 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للخصوصية الموجبة للحسن، وقد حُقّق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بالوجوه</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والاعتبارات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فمنشأ توهم الانخرام إطلاق الشرط على المتأخر؛ وقد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 عليه فيه كإطلاقه على المقارن إنما يكون لأجل كونه طرفاً للإضافة الموجبة للوجه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بذاك الوجه مرغوباً ومطلوباً، كما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لأجل دخل تصوره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كدخل تصور سائر الأطراف والحدود التي لو لا لحاظُها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 له الرغبة في التكليف، أو لما صحّ عنده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خلاصة ما بسطناه من المقال في دفع هذا الإشكال في بعض فوائدنا</w:t>
      </w:r>
      <w:r>
        <w:rPr>
          <w:rStyle w:val="FootnoteAnchor"/>
          <w:rtl w:val="true"/>
        </w:rPr>
        <w:footnoteReference w:id="2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يسبقني إليه أحد في ما أعلم، فافهم واغتنم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حسنه ذاتياً في موارد قليلة كحسن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الوجوه والاعتبارات،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النسبة إلى أمور أخرى، فضرب اليتيم تأديباً حسن، وضربه بلا وجه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المتأخر ليس شرطاً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سبباً لتحقق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شرط الحكم التكليفي أو الوضعي لم يكن الوجود الخارجي للشرط، بل لحاظه وتصوره، كذلك في شرط المأمور به ليس الشرط هو الوجود الخارجي للمتأخر أو المتقدم، بل الشرط هو العنوان المنتزع عن الإضافة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ذلك الشيء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تكليفياً أو وضعياً </w:t>
      </w:r>
      <w:r>
        <w:rPr>
          <w:rFonts w:eastAsia="Amiri" w:cs="Amiri" w:ascii="Amiri" w:hAnsi="Amiri"/>
          <w:color w:val="111111"/>
          <w:sz w:val="28"/>
          <w:szCs w:val="28"/>
          <w:rtl w:val="true"/>
          <w:lang w:bidi="ar-SA"/>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لحاظ سائر الأطراف والحدود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أقسامها داخلة في محل النزاع، وبناءً على الملازمة يتصف اللاحق بالوجوب كالمقارن والسابق، إذ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تحصل الموافقة، ويكون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بإتيان المشروط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إمكان المقدمة المتأخرة والمتقدمة شرع في بيان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البحث، فإن قلنا بالملازمة بين وجوب ذي المقدمة ووجوب المقدمة كانت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متقدمة أم متأخرة أم 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وإن لم نقل بالملازمة لم تكن المقدمة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الكلام إنما هو في المقدمة المرتبطة بالمأمور به، وأما المقدمة المرتبطة بالتكليف أو بالوضع فخارجة عن محل البحث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مقدمة التكليف، كالاستطاعة للحج، فلما مرّ من أنه لا وجوب للحج قبل الاستطاعة، فلا يترشح الوجوب إلى المقدمة، وبعد الاستطاعة يجب الحج لكن لا معنى لوجوب الاستطاعة حينئذٍ؛ لأنه من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مقدمة الوضع فلأن الأحكام الوضعية غير واجبة عادة، فالملكية غير واجبة حتى يترشح وجوبها إلى الإجازة التي هي مقدمتها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وجبت جرى البحث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اللاحق؛ لأن اللاحق طرف الإضافة، فبدونه لا تتحقق تلك الإضافة، التي هي سبب لاتصاف الفعل بعنوان حسن، فلا يكون الفعل مصداقاً للمأمور به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يتصف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الملازمة يكون 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يسقط بأشياء،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بمتعلّق الأمر، فيتحقق الغرض، فلا يعقل بقاء الأمر، كما مرّ تفصيله في بحث المرة والتكرار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مراعى بإتيانه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لا اغتسالها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بالاشتراط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صحّ الصوم في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اللاحق،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صحة صومها في اليوم باغتسالها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ذلك الصوم مصداقاً للمأمور به؛ لأن المأمور به هو الصوم الذي كان طرفاً للإضافة، وهذا الصوم لم يكن طرفاً، فلم يكن مصداقاً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الجزء الأوّل ويليه الجزء الثاني في بحث</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تقسيمات الواجب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6" w:name="pg15150_351139"/>
      <w:bookmarkStart w:id="737" w:name="pg15150_351139"/>
      <w:bookmarkEnd w:id="737"/>
    </w:p>
    <w:p>
      <w:pPr>
        <w:pStyle w:val="Heading2"/>
        <w:numPr>
          <w:ilvl w:val="1"/>
          <w:numId w:val="1"/>
        </w:numPr>
        <w:rPr/>
      </w:pPr>
      <w:bookmarkStart w:id="738" w:name="pg15150_351139"/>
      <w:bookmarkStart w:id="739" w:name="__RefHeading___Toc1768573_2142443653"/>
      <w:bookmarkStart w:id="740" w:name="_Toc273"/>
      <w:bookmarkEnd w:id="738"/>
      <w:bookmarkEnd w:id="739"/>
      <w:r>
        <w:rPr>
          <w:rtl w:val="true"/>
        </w:rPr>
        <w:t>فهرست الموضوعات</w:t>
      </w:r>
      <w:bookmarkEnd w:id="740"/>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الأصول وتعريفه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تمايز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علم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السنة لاتشمل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دفاع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الإشكال على دفاع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السنة تشمل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التصور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استحالة الوضع الخاص والموضوع له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الوقوع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المعنى الحرفي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الخبر والإنشاء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أسماء الإشارة والضمائر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بالطبع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وإرادة نوعه وصنفه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إرادة الشخص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احتمال في النوع والصنف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إشكالات على هذا الاحتمال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تبعية الدلالة للإرادة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كلام ابن سينا والطوسي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المركبات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شرط التبادر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السلب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الاطراد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اللفظ</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 بين 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الجامع على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إشكال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الجواب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الجامع على الأعم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تصوير الجامع على 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بحث 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القول بالصحيح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الآثار أو نفيها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الواضعين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أدلة القول بالأعم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النذر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أسامي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الإجمال في ألفاظ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والشرائط الدخيلة في المُسمّى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الاشتراك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القول بالاستحالة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الاشتراك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القول بوجوب الاشتراك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 اللفظ في أكثر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وهم ودفع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الأمر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الأفعال والمصادر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عدم دلالة الفعل على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الفرق بين الاسم والحرف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مبادئ المشتقات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الأقوال في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أدلة القول بالوضع لخصوص المتلبس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في خصوص المتلبس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عن المنقضي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المضادة بين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إشكال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الجواب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الإشكال على الاستدلال بصحة السلب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الجواب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عموم صحة السلب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اللازم والمتعدي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التلبس بالضد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أدلة القول للأعم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دليل التفصيل بين المحكوم عليه والمحكوم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أمور ترتبط ببحث 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بساطة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الدليل الأول لبساطة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إيراد الفصول على الشِق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إشكال المصنف على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إيراد الفصول على الشق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المصنف على إيراد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الفصول على إيراده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إشكال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إيراد آخر للفصول على الشق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تعديل الشق الثاني من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الدليل الثاني على بساطة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البساطة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المشتق والمبدأ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النقل في صفاته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الإسناد المجازي للمشتق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المقصد الأول في الأوامر</w:t>
      </w:r>
    </w:p>
    <w:p>
      <w:pPr>
        <w:pStyle w:val="BookText"/>
        <w:rPr/>
      </w:pPr>
      <w:r>
        <w:rPr>
          <w:rFonts w:ascii="Amiri" w:hAnsi="Amiri" w:eastAsia="Amiri" w:cs="Amiri"/>
          <w:color w:val="111111"/>
          <w:sz w:val="28"/>
          <w:sz w:val="28"/>
          <w:szCs w:val="28"/>
          <w:rtl w:val="true"/>
          <w:lang w:bidi="ar-SA"/>
        </w:rPr>
        <w:t>الفصل الأول في مادة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مادة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اللغوي لمادة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الاصطلاحي لمادة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مادة الأمر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العُلوّ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حقيقة في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أدلة كون الأمر للطلب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الطلب في مادة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اتحاد 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تغاير الطلب والإرادة وردّها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الامتحانية والتعذيرية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تخلف الإرادة عن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شبهة الجبر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دليل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تغاير الطلب والإرادة،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في صيغة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صيغة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الصيغة تدل على الوجوب وضعاً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الجمل الخبرية على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استعمالها في معناها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الصيغة تدل على الوجوب بالإطلاق؟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إلى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الإطلاق على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التوصلي والتعبدي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التوصلي والتعبدي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امتناع أخذ قصد القربة في متعلق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استحالة تعلق الأمر الشرعي بقصد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إشكالان على الاستحالة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ثلاثة انتصارا للإشكال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الضمني بالشرط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الضمني بالجزء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المحذور بالتزام 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سائر معاني 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الإطلاق لو امتنع 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الإطلاق المقامي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العقلي بالاشتغال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الشرعي بالبراءة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النفسيّة العينيّة التعيينية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عقيب الحظر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عموم النزاع للمادة والهيئة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معنى 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البحث، وهي في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الفور والتراخي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أدلة القائلين بالفور والإشكال عليها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الإتيان فوراً ففوراً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الفصل الثالث في الإجزاء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عن أمر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عن أمر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الأمر الاضطراري عن الأمر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مرحلة الثبوت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البدار في 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الصورة الثالثة والرابعة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مرحلة 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الأمر الظاهري عن الأمر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الظاهري المتعلق بالجزء أو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بلسان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بلسان الكشف عن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الطريقية والسببيّة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الظاهري المتعلق بأصل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 مع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الإجزاء والتصويب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فصل في 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أصولية المسألة وعقليتها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الداخلية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المقدمة الداخلية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المقدمة الداخلية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المقدمة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العقلية والشرعية والعادية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الوجود والصحة والوجوب والعلم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المتقدمة والمقارنة والمتأخرة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إشكال على الشرط المتأخر والمتقدم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الحكم الوضعي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المأمور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 في شرح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ناشئ</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المجدد الشيرازي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ٱلصَّلَوٰةَ تَنۡهَىٰ عَنِ ٱلۡفَحۡشَآءِ وَٱلۡمُنكَرِۗ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وفي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الطاعة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بمضمونه أحاديث كثيرة، راجع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المجدد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النسخ،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المتناهية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يختص باسم الفاعل وما بمعناه كما يدل عليه تمثيلهم 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للأخطل، حكاه الرازي في 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بهذا المضمون في 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سورة الأعراف،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بدائع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إيضاح كفاية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نسبت اعتبار قصدهما إلى جماعة من الفقهاء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وابن البرّاج وأبي الصلاح والمحقق في الشرائع والشهيدين والمحقق الثاني</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وراجع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نسب ذلك إلى جمع كثير من الفقهاء، كابن البرّاج والشهيد والمحقق والعلامة</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التيمّم</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يكفيك الصعيد</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تعليقة السيد القزويني على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75216</Words>
  <Characters>345651</Characters>
  <CharactersWithSpaces>417589</CharactersWithSpaces>
  <Paragraphs>3617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2026-08-24T21:12:08Z</dcterms:created>
  <dc:creator>ghaemiyeh.com</dc:creator>
  <dc:description/>
  <dc:language>en-US</dc:language>
  <cp:lastModifiedBy/>
  <dcterms:modified xsi:type="dcterms:W3CDTF">2026-08-25T00:42:22Z</dcterms:modified>
  <cp:revision>1</cp:revision>
  <dc:subject/>
  <dc:title>إیضاح کفایة الأصول جلد 1</dc:title>
</cp:coreProperties>
</file>

<file path=docProps/custom.xml><?xml version="1.0" encoding="utf-8"?>
<Properties xmlns="http://schemas.openxmlformats.org/officeDocument/2006/custom-properties" xmlns:vt="http://schemas.openxmlformats.org/officeDocument/2006/docPropsVTypes"/>
</file>